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5</w:t>
      </w:r>
    </w:p>
    <w:p>
      <w:pPr>
        <w:tabs>
          <w:tab w:val="left" w:pos="284"/>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 тендерної документації</w:t>
      </w:r>
    </w:p>
    <w:p>
      <w:pPr>
        <w:shd w:val="clear" w:color="auto" w:fill="FFFFFF"/>
        <w:spacing w:after="0" w:line="240" w:lineRule="auto"/>
        <w:ind w:right="71" w:firstLine="10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ДОГОВІР №______ </w:t>
      </w:r>
    </w:p>
    <w:p>
      <w:pPr>
        <w:shd w:val="clear" w:color="auto" w:fill="FFFFFF"/>
        <w:spacing w:after="0" w:line="240" w:lineRule="auto"/>
        <w:ind w:right="71" w:firstLine="101"/>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закупівлю послуг за публічні кошти</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Житомир</w:t>
      </w:r>
      <w:r>
        <w:rPr>
          <w:rFonts w:ascii="Times New Roman" w:hAnsi="Times New Roman" w:cs="Times New Roman"/>
          <w:sz w:val="24"/>
          <w:szCs w:val="24"/>
          <w:lang w:val="uk-UA"/>
        </w:rPr>
        <w:tab/>
      </w:r>
      <w:r>
        <w:rPr>
          <w:rFonts w:ascii="Times New Roman" w:hAnsi="Times New Roman" w:cs="Times New Roman"/>
          <w:sz w:val="24"/>
          <w:szCs w:val="24"/>
          <w:lang w:val="uk-UA"/>
        </w:rPr>
        <w:t>«____»__________ 20___ року</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spacing w:after="0" w:line="240" w:lineRule="auto"/>
        <w:ind w:right="71" w:firstLine="56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Комунальне некомерційне підприємство «Обласна клінічна лікарня ім.О.Ф.Гербачевського» Житомирської обласної ради в особі _______________________________________________, який діє на підставі Статуту, (далі -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з однієї сторони, і </w:t>
      </w:r>
      <w:r>
        <w:rPr>
          <w:rFonts w:ascii="Times New Roman" w:hAnsi="Times New Roman" w:cs="Times New Roman"/>
          <w:b/>
          <w:sz w:val="24"/>
          <w:szCs w:val="24"/>
          <w:lang w:val="uk-UA"/>
        </w:rPr>
        <w:t xml:space="preserve">______________________________________________________________________________ </w:t>
      </w:r>
      <w:r>
        <w:rPr>
          <w:rFonts w:ascii="Times New Roman" w:hAnsi="Times New Roman" w:cs="Times New Roman"/>
          <w:color w:val="000000"/>
          <w:sz w:val="24"/>
          <w:szCs w:val="24"/>
          <w:lang w:val="uk-UA"/>
        </w:rPr>
        <w:t>в особі _________________________________________________________________________</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 xml:space="preserve">який діє на підставі ____________________________(далі - </w:t>
      </w:r>
      <w:r>
        <w:rPr>
          <w:rFonts w:ascii="Times New Roman" w:hAnsi="Times New Roman" w:cs="Times New Roman"/>
          <w:b/>
          <w:color w:val="000000"/>
          <w:sz w:val="24"/>
          <w:szCs w:val="24"/>
          <w:lang w:val="uk-UA"/>
        </w:rPr>
        <w:t>Учасник</w:t>
      </w:r>
      <w:r>
        <w:rPr>
          <w:rFonts w:ascii="Times New Roman" w:hAnsi="Times New Roman" w:cs="Times New Roman"/>
          <w:color w:val="000000"/>
          <w:sz w:val="24"/>
          <w:szCs w:val="24"/>
          <w:lang w:val="uk-UA"/>
        </w:rPr>
        <w:t xml:space="preserve">), з іншої сторони, разом - Сторони, </w:t>
      </w:r>
      <w:r>
        <w:rPr>
          <w:rFonts w:hint="default" w:ascii="Times New Roman" w:hAnsi="Times New Roman"/>
          <w:color w:val="000000"/>
          <w:sz w:val="24"/>
          <w:szCs w:val="24"/>
          <w:lang w:val="uk-UA"/>
        </w:rPr>
        <w:t xml:space="preserve">керуючись положеннями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Pr>
          <w:rFonts w:ascii="Times New Roman" w:hAnsi="Times New Roman" w:cs="Times New Roman"/>
          <w:color w:val="000000"/>
          <w:sz w:val="24"/>
          <w:szCs w:val="24"/>
          <w:lang w:val="uk-UA"/>
        </w:rPr>
        <w:t>уклали цей договір про наступне  (далі - Договір):</w:t>
      </w:r>
    </w:p>
    <w:p>
      <w:pPr>
        <w:shd w:val="clear" w:color="auto" w:fill="FFFFFF"/>
        <w:tabs>
          <w:tab w:val="left" w:pos="4243"/>
        </w:tabs>
        <w:spacing w:after="0" w:line="240" w:lineRule="auto"/>
        <w:ind w:right="71"/>
        <w:jc w:val="center"/>
        <w:rPr>
          <w:rFonts w:ascii="Times New Roman" w:hAnsi="Times New Roman" w:cs="Times New Roman"/>
          <w:b/>
          <w:sz w:val="24"/>
          <w:szCs w:val="24"/>
          <w:lang w:val="uk-UA"/>
        </w:rPr>
      </w:pPr>
    </w:p>
    <w:p>
      <w:pPr>
        <w:shd w:val="clear" w:color="auto" w:fill="FFFFFF"/>
        <w:tabs>
          <w:tab w:val="left" w:pos="4243"/>
        </w:tabs>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І. Предмет договору</w:t>
      </w:r>
    </w:p>
    <w:p>
      <w:pPr>
        <w:pStyle w:val="10"/>
        <w:numPr>
          <w:ilvl w:val="1"/>
          <w:numId w:val="2"/>
        </w:numPr>
        <w:shd w:val="clear" w:color="auto" w:fill="FFFFFF"/>
        <w:tabs>
          <w:tab w:val="left" w:pos="0"/>
          <w:tab w:val="left" w:pos="709"/>
          <w:tab w:val="left" w:pos="851"/>
        </w:tabs>
        <w:suppressAutoHyphens/>
        <w:spacing w:after="0" w:line="240" w:lineRule="auto"/>
        <w:ind w:left="0" w:right="71" w:firstLine="426"/>
        <w:jc w:val="both"/>
        <w:rPr>
          <w:rFonts w:ascii="Times New Roman" w:hAnsi="Times New Roman"/>
          <w:sz w:val="24"/>
          <w:szCs w:val="24"/>
          <w:lang w:val="uk-UA"/>
        </w:rPr>
      </w:pPr>
      <w:r>
        <w:rPr>
          <w:rFonts w:ascii="Times New Roman" w:hAnsi="Times New Roman"/>
          <w:sz w:val="24"/>
          <w:szCs w:val="24"/>
          <w:lang w:val="uk-UA"/>
        </w:rPr>
        <w:t xml:space="preserve"> Учасник зобов'язується протягом 202</w:t>
      </w:r>
      <w:r>
        <w:rPr>
          <w:rFonts w:hint="default" w:ascii="Times New Roman" w:hAnsi="Times New Roman"/>
          <w:sz w:val="24"/>
          <w:szCs w:val="24"/>
          <w:lang w:val="uk-UA"/>
        </w:rPr>
        <w:t>2</w:t>
      </w:r>
      <w:r>
        <w:rPr>
          <w:rFonts w:ascii="Times New Roman" w:hAnsi="Times New Roman"/>
          <w:sz w:val="24"/>
          <w:szCs w:val="24"/>
          <w:lang w:val="uk-UA"/>
        </w:rPr>
        <w:t xml:space="preserve"> року надавати Замовникові послуги, зазначені в п. 1.2. Договору, а Замовник - прийняти і оплатити такі послуги на умовах  цього договору. </w:t>
      </w:r>
    </w:p>
    <w:p>
      <w:pPr>
        <w:pStyle w:val="10"/>
        <w:numPr>
          <w:ilvl w:val="1"/>
          <w:numId w:val="2"/>
        </w:numPr>
        <w:shd w:val="clear" w:color="auto" w:fill="FFFFFF"/>
        <w:tabs>
          <w:tab w:val="left" w:pos="709"/>
          <w:tab w:val="left" w:pos="993"/>
        </w:tabs>
        <w:suppressAutoHyphens/>
        <w:spacing w:after="0" w:line="240" w:lineRule="auto"/>
        <w:ind w:left="0" w:right="71" w:firstLine="426"/>
        <w:jc w:val="both"/>
        <w:rPr>
          <w:rFonts w:ascii="Times New Roman" w:hAnsi="Times New Roman"/>
          <w:sz w:val="24"/>
          <w:szCs w:val="24"/>
          <w:lang w:val="uk-UA"/>
        </w:rPr>
      </w:pPr>
      <w:r>
        <w:rPr>
          <w:rFonts w:ascii="Times New Roman" w:hAnsi="Times New Roman"/>
          <w:sz w:val="24"/>
          <w:szCs w:val="24"/>
          <w:lang w:val="uk-UA"/>
        </w:rPr>
        <w:t xml:space="preserve">Найменування послуги: </w:t>
      </w:r>
      <w:r>
        <w:rPr>
          <w:rFonts w:ascii="Times New Roman" w:hAnsi="Times New Roman" w:cs="Times New Roman"/>
          <w:i/>
          <w:iCs/>
          <w:sz w:val="24"/>
          <w:szCs w:val="24"/>
          <w:lang w:val="uk-UA"/>
        </w:rPr>
        <w:t>Ремонт</w:t>
      </w:r>
      <w:r>
        <w:rPr>
          <w:rFonts w:hint="default" w:ascii="Times New Roman" w:hAnsi="Times New Roman" w:cs="Times New Roman"/>
          <w:i/>
          <w:iCs/>
          <w:sz w:val="24"/>
          <w:szCs w:val="24"/>
          <w:lang w:val="uk-UA"/>
        </w:rPr>
        <w:t xml:space="preserve"> вакуумної системи та системи киснепостачання </w:t>
      </w:r>
      <w:r>
        <w:rPr>
          <w:rFonts w:ascii="Times New Roman" w:hAnsi="Times New Roman"/>
          <w:sz w:val="24"/>
          <w:szCs w:val="24"/>
          <w:lang w:val="uk-UA"/>
        </w:rPr>
        <w:t xml:space="preserve">код згідно національного класифікатора України ДК 021:2015 «Єдиний закупівельний словник» </w:t>
      </w:r>
      <w:r>
        <w:rPr>
          <w:rFonts w:ascii="Times New Roman" w:hAnsi="Times New Roman"/>
          <w:b/>
          <w:sz w:val="24"/>
          <w:szCs w:val="24"/>
          <w:u w:val="single"/>
          <w:lang w:val="uk-UA"/>
        </w:rPr>
        <w:t>за показником</w:t>
      </w:r>
      <w:r>
        <w:rPr>
          <w:rFonts w:ascii="Times New Roman" w:hAnsi="Times New Roman"/>
          <w:sz w:val="24"/>
          <w:szCs w:val="24"/>
          <w:lang w:val="uk-UA"/>
        </w:rPr>
        <w:t xml:space="preserve"> </w:t>
      </w:r>
      <w:r>
        <w:rPr>
          <w:rFonts w:ascii="Times New Roman" w:hAnsi="Times New Roman"/>
          <w:b/>
          <w:sz w:val="24"/>
          <w:szCs w:val="24"/>
          <w:u w:val="single"/>
          <w:lang w:val="uk-UA"/>
        </w:rPr>
        <w:t>четвертої цифри</w:t>
      </w:r>
      <w:r>
        <w:rPr>
          <w:rFonts w:ascii="Times New Roman" w:hAnsi="Times New Roman"/>
          <w:sz w:val="24"/>
          <w:szCs w:val="24"/>
          <w:lang w:val="uk-UA"/>
        </w:rPr>
        <w:t xml:space="preserve"> — </w:t>
      </w:r>
      <w:r>
        <w:rPr>
          <w:rFonts w:ascii="Times New Roman" w:hAnsi="Times New Roman" w:cs="Times New Roman"/>
          <w:b/>
          <w:bCs/>
          <w:sz w:val="24"/>
          <w:szCs w:val="24"/>
          <w:lang w:val="uk-UA"/>
        </w:rPr>
        <w:t>5</w:t>
      </w:r>
      <w:r>
        <w:rPr>
          <w:rFonts w:hint="default" w:ascii="Times New Roman" w:hAnsi="Times New Roman" w:cs="Times New Roman"/>
          <w:b/>
          <w:bCs/>
          <w:sz w:val="24"/>
          <w:szCs w:val="24"/>
          <w:lang w:val="uk-UA"/>
        </w:rPr>
        <w:t>0</w:t>
      </w:r>
      <w:r>
        <w:rPr>
          <w:rFonts w:ascii="Times New Roman" w:hAnsi="Times New Roman" w:cs="Times New Roman"/>
          <w:b/>
          <w:bCs/>
          <w:sz w:val="24"/>
          <w:szCs w:val="24"/>
          <w:lang w:val="uk-UA"/>
        </w:rPr>
        <w:t>4</w:t>
      </w:r>
      <w:r>
        <w:rPr>
          <w:rFonts w:hint="default" w:ascii="Times New Roman" w:hAnsi="Times New Roman" w:cs="Times New Roman"/>
          <w:b/>
          <w:bCs/>
          <w:sz w:val="24"/>
          <w:szCs w:val="24"/>
          <w:lang w:val="uk-UA"/>
        </w:rPr>
        <w:t>2</w:t>
      </w:r>
      <w:r>
        <w:rPr>
          <w:rFonts w:ascii="Times New Roman" w:hAnsi="Times New Roman" w:cs="Times New Roman"/>
          <w:b/>
          <w:bCs/>
          <w:sz w:val="24"/>
          <w:szCs w:val="24"/>
          <w:lang w:val="uk-UA"/>
        </w:rPr>
        <w:t>0000-</w:t>
      </w:r>
      <w:r>
        <w:rPr>
          <w:rFonts w:hint="default" w:ascii="Times New Roman" w:hAnsi="Times New Roman" w:cs="Times New Roman"/>
          <w:b/>
          <w:bCs/>
          <w:sz w:val="24"/>
          <w:szCs w:val="24"/>
          <w:lang w:val="uk-UA"/>
        </w:rPr>
        <w:t>5</w:t>
      </w:r>
      <w:r>
        <w:rPr>
          <w:rFonts w:ascii="Times New Roman" w:hAnsi="Times New Roman" w:cs="Times New Roman"/>
          <w:b/>
          <w:sz w:val="24"/>
          <w:szCs w:val="24"/>
          <w:lang w:val="uk-UA" w:bidi="en-US"/>
        </w:rPr>
        <w:t xml:space="preserve"> </w:t>
      </w:r>
      <w:r>
        <w:rPr>
          <w:rFonts w:hint="default" w:ascii="Times New Roman" w:hAnsi="Times New Roman"/>
          <w:b/>
          <w:sz w:val="24"/>
          <w:szCs w:val="24"/>
          <w:lang w:val="uk-UA"/>
        </w:rPr>
        <w:t>Послуги з ремонту і технічного обслуговування медичного та хірургічного обладнання</w:t>
      </w:r>
    </w:p>
    <w:p>
      <w:pPr>
        <w:pStyle w:val="10"/>
        <w:numPr>
          <w:ilvl w:val="1"/>
          <w:numId w:val="2"/>
        </w:numPr>
        <w:shd w:val="clear" w:color="auto" w:fill="FFFFFF"/>
        <w:tabs>
          <w:tab w:val="left" w:pos="426"/>
          <w:tab w:val="left" w:pos="993"/>
        </w:tabs>
        <w:suppressAutoHyphens/>
        <w:spacing w:after="0" w:line="240" w:lineRule="auto"/>
        <w:ind w:left="0" w:right="71" w:firstLine="426"/>
        <w:jc w:val="both"/>
        <w:rPr>
          <w:rFonts w:ascii="Times New Roman" w:hAnsi="Times New Roman"/>
          <w:sz w:val="24"/>
          <w:szCs w:val="24"/>
          <w:lang w:val="uk-UA"/>
        </w:rPr>
      </w:pPr>
      <w:r>
        <w:rPr>
          <w:rFonts w:ascii="Times New Roman" w:hAnsi="Times New Roman"/>
          <w:sz w:val="24"/>
          <w:szCs w:val="24"/>
          <w:lang w:val="uk-UA"/>
        </w:rPr>
        <w:t>Кількість</w:t>
      </w:r>
      <w:r>
        <w:rPr>
          <w:rFonts w:hint="default" w:ascii="Times New Roman" w:hAnsi="Times New Roman"/>
          <w:sz w:val="24"/>
          <w:szCs w:val="24"/>
          <w:lang w:val="uk-UA"/>
        </w:rPr>
        <w:t xml:space="preserve"> послуг та перелік обладнання зазначені в Додатку №1 “Специфікація”</w:t>
      </w:r>
    </w:p>
    <w:p>
      <w:pPr>
        <w:pStyle w:val="10"/>
        <w:numPr>
          <w:ilvl w:val="1"/>
          <w:numId w:val="2"/>
        </w:numPr>
        <w:shd w:val="clear" w:color="auto" w:fill="FFFFFF"/>
        <w:tabs>
          <w:tab w:val="left" w:pos="426"/>
          <w:tab w:val="left" w:pos="993"/>
        </w:tabs>
        <w:suppressAutoHyphens/>
        <w:spacing w:after="0" w:line="240" w:lineRule="auto"/>
        <w:ind w:left="0" w:right="71" w:firstLine="426"/>
        <w:jc w:val="both"/>
        <w:rPr>
          <w:rFonts w:ascii="Times New Roman" w:hAnsi="Times New Roman"/>
          <w:sz w:val="24"/>
          <w:szCs w:val="24"/>
          <w:lang w:val="uk-UA"/>
        </w:rPr>
      </w:pPr>
      <w:r>
        <w:rPr>
          <w:rFonts w:ascii="Times New Roman" w:hAnsi="Times New Roman"/>
          <w:sz w:val="24"/>
          <w:szCs w:val="24"/>
          <w:lang w:val="uk-UA"/>
        </w:rPr>
        <w:t xml:space="preserve">Гарантійний термін на надані послуги </w:t>
      </w:r>
      <w:r>
        <w:rPr>
          <w:rFonts w:hint="default" w:ascii="Times New Roman" w:hAnsi="Times New Roman"/>
          <w:sz w:val="24"/>
          <w:szCs w:val="24"/>
          <w:lang w:val="uk-UA"/>
        </w:rPr>
        <w:t>6</w:t>
      </w:r>
      <w:r>
        <w:rPr>
          <w:rFonts w:ascii="Times New Roman" w:hAnsi="Times New Roman"/>
          <w:sz w:val="24"/>
          <w:szCs w:val="24"/>
          <w:lang w:val="uk-UA"/>
        </w:rPr>
        <w:t xml:space="preserve"> місяців з дня підписання акту </w:t>
      </w:r>
      <w:bookmarkStart w:id="0" w:name="_Hlk40703202"/>
      <w:r>
        <w:rPr>
          <w:rFonts w:ascii="Times New Roman" w:hAnsi="Times New Roman"/>
          <w:sz w:val="24"/>
          <w:szCs w:val="24"/>
          <w:lang w:val="uk-UA"/>
        </w:rPr>
        <w:t>наданих послуг/виконаних робіт</w:t>
      </w:r>
      <w:bookmarkEnd w:id="0"/>
      <w:r>
        <w:rPr>
          <w:rFonts w:ascii="Times New Roman" w:hAnsi="Times New Roman"/>
          <w:sz w:val="24"/>
          <w:szCs w:val="24"/>
          <w:lang w:val="uk-UA"/>
        </w:rPr>
        <w:t>.</w:t>
      </w:r>
    </w:p>
    <w:p>
      <w:pPr>
        <w:pStyle w:val="10"/>
        <w:numPr>
          <w:ilvl w:val="1"/>
          <w:numId w:val="2"/>
        </w:numPr>
        <w:shd w:val="clear" w:color="auto" w:fill="FFFFFF"/>
        <w:tabs>
          <w:tab w:val="left" w:pos="426"/>
          <w:tab w:val="left" w:pos="993"/>
        </w:tabs>
        <w:suppressAutoHyphens/>
        <w:spacing w:after="0" w:line="240" w:lineRule="auto"/>
        <w:ind w:left="0" w:right="71" w:firstLine="426"/>
        <w:jc w:val="both"/>
        <w:rPr>
          <w:rFonts w:ascii="Times New Roman" w:hAnsi="Times New Roman"/>
          <w:i w:val="0"/>
          <w:iCs w:val="0"/>
          <w:sz w:val="24"/>
          <w:szCs w:val="24"/>
          <w:lang w:val="uk-UA"/>
        </w:rPr>
      </w:pPr>
      <w:r>
        <w:rPr>
          <w:rFonts w:hint="default" w:ascii="Times New Roman" w:hAnsi="Times New Roman"/>
          <w:i w:val="0"/>
          <w:iCs w:val="0"/>
          <w:sz w:val="24"/>
          <w:szCs w:val="24"/>
          <w:lang w:val="uk-UA"/>
        </w:rPr>
        <w:t>Підписанням цього Договору Учасник підтверджує, що має всі необхідні ліцензії та дозволи для надання Послуг за цим Договором, а також зобов’язується забезпечити дійсність таких ліцензій (дозволів) на весь строк дії Договору (у випадку, якщо отримання такого дозволу або ліцензії на провадження даного виду діяльності передбачено законодавством).</w:t>
      </w:r>
    </w:p>
    <w:p>
      <w:pPr>
        <w:pStyle w:val="7"/>
        <w:spacing w:after="0" w:line="240" w:lineRule="auto"/>
        <w:jc w:val="center"/>
        <w:rPr>
          <w:rFonts w:ascii="Times New Roman" w:hAnsi="Times New Roman"/>
          <w:b/>
          <w:i w:val="0"/>
          <w:color w:val="auto"/>
          <w:spacing w:val="0"/>
          <w:lang w:val="uk-UA"/>
        </w:rPr>
      </w:pPr>
    </w:p>
    <w:p>
      <w:pPr>
        <w:pStyle w:val="7"/>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 Якість послуг</w:t>
      </w:r>
    </w:p>
    <w:p>
      <w:pPr>
        <w:pStyle w:val="7"/>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2.1. Учасник зобов’язаний надати Замовнику послуги, якість яких відповідає умовам цього Договору, поданій тендерній пропозиції, чинному законодавству.</w:t>
      </w:r>
    </w:p>
    <w:p>
      <w:pPr>
        <w:pStyle w:val="7"/>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 xml:space="preserve">2.2. Учасник зобов’язується у випадку надання послуг неналежної якості усунути недоліки послуги (якщо це можливо), та компенсувати шкоду, заподіяну Замовнику цими неякісними послугами. </w:t>
      </w:r>
    </w:p>
    <w:p>
      <w:pPr>
        <w:pStyle w:val="7"/>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2.3. У разі виявлення послуг, якість яких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Учасником заподіяної внаслідок неякісної послуги шкоди. Акт невідкладно, але не пізніше 3-денного строку, направляється Учаснику.</w:t>
      </w:r>
    </w:p>
    <w:p>
      <w:pPr>
        <w:pStyle w:val="7"/>
        <w:spacing w:after="0" w:line="240" w:lineRule="auto"/>
        <w:jc w:val="center"/>
        <w:rPr>
          <w:rFonts w:ascii="Times New Roman" w:hAnsi="Times New Roman"/>
          <w:b/>
          <w:i w:val="0"/>
          <w:color w:val="auto"/>
          <w:spacing w:val="0"/>
          <w:lang w:val="uk-UA"/>
        </w:rPr>
      </w:pPr>
    </w:p>
    <w:p>
      <w:pPr>
        <w:pStyle w:val="7"/>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ІІІ. Ціна договору</w:t>
      </w:r>
    </w:p>
    <w:p>
      <w:pPr>
        <w:pStyle w:val="7"/>
        <w:numPr>
          <w:ilvl w:val="1"/>
          <w:numId w:val="3"/>
        </w:numPr>
        <w:tabs>
          <w:tab w:val="left" w:pos="0"/>
          <w:tab w:val="left" w:pos="993"/>
        </w:tabs>
        <w:spacing w:after="0" w:line="240" w:lineRule="auto"/>
        <w:ind w:left="0" w:firstLine="491"/>
        <w:jc w:val="both"/>
        <w:rPr>
          <w:rFonts w:ascii="Times New Roman" w:hAnsi="Times New Roman"/>
          <w:i w:val="0"/>
          <w:color w:val="auto"/>
          <w:spacing w:val="0"/>
          <w:lang w:val="uk-UA" w:bidi="en-US"/>
        </w:rPr>
      </w:pPr>
      <w:r>
        <w:rPr>
          <w:rFonts w:ascii="Times New Roman" w:hAnsi="Times New Roman"/>
          <w:i w:val="0"/>
          <w:color w:val="auto"/>
          <w:spacing w:val="0"/>
          <w:lang w:val="uk-UA"/>
        </w:rPr>
        <w:t xml:space="preserve">Ціна цього Договору становить </w:t>
      </w:r>
      <w:r>
        <w:rPr>
          <w:rFonts w:ascii="Times New Roman" w:hAnsi="Times New Roman"/>
          <w:i w:val="0"/>
          <w:color w:val="auto"/>
          <w:spacing w:val="0"/>
          <w:lang w:val="uk-UA" w:bidi="en-US"/>
        </w:rPr>
        <w:t>_______________</w:t>
      </w:r>
      <w:r>
        <w:rPr>
          <w:rFonts w:ascii="Times New Roman" w:hAnsi="Times New Roman"/>
          <w:i w:val="0"/>
          <w:color w:val="auto"/>
          <w:spacing w:val="0"/>
          <w:u w:val="single"/>
          <w:lang w:val="uk-UA" w:bidi="en-US"/>
        </w:rPr>
        <w:t xml:space="preserve">грн. </w:t>
      </w:r>
      <w:r>
        <w:rPr>
          <w:rFonts w:ascii="Times New Roman" w:hAnsi="Times New Roman"/>
          <w:i w:val="0"/>
          <w:color w:val="auto"/>
          <w:spacing w:val="0"/>
          <w:lang w:val="uk-UA" w:bidi="en-US"/>
        </w:rPr>
        <w:t>(_______________________ _______________________________________________________г</w:t>
      </w:r>
      <w:r>
        <w:rPr>
          <w:rFonts w:ascii="Times New Roman" w:hAnsi="Times New Roman"/>
          <w:i w:val="0"/>
          <w:color w:val="auto"/>
          <w:spacing w:val="0"/>
          <w:u w:val="single"/>
          <w:lang w:val="uk-UA" w:bidi="en-US"/>
        </w:rPr>
        <w:t xml:space="preserve">рн. </w:t>
      </w:r>
      <w:r>
        <w:rPr>
          <w:rFonts w:ascii="Times New Roman" w:hAnsi="Times New Roman"/>
          <w:i w:val="0"/>
          <w:color w:val="auto"/>
          <w:spacing w:val="0"/>
          <w:lang w:val="uk-UA" w:bidi="en-US"/>
        </w:rPr>
        <w:t>____</w:t>
      </w:r>
      <w:r>
        <w:rPr>
          <w:rFonts w:ascii="Times New Roman" w:hAnsi="Times New Roman"/>
          <w:i w:val="0"/>
          <w:color w:val="auto"/>
          <w:spacing w:val="0"/>
          <w:u w:val="single"/>
          <w:lang w:val="uk-UA" w:bidi="en-US"/>
        </w:rPr>
        <w:t>коп.)</w:t>
      </w:r>
      <w:r>
        <w:rPr>
          <w:rFonts w:ascii="Times New Roman" w:hAnsi="Times New Roman"/>
          <w:i w:val="0"/>
          <w:color w:val="auto"/>
          <w:spacing w:val="0"/>
          <w:lang w:val="uk-UA" w:bidi="en-US"/>
        </w:rPr>
        <w:t xml:space="preserve"> в т.ч. ПДВ, грн.: _______________</w:t>
      </w:r>
      <w:r>
        <w:rPr>
          <w:rFonts w:ascii="Times New Roman" w:hAnsi="Times New Roman"/>
          <w:i w:val="0"/>
          <w:color w:val="auto"/>
          <w:spacing w:val="0"/>
          <w:u w:val="single"/>
          <w:lang w:val="uk-UA" w:bidi="en-US"/>
        </w:rPr>
        <w:t xml:space="preserve"> грн. (</w:t>
      </w:r>
      <w:r>
        <w:rPr>
          <w:rFonts w:ascii="Times New Roman" w:hAnsi="Times New Roman"/>
          <w:i w:val="0"/>
          <w:color w:val="auto"/>
          <w:spacing w:val="0"/>
          <w:lang w:val="uk-UA" w:bidi="en-US"/>
        </w:rPr>
        <w:t>____________________________________________</w:t>
      </w:r>
      <w:r>
        <w:rPr>
          <w:rFonts w:ascii="Times New Roman" w:hAnsi="Times New Roman"/>
          <w:i w:val="0"/>
          <w:color w:val="auto"/>
          <w:spacing w:val="0"/>
          <w:u w:val="single"/>
          <w:lang w:val="uk-UA" w:bidi="en-US"/>
        </w:rPr>
        <w:t xml:space="preserve"> грн. </w:t>
      </w:r>
      <w:r>
        <w:rPr>
          <w:rFonts w:ascii="Times New Roman" w:hAnsi="Times New Roman"/>
          <w:i w:val="0"/>
          <w:color w:val="auto"/>
          <w:spacing w:val="0"/>
          <w:lang w:val="uk-UA" w:bidi="en-US"/>
        </w:rPr>
        <w:t>_______</w:t>
      </w:r>
      <w:r>
        <w:rPr>
          <w:rFonts w:ascii="Times New Roman" w:hAnsi="Times New Roman"/>
          <w:i w:val="0"/>
          <w:color w:val="auto"/>
          <w:spacing w:val="0"/>
          <w:u w:val="single"/>
          <w:lang w:val="uk-UA" w:bidi="en-US"/>
        </w:rPr>
        <w:t>коп.).</w:t>
      </w:r>
    </w:p>
    <w:p>
      <w:pPr>
        <w:shd w:val="clear" w:color="auto" w:fill="FFFFFF"/>
        <w:spacing w:after="0" w:line="240" w:lineRule="auto"/>
        <w:ind w:right="71" w:firstLine="429"/>
        <w:jc w:val="both"/>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shd w:val="clear" w:color="auto" w:fill="FFFFFF"/>
        <w:spacing w:after="0" w:line="240" w:lineRule="auto"/>
        <w:ind w:right="71" w:firstLine="429"/>
        <w:jc w:val="both"/>
        <w:rPr>
          <w:rFonts w:ascii="Times New Roman" w:hAnsi="Times New Roman" w:cs="Times New Roman"/>
          <w:i w:val="0"/>
          <w:iCs w:val="0"/>
          <w:sz w:val="24"/>
          <w:szCs w:val="24"/>
          <w:lang w:val="uk-UA"/>
        </w:rPr>
      </w:pPr>
      <w:r>
        <w:rPr>
          <w:rFonts w:ascii="Times New Roman" w:hAnsi="Times New Roman" w:cs="Times New Roman"/>
          <w:i w:val="0"/>
          <w:iCs w:val="0"/>
          <w:sz w:val="24"/>
          <w:szCs w:val="24"/>
          <w:lang w:val="uk-UA"/>
        </w:rPr>
        <w:t>3.3. Ціна послуг встановлюється в національній грошовій одиниці України. Ціна договору договірна, зазначається відповідно до тендерної  пропозиції учасника - переможця торгів.</w:t>
      </w:r>
    </w:p>
    <w:p>
      <w:pPr>
        <w:pStyle w:val="8"/>
        <w:shd w:val="clear" w:color="auto" w:fill="FFFFFF"/>
        <w:spacing w:before="0" w:after="0" w:line="240" w:lineRule="auto"/>
        <w:ind w:firstLine="426"/>
        <w:jc w:val="both"/>
        <w:textAlignment w:val="baseline"/>
        <w:rPr>
          <w:i w:val="0"/>
          <w:iCs w:val="0"/>
          <w:color w:val="000000"/>
          <w:lang w:val="uk-UA"/>
        </w:rPr>
      </w:pPr>
      <w:r>
        <w:rPr>
          <w:i w:val="0"/>
          <w:iCs w:val="0"/>
          <w:lang w:val="uk-UA"/>
        </w:rPr>
        <w:t xml:space="preserve">3.4. </w:t>
      </w:r>
      <w:r>
        <w:rPr>
          <w:i w:val="0"/>
          <w:iCs w:val="0"/>
          <w:color w:val="000000"/>
          <w:lang w:val="uk-UA"/>
        </w:rPr>
        <w:t>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pPr>
        <w:pStyle w:val="10"/>
        <w:numPr>
          <w:ilvl w:val="1"/>
          <w:numId w:val="4"/>
        </w:numPr>
        <w:tabs>
          <w:tab w:val="left" w:pos="851"/>
        </w:tabs>
        <w:spacing w:after="0" w:line="240" w:lineRule="auto"/>
        <w:ind w:left="0" w:right="71" w:firstLine="426"/>
        <w:jc w:val="both"/>
        <w:rPr>
          <w:rFonts w:hint="default" w:ascii="Times New Roman" w:hAnsi="Times New Roman"/>
          <w:i w:val="0"/>
          <w:iCs w:val="0"/>
          <w:color w:val="000000"/>
          <w:sz w:val="24"/>
          <w:szCs w:val="24"/>
          <w:lang w:val="uk-UA"/>
        </w:rPr>
      </w:pPr>
      <w:r>
        <w:rPr>
          <w:rFonts w:hint="default" w:ascii="Times New Roman" w:hAnsi="Times New Roman"/>
          <w:i w:val="0"/>
          <w:iCs w:val="0"/>
          <w:color w:val="000000"/>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10"/>
        <w:numPr>
          <w:ilvl w:val="0"/>
          <w:numId w:val="0"/>
        </w:numPr>
        <w:tabs>
          <w:tab w:val="left" w:pos="851"/>
        </w:tabs>
        <w:spacing w:after="0" w:line="240" w:lineRule="auto"/>
        <w:ind w:left="426" w:leftChars="0" w:right="71" w:rightChars="0"/>
        <w:jc w:val="both"/>
        <w:rPr>
          <w:rFonts w:hint="default" w:ascii="Times New Roman" w:hAnsi="Times New Roman"/>
          <w:i w:val="0"/>
          <w:iCs w:val="0"/>
          <w:color w:val="000000"/>
          <w:sz w:val="24"/>
          <w:szCs w:val="24"/>
          <w:lang w:val="uk-UA"/>
        </w:rPr>
      </w:pPr>
      <w:r>
        <w:rPr>
          <w:rFonts w:hint="default" w:ascii="Times New Roman" w:hAnsi="Times New Roman"/>
          <w:i w:val="0"/>
          <w:iCs w:val="0"/>
          <w:color w:val="000000"/>
          <w:sz w:val="24"/>
          <w:szCs w:val="24"/>
          <w:lang w:val="uk-UA"/>
        </w:rPr>
        <w:t xml:space="preserve">- визначення грошового еквівалента зобов’язання в іноземній валюті; </w:t>
      </w:r>
    </w:p>
    <w:p>
      <w:pPr>
        <w:pStyle w:val="10"/>
        <w:numPr>
          <w:ilvl w:val="0"/>
          <w:numId w:val="0"/>
        </w:numPr>
        <w:tabs>
          <w:tab w:val="left" w:pos="851"/>
        </w:tabs>
        <w:spacing w:after="0" w:line="240" w:lineRule="auto"/>
        <w:ind w:left="426" w:leftChars="0" w:right="71" w:rightChars="0"/>
        <w:jc w:val="both"/>
        <w:rPr>
          <w:rFonts w:hint="default" w:ascii="Times New Roman" w:hAnsi="Times New Roman"/>
          <w:i w:val="0"/>
          <w:iCs w:val="0"/>
          <w:color w:val="000000"/>
          <w:sz w:val="24"/>
          <w:szCs w:val="24"/>
          <w:lang w:val="uk-UA"/>
        </w:rPr>
      </w:pPr>
      <w:r>
        <w:rPr>
          <w:rFonts w:hint="default" w:ascii="Times New Roman" w:hAnsi="Times New Roman"/>
          <w:i w:val="0"/>
          <w:iCs w:val="0"/>
          <w:color w:val="000000"/>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10"/>
        <w:numPr>
          <w:ilvl w:val="0"/>
          <w:numId w:val="0"/>
        </w:numPr>
        <w:tabs>
          <w:tab w:val="left" w:pos="851"/>
        </w:tabs>
        <w:spacing w:after="0" w:line="240" w:lineRule="auto"/>
        <w:ind w:left="426" w:leftChars="0" w:right="71" w:rightChars="0"/>
        <w:jc w:val="both"/>
        <w:rPr>
          <w:rFonts w:ascii="Times New Roman" w:hAnsi="Times New Roman"/>
          <w:i w:val="0"/>
          <w:iCs w:val="0"/>
          <w:color w:val="000000"/>
          <w:sz w:val="24"/>
          <w:szCs w:val="24"/>
          <w:lang w:val="uk-UA"/>
        </w:rPr>
      </w:pPr>
      <w:r>
        <w:rPr>
          <w:rFonts w:hint="default" w:ascii="Times New Roman" w:hAnsi="Times New Roman"/>
          <w:i w:val="0"/>
          <w:iCs w:val="0"/>
          <w:color w:val="000000"/>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shd w:val="clear" w:color="auto" w:fill="FFFFFF"/>
        <w:spacing w:after="0" w:line="240" w:lineRule="auto"/>
        <w:ind w:right="71"/>
        <w:jc w:val="both"/>
        <w:rPr>
          <w:rFonts w:ascii="Times New Roman" w:hAnsi="Times New Roman" w:cs="Times New Roman"/>
          <w:b/>
          <w:i/>
          <w:iCs/>
          <w:sz w:val="24"/>
          <w:szCs w:val="24"/>
          <w:lang w:val="uk-UA"/>
        </w:rPr>
      </w:pPr>
    </w:p>
    <w:p>
      <w:pPr>
        <w:shd w:val="clear" w:color="auto" w:fill="FFFFFF"/>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IV. Порядок здійснення оплати</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4.1. Розрахунки проводяться шляхом оплати Замовником після пред’явлення Учасником акту виконаних (наданих) послуг.</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4.2. Замовник здійснює оплату за надані послуги протягом 30 банківських днів з моменту підписання Сторонами Акту виконаних (наданих) послуг. </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4.3. У разі затримки фінансування, розрахунки проводяться на протязі 15 банківських днів з дати отримання Замовником на свій реєстраційний рахунок коштів на фінансування закупівлі за вказаним напрямом.</w:t>
      </w:r>
    </w:p>
    <w:p>
      <w:pPr>
        <w:widowControl w:val="0"/>
        <w:numPr>
          <w:ilvl w:val="1"/>
          <w:numId w:val="5"/>
        </w:numPr>
        <w:shd w:val="clear" w:color="auto" w:fill="FFFFFF"/>
        <w:tabs>
          <w:tab w:val="left" w:pos="426"/>
          <w:tab w:val="left" w:pos="851"/>
        </w:tabs>
        <w:autoSpaceDE w:val="0"/>
        <w:autoSpaceDN w:val="0"/>
        <w:adjustRightInd w:val="0"/>
        <w:spacing w:after="0" w:line="240" w:lineRule="auto"/>
        <w:ind w:left="0" w:right="71" w:firstLine="426"/>
        <w:jc w:val="both"/>
        <w:rPr>
          <w:rFonts w:ascii="Times New Roman" w:hAnsi="Times New Roman" w:cs="Times New Roman"/>
          <w:sz w:val="24"/>
          <w:szCs w:val="24"/>
          <w:lang w:val="uk-UA"/>
        </w:rPr>
      </w:pPr>
      <w:r>
        <w:rPr>
          <w:rFonts w:ascii="Times New Roman" w:hAnsi="Times New Roman" w:cs="Times New Roman"/>
          <w:sz w:val="24"/>
          <w:szCs w:val="24"/>
          <w:lang w:val="uk-UA"/>
        </w:rPr>
        <w:t>Усі розрахунки між Сторонами проводяться у безготівковій формі.</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 Виконання (надання) послуг</w:t>
      </w:r>
    </w:p>
    <w:p>
      <w:pPr>
        <w:shd w:val="clear" w:color="auto" w:fill="FFFFFF"/>
        <w:tabs>
          <w:tab w:val="left" w:pos="426"/>
        </w:tabs>
        <w:spacing w:after="0" w:line="240" w:lineRule="auto"/>
        <w:ind w:right="71"/>
        <w:jc w:val="both"/>
        <w:rPr>
          <w:rFonts w:ascii="Times New Roman" w:hAnsi="Times New Roman" w:cs="Times New Roman"/>
          <w:sz w:val="24"/>
          <w:szCs w:val="24"/>
          <w:highlight w:val="none"/>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5.1. Термін надання послуг: </w:t>
      </w:r>
      <w:r>
        <w:rPr>
          <w:rFonts w:ascii="Times New Roman" w:hAnsi="Times New Roman" w:cs="Times New Roman"/>
          <w:sz w:val="24"/>
          <w:szCs w:val="24"/>
          <w:highlight w:val="none"/>
          <w:lang w:val="uk-UA"/>
        </w:rPr>
        <w:t xml:space="preserve">до </w:t>
      </w:r>
      <w:r>
        <w:rPr>
          <w:rFonts w:hint="default" w:ascii="Times New Roman" w:hAnsi="Times New Roman" w:cs="Times New Roman"/>
          <w:sz w:val="24"/>
          <w:szCs w:val="24"/>
          <w:highlight w:val="none"/>
          <w:lang w:val="uk-UA"/>
        </w:rPr>
        <w:t>3</w:t>
      </w:r>
      <w:r>
        <w:rPr>
          <w:rFonts w:ascii="Times New Roman" w:hAnsi="Times New Roman" w:cs="Times New Roman"/>
          <w:sz w:val="24"/>
          <w:szCs w:val="24"/>
          <w:highlight w:val="none"/>
          <w:lang w:val="uk-UA"/>
        </w:rPr>
        <w:t>1 грудня 202</w:t>
      </w:r>
      <w:r>
        <w:rPr>
          <w:rFonts w:hint="default" w:ascii="Times New Roman" w:hAnsi="Times New Roman" w:cs="Times New Roman"/>
          <w:sz w:val="24"/>
          <w:szCs w:val="24"/>
          <w:highlight w:val="none"/>
          <w:lang w:val="uk-UA"/>
        </w:rPr>
        <w:t>2</w:t>
      </w:r>
      <w:r>
        <w:rPr>
          <w:rFonts w:ascii="Times New Roman" w:hAnsi="Times New Roman" w:cs="Times New Roman"/>
          <w:sz w:val="24"/>
          <w:szCs w:val="24"/>
          <w:highlight w:val="none"/>
          <w:lang w:val="uk-UA"/>
        </w:rPr>
        <w:t xml:space="preserve"> року.</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5.2. Місце надання послуг: 10002, м. Житомир, вул. Червоного Хреста, 3, комунальне некомерційне підприємство «Обласна клінічна лікарня ім. О.Ф. Гербачевського» Житомирської обласної ради.</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VI. Права та обов'язки сторін</w:t>
      </w:r>
    </w:p>
    <w:p>
      <w:pPr>
        <w:shd w:val="clear" w:color="auto" w:fill="FFFFFF"/>
        <w:tabs>
          <w:tab w:val="left" w:pos="426"/>
          <w:tab w:val="left" w:pos="108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 Замовник зобов'язаний:</w:t>
      </w:r>
    </w:p>
    <w:p>
      <w:pPr>
        <w:shd w:val="clear" w:color="auto" w:fill="FFFFFF"/>
        <w:tabs>
          <w:tab w:val="left" w:pos="426"/>
          <w:tab w:val="left" w:pos="131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6.1.1. Своєчасно та в повному обсязі сплатити за виконані (надані) послуги.</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6.1.2. Прийняти виконані (надані) послуги згідно з актом виконаних (наданих) послуг відповідно до умов даного договору.</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6.1.3. Інші обов'язки: підтвердити факт виконання (надання) послуг підписом особи, що здійснює приймання послуг, у акті виконаних (наданих) послуг.</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 Замовник має право:</w:t>
      </w:r>
    </w:p>
    <w:p>
      <w:pPr>
        <w:shd w:val="clear" w:color="auto" w:fill="FFFFFF"/>
        <w:tabs>
          <w:tab w:val="left" w:pos="0"/>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6.2.1. Достроково розірвати цей Договір у разі невиконання зобов'язань Учасником, повідомивши про це його за 10 календарних днів;</w:t>
      </w:r>
    </w:p>
    <w:p>
      <w:pPr>
        <w:shd w:val="clear" w:color="auto" w:fill="FFFFFF"/>
        <w:tabs>
          <w:tab w:val="left" w:pos="426"/>
          <w:tab w:val="left" w:pos="127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6.2.2. Контролювати надання послуг у строки, встановлені цим Договором;</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6.2.4. Повернути документи Учаснику без здійснення оплати в разі неналежного їх оформлення (відсутність реквізитів, підписів тощо) або у разі наявності будь-яких інших недоліків.</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 Учасник зобов'язаний:</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6.3.1. Забезпечити надання послуг у строки, встановлені Договором;</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6.3.2. Забезпечити надання послуг, якість яких відповідає умовам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 Учасник має право:</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6.4.1. Своєчасно та в повному обсязі отримати плату за надані (виконані) послуги;</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6.4.2. У разі невиконання зобов'язань Замовником Учасник має право достроково розірвати цей Договір, попередньо письмово повідомивши про це Замовника за 30 календарних днів.</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 Відповідальність сторін</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7.2. У разі невиконання або несвоєчасного виконання зобов’язань при закупівлі послуг за публічні кошти Учасник сплачує Замовнику штрафні санкції.</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7.3. За порушення строків (термінів) виконання зобов’язання з Учасника стягується пеня у розмірі 0,1 % вартості послуг, з яких допущено прострочення виконання, за кожен день прострочення, а за прострочення понад тридцять календарних днів додатково стягується штраф у розмірі 7% вказаної вартості.</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7.4. За порушення Учасником умов зобов’язання щодо якості послуг, Учасник сплачує на користь Замовника штраф у розмірі 20% вартості неякісних послуг.</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7.5. Сплата Стороною неустойки (пені, штрафу) та відшкодування збитків, завданих порушенням цього Договору, не звільняє її від обов’язку виконати цей Договір, якщо інше прямо не передбачене чинним законодавством. </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VIII. Обставини непереборної сили</w:t>
      </w:r>
    </w:p>
    <w:p>
      <w:pPr>
        <w:shd w:val="clear" w:color="auto" w:fill="FFFFFF"/>
        <w:tabs>
          <w:tab w:val="left" w:pos="426"/>
          <w:tab w:val="left" w:pos="1152"/>
        </w:tabs>
        <w:spacing w:after="0" w:line="240" w:lineRule="auto"/>
        <w:ind w:right="71"/>
        <w:jc w:val="both"/>
        <w:rPr>
          <w:rFonts w:ascii="Times New Roman" w:hAnsi="Times New Roman" w:cs="Times New Roman"/>
          <w:i w:val="0"/>
          <w:iCs w:val="0"/>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8.1.</w:t>
      </w:r>
      <w:r>
        <w:rPr>
          <w:rFonts w:ascii="Times New Roman" w:hAnsi="Times New Roman" w:cs="Times New Roman"/>
          <w:i w:val="0"/>
          <w:iCs w:val="0"/>
          <w:sz w:val="24"/>
          <w:szCs w:val="24"/>
          <w:lang w:val="uk-UA"/>
        </w:rPr>
        <w:t xml:space="preserve"> </w:t>
      </w:r>
      <w:r>
        <w:rPr>
          <w:rFonts w:hint="default" w:ascii="Times New Roman" w:hAnsi="Times New Roman"/>
          <w:i w:val="0"/>
          <w:iCs w:val="0"/>
          <w:sz w:val="24"/>
          <w:szCs w:val="24"/>
          <w:lang w:val="uk-UA"/>
        </w:rPr>
        <w:t>Сторона звільняється від визначеної цим Договором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shd w:val="clear" w:color="auto" w:fill="FFFFFF"/>
        <w:tabs>
          <w:tab w:val="left" w:pos="426"/>
          <w:tab w:val="left" w:pos="1152"/>
        </w:tabs>
        <w:spacing w:after="0" w:line="240" w:lineRule="auto"/>
        <w:ind w:right="71"/>
        <w:jc w:val="both"/>
        <w:rPr>
          <w:rFonts w:hint="default" w:ascii="Times New Roman" w:hAnsi="Times New Roman"/>
          <w:i w:val="0"/>
          <w:iCs w:val="0"/>
          <w:sz w:val="24"/>
          <w:szCs w:val="24"/>
          <w:lang w:val="uk-UA"/>
        </w:rPr>
      </w:pPr>
      <w:r>
        <w:rPr>
          <w:rFonts w:ascii="Times New Roman" w:hAnsi="Times New Roman" w:cs="Times New Roman"/>
          <w:i w:val="0"/>
          <w:iCs w:val="0"/>
          <w:sz w:val="24"/>
          <w:szCs w:val="24"/>
          <w:lang w:val="uk-UA"/>
        </w:rPr>
        <w:tab/>
      </w:r>
      <w:r>
        <w:rPr>
          <w:rFonts w:ascii="Times New Roman" w:hAnsi="Times New Roman" w:cs="Times New Roman"/>
          <w:i w:val="0"/>
          <w:iCs w:val="0"/>
          <w:sz w:val="24"/>
          <w:szCs w:val="24"/>
          <w:lang w:val="uk-UA"/>
        </w:rPr>
        <w:t xml:space="preserve">8.2. </w:t>
      </w:r>
      <w:r>
        <w:rPr>
          <w:rFonts w:hint="default" w:ascii="Times New Roman" w:hAnsi="Times New Roman"/>
          <w:i w:val="0"/>
          <w:iCs w:val="0"/>
          <w:sz w:val="24"/>
          <w:szCs w:val="24"/>
          <w:lang w:val="uk-UA"/>
        </w:rPr>
        <w:t>Під форс-мажорними обставинами у цьому Договорі розуміють випадок, непереборну силу,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яких не можна за всієї обачності уникнути, включаючи (але не обмежуючись): стихійні явища природного характеру (землетруси, повені, урагани, руйнування внаслідок блискавки тощо); стихійні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суспільні негаразди, прояви тероризму, масові страйки та локаути, бойкоти тощо), а також видання заборонних або обмежувальних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p>
    <w:p>
      <w:pPr>
        <w:shd w:val="clear" w:color="auto" w:fill="FFFFFF"/>
        <w:tabs>
          <w:tab w:val="left" w:pos="426"/>
          <w:tab w:val="left" w:pos="1152"/>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ab/>
      </w:r>
      <w:r>
        <w:rPr>
          <w:rFonts w:hint="default" w:ascii="Times New Roman" w:hAnsi="Times New Roman"/>
          <w:i w:val="0"/>
          <w:iCs w:val="0"/>
          <w:sz w:val="24"/>
          <w:szCs w:val="24"/>
          <w:lang w:val="uk-UA"/>
        </w:rPr>
        <w:t>8.3. Настання непереборної сили має бути засвідчене висновком Торгово-промислової палати України (регіональної ТПП) або іншим компетентним органом.</w:t>
      </w:r>
    </w:p>
    <w:p>
      <w:pPr>
        <w:shd w:val="clear" w:color="auto" w:fill="FFFFFF"/>
        <w:tabs>
          <w:tab w:val="left" w:pos="426"/>
          <w:tab w:val="left" w:pos="1152"/>
        </w:tabs>
        <w:spacing w:after="0" w:line="240" w:lineRule="auto"/>
        <w:ind w:right="71"/>
        <w:jc w:val="both"/>
        <w:rPr>
          <w:rFonts w:ascii="Times New Roman" w:hAnsi="Times New Roman" w:cs="Times New Roman"/>
          <w:i w:val="0"/>
          <w:iCs w:val="0"/>
          <w:sz w:val="24"/>
          <w:szCs w:val="24"/>
          <w:lang w:val="uk-UA"/>
        </w:rPr>
      </w:pPr>
      <w:r>
        <w:rPr>
          <w:rFonts w:hint="default" w:ascii="Times New Roman" w:hAnsi="Times New Roman" w:cs="Times New Roman"/>
          <w:i w:val="0"/>
          <w:iCs w:val="0"/>
          <w:sz w:val="24"/>
          <w:szCs w:val="24"/>
          <w:lang w:val="uk-UA"/>
        </w:rPr>
        <w:tab/>
      </w:r>
      <w:r>
        <w:rPr>
          <w:rFonts w:hint="default" w:ascii="Times New Roman" w:hAnsi="Times New Roman" w:cs="Times New Roman"/>
          <w:i w:val="0"/>
          <w:iCs w:val="0"/>
          <w:sz w:val="24"/>
          <w:szCs w:val="24"/>
          <w:lang w:val="uk-UA"/>
        </w:rPr>
        <w:t xml:space="preserve">8.4. </w:t>
      </w:r>
      <w:r>
        <w:rPr>
          <w:rFonts w:ascii="Times New Roman" w:hAnsi="Times New Roman" w:cs="Times New Roman"/>
          <w:i w:val="0"/>
          <w:iCs w:val="0"/>
          <w:sz w:val="24"/>
          <w:szCs w:val="24"/>
          <w:lang w:val="uk-UA"/>
        </w:rPr>
        <w:t>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pPr>
        <w:shd w:val="clear" w:color="auto" w:fill="FFFFFF"/>
        <w:tabs>
          <w:tab w:val="left" w:pos="426"/>
          <w:tab w:val="left" w:pos="1152"/>
        </w:tabs>
        <w:spacing w:after="0" w:line="240" w:lineRule="auto"/>
        <w:ind w:right="71"/>
        <w:jc w:val="both"/>
        <w:rPr>
          <w:rFonts w:ascii="Times New Roman" w:hAnsi="Times New Roman" w:cs="Times New Roman"/>
          <w:b/>
          <w:bCs/>
          <w:i/>
          <w:iCs/>
          <w:sz w:val="24"/>
          <w:szCs w:val="24"/>
          <w:lang w:val="uk-UA"/>
        </w:rPr>
      </w:pPr>
      <w:r>
        <w:rPr>
          <w:rFonts w:ascii="Times New Roman" w:hAnsi="Times New Roman" w:cs="Times New Roman"/>
          <w:i w:val="0"/>
          <w:iCs w:val="0"/>
          <w:sz w:val="24"/>
          <w:szCs w:val="24"/>
          <w:lang w:val="uk-UA"/>
        </w:rPr>
        <w:tab/>
      </w:r>
      <w:r>
        <w:rPr>
          <w:rFonts w:ascii="Times New Roman" w:hAnsi="Times New Roman" w:cs="Times New Roman"/>
          <w:i w:val="0"/>
          <w:iCs w:val="0"/>
          <w:sz w:val="24"/>
          <w:szCs w:val="24"/>
          <w:lang w:val="uk-UA"/>
        </w:rPr>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IX. Вирішення спорів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 Строк дії договору</w:t>
      </w:r>
    </w:p>
    <w:p>
      <w:pPr>
        <w:pStyle w:val="13"/>
        <w:ind w:firstLine="426"/>
        <w:rPr>
          <w:rFonts w:ascii="Times New Roman" w:hAnsi="Times New Roman"/>
          <w:sz w:val="24"/>
          <w:szCs w:val="24"/>
          <w:lang w:val="uk-UA"/>
        </w:rPr>
      </w:pPr>
      <w:r>
        <w:rPr>
          <w:rFonts w:ascii="Times New Roman" w:hAnsi="Times New Roman"/>
          <w:sz w:val="24"/>
          <w:szCs w:val="24"/>
          <w:lang w:val="uk-UA"/>
        </w:rPr>
        <w:t>10.1. Договір набирає чинності з моменту його підписання Сторонами та діє до 31 грудня 202</w:t>
      </w:r>
      <w:r>
        <w:rPr>
          <w:rFonts w:hint="default" w:ascii="Times New Roman" w:hAnsi="Times New Roman"/>
          <w:sz w:val="24"/>
          <w:szCs w:val="24"/>
          <w:lang w:val="uk-UA"/>
        </w:rPr>
        <w:t>2</w:t>
      </w:r>
      <w:r>
        <w:rPr>
          <w:rFonts w:ascii="Times New Roman" w:hAnsi="Times New Roman"/>
          <w:sz w:val="24"/>
          <w:szCs w:val="24"/>
          <w:lang w:val="uk-UA"/>
        </w:rPr>
        <w:t xml:space="preserve"> року, але в будь-якому разі до повного виконання обов’язків Сторін.  </w:t>
      </w:r>
    </w:p>
    <w:p>
      <w:pPr>
        <w:tabs>
          <w:tab w:val="left" w:pos="426"/>
          <w:tab w:val="left" w:pos="125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10.2. Дія даного Договору про закупівлю </w:t>
      </w:r>
      <w:r>
        <w:rPr>
          <w:rFonts w:ascii="Times New Roman" w:hAnsi="Times New Roman" w:cs="Times New Roman"/>
          <w:color w:val="000000"/>
          <w:sz w:val="24"/>
          <w:szCs w:val="24"/>
          <w:lang w:val="uk-UA"/>
        </w:rPr>
        <w:t>може бути продовжена на строк, достатній для проведення процедури закупівлі</w:t>
      </w:r>
      <w:r>
        <w:rPr>
          <w:rFonts w:hint="default"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cs="Times New Roman"/>
          <w:sz w:val="24"/>
          <w:szCs w:val="24"/>
          <w:lang w:val="uk-UA"/>
        </w:rPr>
        <w:t>.</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 Інші умови</w:t>
      </w:r>
    </w:p>
    <w:p>
      <w:pPr>
        <w:shd w:val="clear" w:color="auto" w:fill="FFFFFF"/>
        <w:tabs>
          <w:tab w:val="left" w:pos="426"/>
          <w:tab w:val="left" w:pos="127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11.1. Жодна із сторін не передає свої права за даним договором третій стороні без</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письмової згоди іншої сторони.</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11.2. При зміні місцезнаходження або банківських реквізитів Сторони зобов'язані попередити одна одну на протязі 10 календарних днів.</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11.3. Учасник має статус ________________________________________________________.</w:t>
      </w:r>
    </w:p>
    <w:p>
      <w:pPr>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11.4. Замовник має статус платника податку на додатну вартість (індивідуальний податковий номер: 019914006250).</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cs="Times New Roman"/>
          <w:sz w:val="24"/>
          <w:szCs w:val="24"/>
          <w:lang w:val="uk-UA"/>
        </w:rPr>
        <w:tab/>
      </w:r>
      <w:r>
        <w:rPr>
          <w:rFonts w:ascii="Times New Roman" w:hAnsi="Times New Roman" w:cs="Times New Roman"/>
          <w:i w:val="0"/>
          <w:iCs w:val="0"/>
          <w:sz w:val="24"/>
          <w:szCs w:val="24"/>
          <w:lang w:val="uk-UA"/>
        </w:rPr>
        <w:t>11.</w:t>
      </w:r>
      <w:r>
        <w:rPr>
          <w:rFonts w:hint="default" w:ascii="Times New Roman" w:hAnsi="Times New Roman" w:cs="Times New Roman"/>
          <w:i w:val="0"/>
          <w:iCs w:val="0"/>
          <w:sz w:val="24"/>
          <w:szCs w:val="24"/>
          <w:lang w:val="uk-UA"/>
        </w:rPr>
        <w:t>6</w:t>
      </w:r>
      <w:r>
        <w:rPr>
          <w:rFonts w:ascii="Times New Roman" w:hAnsi="Times New Roman" w:cs="Times New Roman"/>
          <w:i w:val="0"/>
          <w:iCs w:val="0"/>
          <w:sz w:val="24"/>
          <w:szCs w:val="24"/>
          <w:lang w:val="uk-UA"/>
        </w:rPr>
        <w:t xml:space="preserve">. 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товарів, ціна або вартість договору, сума, що визначена у договорі, місце поставки, строк поставки, строк дії договору. </w:t>
      </w:r>
      <w:r>
        <w:rPr>
          <w:rFonts w:hint="default" w:ascii="Times New Roman" w:hAnsi="Times New Roman"/>
          <w:i w:val="0"/>
          <w:iCs w:val="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прямо передбачені п. 19 Особливостей, а саме:</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зменшення обсягів закупівлі, зокрема з урахуванням фактичного обсягу видатків замовника;</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426"/>
        </w:tabs>
        <w:spacing w:after="0" w:line="240" w:lineRule="auto"/>
        <w:ind w:right="71"/>
        <w:jc w:val="both"/>
        <w:rPr>
          <w:rFonts w:ascii="Times New Roman" w:hAnsi="Times New Roman" w:cs="Times New Roman"/>
          <w:i w:val="0"/>
          <w:iCs w:val="0"/>
          <w:sz w:val="24"/>
          <w:szCs w:val="24"/>
          <w:lang w:val="uk-UA"/>
        </w:rPr>
      </w:pPr>
      <w:r>
        <w:rPr>
          <w:rFonts w:hint="default" w:ascii="Times New Roman" w:hAnsi="Times New Roman"/>
          <w:i w:val="0"/>
          <w:iCs w:val="0"/>
          <w:sz w:val="24"/>
          <w:szCs w:val="24"/>
          <w:lang w:val="uk-UA"/>
        </w:rPr>
        <w:t>- зміни умов у зв’язку із застосуванням положень частини шостої статті 41 Закону.</w:t>
      </w:r>
      <w:r>
        <w:rPr>
          <w:rFonts w:ascii="Times New Roman" w:hAnsi="Times New Roman" w:cs="Times New Roman"/>
          <w:i w:val="0"/>
          <w:iCs w:val="0"/>
          <w:sz w:val="24"/>
          <w:szCs w:val="24"/>
          <w:lang w:val="uk-UA"/>
        </w:rPr>
        <w:t xml:space="preserve"> </w:t>
      </w:r>
    </w:p>
    <w:p>
      <w:pPr>
        <w:tabs>
          <w:tab w:val="left" w:pos="426"/>
        </w:tabs>
        <w:spacing w:after="0" w:line="240" w:lineRule="auto"/>
        <w:ind w:right="71"/>
        <w:jc w:val="both"/>
        <w:rPr>
          <w:rFonts w:ascii="Times New Roman" w:hAnsi="Times New Roman" w:cs="Times New Roman"/>
          <w:i w:val="0"/>
          <w:iCs w:val="0"/>
          <w:sz w:val="24"/>
          <w:szCs w:val="24"/>
          <w:lang w:val="uk-UA"/>
        </w:rPr>
      </w:pPr>
      <w:r>
        <w:rPr>
          <w:rFonts w:hint="default" w:ascii="Times New Roman" w:hAnsi="Times New Roman"/>
          <w:i w:val="0"/>
          <w:iCs w:val="0"/>
          <w:sz w:val="24"/>
          <w:szCs w:val="24"/>
          <w:lang w:val="uk-UA"/>
        </w:rPr>
        <w:t>У разі зміни істотних умов цього Договору між Сторонами укладається Додаткова угода.</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cs="Times New Roman"/>
          <w:i w:val="0"/>
          <w:iCs w:val="0"/>
          <w:sz w:val="24"/>
          <w:szCs w:val="24"/>
          <w:lang w:val="uk-UA"/>
        </w:rPr>
        <w:tab/>
      </w:r>
      <w:r>
        <w:rPr>
          <w:rFonts w:hint="default" w:ascii="Times New Roman" w:hAnsi="Times New Roman" w:cs="Times New Roman"/>
          <w:i w:val="0"/>
          <w:iCs w:val="0"/>
          <w:sz w:val="24"/>
          <w:szCs w:val="24"/>
          <w:lang w:val="uk-UA"/>
        </w:rPr>
        <w:t>11.6</w:t>
      </w:r>
      <w:r>
        <w:rPr>
          <w:rFonts w:ascii="Times New Roman" w:hAnsi="Times New Roman" w:cs="Times New Roman"/>
          <w:i w:val="0"/>
          <w:iCs w:val="0"/>
          <w:sz w:val="24"/>
          <w:szCs w:val="24"/>
          <w:lang w:val="uk-UA"/>
        </w:rPr>
        <w:t>.</w:t>
      </w:r>
      <w:r>
        <w:rPr>
          <w:rFonts w:hint="default" w:ascii="Times New Roman" w:hAnsi="Times New Roman"/>
          <w:i w:val="0"/>
          <w:iCs w:val="0"/>
          <w:sz w:val="24"/>
          <w:szCs w:val="24"/>
          <w:lang w:val="uk-UA"/>
        </w:rPr>
        <w:t xml:space="preserve"> Всі зміни та доповнення до цього Договору здійснюються за взаємною згодою Сторін у письмовому вигляді шляхом підписання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en-US"/>
        </w:rPr>
        <w:tab/>
      </w:r>
      <w:r>
        <w:rPr>
          <w:rFonts w:hint="default" w:ascii="Times New Roman" w:hAnsi="Times New Roman"/>
          <w:i w:val="0"/>
          <w:iCs w:val="0"/>
          <w:sz w:val="24"/>
          <w:szCs w:val="24"/>
          <w:lang w:val="uk-UA"/>
        </w:rPr>
        <w:t xml:space="preserve">11.7. Договір може бути розірваний за згодою сторін у відповідності до ст. 188 ГКУ та ст. 651, 654 ЦКУ. </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ab/>
      </w:r>
      <w:r>
        <w:rPr>
          <w:rFonts w:hint="default" w:ascii="Times New Roman" w:hAnsi="Times New Roman"/>
          <w:i w:val="0"/>
          <w:iCs w:val="0"/>
          <w:sz w:val="24"/>
          <w:szCs w:val="24"/>
          <w:lang w:val="uk-UA"/>
        </w:rPr>
        <w:t>11.</w:t>
      </w:r>
      <w:r>
        <w:rPr>
          <w:rFonts w:hint="default" w:ascii="Times New Roman" w:hAnsi="Times New Roman"/>
          <w:i w:val="0"/>
          <w:iCs w:val="0"/>
          <w:sz w:val="24"/>
          <w:szCs w:val="24"/>
          <w:lang w:val="en-US"/>
        </w:rPr>
        <w:t>8</w:t>
      </w:r>
      <w:r>
        <w:rPr>
          <w:rFonts w:hint="default" w:ascii="Times New Roman" w:hAnsi="Times New Roman"/>
          <w:i w:val="0"/>
          <w:iCs w:val="0"/>
          <w:sz w:val="24"/>
          <w:szCs w:val="24"/>
          <w:lang w:val="uk-UA"/>
        </w:rPr>
        <w:t>. Договір складений українською мовою в двох оригінальних примірниках, які мають однакову юридичну силу, по одному для кожної із Сторін, при повному розумінні Сторонами термінології та умов цього Договору.</w:t>
      </w:r>
    </w:p>
    <w:p>
      <w:pPr>
        <w:tabs>
          <w:tab w:val="left" w:pos="426"/>
        </w:tabs>
        <w:spacing w:after="0" w:line="240" w:lineRule="auto"/>
        <w:jc w:val="center"/>
        <w:rPr>
          <w:rFonts w:hint="default" w:ascii="Times New Roman" w:hAnsi="Times New Roman"/>
          <w:i/>
          <w:iCs/>
          <w:sz w:val="24"/>
          <w:szCs w:val="24"/>
          <w:lang w:val="uk-UA"/>
        </w:rPr>
      </w:pPr>
      <w:r>
        <w:rPr>
          <w:rFonts w:hint="default" w:ascii="Times New Roman" w:hAnsi="Times New Roman"/>
          <w:i w:val="0"/>
          <w:iCs w:val="0"/>
          <w:sz w:val="24"/>
          <w:szCs w:val="24"/>
          <w:lang w:val="uk-UA"/>
        </w:rPr>
        <w:tab/>
      </w:r>
    </w:p>
    <w:p>
      <w:pPr>
        <w:tabs>
          <w:tab w:val="left" w:pos="426"/>
        </w:tabs>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XIІ. Додатки до договору</w:t>
      </w:r>
    </w:p>
    <w:p>
      <w:pPr>
        <w:shd w:val="clear" w:color="auto" w:fill="FFFFFF"/>
        <w:tabs>
          <w:tab w:val="left" w:pos="426"/>
        </w:tabs>
        <w:spacing w:after="0" w:line="240" w:lineRule="auto"/>
        <w:ind w:right="71" w:firstLine="426"/>
        <w:jc w:val="both"/>
        <w:rPr>
          <w:rFonts w:ascii="Times New Roman" w:hAnsi="Times New Roman" w:cs="Times New Roman"/>
          <w:b/>
          <w:bCs/>
          <w:sz w:val="24"/>
          <w:szCs w:val="24"/>
          <w:lang w:val="uk-UA"/>
        </w:rPr>
      </w:pPr>
      <w:r>
        <w:rPr>
          <w:rFonts w:hint="default" w:ascii="Times New Roman" w:hAnsi="Times New Roman" w:cs="Times New Roman"/>
          <w:sz w:val="24"/>
          <w:szCs w:val="24"/>
          <w:lang w:val="uk-UA"/>
        </w:rPr>
        <w:t xml:space="preserve">12.1. </w:t>
      </w:r>
      <w:r>
        <w:rPr>
          <w:rFonts w:ascii="Times New Roman" w:hAnsi="Times New Roman" w:cs="Times New Roman"/>
          <w:sz w:val="24"/>
          <w:szCs w:val="24"/>
          <w:lang w:val="uk-UA"/>
        </w:rPr>
        <w:t>Невід'ємною частиною цього Договору є: Додаток № 1 до договору «Специфікація».</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XIІІ. Місцезнаходження та банківські реквізити сторін</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УЧАСНИК</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b/>
          <w:sz w:val="24"/>
          <w:szCs w:val="24"/>
          <w:lang w:val="uk-UA"/>
        </w:rPr>
        <w:t>ЗАМОВНИК</w:t>
      </w:r>
    </w:p>
    <w:tbl>
      <w:tblPr>
        <w:tblStyle w:val="3"/>
        <w:tblW w:w="10207" w:type="dxa"/>
        <w:tblInd w:w="-318" w:type="dxa"/>
        <w:tblLayout w:type="autofit"/>
        <w:tblCellMar>
          <w:top w:w="0" w:type="dxa"/>
          <w:left w:w="108" w:type="dxa"/>
          <w:bottom w:w="0" w:type="dxa"/>
          <w:right w:w="108" w:type="dxa"/>
        </w:tblCellMar>
      </w:tblPr>
      <w:tblGrid>
        <w:gridCol w:w="5280"/>
        <w:gridCol w:w="4927"/>
      </w:tblGrid>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4927"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r>
              <w:rPr>
                <w:rFonts w:ascii="Times New Roman" w:hAnsi="Times New Roman" w:cs="Times New Roman"/>
                <w:sz w:val="24"/>
                <w:szCs w:val="24"/>
                <w:lang w:val="uk-UA"/>
              </w:rPr>
              <w:t xml:space="preserve">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10002, м. Житомир, вул. Червоного Хреста, 3,</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тел.(0412) 43-87-40; 43-87-28</w:t>
            </w:r>
          </w:p>
          <w:p>
            <w:pPr>
              <w:spacing w:after="0" w:line="240" w:lineRule="auto"/>
              <w:ind w:hanging="284"/>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4927"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w:t>
            </w:r>
          </w:p>
        </w:tc>
      </w:tr>
    </w:tbl>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bookmarkStart w:id="1" w:name="_GoBack"/>
      <w:bookmarkEnd w:id="1"/>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 1</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№_______</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від __ ________________ 202</w:t>
      </w:r>
      <w:r>
        <w:rPr>
          <w:rFonts w:hint="default" w:ascii="Times New Roman" w:hAnsi="Times New Roman" w:cs="Times New Roman"/>
          <w:b/>
          <w:sz w:val="24"/>
          <w:szCs w:val="24"/>
          <w:lang w:val="uk-UA"/>
        </w:rPr>
        <w:t>2</w:t>
      </w:r>
      <w:r>
        <w:rPr>
          <w:rFonts w:ascii="Times New Roman" w:hAnsi="Times New Roman" w:cs="Times New Roman"/>
          <w:b/>
          <w:sz w:val="24"/>
          <w:szCs w:val="24"/>
          <w:lang w:val="uk-UA"/>
        </w:rPr>
        <w:t xml:space="preserve"> року</w:t>
      </w: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w:t>
      </w:r>
      <w:r>
        <w:rPr>
          <w:rFonts w:hint="default" w:ascii="Times New Roman" w:hAnsi="Times New Roman" w:cs="Times New Roman"/>
          <w:b/>
          <w:sz w:val="24"/>
          <w:szCs w:val="24"/>
          <w:lang w:val="uk-UA"/>
        </w:rPr>
        <w:t xml:space="preserve"> П Е Ц И Ф </w:t>
      </w:r>
      <w:r>
        <w:rPr>
          <w:rFonts w:ascii="Times New Roman" w:hAnsi="Times New Roman" w:cs="Times New Roman"/>
          <w:b/>
          <w:sz w:val="24"/>
          <w:szCs w:val="24"/>
          <w:lang w:val="uk-UA"/>
        </w:rPr>
        <w:t>І</w:t>
      </w:r>
      <w:r>
        <w:rPr>
          <w:rFonts w:hint="default" w:ascii="Times New Roman" w:hAnsi="Times New Roman" w:cs="Times New Roman"/>
          <w:b/>
          <w:sz w:val="24"/>
          <w:szCs w:val="24"/>
          <w:lang w:val="uk-UA"/>
        </w:rPr>
        <w:t xml:space="preserve"> К А Ц І</w:t>
      </w:r>
      <w:r>
        <w:rPr>
          <w:rFonts w:ascii="Times New Roman" w:hAnsi="Times New Roman" w:cs="Times New Roman"/>
          <w:b/>
          <w:sz w:val="24"/>
          <w:szCs w:val="24"/>
          <w:lang w:val="uk-UA"/>
        </w:rPr>
        <w:t xml:space="preserve"> Я</w:t>
      </w:r>
    </w:p>
    <w:tbl>
      <w:tblPr>
        <w:tblStyle w:val="3"/>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3646"/>
        <w:gridCol w:w="1161"/>
        <w:gridCol w:w="965"/>
        <w:gridCol w:w="1417"/>
        <w:gridCol w:w="992"/>
        <w:gridCol w:w="16"/>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 п/п</w:t>
            </w:r>
          </w:p>
        </w:tc>
        <w:tc>
          <w:tcPr>
            <w:tcW w:w="3646" w:type="dxa"/>
            <w:shd w:val="clear" w:color="auto" w:fill="auto"/>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Найменування послуг</w:t>
            </w:r>
          </w:p>
        </w:tc>
        <w:tc>
          <w:tcPr>
            <w:tcW w:w="1161" w:type="dxa"/>
            <w:shd w:val="clear" w:color="auto" w:fill="auto"/>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Одиниці виміру</w:t>
            </w:r>
          </w:p>
        </w:tc>
        <w:tc>
          <w:tcPr>
            <w:tcW w:w="965" w:type="dxa"/>
            <w:shd w:val="clear" w:color="auto" w:fill="auto"/>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Кіль-кість</w:t>
            </w:r>
          </w:p>
        </w:tc>
        <w:tc>
          <w:tcPr>
            <w:tcW w:w="1417" w:type="dxa"/>
            <w:shd w:val="clear" w:color="auto" w:fill="auto"/>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Ціна за одиницю, грн без ПДВ</w:t>
            </w:r>
          </w:p>
        </w:tc>
        <w:tc>
          <w:tcPr>
            <w:tcW w:w="992" w:type="dxa"/>
            <w:shd w:val="clear" w:color="auto" w:fill="auto"/>
            <w:vAlign w:val="center"/>
          </w:tcPr>
          <w:p>
            <w:pPr>
              <w:spacing w:after="0" w:line="240" w:lineRule="auto"/>
              <w:ind w:left="-112" w:right="-108"/>
              <w:jc w:val="center"/>
              <w:rPr>
                <w:rFonts w:ascii="Times New Roman" w:hAnsi="Times New Roman" w:cs="Times New Roman"/>
                <w:b/>
                <w:sz w:val="24"/>
                <w:szCs w:val="24"/>
                <w:lang w:val="uk-UA"/>
              </w:rPr>
            </w:pPr>
            <w:r>
              <w:rPr>
                <w:rFonts w:ascii="Times New Roman" w:hAnsi="Times New Roman" w:cs="Times New Roman"/>
                <w:b/>
                <w:sz w:val="24"/>
                <w:szCs w:val="24"/>
                <w:lang w:val="uk-UA" w:eastAsia="en-US" w:bidi="en-US"/>
              </w:rPr>
              <w:t>ПДВ</w:t>
            </w:r>
            <w:r>
              <w:rPr>
                <w:rFonts w:ascii="Times New Roman" w:hAnsi="Times New Roman" w:cs="Times New Roman"/>
                <w:b/>
                <w:sz w:val="24"/>
                <w:szCs w:val="24"/>
                <w:lang w:val="uk-UA"/>
              </w:rPr>
              <w:t xml:space="preserve"> </w:t>
            </w:r>
            <w:r>
              <w:rPr>
                <w:rFonts w:ascii="Times New Roman" w:hAnsi="Times New Roman" w:cs="Times New Roman"/>
                <w:b/>
                <w:sz w:val="24"/>
                <w:szCs w:val="24"/>
                <w:lang w:val="uk-UA" w:eastAsia="en-US" w:bidi="en-US"/>
              </w:rPr>
              <w:t>за одиницю</w:t>
            </w:r>
          </w:p>
        </w:tc>
        <w:tc>
          <w:tcPr>
            <w:tcW w:w="1419" w:type="dxa"/>
            <w:gridSpan w:val="2"/>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 xml:space="preserve">Загальна вартість, </w:t>
            </w:r>
          </w:p>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грн, 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8"/>
            <w:vAlign w:val="center"/>
          </w:tcPr>
          <w:p>
            <w:pPr>
              <w:spacing w:after="0" w:line="240" w:lineRule="auto"/>
              <w:jc w:val="center"/>
              <w:rPr>
                <w:rFonts w:ascii="Times New Roman" w:hAnsi="Times New Roman" w:cs="Times New Roman"/>
                <w:i/>
                <w:sz w:val="24"/>
                <w:szCs w:val="24"/>
                <w:lang w:val="uk-UA" w:eastAsia="en-US" w:bidi="en-US"/>
              </w:rPr>
            </w:pPr>
            <w:r>
              <w:rPr>
                <w:rFonts w:ascii="Times New Roman" w:hAnsi="Times New Roman" w:cs="Times New Roman"/>
                <w:b/>
                <w:bCs/>
                <w:sz w:val="24"/>
                <w:szCs w:val="24"/>
                <w:lang w:val="uk-UA"/>
              </w:rPr>
              <w:t>5</w:t>
            </w:r>
            <w:r>
              <w:rPr>
                <w:rFonts w:hint="default" w:ascii="Times New Roman" w:hAnsi="Times New Roman" w:cs="Times New Roman"/>
                <w:b/>
                <w:bCs/>
                <w:sz w:val="24"/>
                <w:szCs w:val="24"/>
                <w:lang w:val="uk-UA"/>
              </w:rPr>
              <w:t>0</w:t>
            </w:r>
            <w:r>
              <w:rPr>
                <w:rFonts w:ascii="Times New Roman" w:hAnsi="Times New Roman" w:cs="Times New Roman"/>
                <w:b/>
                <w:bCs/>
                <w:sz w:val="24"/>
                <w:szCs w:val="24"/>
                <w:lang w:val="uk-UA"/>
              </w:rPr>
              <w:t>4</w:t>
            </w:r>
            <w:r>
              <w:rPr>
                <w:rFonts w:hint="default" w:ascii="Times New Roman" w:hAnsi="Times New Roman" w:cs="Times New Roman"/>
                <w:b/>
                <w:bCs/>
                <w:sz w:val="24"/>
                <w:szCs w:val="24"/>
                <w:lang w:val="uk-UA"/>
              </w:rPr>
              <w:t>2</w:t>
            </w:r>
            <w:r>
              <w:rPr>
                <w:rFonts w:ascii="Times New Roman" w:hAnsi="Times New Roman" w:cs="Times New Roman"/>
                <w:b/>
                <w:bCs/>
                <w:sz w:val="24"/>
                <w:szCs w:val="24"/>
                <w:lang w:val="uk-UA"/>
              </w:rPr>
              <w:t>0000-</w:t>
            </w:r>
            <w:r>
              <w:rPr>
                <w:rFonts w:hint="default" w:ascii="Times New Roman" w:hAnsi="Times New Roman" w:cs="Times New Roman"/>
                <w:b/>
                <w:bCs/>
                <w:sz w:val="24"/>
                <w:szCs w:val="24"/>
                <w:lang w:val="uk-UA"/>
              </w:rPr>
              <w:t>5</w:t>
            </w:r>
            <w:r>
              <w:rPr>
                <w:rFonts w:ascii="Times New Roman" w:hAnsi="Times New Roman" w:cs="Times New Roman"/>
                <w:b/>
                <w:sz w:val="24"/>
                <w:szCs w:val="24"/>
                <w:lang w:val="uk-UA" w:bidi="en-US"/>
              </w:rPr>
              <w:t xml:space="preserve"> </w:t>
            </w:r>
            <w:r>
              <w:rPr>
                <w:rFonts w:hint="default" w:ascii="Times New Roman" w:hAnsi="Times New Roman"/>
                <w:b/>
                <w:sz w:val="24"/>
                <w:szCs w:val="24"/>
                <w:lang w:val="uk-UA"/>
              </w:rPr>
              <w:t xml:space="preserve">Послуги з ремонту і технічного обслуговування медичного та хірургічного обладнання </w:t>
            </w:r>
            <w:r>
              <w:rPr>
                <w:rFonts w:ascii="Times New Roman" w:hAnsi="Times New Roman" w:cs="Times New Roman"/>
                <w:i/>
                <w:iCs/>
                <w:sz w:val="24"/>
                <w:szCs w:val="24"/>
                <w:lang w:val="uk-UA"/>
              </w:rPr>
              <w:t>(Ремонт</w:t>
            </w:r>
            <w:r>
              <w:rPr>
                <w:rFonts w:hint="default" w:ascii="Times New Roman" w:hAnsi="Times New Roman" w:cs="Times New Roman"/>
                <w:i/>
                <w:iCs/>
                <w:sz w:val="24"/>
                <w:szCs w:val="24"/>
                <w:lang w:val="uk-UA"/>
              </w:rPr>
              <w:t xml:space="preserve"> вакуумної системи та системи киснепостачання)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pacing w:after="0" w:line="240" w:lineRule="auto"/>
              <w:jc w:val="center"/>
              <w:rPr>
                <w:rFonts w:hint="default" w:ascii="Times New Roman" w:hAnsi="Times New Roman" w:cs="Times New Roman"/>
                <w:sz w:val="24"/>
                <w:szCs w:val="24"/>
                <w:lang w:val="uk-UA" w:bidi="en-US"/>
              </w:rPr>
            </w:pPr>
            <w:r>
              <w:rPr>
                <w:rFonts w:hint="default" w:ascii="Times New Roman" w:hAnsi="Times New Roman" w:cs="Times New Roman"/>
                <w:sz w:val="24"/>
                <w:szCs w:val="24"/>
                <w:lang w:val="uk-UA" w:bidi="en-US"/>
              </w:rPr>
              <w:t>1</w:t>
            </w:r>
          </w:p>
        </w:tc>
        <w:tc>
          <w:tcPr>
            <w:tcW w:w="3646" w:type="dxa"/>
            <w:shd w:val="clear" w:color="auto" w:fill="auto"/>
            <w:vAlign w:val="center"/>
          </w:tcPr>
          <w:p>
            <w:pPr>
              <w:spacing w:after="0" w:line="240" w:lineRule="auto"/>
              <w:rPr>
                <w:rFonts w:ascii="Times New Roman" w:hAnsi="Times New Roman" w:cs="Times New Roman"/>
                <w:sz w:val="24"/>
                <w:szCs w:val="24"/>
                <w:lang w:val="uk-UA"/>
              </w:rPr>
            </w:pPr>
            <w:r>
              <w:rPr>
                <w:rFonts w:hint="default" w:ascii="Times New Roman" w:hAnsi="Times New Roman" w:eastAsia="Calibri" w:cs="Times New Roman"/>
                <w:b w:val="0"/>
                <w:bCs w:val="0"/>
                <w:sz w:val="24"/>
                <w:szCs w:val="24"/>
                <w:lang w:val="uk-UA" w:eastAsia="en-US" w:bidi="ar-SA"/>
              </w:rPr>
              <w:t>Поточний ремонт системи киснепостачання (кардіологічний центр)</w:t>
            </w:r>
          </w:p>
        </w:tc>
        <w:tc>
          <w:tcPr>
            <w:tcW w:w="1161" w:type="dxa"/>
            <w:shd w:val="clear" w:color="auto" w:fill="auto"/>
            <w:vAlign w:val="center"/>
          </w:tcPr>
          <w:p>
            <w:pPr>
              <w:spacing w:after="0" w:line="240" w:lineRule="auto"/>
              <w:jc w:val="center"/>
              <w:rPr>
                <w:rFonts w:hint="default" w:ascii="Times New Roman" w:hAnsi="Times New Roman" w:cs="Times New Roman"/>
                <w:sz w:val="24"/>
                <w:szCs w:val="24"/>
                <w:lang w:val="uk-UA" w:bidi="en-US"/>
              </w:rPr>
            </w:pPr>
            <w:r>
              <w:rPr>
                <w:rFonts w:hint="default" w:ascii="Times New Roman" w:hAnsi="Times New Roman" w:cs="Times New Roman"/>
                <w:sz w:val="24"/>
                <w:szCs w:val="24"/>
                <w:lang w:val="uk-UA" w:bidi="en-US"/>
              </w:rPr>
              <w:t>послуга</w:t>
            </w:r>
          </w:p>
        </w:tc>
        <w:tc>
          <w:tcPr>
            <w:tcW w:w="965" w:type="dxa"/>
            <w:shd w:val="clear" w:color="auto" w:fill="auto"/>
            <w:vAlign w:val="center"/>
          </w:tcPr>
          <w:p>
            <w:pPr>
              <w:spacing w:after="0" w:line="240" w:lineRule="auto"/>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1</w:t>
            </w:r>
          </w:p>
        </w:tc>
        <w:tc>
          <w:tcPr>
            <w:tcW w:w="1417" w:type="dxa"/>
            <w:shd w:val="clear" w:color="auto" w:fill="auto"/>
            <w:vAlign w:val="center"/>
          </w:tcPr>
          <w:p>
            <w:pPr>
              <w:spacing w:after="0" w:line="240" w:lineRule="auto"/>
              <w:jc w:val="center"/>
              <w:rPr>
                <w:rFonts w:hint="default" w:ascii="Times New Roman" w:hAnsi="Times New Roman" w:cs="Times New Roman"/>
                <w:sz w:val="24"/>
                <w:szCs w:val="24"/>
                <w:u w:val="single"/>
                <w:lang w:val="uk-UA" w:eastAsia="en-US" w:bidi="en-US"/>
              </w:rPr>
            </w:pPr>
          </w:p>
        </w:tc>
        <w:tc>
          <w:tcPr>
            <w:tcW w:w="992" w:type="dxa"/>
            <w:shd w:val="clear" w:color="auto" w:fill="auto"/>
            <w:vAlign w:val="center"/>
          </w:tcPr>
          <w:p>
            <w:pPr>
              <w:spacing w:after="0" w:line="240" w:lineRule="auto"/>
              <w:jc w:val="center"/>
              <w:rPr>
                <w:rFonts w:ascii="Times New Roman" w:hAnsi="Times New Roman" w:cs="Times New Roman"/>
                <w:sz w:val="24"/>
                <w:szCs w:val="24"/>
                <w:u w:val="single"/>
                <w:lang w:val="uk-UA" w:eastAsia="en-US" w:bidi="en-US"/>
              </w:rPr>
            </w:pPr>
          </w:p>
        </w:tc>
        <w:tc>
          <w:tcPr>
            <w:tcW w:w="1419" w:type="dxa"/>
            <w:gridSpan w:val="2"/>
            <w:vAlign w:val="center"/>
          </w:tcPr>
          <w:p>
            <w:pPr>
              <w:spacing w:after="0" w:line="240" w:lineRule="auto"/>
              <w:jc w:val="center"/>
              <w:rPr>
                <w:rFonts w:ascii="Times New Roman" w:hAnsi="Times New Roman" w:cs="Times New Roman"/>
                <w:sz w:val="24"/>
                <w:szCs w:val="24"/>
                <w:u w:val="single"/>
                <w:lang w:val="uk-UA"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pacing w:after="0" w:line="240" w:lineRule="auto"/>
              <w:jc w:val="center"/>
              <w:rPr>
                <w:rFonts w:hint="default" w:ascii="Times New Roman" w:hAnsi="Times New Roman" w:cs="Times New Roman"/>
                <w:sz w:val="24"/>
                <w:szCs w:val="24"/>
                <w:lang w:val="uk-UA" w:bidi="en-US"/>
              </w:rPr>
            </w:pPr>
            <w:r>
              <w:rPr>
                <w:rFonts w:hint="default" w:ascii="Times New Roman" w:hAnsi="Times New Roman" w:cs="Times New Roman"/>
                <w:sz w:val="24"/>
                <w:szCs w:val="24"/>
                <w:lang w:val="uk-UA" w:bidi="en-US"/>
              </w:rPr>
              <w:t>2</w:t>
            </w:r>
          </w:p>
        </w:tc>
        <w:tc>
          <w:tcPr>
            <w:tcW w:w="3646" w:type="dxa"/>
            <w:shd w:val="clear" w:color="auto" w:fill="auto"/>
            <w:vAlign w:val="center"/>
          </w:tcPr>
          <w:p>
            <w:pPr>
              <w:spacing w:after="0" w:line="240" w:lineRule="auto"/>
              <w:rPr>
                <w:rFonts w:ascii="Times New Roman" w:hAnsi="Times New Roman" w:cs="Times New Roman"/>
                <w:sz w:val="24"/>
                <w:szCs w:val="24"/>
                <w:lang w:val="uk-UA"/>
              </w:rPr>
            </w:pPr>
            <w:r>
              <w:rPr>
                <w:rFonts w:hint="default" w:ascii="Times New Roman" w:hAnsi="Times New Roman" w:eastAsia="@Arial Unicode MS" w:cs="Times New Roman"/>
                <w:b w:val="0"/>
                <w:bCs w:val="0"/>
                <w:kern w:val="0"/>
                <w:sz w:val="24"/>
                <w:szCs w:val="24"/>
                <w:lang w:val="uk-UA"/>
              </w:rPr>
              <w:t>Поточний ремонт вакуумної системи відділення кардіохірургії та трансплантації органів і тканин</w:t>
            </w:r>
          </w:p>
        </w:tc>
        <w:tc>
          <w:tcPr>
            <w:tcW w:w="1161" w:type="dxa"/>
            <w:shd w:val="clear" w:color="auto" w:fill="auto"/>
            <w:vAlign w:val="center"/>
          </w:tcPr>
          <w:p>
            <w:pPr>
              <w:spacing w:after="0" w:line="240" w:lineRule="auto"/>
              <w:jc w:val="center"/>
              <w:rPr>
                <w:rFonts w:hint="default" w:ascii="Times New Roman" w:hAnsi="Times New Roman" w:cs="Times New Roman" w:eastAsiaTheme="minorEastAsia"/>
                <w:sz w:val="24"/>
                <w:szCs w:val="24"/>
                <w:lang w:val="uk-UA" w:eastAsia="ru-RU" w:bidi="en-US"/>
              </w:rPr>
            </w:pPr>
            <w:r>
              <w:rPr>
                <w:rFonts w:hint="default" w:ascii="Times New Roman" w:hAnsi="Times New Roman" w:cs="Times New Roman"/>
                <w:sz w:val="24"/>
                <w:szCs w:val="24"/>
                <w:lang w:val="uk-UA" w:eastAsia="ru-RU" w:bidi="en-US"/>
              </w:rPr>
              <w:t>послуга</w:t>
            </w:r>
          </w:p>
        </w:tc>
        <w:tc>
          <w:tcPr>
            <w:tcW w:w="965" w:type="dxa"/>
            <w:shd w:val="clear" w:color="auto" w:fill="auto"/>
            <w:vAlign w:val="center"/>
          </w:tcPr>
          <w:p>
            <w:pPr>
              <w:spacing w:after="0" w:line="240" w:lineRule="auto"/>
              <w:jc w:val="center"/>
              <w:rPr>
                <w:rFonts w:hint="default" w:ascii="Times New Roman" w:hAnsi="Times New Roman" w:cs="Times New Roman" w:eastAsiaTheme="minorEastAsia"/>
                <w:sz w:val="24"/>
                <w:szCs w:val="24"/>
                <w:lang w:val="uk-UA" w:eastAsia="ru-RU" w:bidi="ar-SA"/>
              </w:rPr>
            </w:pPr>
            <w:r>
              <w:rPr>
                <w:rFonts w:hint="default" w:ascii="Times New Roman" w:hAnsi="Times New Roman" w:cs="Times New Roman"/>
                <w:sz w:val="24"/>
                <w:szCs w:val="24"/>
                <w:lang w:val="uk-UA" w:eastAsia="ru-RU" w:bidi="ar-SA"/>
              </w:rPr>
              <w:t>1</w:t>
            </w:r>
          </w:p>
        </w:tc>
        <w:tc>
          <w:tcPr>
            <w:tcW w:w="1417" w:type="dxa"/>
            <w:shd w:val="clear" w:color="auto" w:fill="auto"/>
            <w:vAlign w:val="center"/>
          </w:tcPr>
          <w:p>
            <w:pPr>
              <w:spacing w:after="0" w:line="240" w:lineRule="auto"/>
              <w:jc w:val="center"/>
              <w:rPr>
                <w:rFonts w:ascii="Times New Roman" w:hAnsi="Times New Roman" w:cs="Times New Roman"/>
                <w:sz w:val="24"/>
                <w:szCs w:val="24"/>
                <w:u w:val="single"/>
                <w:lang w:val="uk-UA" w:eastAsia="en-US" w:bidi="en-US"/>
              </w:rPr>
            </w:pPr>
          </w:p>
        </w:tc>
        <w:tc>
          <w:tcPr>
            <w:tcW w:w="992" w:type="dxa"/>
            <w:shd w:val="clear" w:color="auto" w:fill="auto"/>
            <w:vAlign w:val="center"/>
          </w:tcPr>
          <w:p>
            <w:pPr>
              <w:spacing w:after="0" w:line="240" w:lineRule="auto"/>
              <w:jc w:val="center"/>
              <w:rPr>
                <w:rFonts w:ascii="Times New Roman" w:hAnsi="Times New Roman" w:cs="Times New Roman"/>
                <w:sz w:val="24"/>
                <w:szCs w:val="24"/>
                <w:u w:val="single"/>
                <w:lang w:val="uk-UA" w:eastAsia="en-US" w:bidi="en-US"/>
              </w:rPr>
            </w:pPr>
          </w:p>
        </w:tc>
        <w:tc>
          <w:tcPr>
            <w:tcW w:w="1419" w:type="dxa"/>
            <w:gridSpan w:val="2"/>
            <w:vAlign w:val="center"/>
          </w:tcPr>
          <w:p>
            <w:pPr>
              <w:spacing w:after="0" w:line="240" w:lineRule="auto"/>
              <w:jc w:val="center"/>
              <w:rPr>
                <w:rFonts w:ascii="Times New Roman" w:hAnsi="Times New Roman" w:cs="Times New Roman"/>
                <w:sz w:val="24"/>
                <w:szCs w:val="24"/>
                <w:u w:val="single"/>
                <w:lang w:val="uk-UA"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2" w:type="dxa"/>
            <w:gridSpan w:val="7"/>
            <w:tcBorders>
              <w:bottom w:val="single" w:color="auto" w:sz="4" w:space="0"/>
            </w:tcBorders>
            <w:vAlign w:val="center"/>
          </w:tcPr>
          <w:p>
            <w:pPr>
              <w:spacing w:after="0" w:line="240" w:lineRule="auto"/>
              <w:jc w:val="both"/>
              <w:rPr>
                <w:rFonts w:ascii="Times New Roman" w:hAnsi="Times New Roman" w:cs="Times New Roman"/>
                <w:b/>
                <w:i/>
                <w:sz w:val="24"/>
                <w:szCs w:val="24"/>
                <w:lang w:val="uk-UA" w:eastAsia="en-US" w:bidi="en-US"/>
              </w:rPr>
            </w:pPr>
            <w:r>
              <w:rPr>
                <w:rFonts w:ascii="Times New Roman" w:hAnsi="Times New Roman" w:cs="Times New Roman"/>
                <w:b/>
                <w:i/>
                <w:sz w:val="24"/>
                <w:szCs w:val="24"/>
                <w:lang w:val="uk-UA" w:eastAsia="en-US" w:bidi="en-US"/>
              </w:rPr>
              <w:t xml:space="preserve">Вартість пропозиції, грн. з ПДВ                                                                                                            </w:t>
            </w:r>
          </w:p>
        </w:tc>
        <w:tc>
          <w:tcPr>
            <w:tcW w:w="1403" w:type="dxa"/>
            <w:tcBorders>
              <w:bottom w:val="single" w:color="auto" w:sz="4" w:space="0"/>
            </w:tcBorders>
            <w:shd w:val="clear" w:color="auto" w:fill="auto"/>
          </w:tcPr>
          <w:p>
            <w:pPr>
              <w:spacing w:after="0" w:line="240" w:lineRule="auto"/>
              <w:jc w:val="both"/>
              <w:rPr>
                <w:rFonts w:ascii="Times New Roman" w:hAnsi="Times New Roman" w:cs="Times New Roman"/>
                <w:b/>
                <w:i/>
                <w:sz w:val="24"/>
                <w:szCs w:val="24"/>
                <w:lang w:val="uk-UA"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2" w:type="dxa"/>
            <w:gridSpan w:val="7"/>
            <w:tcBorders>
              <w:bottom w:val="single" w:color="auto" w:sz="4" w:space="0"/>
            </w:tcBorders>
            <w:vAlign w:val="center"/>
          </w:tcPr>
          <w:p>
            <w:pPr>
              <w:spacing w:after="0" w:line="240" w:lineRule="auto"/>
              <w:jc w:val="both"/>
              <w:rPr>
                <w:rFonts w:ascii="Times New Roman" w:hAnsi="Times New Roman" w:cs="Times New Roman"/>
                <w:b/>
                <w:i/>
                <w:sz w:val="24"/>
                <w:szCs w:val="24"/>
                <w:lang w:val="uk-UA" w:eastAsia="en-US" w:bidi="en-US"/>
              </w:rPr>
            </w:pPr>
            <w:r>
              <w:rPr>
                <w:rFonts w:ascii="Times New Roman" w:hAnsi="Times New Roman" w:cs="Times New Roman"/>
                <w:b/>
                <w:i/>
                <w:sz w:val="24"/>
                <w:szCs w:val="24"/>
                <w:lang w:val="uk-UA" w:eastAsia="en-US" w:bidi="en-US"/>
              </w:rPr>
              <w:t>в т.ч. ПДВ, грн.</w:t>
            </w:r>
          </w:p>
        </w:tc>
        <w:tc>
          <w:tcPr>
            <w:tcW w:w="1403" w:type="dxa"/>
            <w:tcBorders>
              <w:bottom w:val="single" w:color="auto" w:sz="4" w:space="0"/>
            </w:tcBorders>
            <w:shd w:val="clear" w:color="auto" w:fill="auto"/>
          </w:tcPr>
          <w:p>
            <w:pPr>
              <w:spacing w:after="0" w:line="240" w:lineRule="auto"/>
              <w:jc w:val="both"/>
              <w:rPr>
                <w:rFonts w:ascii="Times New Roman" w:hAnsi="Times New Roman" w:cs="Times New Roman"/>
                <w:b/>
                <w:i/>
                <w:sz w:val="24"/>
                <w:szCs w:val="24"/>
                <w:lang w:val="uk-UA" w:eastAsia="en-US" w:bidi="en-US"/>
              </w:rPr>
            </w:pPr>
          </w:p>
        </w:tc>
      </w:tr>
    </w:tbl>
    <w:p>
      <w:pPr>
        <w:pStyle w:val="4"/>
        <w:rPr>
          <w:rFonts w:ascii="Times New Roman" w:hAnsi="Times New Roman"/>
          <w:b/>
          <w:sz w:val="24"/>
          <w:szCs w:val="24"/>
        </w:rPr>
      </w:pPr>
    </w:p>
    <w:tbl>
      <w:tblPr>
        <w:tblStyle w:val="3"/>
        <w:tblW w:w="10774" w:type="dxa"/>
        <w:tblInd w:w="-318" w:type="dxa"/>
        <w:tblLayout w:type="autofit"/>
        <w:tblCellMar>
          <w:top w:w="0" w:type="dxa"/>
          <w:left w:w="108" w:type="dxa"/>
          <w:bottom w:w="0" w:type="dxa"/>
          <w:right w:w="108" w:type="dxa"/>
        </w:tblCellMar>
      </w:tblPr>
      <w:tblGrid>
        <w:gridCol w:w="4694"/>
        <w:gridCol w:w="6080"/>
      </w:tblGrid>
      <w:tr>
        <w:tblPrEx>
          <w:tblCellMar>
            <w:top w:w="0" w:type="dxa"/>
            <w:left w:w="108" w:type="dxa"/>
            <w:bottom w:w="0" w:type="dxa"/>
            <w:right w:w="108" w:type="dxa"/>
          </w:tblCellMar>
        </w:tblPrEx>
        <w:tc>
          <w:tcPr>
            <w:tcW w:w="4694"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УЧАСНИК</w:t>
            </w:r>
          </w:p>
        </w:tc>
        <w:tc>
          <w:tcPr>
            <w:tcW w:w="6080"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p>
          <w:p>
            <w:pPr>
              <w:spacing w:after="0" w:line="240" w:lineRule="auto"/>
              <w:jc w:val="center"/>
              <w:rPr>
                <w:rFonts w:ascii="Times New Roman" w:hAnsi="Times New Roman" w:cs="Times New Roman"/>
                <w:b/>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r>
              <w:rPr>
                <w:rFonts w:ascii="Times New Roman" w:hAnsi="Times New Roman" w:cs="Times New Roman"/>
                <w:sz w:val="24"/>
                <w:szCs w:val="24"/>
                <w:lang w:val="uk-UA"/>
              </w:rPr>
              <w:t xml:space="preserve">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  (____________________)</w:t>
            </w:r>
          </w:p>
        </w:tc>
      </w:tr>
    </w:tbl>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jc w:val="both"/>
        <w:rPr>
          <w:lang w:val="uk-UA"/>
        </w:rPr>
      </w:pPr>
    </w:p>
    <w:sectPr>
      <w:pgSz w:w="11906" w:h="16838"/>
      <w:pgMar w:top="850" w:right="707"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Arial Unicode MS">
    <w:altName w:val="Malgun Gothic Semilight"/>
    <w:panose1 w:val="020B0604020202020204"/>
    <w:charset w:val="80"/>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6"/>
      <w:lvlText w:val="%1."/>
      <w:lvlJc w:val="left"/>
      <w:pPr>
        <w:tabs>
          <w:tab w:val="left" w:pos="643"/>
        </w:tabs>
        <w:ind w:left="643" w:hanging="360"/>
      </w:pPr>
    </w:lvl>
  </w:abstractNum>
  <w:abstractNum w:abstractNumId="1">
    <w:nsid w:val="125B71F7"/>
    <w:multiLevelType w:val="multilevel"/>
    <w:tmpl w:val="125B71F7"/>
    <w:lvl w:ilvl="0" w:tentative="0">
      <w:start w:val="3"/>
      <w:numFmt w:val="decimal"/>
      <w:lvlText w:val="%1."/>
      <w:lvlJc w:val="left"/>
      <w:pPr>
        <w:ind w:left="360" w:hanging="360"/>
      </w:pPr>
      <w:rPr>
        <w:rFonts w:hint="default"/>
      </w:rPr>
    </w:lvl>
    <w:lvl w:ilvl="1" w:tentative="0">
      <w:start w:val="5"/>
      <w:numFmt w:val="decimal"/>
      <w:lvlText w:val="%1.%2."/>
      <w:lvlJc w:val="left"/>
      <w:pPr>
        <w:ind w:left="786" w:hanging="360"/>
      </w:pPr>
      <w:rPr>
        <w:rFonts w:hint="default"/>
        <w:color w:val="auto"/>
      </w:rPr>
    </w:lvl>
    <w:lvl w:ilvl="2" w:tentative="0">
      <w:start w:val="1"/>
      <w:numFmt w:val="decimal"/>
      <w:lvlText w:val="%1.%2.%3."/>
      <w:lvlJc w:val="left"/>
      <w:pPr>
        <w:ind w:left="1572" w:hanging="720"/>
      </w:pPr>
      <w:rPr>
        <w:rFonts w:hint="default"/>
      </w:rPr>
    </w:lvl>
    <w:lvl w:ilvl="3" w:tentative="0">
      <w:start w:val="1"/>
      <w:numFmt w:val="decimal"/>
      <w:lvlText w:val="%1.%2.%3.%4."/>
      <w:lvlJc w:val="left"/>
      <w:pPr>
        <w:ind w:left="1998" w:hanging="720"/>
      </w:pPr>
      <w:rPr>
        <w:rFonts w:hint="default"/>
      </w:rPr>
    </w:lvl>
    <w:lvl w:ilvl="4" w:tentative="0">
      <w:start w:val="1"/>
      <w:numFmt w:val="decimal"/>
      <w:lvlText w:val="%1.%2.%3.%4.%5."/>
      <w:lvlJc w:val="left"/>
      <w:pPr>
        <w:ind w:left="2784" w:hanging="1080"/>
      </w:pPr>
      <w:rPr>
        <w:rFonts w:hint="default"/>
      </w:rPr>
    </w:lvl>
    <w:lvl w:ilvl="5" w:tentative="0">
      <w:start w:val="1"/>
      <w:numFmt w:val="decimal"/>
      <w:lvlText w:val="%1.%2.%3.%4.%5.%6."/>
      <w:lvlJc w:val="left"/>
      <w:pPr>
        <w:ind w:left="3210" w:hanging="1080"/>
      </w:pPr>
      <w:rPr>
        <w:rFonts w:hint="default"/>
      </w:rPr>
    </w:lvl>
    <w:lvl w:ilvl="6" w:tentative="0">
      <w:start w:val="1"/>
      <w:numFmt w:val="decimal"/>
      <w:lvlText w:val="%1.%2.%3.%4.%5.%6.%7."/>
      <w:lvlJc w:val="left"/>
      <w:pPr>
        <w:ind w:left="3996" w:hanging="1440"/>
      </w:pPr>
      <w:rPr>
        <w:rFonts w:hint="default"/>
      </w:rPr>
    </w:lvl>
    <w:lvl w:ilvl="7" w:tentative="0">
      <w:start w:val="1"/>
      <w:numFmt w:val="decimal"/>
      <w:lvlText w:val="%1.%2.%3.%4.%5.%6.%7.%8."/>
      <w:lvlJc w:val="left"/>
      <w:pPr>
        <w:ind w:left="4422" w:hanging="1440"/>
      </w:pPr>
      <w:rPr>
        <w:rFonts w:hint="default"/>
      </w:rPr>
    </w:lvl>
    <w:lvl w:ilvl="8" w:tentative="0">
      <w:start w:val="1"/>
      <w:numFmt w:val="decimal"/>
      <w:lvlText w:val="%1.%2.%3.%4.%5.%6.%7.%8.%9."/>
      <w:lvlJc w:val="left"/>
      <w:pPr>
        <w:ind w:left="5208" w:hanging="1800"/>
      </w:pPr>
      <w:rPr>
        <w:rFonts w:hint="default"/>
      </w:rPr>
    </w:lvl>
  </w:abstractNum>
  <w:abstractNum w:abstractNumId="2">
    <w:nsid w:val="24EF307B"/>
    <w:multiLevelType w:val="multilevel"/>
    <w:tmpl w:val="24EF307B"/>
    <w:lvl w:ilvl="0" w:tentative="0">
      <w:start w:val="3"/>
      <w:numFmt w:val="decimal"/>
      <w:lvlText w:val="%1."/>
      <w:lvlJc w:val="left"/>
      <w:pPr>
        <w:ind w:left="360" w:hanging="360"/>
      </w:pPr>
      <w:rPr>
        <w:rFonts w:hint="default"/>
      </w:rPr>
    </w:lvl>
    <w:lvl w:ilvl="1" w:tentative="0">
      <w:start w:val="1"/>
      <w:numFmt w:val="decimal"/>
      <w:lvlText w:val="%1.%2."/>
      <w:lvlJc w:val="left"/>
      <w:pPr>
        <w:ind w:left="1440" w:hanging="36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3960" w:hanging="72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480" w:hanging="108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000" w:hanging="1440"/>
      </w:pPr>
      <w:rPr>
        <w:rFonts w:hint="default"/>
      </w:rPr>
    </w:lvl>
    <w:lvl w:ilvl="8" w:tentative="0">
      <w:start w:val="1"/>
      <w:numFmt w:val="decimal"/>
      <w:lvlText w:val="%1.%2.%3.%4.%5.%6.%7.%8.%9."/>
      <w:lvlJc w:val="left"/>
      <w:pPr>
        <w:ind w:left="10440" w:hanging="1800"/>
      </w:pPr>
      <w:rPr>
        <w:rFonts w:hint="default"/>
      </w:rPr>
    </w:lvl>
  </w:abstractNum>
  <w:abstractNum w:abstractNumId="3">
    <w:nsid w:val="3AC55888"/>
    <w:multiLevelType w:val="multilevel"/>
    <w:tmpl w:val="3AC55888"/>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43EC64E8"/>
    <w:multiLevelType w:val="multilevel"/>
    <w:tmpl w:val="43EC64E8"/>
    <w:lvl w:ilvl="0" w:tentative="0">
      <w:start w:val="4"/>
      <w:numFmt w:val="decimal"/>
      <w:lvlText w:val="%1."/>
      <w:lvlJc w:val="left"/>
      <w:pPr>
        <w:ind w:left="360" w:hanging="360"/>
      </w:pPr>
      <w:rPr>
        <w:rFonts w:hint="default"/>
      </w:rPr>
    </w:lvl>
    <w:lvl w:ilvl="1" w:tentative="0">
      <w:start w:val="4"/>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516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C0"/>
    <w:rsid w:val="0000190C"/>
    <w:rsid w:val="0000226E"/>
    <w:rsid w:val="000266C0"/>
    <w:rsid w:val="000678D6"/>
    <w:rsid w:val="00145471"/>
    <w:rsid w:val="00272351"/>
    <w:rsid w:val="002B495F"/>
    <w:rsid w:val="00300576"/>
    <w:rsid w:val="00472078"/>
    <w:rsid w:val="005C192D"/>
    <w:rsid w:val="00697697"/>
    <w:rsid w:val="00791596"/>
    <w:rsid w:val="00931108"/>
    <w:rsid w:val="00932290"/>
    <w:rsid w:val="009C2DE2"/>
    <w:rsid w:val="009C6AB1"/>
    <w:rsid w:val="009F56C3"/>
    <w:rsid w:val="00A724E9"/>
    <w:rsid w:val="00BD3BFD"/>
    <w:rsid w:val="00CB2951"/>
    <w:rsid w:val="00CD3D3B"/>
    <w:rsid w:val="00E33C17"/>
    <w:rsid w:val="00F30B4C"/>
    <w:rsid w:val="00F36A80"/>
    <w:rsid w:val="00F964D4"/>
    <w:rsid w:val="00FB0888"/>
    <w:rsid w:val="00FE752E"/>
    <w:rsid w:val="06886A12"/>
    <w:rsid w:val="09055A2E"/>
    <w:rsid w:val="12A332F3"/>
    <w:rsid w:val="147025DB"/>
    <w:rsid w:val="14EA24B1"/>
    <w:rsid w:val="19AE34ED"/>
    <w:rsid w:val="1BF8651E"/>
    <w:rsid w:val="2C2222D8"/>
    <w:rsid w:val="2C534194"/>
    <w:rsid w:val="3B80172C"/>
    <w:rsid w:val="3CA52C20"/>
    <w:rsid w:val="3CE536C1"/>
    <w:rsid w:val="3FA5073E"/>
    <w:rsid w:val="3FA51913"/>
    <w:rsid w:val="40511147"/>
    <w:rsid w:val="4D4E79B9"/>
    <w:rsid w:val="50625B3A"/>
    <w:rsid w:val="575947ED"/>
    <w:rsid w:val="5D0F6CFF"/>
    <w:rsid w:val="5E33624B"/>
    <w:rsid w:val="5E5C1713"/>
    <w:rsid w:val="5F5E222A"/>
    <w:rsid w:val="61540511"/>
    <w:rsid w:val="76A20593"/>
    <w:rsid w:val="7A8A7B47"/>
    <w:rsid w:val="7BCF7589"/>
    <w:rsid w:val="7F967F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TML Preformatted"/>
    <w:basedOn w:val="1"/>
    <w:link w:val="1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uk-UA" w:eastAsia="uk-UA"/>
    </w:rPr>
  </w:style>
  <w:style w:type="character" w:styleId="5">
    <w:name w:val="Hyperlink"/>
    <w:qFormat/>
    <w:uiPriority w:val="0"/>
    <w:rPr>
      <w:rFonts w:cs="Times New Roman"/>
      <w:color w:val="0000FF"/>
      <w:u w:val="single"/>
    </w:rPr>
  </w:style>
  <w:style w:type="paragraph" w:styleId="6">
    <w:name w:val="List Number 2"/>
    <w:basedOn w:val="1"/>
    <w:qFormat/>
    <w:uiPriority w:val="0"/>
    <w:pPr>
      <w:numPr>
        <w:ilvl w:val="0"/>
        <w:numId w:val="1"/>
      </w:numPr>
      <w:suppressAutoHyphens/>
      <w:contextualSpacing/>
    </w:pPr>
    <w:rPr>
      <w:rFonts w:ascii="Calibri" w:hAnsi="Calibri" w:eastAsia="Times New Roman" w:cs="Calibri"/>
      <w:kern w:val="1"/>
    </w:rPr>
  </w:style>
  <w:style w:type="paragraph" w:styleId="7">
    <w:name w:val="Subtitle"/>
    <w:basedOn w:val="1"/>
    <w:next w:val="1"/>
    <w:link w:val="9"/>
    <w:qFormat/>
    <w:uiPriority w:val="0"/>
    <w:rPr>
      <w:rFonts w:ascii="Cambria" w:hAnsi="Cambria" w:eastAsia="Times New Roman" w:cs="Times New Roman"/>
      <w:i/>
      <w:iCs/>
      <w:color w:val="4F81BD"/>
      <w:spacing w:val="15"/>
      <w:sz w:val="24"/>
      <w:szCs w:val="24"/>
      <w:lang w:eastAsia="uk-UA"/>
    </w:rPr>
  </w:style>
  <w:style w:type="paragraph" w:customStyle="1" w:styleId="8">
    <w:name w:val="rvps2"/>
    <w:basedOn w:val="1"/>
    <w:qFormat/>
    <w:uiPriority w:val="0"/>
    <w:pPr>
      <w:suppressAutoHyphens/>
      <w:spacing w:before="28" w:after="28" w:line="100" w:lineRule="atLeast"/>
    </w:pPr>
    <w:rPr>
      <w:rFonts w:ascii="Times New Roman" w:hAnsi="Times New Roman" w:eastAsia="Times New Roman" w:cs="Times New Roman"/>
      <w:kern w:val="1"/>
      <w:sz w:val="24"/>
      <w:szCs w:val="24"/>
    </w:rPr>
  </w:style>
  <w:style w:type="character" w:customStyle="1" w:styleId="9">
    <w:name w:val="Підзаголовок Знак"/>
    <w:basedOn w:val="2"/>
    <w:link w:val="7"/>
    <w:qFormat/>
    <w:uiPriority w:val="0"/>
    <w:rPr>
      <w:rFonts w:ascii="Cambria" w:hAnsi="Cambria" w:eastAsia="Times New Roman" w:cs="Times New Roman"/>
      <w:i/>
      <w:iCs/>
      <w:color w:val="4F81BD"/>
      <w:spacing w:val="15"/>
      <w:sz w:val="24"/>
      <w:szCs w:val="24"/>
      <w:lang w:eastAsia="uk-UA"/>
    </w:rPr>
  </w:style>
  <w:style w:type="paragraph" w:styleId="10">
    <w:name w:val="List Paragraph"/>
    <w:basedOn w:val="1"/>
    <w:qFormat/>
    <w:uiPriority w:val="34"/>
    <w:pPr>
      <w:ind w:left="720"/>
      <w:contextualSpacing/>
    </w:pPr>
    <w:rPr>
      <w:rFonts w:ascii="Calibri" w:hAnsi="Calibri" w:eastAsia="Times New Roman" w:cs="Times New Roman"/>
    </w:rPr>
  </w:style>
  <w:style w:type="paragraph" w:styleId="11">
    <w:name w:val="No Spacing"/>
    <w:qFormat/>
    <w:uiPriority w:val="0"/>
    <w:pPr>
      <w:suppressAutoHyphens/>
      <w:spacing w:after="0" w:line="240" w:lineRule="auto"/>
    </w:pPr>
    <w:rPr>
      <w:rFonts w:ascii="Calibri" w:hAnsi="Calibri" w:eastAsia="Times New Roman" w:cs="Calibri"/>
      <w:kern w:val="1"/>
      <w:sz w:val="22"/>
      <w:szCs w:val="22"/>
      <w:lang w:val="ru-RU" w:eastAsia="ru-RU" w:bidi="ar-SA"/>
    </w:rPr>
  </w:style>
  <w:style w:type="paragraph" w:customStyle="1" w:styleId="12">
    <w:name w:val="xfmc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3">
    <w:name w:val="FR1"/>
    <w:qFormat/>
    <w:uiPriority w:val="0"/>
    <w:pPr>
      <w:spacing w:after="0" w:line="240" w:lineRule="auto"/>
      <w:jc w:val="both"/>
    </w:pPr>
    <w:rPr>
      <w:rFonts w:ascii="Arial" w:hAnsi="Arial" w:eastAsia="Times New Roman" w:cs="Times New Roman"/>
      <w:snapToGrid w:val="0"/>
      <w:sz w:val="36"/>
      <w:szCs w:val="20"/>
      <w:lang w:val="ru-RU" w:eastAsia="ru-RU" w:bidi="ar-SA"/>
    </w:rPr>
  </w:style>
  <w:style w:type="character" w:customStyle="1" w:styleId="14">
    <w:name w:val="Основной шрифт абзаца1"/>
    <w:qFormat/>
    <w:uiPriority w:val="0"/>
  </w:style>
  <w:style w:type="character" w:customStyle="1" w:styleId="15">
    <w:name w:val="Footer Char"/>
    <w:qFormat/>
    <w:uiPriority w:val="0"/>
    <w:rPr>
      <w:rFonts w:ascii="Times New Roman CYR" w:hAnsi="Times New Roman CYR" w:cs="Times New Roman CYR"/>
      <w:kern w:val="1"/>
      <w:sz w:val="24"/>
      <w:szCs w:val="24"/>
      <w:lang w:eastAsia="ru-RU"/>
    </w:rPr>
  </w:style>
  <w:style w:type="character" w:customStyle="1" w:styleId="16">
    <w:name w:val="Стандартний HTML Знак"/>
    <w:basedOn w:val="2"/>
    <w:link w:val="4"/>
    <w:qFormat/>
    <w:uiPriority w:val="0"/>
    <w:rPr>
      <w:rFonts w:ascii="Courier New" w:hAnsi="Courier New" w:eastAsia="Times New Roman" w:cs="Times New Roman"/>
      <w:sz w:val="20"/>
      <w:szCs w:val="20"/>
      <w:lang w:val="uk-UA"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5</Pages>
  <Words>8120</Words>
  <Characters>4629</Characters>
  <Lines>38</Lines>
  <Paragraphs>25</Paragraphs>
  <TotalTime>48</TotalTime>
  <ScaleCrop>false</ScaleCrop>
  <LinksUpToDate>false</LinksUpToDate>
  <CharactersWithSpaces>12724</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2020-05-18T11:03:00Z</dcterms:created>
  <dc:creator>Пользователь Windows</dc:creator>
  <cp:lastModifiedBy>Kabinet_812_2</cp:lastModifiedBy>
  <cp:lastPrinted>2021-04-23T11:36:00Z</cp:lastPrinted>
  <dcterms:modified xsi:type="dcterms:W3CDTF">2022-12-01T08:20:05Z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A8EB615568FC44CDB3881EFF44A146B0</vt:lpwstr>
  </property>
</Properties>
</file>