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34" w:rsidRPr="004F38CE" w:rsidRDefault="00F8427E" w:rsidP="00946383">
      <w:pPr>
        <w:spacing w:after="0" w:line="240" w:lineRule="auto"/>
        <w:ind w:left="4248" w:firstLine="708"/>
        <w:jc w:val="both"/>
        <w:rPr>
          <w:rFonts w:ascii="Times New Roman" w:hAnsi="Times New Roman" w:cs="Times New Roman"/>
          <w:b/>
          <w:bCs/>
          <w:sz w:val="24"/>
          <w:szCs w:val="24"/>
        </w:rPr>
      </w:pPr>
      <w:r>
        <w:rPr>
          <w:rFonts w:ascii="Times New Roman" w:hAnsi="Times New Roman" w:cs="Times New Roman"/>
          <w:b/>
          <w:bCs/>
          <w:sz w:val="24"/>
          <w:szCs w:val="24"/>
        </w:rPr>
        <w:t>Додаток 3</w:t>
      </w:r>
    </w:p>
    <w:p w:rsidR="00ED3F27" w:rsidRPr="004F38CE" w:rsidRDefault="00024BD7" w:rsidP="00F8427E">
      <w:pPr>
        <w:spacing w:after="0" w:line="240" w:lineRule="auto"/>
        <w:ind w:left="4956"/>
        <w:jc w:val="both"/>
        <w:rPr>
          <w:rFonts w:ascii="Times New Roman" w:hAnsi="Times New Roman" w:cs="Times New Roman"/>
          <w:b/>
          <w:bCs/>
          <w:i/>
          <w:sz w:val="24"/>
          <w:szCs w:val="24"/>
        </w:rPr>
      </w:pPr>
      <w:r w:rsidRPr="004F38CE">
        <w:rPr>
          <w:rFonts w:ascii="Times New Roman" w:hAnsi="Times New Roman" w:cs="Times New Roman"/>
          <w:b/>
          <w:bCs/>
          <w:sz w:val="24"/>
          <w:szCs w:val="24"/>
        </w:rPr>
        <w:t>до тендерної докуме</w:t>
      </w:r>
      <w:r w:rsidR="009929EA" w:rsidRPr="004F38CE">
        <w:rPr>
          <w:rFonts w:ascii="Times New Roman" w:hAnsi="Times New Roman" w:cs="Times New Roman"/>
          <w:b/>
          <w:bCs/>
          <w:sz w:val="24"/>
          <w:szCs w:val="24"/>
        </w:rPr>
        <w:t xml:space="preserve">нтації </w:t>
      </w:r>
    </w:p>
    <w:p w:rsidR="00ED3F27" w:rsidRPr="004F38CE"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lang w:val="ru-RU"/>
        </w:rPr>
      </w:pPr>
    </w:p>
    <w:p w:rsidR="00ED3F27" w:rsidRPr="004F38CE" w:rsidRDefault="00ED3F27" w:rsidP="00ED3F27">
      <w:pPr>
        <w:tabs>
          <w:tab w:val="left" w:pos="6030"/>
          <w:tab w:val="right" w:pos="14570"/>
        </w:tabs>
        <w:suppressAutoHyphens/>
        <w:spacing w:after="0" w:line="0" w:lineRule="atLeast"/>
        <w:jc w:val="center"/>
        <w:rPr>
          <w:rFonts w:ascii="Times New Roman CYR" w:hAnsi="Times New Roman CYR" w:cs="Times New Roman CYR"/>
          <w:b/>
          <w:sz w:val="24"/>
          <w:szCs w:val="24"/>
          <w:lang w:eastAsia="zh-CN"/>
        </w:rPr>
      </w:pPr>
      <w:r w:rsidRPr="004F38CE">
        <w:rPr>
          <w:rFonts w:ascii="Times New Roman CYR" w:hAnsi="Times New Roman CYR" w:cs="Times New Roman CYR"/>
          <w:b/>
          <w:sz w:val="24"/>
          <w:szCs w:val="24"/>
          <w:lang w:eastAsia="zh-CN"/>
        </w:rPr>
        <w:t>ІНФОРМАЦІЯ</w:t>
      </w:r>
    </w:p>
    <w:p w:rsidR="00ED3F27" w:rsidRPr="004F38CE" w:rsidRDefault="00ED3F27" w:rsidP="00ED3F27">
      <w:pPr>
        <w:tabs>
          <w:tab w:val="left" w:pos="6030"/>
          <w:tab w:val="right" w:pos="14570"/>
        </w:tabs>
        <w:suppressAutoHyphens/>
        <w:spacing w:after="0" w:line="0" w:lineRule="atLeast"/>
        <w:jc w:val="center"/>
        <w:rPr>
          <w:rFonts w:ascii="Times New Roman CYR" w:hAnsi="Times New Roman CYR" w:cs="Times New Roman CYR"/>
          <w:b/>
          <w:sz w:val="24"/>
          <w:szCs w:val="24"/>
          <w:lang w:eastAsia="zh-CN"/>
        </w:rPr>
      </w:pPr>
      <w:r w:rsidRPr="004F38CE">
        <w:rPr>
          <w:rFonts w:ascii="Times New Roman CYR" w:hAnsi="Times New Roman CYR" w:cs="Times New Roman CYR"/>
          <w:b/>
          <w:sz w:val="24"/>
          <w:szCs w:val="24"/>
          <w:lang w:eastAsia="zh-CN"/>
        </w:rPr>
        <w:t>про необхідні технічні, якісні та кількісні характеристики предмета закупівлі</w:t>
      </w:r>
    </w:p>
    <w:p w:rsidR="00ED3F27" w:rsidRPr="00E025F0" w:rsidRDefault="00ED3F27" w:rsidP="00ED3F27">
      <w:pPr>
        <w:tabs>
          <w:tab w:val="left" w:pos="284"/>
          <w:tab w:val="left" w:pos="426"/>
        </w:tabs>
        <w:suppressAutoHyphens/>
        <w:spacing w:after="0" w:line="240" w:lineRule="auto"/>
        <w:jc w:val="both"/>
        <w:rPr>
          <w:rFonts w:ascii="Times New Roman" w:eastAsia="Calibri" w:hAnsi="Times New Roman" w:cs="Times New Roman"/>
          <w:b/>
          <w:bCs/>
          <w:i/>
          <w:sz w:val="24"/>
          <w:szCs w:val="24"/>
          <w:lang w:eastAsia="en-US"/>
        </w:rPr>
      </w:pPr>
      <w:r w:rsidRPr="004F38CE">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sidRPr="00E025F0">
        <w:rPr>
          <w:rFonts w:ascii="Times New Roman" w:hAnsi="Times New Roman" w:cs="Times New Roman"/>
          <w:b/>
          <w:i/>
          <w:sz w:val="24"/>
          <w:szCs w:val="24"/>
          <w:lang w:eastAsia="zh-CN"/>
        </w:rPr>
        <w:t>Таблиця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24"/>
        <w:gridCol w:w="2053"/>
        <w:gridCol w:w="1236"/>
        <w:gridCol w:w="1701"/>
      </w:tblGrid>
      <w:tr w:rsidR="00ED3F27" w:rsidRPr="004F38CE" w:rsidTr="00DF260F">
        <w:trPr>
          <w:trHeight w:val="750"/>
        </w:trPr>
        <w:tc>
          <w:tcPr>
            <w:tcW w:w="567" w:type="dxa"/>
            <w:shd w:val="clear" w:color="auto" w:fill="auto"/>
          </w:tcPr>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sz w:val="24"/>
                <w:szCs w:val="24"/>
              </w:rPr>
              <w:t>№</w:t>
            </w:r>
          </w:p>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sz w:val="24"/>
                <w:szCs w:val="24"/>
              </w:rPr>
              <w:t>п/п</w:t>
            </w:r>
          </w:p>
        </w:tc>
        <w:tc>
          <w:tcPr>
            <w:tcW w:w="4224" w:type="dxa"/>
            <w:shd w:val="clear" w:color="auto" w:fill="auto"/>
          </w:tcPr>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bCs/>
                <w:sz w:val="24"/>
                <w:szCs w:val="24"/>
              </w:rPr>
              <w:t>Найменування товару, що є предметом закупівлі (або еквівалент)</w:t>
            </w:r>
          </w:p>
        </w:tc>
        <w:tc>
          <w:tcPr>
            <w:tcW w:w="2053" w:type="dxa"/>
            <w:shd w:val="clear" w:color="auto" w:fill="auto"/>
          </w:tcPr>
          <w:p w:rsidR="00ED3F27" w:rsidRPr="004F38CE" w:rsidRDefault="00ED3F27" w:rsidP="005E088C">
            <w:pPr>
              <w:spacing w:after="0" w:line="240" w:lineRule="auto"/>
              <w:rPr>
                <w:rFonts w:ascii="Times New Roman" w:eastAsia="Calibri" w:hAnsi="Times New Roman"/>
                <w:b/>
                <w:bCs/>
                <w:sz w:val="24"/>
                <w:szCs w:val="24"/>
              </w:rPr>
            </w:pPr>
            <w:r w:rsidRPr="004F38CE">
              <w:rPr>
                <w:rFonts w:ascii="Times New Roman" w:eastAsia="Calibri" w:hAnsi="Times New Roman"/>
                <w:b/>
                <w:bCs/>
                <w:sz w:val="24"/>
                <w:szCs w:val="24"/>
              </w:rPr>
              <w:t>Встановлені</w:t>
            </w:r>
          </w:p>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bCs/>
                <w:sz w:val="24"/>
                <w:szCs w:val="24"/>
              </w:rPr>
              <w:t>вимоги до якості</w:t>
            </w:r>
          </w:p>
        </w:tc>
        <w:tc>
          <w:tcPr>
            <w:tcW w:w="1236" w:type="dxa"/>
            <w:shd w:val="clear" w:color="auto" w:fill="auto"/>
          </w:tcPr>
          <w:p w:rsidR="00ED3F27" w:rsidRPr="004F38CE" w:rsidRDefault="00ED3F27" w:rsidP="005E088C">
            <w:pPr>
              <w:spacing w:after="0" w:line="240" w:lineRule="auto"/>
              <w:rPr>
                <w:rFonts w:ascii="Times New Roman" w:eastAsia="Calibri" w:hAnsi="Times New Roman"/>
                <w:b/>
                <w:bCs/>
                <w:sz w:val="24"/>
                <w:szCs w:val="24"/>
              </w:rPr>
            </w:pPr>
            <w:r w:rsidRPr="004F38CE">
              <w:rPr>
                <w:rFonts w:ascii="Times New Roman" w:eastAsia="Calibri" w:hAnsi="Times New Roman"/>
                <w:b/>
                <w:bCs/>
                <w:sz w:val="24"/>
                <w:szCs w:val="24"/>
              </w:rPr>
              <w:t>Одиниця</w:t>
            </w:r>
          </w:p>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bCs/>
                <w:sz w:val="24"/>
                <w:szCs w:val="24"/>
              </w:rPr>
              <w:t>виміру</w:t>
            </w:r>
          </w:p>
        </w:tc>
        <w:tc>
          <w:tcPr>
            <w:tcW w:w="1701" w:type="dxa"/>
            <w:shd w:val="clear" w:color="auto" w:fill="auto"/>
          </w:tcPr>
          <w:p w:rsidR="00ED3F27" w:rsidRPr="004F38CE" w:rsidRDefault="00ED3F27" w:rsidP="005E088C">
            <w:pPr>
              <w:spacing w:after="0" w:line="240" w:lineRule="auto"/>
              <w:jc w:val="center"/>
              <w:rPr>
                <w:rFonts w:ascii="Times New Roman" w:eastAsia="Calibri" w:hAnsi="Times New Roman"/>
                <w:b/>
                <w:sz w:val="24"/>
                <w:szCs w:val="24"/>
              </w:rPr>
            </w:pPr>
            <w:r w:rsidRPr="004F38CE">
              <w:rPr>
                <w:rFonts w:ascii="Times New Roman" w:eastAsia="Calibri" w:hAnsi="Times New Roman"/>
                <w:b/>
                <w:bCs/>
                <w:sz w:val="24"/>
                <w:szCs w:val="24"/>
              </w:rPr>
              <w:t xml:space="preserve">Кількість товару </w:t>
            </w:r>
          </w:p>
        </w:tc>
      </w:tr>
      <w:tr w:rsidR="00E51266" w:rsidRPr="004F38CE" w:rsidTr="00DF260F">
        <w:tc>
          <w:tcPr>
            <w:tcW w:w="567" w:type="dxa"/>
            <w:shd w:val="clear" w:color="auto" w:fill="auto"/>
          </w:tcPr>
          <w:p w:rsidR="00E51266" w:rsidRPr="004F38CE" w:rsidRDefault="00E51266" w:rsidP="005E088C">
            <w:pPr>
              <w:spacing w:after="0" w:line="240" w:lineRule="auto"/>
              <w:rPr>
                <w:rFonts w:ascii="Times New Roman" w:eastAsia="Calibri" w:hAnsi="Times New Roman"/>
                <w:sz w:val="24"/>
                <w:szCs w:val="24"/>
              </w:rPr>
            </w:pPr>
            <w:r w:rsidRPr="004F38CE">
              <w:rPr>
                <w:rFonts w:ascii="Times New Roman" w:eastAsia="Calibri" w:hAnsi="Times New Roman"/>
                <w:sz w:val="24"/>
                <w:szCs w:val="24"/>
              </w:rPr>
              <w:t>1.</w:t>
            </w:r>
          </w:p>
        </w:tc>
        <w:tc>
          <w:tcPr>
            <w:tcW w:w="4224" w:type="dxa"/>
            <w:shd w:val="clear" w:color="auto" w:fill="auto"/>
          </w:tcPr>
          <w:p w:rsidR="00E51266" w:rsidRPr="004F38CE" w:rsidRDefault="00E51266" w:rsidP="00A3050C">
            <w:pPr>
              <w:spacing w:after="0" w:line="240" w:lineRule="auto"/>
              <w:rPr>
                <w:rFonts w:ascii="Times New Roman" w:eastAsia="Calibri" w:hAnsi="Times New Roman"/>
                <w:sz w:val="24"/>
                <w:szCs w:val="24"/>
              </w:rPr>
            </w:pPr>
            <w:r w:rsidRPr="004F38CE">
              <w:rPr>
                <w:rFonts w:ascii="Times New Roman" w:eastAsia="Calibri" w:hAnsi="Times New Roman"/>
                <w:sz w:val="24"/>
                <w:szCs w:val="24"/>
              </w:rPr>
              <w:t>Бензин А-95 (або еквівалент) по талонах</w:t>
            </w:r>
          </w:p>
        </w:tc>
        <w:tc>
          <w:tcPr>
            <w:tcW w:w="2053" w:type="dxa"/>
            <w:shd w:val="clear" w:color="auto" w:fill="auto"/>
          </w:tcPr>
          <w:p w:rsidR="00E51266" w:rsidRPr="004F38CE" w:rsidRDefault="00E51266" w:rsidP="00A3050C">
            <w:pPr>
              <w:spacing w:after="0" w:line="240" w:lineRule="auto"/>
              <w:jc w:val="center"/>
              <w:rPr>
                <w:rFonts w:ascii="Times New Roman" w:eastAsia="Calibri" w:hAnsi="Times New Roman"/>
                <w:sz w:val="24"/>
                <w:szCs w:val="24"/>
              </w:rPr>
            </w:pPr>
            <w:r w:rsidRPr="004F38CE">
              <w:rPr>
                <w:rFonts w:ascii="Times New Roman" w:eastAsia="Calibri" w:hAnsi="Times New Roman"/>
                <w:sz w:val="24"/>
                <w:szCs w:val="24"/>
              </w:rPr>
              <w:t>ДСТУ 7687:2015</w:t>
            </w:r>
          </w:p>
        </w:tc>
        <w:tc>
          <w:tcPr>
            <w:tcW w:w="1236" w:type="dxa"/>
            <w:shd w:val="clear" w:color="auto" w:fill="auto"/>
          </w:tcPr>
          <w:p w:rsidR="00E51266" w:rsidRPr="004F38CE" w:rsidRDefault="00E51266" w:rsidP="00A3050C">
            <w:pPr>
              <w:spacing w:after="0" w:line="240" w:lineRule="auto"/>
              <w:jc w:val="center"/>
              <w:rPr>
                <w:rFonts w:ascii="Times New Roman" w:eastAsia="Calibri" w:hAnsi="Times New Roman"/>
                <w:sz w:val="24"/>
                <w:szCs w:val="24"/>
              </w:rPr>
            </w:pPr>
            <w:r w:rsidRPr="004F38CE">
              <w:rPr>
                <w:rFonts w:ascii="Times New Roman" w:eastAsia="Calibri" w:hAnsi="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66" w:rsidRPr="004F38CE" w:rsidRDefault="00F8427E" w:rsidP="00A3050C">
            <w:pPr>
              <w:spacing w:after="0"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5000</w:t>
            </w:r>
          </w:p>
        </w:tc>
      </w:tr>
    </w:tbl>
    <w:p w:rsidR="00ED3F27" w:rsidRDefault="00ED3F27" w:rsidP="00ED3F27">
      <w:pPr>
        <w:spacing w:after="0" w:line="240" w:lineRule="auto"/>
        <w:ind w:left="-142" w:firstLine="850"/>
        <w:jc w:val="both"/>
        <w:rPr>
          <w:rFonts w:ascii="Times New Roman" w:hAnsi="Times New Roman"/>
          <w:sz w:val="24"/>
          <w:szCs w:val="24"/>
        </w:rPr>
      </w:pPr>
    </w:p>
    <w:p w:rsidR="00E025F0" w:rsidRDefault="00E025F0" w:rsidP="00E025F0">
      <w:pPr>
        <w:shd w:val="clear" w:color="auto" w:fill="FFFFFF"/>
        <w:spacing w:after="0" w:line="240" w:lineRule="auto"/>
        <w:ind w:left="566"/>
        <w:jc w:val="both"/>
        <w:rPr>
          <w:rFonts w:ascii="Times New Roman" w:hAnsi="Times New Roman" w:cs="Times New Roman"/>
          <w:sz w:val="24"/>
          <w:szCs w:val="24"/>
        </w:rPr>
      </w:pPr>
      <w:r>
        <w:rPr>
          <w:rFonts w:ascii="Times New Roman" w:hAnsi="Times New Roman"/>
          <w:sz w:val="24"/>
          <w:szCs w:val="24"/>
        </w:rPr>
        <w:t xml:space="preserve">Замовник повинен надати </w:t>
      </w:r>
      <w:r>
        <w:rPr>
          <w:rFonts w:ascii="Times New Roman" w:hAnsi="Times New Roman" w:cs="Times New Roman"/>
          <w:sz w:val="24"/>
          <w:szCs w:val="24"/>
        </w:rPr>
        <w:t xml:space="preserve">технічну специфікація, складена згідно </w:t>
      </w:r>
      <w:r>
        <w:rPr>
          <w:rFonts w:ascii="Times New Roman" w:hAnsi="Times New Roman" w:cs="Times New Roman"/>
          <w:b/>
          <w:sz w:val="24"/>
          <w:szCs w:val="24"/>
        </w:rPr>
        <w:t>Таблиці 1 відповідно до Таблиці 2</w:t>
      </w:r>
      <w:r>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hAnsi="Times New Roman" w:cs="Times New Roman"/>
          <w:b/>
          <w:sz w:val="24"/>
          <w:szCs w:val="24"/>
        </w:rPr>
        <w:t>**</w:t>
      </w:r>
      <w:r>
        <w:rPr>
          <w:rFonts w:ascii="Times New Roman" w:hAnsi="Times New Roman" w:cs="Times New Roman"/>
          <w:b/>
          <w:i/>
          <w:sz w:val="24"/>
          <w:szCs w:val="24"/>
        </w:rPr>
        <w:t>у</w:t>
      </w:r>
      <w:r>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hAnsi="Times New Roman" w:cs="Times New Roman"/>
          <w:b/>
          <w:i/>
          <w:color w:val="000000"/>
          <w:sz w:val="24"/>
          <w:szCs w:val="24"/>
          <w:u w:val="single"/>
        </w:rPr>
        <w:t>надає митну декларацію</w:t>
      </w:r>
      <w:r>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hAnsi="Times New Roman" w:cs="Times New Roman"/>
          <w:color w:val="000000"/>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E025F0" w:rsidRDefault="00E025F0" w:rsidP="00E025F0">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Таблиця 2</w:t>
      </w:r>
    </w:p>
    <w:tbl>
      <w:tblPr>
        <w:tblW w:w="9690" w:type="dxa"/>
        <w:tblInd w:w="-65" w:type="dxa"/>
        <w:tblBorders>
          <w:top w:val="nil"/>
          <w:left w:val="nil"/>
          <w:bottom w:val="nil"/>
          <w:right w:val="nil"/>
          <w:insideH w:val="nil"/>
          <w:insideV w:val="nil"/>
        </w:tblBorders>
        <w:tblLayout w:type="fixed"/>
        <w:tblLook w:val="0600"/>
      </w:tblPr>
      <w:tblGrid>
        <w:gridCol w:w="653"/>
        <w:gridCol w:w="1897"/>
        <w:gridCol w:w="2010"/>
        <w:gridCol w:w="1005"/>
        <w:gridCol w:w="1365"/>
        <w:gridCol w:w="1350"/>
        <w:gridCol w:w="1410"/>
      </w:tblGrid>
      <w:tr w:rsidR="00E025F0" w:rsidTr="00C96D1F">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bookmarkStart w:id="0" w:name="_heading=h.gjdgxs" w:colFirst="0" w:colLast="0"/>
            <w:bookmarkEnd w:id="0"/>
            <w:r>
              <w:rPr>
                <w:rFonts w:ascii="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yellow"/>
              </w:rPr>
            </w:pPr>
            <w:r>
              <w:rPr>
                <w:rFonts w:ascii="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Країна  походження товару**</w:t>
            </w:r>
          </w:p>
        </w:tc>
      </w:tr>
      <w:tr w:rsidR="00E025F0" w:rsidTr="00C96D1F">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7</w:t>
            </w:r>
          </w:p>
        </w:tc>
      </w:tr>
      <w:tr w:rsidR="00E025F0" w:rsidTr="00C96D1F">
        <w:trPr>
          <w:cantSplit/>
          <w:trHeight w:val="12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r>
    </w:tbl>
    <w:p w:rsidR="00E025F0" w:rsidRDefault="00E025F0" w:rsidP="00E025F0">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025F0" w:rsidRDefault="00E025F0" w:rsidP="00E025F0">
      <w:pPr>
        <w:spacing w:after="0" w:line="240" w:lineRule="auto"/>
        <w:ind w:firstLine="283"/>
        <w:jc w:val="both"/>
        <w:rPr>
          <w:rFonts w:ascii="Times New Roman" w:hAnsi="Times New Roman" w:cs="Times New Roman"/>
          <w:b/>
          <w:i/>
          <w:sz w:val="24"/>
          <w:szCs w:val="24"/>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025F0" w:rsidRPr="009929EA" w:rsidRDefault="00E025F0" w:rsidP="00E025F0">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025F0" w:rsidRPr="004F38CE" w:rsidRDefault="00E025F0" w:rsidP="00ED3F27">
      <w:pPr>
        <w:spacing w:after="0" w:line="240" w:lineRule="auto"/>
        <w:ind w:left="-142" w:firstLine="850"/>
        <w:jc w:val="both"/>
        <w:rPr>
          <w:rFonts w:ascii="Times New Roman" w:hAnsi="Times New Roman"/>
          <w:sz w:val="24"/>
          <w:szCs w:val="24"/>
        </w:rPr>
      </w:pPr>
    </w:p>
    <w:p w:rsidR="00ED3F27" w:rsidRPr="004F38CE" w:rsidRDefault="00ED3F27" w:rsidP="00ED3F27">
      <w:pPr>
        <w:tabs>
          <w:tab w:val="left" w:pos="284"/>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Згідно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 дизельне паливо та бензини повинні відповідати вимогам екологічному класу Євро 5 на протязі всього періоду поставки.</w:t>
      </w:r>
    </w:p>
    <w:p w:rsidR="00ED3F27" w:rsidRPr="004F38CE" w:rsidRDefault="00ED3F27" w:rsidP="00ED3F27">
      <w:pPr>
        <w:tabs>
          <w:tab w:val="left" w:pos="284"/>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4F38CE">
        <w:rPr>
          <w:rFonts w:ascii="Times New Roman" w:eastAsia="Calibri" w:hAnsi="Times New Roman"/>
          <w:b/>
          <w:sz w:val="24"/>
          <w:szCs w:val="24"/>
          <w:lang w:eastAsia="en-US"/>
        </w:rPr>
        <w:t>Вимоги до талонів або карток (бланків-дозволів) на дизельне паливо:</w:t>
      </w:r>
    </w:p>
    <w:p w:rsidR="00ED3F27" w:rsidRPr="004F38CE" w:rsidRDefault="00ED3F27"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 xml:space="preserve">Придбання Товару буде здійснюватися по талонах. Термін дії талонів повинен бути не менше </w:t>
      </w:r>
      <w:r w:rsidR="001C30FD">
        <w:rPr>
          <w:rFonts w:ascii="Times New Roman" w:eastAsia="Calibri" w:hAnsi="Times New Roman"/>
          <w:sz w:val="24"/>
          <w:szCs w:val="24"/>
          <w:lang w:eastAsia="en-US"/>
        </w:rPr>
        <w:t xml:space="preserve">1 року </w:t>
      </w:r>
      <w:r w:rsidRPr="004F38CE">
        <w:rPr>
          <w:rFonts w:ascii="Times New Roman" w:eastAsia="Calibri" w:hAnsi="Times New Roman"/>
          <w:sz w:val="24"/>
          <w:szCs w:val="24"/>
          <w:lang w:eastAsia="en-US"/>
        </w:rPr>
        <w:t>з дати їх отримання Замовником, з гарантованим продовженням їх терміну, додатково, до шести місяців.</w:t>
      </w:r>
      <w:r w:rsidR="00D05FD5">
        <w:rPr>
          <w:rFonts w:ascii="Times New Roman" w:eastAsia="Calibri" w:hAnsi="Times New Roman"/>
          <w:sz w:val="24"/>
          <w:szCs w:val="24"/>
          <w:lang w:eastAsia="en-US"/>
        </w:rPr>
        <w:t xml:space="preserve"> </w:t>
      </w:r>
      <w:r w:rsidRPr="004F38CE">
        <w:rPr>
          <w:rFonts w:ascii="Times New Roman" w:eastAsia="Calibri" w:hAnsi="Times New Roman"/>
          <w:sz w:val="24"/>
          <w:szCs w:val="24"/>
          <w:lang w:eastAsia="en-US"/>
        </w:rPr>
        <w:t xml:space="preserve">У разі закінчення терміну дії талонів, має бути передбачена можливість їх безкоштовної заміни на аналогічний талон того ж самого номіналу, для подальшого використання без додаткової оплати. Всі талони, включаючи ті, строк дії яких було продовжено та ті, які були замінені у зв’язку із закінченням строк їх дії, повинні діяти на всіх АЗС Постачальника. </w:t>
      </w:r>
      <w:r w:rsidRPr="004F38CE">
        <w:rPr>
          <w:rFonts w:ascii="Times New Roman" w:eastAsia="Calibri" w:hAnsi="Times New Roman"/>
          <w:bCs/>
          <w:iCs/>
          <w:sz w:val="24"/>
          <w:szCs w:val="24"/>
          <w:lang w:eastAsia="en-US"/>
        </w:rPr>
        <w:t>У разі зміни зовнішньої форми або маркування талонів Учасник здійснює обмін талонів наявних у Замовника на інші аналогічні, діючі талони, без додаткової на оплати за це Замовником,  </w:t>
      </w:r>
    </w:p>
    <w:p w:rsidR="00471520" w:rsidRPr="00471520" w:rsidRDefault="00471520"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bCs/>
          <w:sz w:val="24"/>
          <w:szCs w:val="24"/>
          <w:lang w:eastAsia="en-US"/>
        </w:rPr>
      </w:pPr>
      <w:r w:rsidRPr="00471520">
        <w:rPr>
          <w:rFonts w:ascii="Times New Roman" w:eastAsia="Calibri" w:hAnsi="Times New Roman"/>
          <w:sz w:val="24"/>
          <w:szCs w:val="24"/>
          <w:lang w:eastAsia="en-US"/>
        </w:rPr>
        <w:lastRenderedPageBreak/>
        <w:t xml:space="preserve">Поставка талонів від Учасника Замовнику проводиться протягом 3 робочих днів після письмової або усної заявки. Замовник зобов’язується оплатити за поставлений товар протягом 20 календарних днів з дня надання товару і підписання видаткової накладної на товар. Поставка здійснюється за адресою: м. Одеса,вул. Пироговська, 27Б </w:t>
      </w:r>
    </w:p>
    <w:p w:rsidR="00ED3F27" w:rsidRPr="004F38CE" w:rsidRDefault="00ED3F27"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Учасник, відповідно до письмової заявки Замовника, у разі необхідності (обмін талонів старого зразку на талони нового зразку, закінчення терміну дії, тощо) забезпечує протягом семи робочих днів безкоштовний обмін талонів рівнозначного номіналу без врахування коливання ціни, як протягом дії Договору так і впродовж не менше одного року з дня постачання талонів.</w:t>
      </w:r>
    </w:p>
    <w:p w:rsidR="00ED3F27" w:rsidRPr="004F38CE" w:rsidRDefault="00ED3F27"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Наявність мережі  діючих автозаправних станцій на території всіх районів м. Одеси та по всій території України.</w:t>
      </w:r>
    </w:p>
    <w:p w:rsidR="00ED3F27" w:rsidRPr="004F38CE" w:rsidRDefault="00ED3F27"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Наявність палива на АЗС, які необхідні для безперебійної роботи підприємства Замовника.</w:t>
      </w:r>
    </w:p>
    <w:p w:rsidR="00D713E1" w:rsidRPr="004F38CE" w:rsidRDefault="00ED3F27" w:rsidP="00D713E1">
      <w:pPr>
        <w:pStyle w:val="a8"/>
        <w:widowControl w:val="0"/>
        <w:numPr>
          <w:ilvl w:val="0"/>
          <w:numId w:val="12"/>
        </w:numPr>
        <w:tabs>
          <w:tab w:val="left" w:pos="308"/>
        </w:tabs>
        <w:jc w:val="both"/>
      </w:pPr>
      <w:r w:rsidRPr="004F38CE">
        <w:rPr>
          <w:rFonts w:eastAsia="Calibri"/>
          <w:u w:val="single"/>
          <w:lang w:eastAsia="en-US"/>
        </w:rPr>
        <w:t xml:space="preserve">Обов’язковою умовою участі у торгах є наявність в учасника торгів </w:t>
      </w:r>
      <w:r w:rsidR="00D713E1" w:rsidRPr="004F38CE">
        <w:t>не менше 10 (десяти)   автозаправних станцій власної торгівельної марки</w:t>
      </w:r>
      <w:r w:rsidR="004F38CE" w:rsidRPr="004F38CE">
        <w:t>(або торгівельної марки партнерів)</w:t>
      </w:r>
      <w:r w:rsidR="00D713E1" w:rsidRPr="004F38CE">
        <w:t xml:space="preserve"> по м. Одеса (надати довідку в довільній формі) та розгалуженої мережі автозаправних станцій по всій території України (вказати перелік АЗС).</w:t>
      </w:r>
    </w:p>
    <w:p w:rsidR="009929EA" w:rsidRPr="004F38CE" w:rsidRDefault="00D713E1" w:rsidP="00D713E1">
      <w:pPr>
        <w:tabs>
          <w:tab w:val="left" w:pos="284"/>
        </w:tabs>
        <w:autoSpaceDE w:val="0"/>
        <w:autoSpaceDN w:val="0"/>
        <w:adjustRightInd w:val="0"/>
        <w:spacing w:after="0" w:line="240" w:lineRule="auto"/>
        <w:ind w:left="720"/>
        <w:jc w:val="both"/>
        <w:rPr>
          <w:rFonts w:ascii="Times New Roman" w:eastAsia="Calibri" w:hAnsi="Times New Roman"/>
          <w:sz w:val="24"/>
          <w:szCs w:val="24"/>
          <w:lang w:eastAsia="en-US"/>
        </w:rPr>
      </w:pPr>
      <w:r w:rsidRPr="004F38CE">
        <w:rPr>
          <w:rFonts w:ascii="Times New Roman" w:hAnsi="Times New Roman" w:cs="Times New Roman"/>
          <w:sz w:val="24"/>
          <w:szCs w:val="24"/>
        </w:rPr>
        <w:t>У якості належного підтвердження відповідності кваліфікаційному критерію, допускається надання договору зберігання, партнерського або іншого договору, що підтверджує право Учасника на користування АЗС для обслуговування паливних талонів, карток (чинного до кінця строку поставки товару).</w:t>
      </w:r>
    </w:p>
    <w:p w:rsidR="00ED3F27" w:rsidRPr="004F38CE" w:rsidRDefault="009929EA" w:rsidP="00D713E1">
      <w:pPr>
        <w:pStyle w:val="a8"/>
        <w:numPr>
          <w:ilvl w:val="0"/>
          <w:numId w:val="12"/>
        </w:numPr>
        <w:tabs>
          <w:tab w:val="left" w:pos="284"/>
        </w:tabs>
        <w:autoSpaceDE w:val="0"/>
        <w:autoSpaceDN w:val="0"/>
        <w:adjustRightInd w:val="0"/>
        <w:jc w:val="both"/>
        <w:rPr>
          <w:rFonts w:eastAsia="Calibri"/>
          <w:lang w:eastAsia="en-US"/>
        </w:rPr>
      </w:pPr>
      <w:r w:rsidRPr="004F38CE">
        <w:rPr>
          <w:rFonts w:eastAsia="Calibri"/>
          <w:lang w:eastAsia="en-US"/>
        </w:rPr>
        <w:t>Учасник торгів повинен обов’язково мати талони власної торгівельної марки</w:t>
      </w:r>
      <w:r w:rsidR="000022CE" w:rsidRPr="004F38CE">
        <w:rPr>
          <w:rFonts w:eastAsia="Calibri"/>
          <w:lang w:eastAsia="en-US"/>
        </w:rPr>
        <w:t xml:space="preserve"> або торговельної марки, що використовується</w:t>
      </w:r>
      <w:r w:rsidR="00B31DE5" w:rsidRPr="004F38CE">
        <w:rPr>
          <w:rFonts w:eastAsia="Calibri"/>
          <w:lang w:eastAsia="en-US"/>
        </w:rPr>
        <w:t xml:space="preserve"> учасником</w:t>
      </w:r>
      <w:r w:rsidR="000022CE" w:rsidRPr="004F38CE">
        <w:rPr>
          <w:rFonts w:eastAsia="Calibri"/>
          <w:lang w:eastAsia="en-US"/>
        </w:rPr>
        <w:t xml:space="preserve"> на підставі ліцензійного договору (надати копію ліцензійного договору),</w:t>
      </w:r>
      <w:r w:rsidRPr="004F38CE">
        <w:rPr>
          <w:rFonts w:eastAsia="Calibri"/>
          <w:lang w:eastAsia="en-US"/>
        </w:rPr>
        <w:t xml:space="preserve"> на території України, які не є предметом перепродажу у третіх осіб. Для підтвердження необхідно надати копі</w:t>
      </w:r>
      <w:r w:rsidR="00E51266" w:rsidRPr="004F38CE">
        <w:rPr>
          <w:rFonts w:eastAsia="Calibri"/>
          <w:lang w:eastAsia="en-US"/>
        </w:rPr>
        <w:t>ї</w:t>
      </w:r>
      <w:r w:rsidRPr="004F38CE">
        <w:rPr>
          <w:rFonts w:eastAsia="Calibri"/>
          <w:lang w:eastAsia="en-US"/>
        </w:rPr>
        <w:t xml:space="preserve"> зразків талонів та скановані копії документів, що підтверджують використання Учасником торгівельної марки на території України, що використовується або </w:t>
      </w:r>
      <w:r w:rsidR="007F3A16" w:rsidRPr="004F38CE">
        <w:rPr>
          <w:rFonts w:eastAsia="Calibri"/>
          <w:lang w:eastAsia="en-US"/>
        </w:rPr>
        <w:t>розміщена на талонах (картках).</w:t>
      </w: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bookmarkStart w:id="1" w:name="_GoBack"/>
      <w:bookmarkEnd w:id="1"/>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7D4950" w:rsidRDefault="00ED3F27" w:rsidP="00ED3F27">
      <w:pPr>
        <w:widowControl w:val="0"/>
        <w:autoSpaceDE w:val="0"/>
        <w:autoSpaceDN w:val="0"/>
        <w:adjustRightInd w:val="0"/>
        <w:spacing w:after="0" w:line="240" w:lineRule="auto"/>
        <w:jc w:val="both"/>
        <w:rPr>
          <w:rFonts w:ascii="Times New Roman" w:hAnsi="Times New Roman"/>
          <w:color w:val="000000"/>
          <w:sz w:val="24"/>
          <w:szCs w:val="24"/>
        </w:rPr>
      </w:pPr>
    </w:p>
    <w:sectPr w:rsidR="00ED3F27" w:rsidRPr="007D4950" w:rsidSect="00ED3F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BE" w:rsidRDefault="005474BE" w:rsidP="00ED3F27">
      <w:pPr>
        <w:spacing w:after="0" w:line="240" w:lineRule="auto"/>
      </w:pPr>
      <w:r>
        <w:separator/>
      </w:r>
    </w:p>
  </w:endnote>
  <w:endnote w:type="continuationSeparator" w:id="1">
    <w:p w:rsidR="005474BE" w:rsidRDefault="005474BE" w:rsidP="00ED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BE" w:rsidRDefault="005474BE" w:rsidP="00ED3F27">
      <w:pPr>
        <w:spacing w:after="0" w:line="240" w:lineRule="auto"/>
      </w:pPr>
      <w:r>
        <w:separator/>
      </w:r>
    </w:p>
  </w:footnote>
  <w:footnote w:type="continuationSeparator" w:id="1">
    <w:p w:rsidR="005474BE" w:rsidRDefault="005474BE" w:rsidP="00ED3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1682"/>
    <w:multiLevelType w:val="hybridMultilevel"/>
    <w:tmpl w:val="135CFE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631B9"/>
    <w:multiLevelType w:val="hybridMultilevel"/>
    <w:tmpl w:val="07ACAD6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670799"/>
    <w:multiLevelType w:val="multilevel"/>
    <w:tmpl w:val="DFE854E6"/>
    <w:lvl w:ilvl="0">
      <w:start w:val="4"/>
      <w:numFmt w:val="decimal"/>
      <w:lvlText w:val="%1."/>
      <w:lvlJc w:val="left"/>
      <w:pPr>
        <w:ind w:left="360" w:hanging="360"/>
      </w:pPr>
      <w:rPr>
        <w:rFonts w:hint="default"/>
        <w:b/>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29747920"/>
    <w:multiLevelType w:val="hybridMultilevel"/>
    <w:tmpl w:val="C044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F6A56"/>
    <w:multiLevelType w:val="hybridMultilevel"/>
    <w:tmpl w:val="F21EF356"/>
    <w:lvl w:ilvl="0" w:tplc="CCBE3034">
      <w:start w:val="4"/>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0F437D7"/>
    <w:multiLevelType w:val="hybridMultilevel"/>
    <w:tmpl w:val="ABAA426A"/>
    <w:lvl w:ilvl="0" w:tplc="47D89C60">
      <w:start w:val="9"/>
      <w:numFmt w:val="bullet"/>
      <w:lvlText w:val="-"/>
      <w:lvlJc w:val="left"/>
      <w:pPr>
        <w:ind w:left="373" w:hanging="360"/>
      </w:pPr>
      <w:rPr>
        <w:rFonts w:ascii="Times New Roman" w:eastAsia="Times New Roman" w:hAnsi="Times New Roman" w:cs="Times New Roman"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6">
    <w:nsid w:val="33870787"/>
    <w:multiLevelType w:val="multilevel"/>
    <w:tmpl w:val="D17E8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E75832"/>
    <w:multiLevelType w:val="hybridMultilevel"/>
    <w:tmpl w:val="04D4AA5A"/>
    <w:lvl w:ilvl="0" w:tplc="7D0A8028">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3C832D7A"/>
    <w:multiLevelType w:val="hybridMultilevel"/>
    <w:tmpl w:val="CB0C17CE"/>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41866BB8"/>
    <w:multiLevelType w:val="hybridMultilevel"/>
    <w:tmpl w:val="FB0C910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B1F97"/>
    <w:multiLevelType w:val="multilevel"/>
    <w:tmpl w:val="F530E18C"/>
    <w:lvl w:ilvl="0">
      <w:start w:val="1"/>
      <w:numFmt w:val="decimal"/>
      <w:lvlText w:val="%1."/>
      <w:lvlJc w:val="left"/>
      <w:pPr>
        <w:tabs>
          <w:tab w:val="num" w:pos="540"/>
        </w:tabs>
        <w:ind w:left="54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57626FF"/>
    <w:multiLevelType w:val="hybridMultilevel"/>
    <w:tmpl w:val="2AAA3F12"/>
    <w:lvl w:ilvl="0" w:tplc="19F4088C">
      <w:start w:val="7"/>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1"/>
  </w:num>
  <w:num w:numId="6">
    <w:abstractNumId w:val="4"/>
  </w:num>
  <w:num w:numId="7">
    <w:abstractNumId w:val="2"/>
  </w:num>
  <w:num w:numId="8">
    <w:abstractNumId w:val="1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06645"/>
    <w:rsid w:val="000022CE"/>
    <w:rsid w:val="00004214"/>
    <w:rsid w:val="00011581"/>
    <w:rsid w:val="00017D12"/>
    <w:rsid w:val="000200D4"/>
    <w:rsid w:val="00020E4F"/>
    <w:rsid w:val="00024BD7"/>
    <w:rsid w:val="00047DDA"/>
    <w:rsid w:val="00051200"/>
    <w:rsid w:val="00052349"/>
    <w:rsid w:val="0005364E"/>
    <w:rsid w:val="0005792D"/>
    <w:rsid w:val="000706A9"/>
    <w:rsid w:val="000710F3"/>
    <w:rsid w:val="0007219A"/>
    <w:rsid w:val="000741F1"/>
    <w:rsid w:val="00085C37"/>
    <w:rsid w:val="000866C2"/>
    <w:rsid w:val="000A2FE5"/>
    <w:rsid w:val="000B7686"/>
    <w:rsid w:val="000E276E"/>
    <w:rsid w:val="000E5870"/>
    <w:rsid w:val="000F04C7"/>
    <w:rsid w:val="000F2421"/>
    <w:rsid w:val="000F4D54"/>
    <w:rsid w:val="000F6306"/>
    <w:rsid w:val="0010516D"/>
    <w:rsid w:val="00132110"/>
    <w:rsid w:val="00141DC5"/>
    <w:rsid w:val="0015106D"/>
    <w:rsid w:val="0016434B"/>
    <w:rsid w:val="00195B8E"/>
    <w:rsid w:val="00197A96"/>
    <w:rsid w:val="001A0B73"/>
    <w:rsid w:val="001A2807"/>
    <w:rsid w:val="001A7E7A"/>
    <w:rsid w:val="001B0028"/>
    <w:rsid w:val="001C1BD0"/>
    <w:rsid w:val="001C2B5A"/>
    <w:rsid w:val="001C30FD"/>
    <w:rsid w:val="001D0929"/>
    <w:rsid w:val="001D1E45"/>
    <w:rsid w:val="001D37B8"/>
    <w:rsid w:val="001E043D"/>
    <w:rsid w:val="001E2452"/>
    <w:rsid w:val="001E5E29"/>
    <w:rsid w:val="001F44C9"/>
    <w:rsid w:val="0020168B"/>
    <w:rsid w:val="0021004B"/>
    <w:rsid w:val="00210FF1"/>
    <w:rsid w:val="00236A3B"/>
    <w:rsid w:val="00246BCD"/>
    <w:rsid w:val="002632A8"/>
    <w:rsid w:val="002755D5"/>
    <w:rsid w:val="00276D93"/>
    <w:rsid w:val="00280A50"/>
    <w:rsid w:val="002823C5"/>
    <w:rsid w:val="002B10AF"/>
    <w:rsid w:val="002B3B44"/>
    <w:rsid w:val="002C6F89"/>
    <w:rsid w:val="002D32FA"/>
    <w:rsid w:val="002E121C"/>
    <w:rsid w:val="003013D3"/>
    <w:rsid w:val="00306645"/>
    <w:rsid w:val="00312C30"/>
    <w:rsid w:val="00317BDF"/>
    <w:rsid w:val="00320441"/>
    <w:rsid w:val="00321E11"/>
    <w:rsid w:val="0032521C"/>
    <w:rsid w:val="00327821"/>
    <w:rsid w:val="003377BB"/>
    <w:rsid w:val="00341B04"/>
    <w:rsid w:val="003432A3"/>
    <w:rsid w:val="0037267E"/>
    <w:rsid w:val="003729DD"/>
    <w:rsid w:val="003748DE"/>
    <w:rsid w:val="0037733D"/>
    <w:rsid w:val="00380502"/>
    <w:rsid w:val="003873DC"/>
    <w:rsid w:val="0039286F"/>
    <w:rsid w:val="0039342B"/>
    <w:rsid w:val="00395DAF"/>
    <w:rsid w:val="00396207"/>
    <w:rsid w:val="003A4508"/>
    <w:rsid w:val="003A6C4B"/>
    <w:rsid w:val="003B5605"/>
    <w:rsid w:val="003E5F7F"/>
    <w:rsid w:val="00412EA5"/>
    <w:rsid w:val="0041316E"/>
    <w:rsid w:val="00415B1A"/>
    <w:rsid w:val="00423B50"/>
    <w:rsid w:val="00436DC3"/>
    <w:rsid w:val="004513CE"/>
    <w:rsid w:val="00471520"/>
    <w:rsid w:val="00471A2B"/>
    <w:rsid w:val="004829E3"/>
    <w:rsid w:val="004901B3"/>
    <w:rsid w:val="004D3E7C"/>
    <w:rsid w:val="004E6B5D"/>
    <w:rsid w:val="004F38CE"/>
    <w:rsid w:val="004F5B0D"/>
    <w:rsid w:val="00501136"/>
    <w:rsid w:val="005159A9"/>
    <w:rsid w:val="005179C3"/>
    <w:rsid w:val="00524AAA"/>
    <w:rsid w:val="00533D99"/>
    <w:rsid w:val="00536B4A"/>
    <w:rsid w:val="005474BE"/>
    <w:rsid w:val="00582179"/>
    <w:rsid w:val="005A5BE9"/>
    <w:rsid w:val="005B2864"/>
    <w:rsid w:val="005C5E45"/>
    <w:rsid w:val="005C699B"/>
    <w:rsid w:val="005D09EC"/>
    <w:rsid w:val="005D2A55"/>
    <w:rsid w:val="005E4710"/>
    <w:rsid w:val="005E536F"/>
    <w:rsid w:val="005F100B"/>
    <w:rsid w:val="005F54D0"/>
    <w:rsid w:val="006116FE"/>
    <w:rsid w:val="00617485"/>
    <w:rsid w:val="006240A6"/>
    <w:rsid w:val="00637509"/>
    <w:rsid w:val="00652206"/>
    <w:rsid w:val="0065309A"/>
    <w:rsid w:val="006550C2"/>
    <w:rsid w:val="0065704A"/>
    <w:rsid w:val="00660EBE"/>
    <w:rsid w:val="0066603F"/>
    <w:rsid w:val="00687B91"/>
    <w:rsid w:val="006A683F"/>
    <w:rsid w:val="006A704A"/>
    <w:rsid w:val="006C789D"/>
    <w:rsid w:val="006E24E5"/>
    <w:rsid w:val="006F2A22"/>
    <w:rsid w:val="007013FF"/>
    <w:rsid w:val="007127B1"/>
    <w:rsid w:val="00717BD8"/>
    <w:rsid w:val="00724A87"/>
    <w:rsid w:val="00727C75"/>
    <w:rsid w:val="007319D4"/>
    <w:rsid w:val="00733EA7"/>
    <w:rsid w:val="00746FC7"/>
    <w:rsid w:val="00752FFC"/>
    <w:rsid w:val="007539B5"/>
    <w:rsid w:val="00762474"/>
    <w:rsid w:val="00774540"/>
    <w:rsid w:val="007A0A8C"/>
    <w:rsid w:val="007B39F3"/>
    <w:rsid w:val="007C0103"/>
    <w:rsid w:val="007C735D"/>
    <w:rsid w:val="007C7FE0"/>
    <w:rsid w:val="007D4950"/>
    <w:rsid w:val="007F1C3A"/>
    <w:rsid w:val="007F3A16"/>
    <w:rsid w:val="00801004"/>
    <w:rsid w:val="00802F3B"/>
    <w:rsid w:val="008030F1"/>
    <w:rsid w:val="008348BE"/>
    <w:rsid w:val="00834A20"/>
    <w:rsid w:val="00843852"/>
    <w:rsid w:val="00846751"/>
    <w:rsid w:val="00850E78"/>
    <w:rsid w:val="00851536"/>
    <w:rsid w:val="008557C0"/>
    <w:rsid w:val="008578B1"/>
    <w:rsid w:val="008579C5"/>
    <w:rsid w:val="00866AFE"/>
    <w:rsid w:val="0087717A"/>
    <w:rsid w:val="00890577"/>
    <w:rsid w:val="0089407B"/>
    <w:rsid w:val="008A0B3C"/>
    <w:rsid w:val="008B2629"/>
    <w:rsid w:val="008B3616"/>
    <w:rsid w:val="008B5DB4"/>
    <w:rsid w:val="008D1547"/>
    <w:rsid w:val="008E2337"/>
    <w:rsid w:val="009064EC"/>
    <w:rsid w:val="00921B40"/>
    <w:rsid w:val="009318F1"/>
    <w:rsid w:val="00942C85"/>
    <w:rsid w:val="00946383"/>
    <w:rsid w:val="00961678"/>
    <w:rsid w:val="00966CAD"/>
    <w:rsid w:val="00970AC6"/>
    <w:rsid w:val="00973C96"/>
    <w:rsid w:val="00982261"/>
    <w:rsid w:val="009929EA"/>
    <w:rsid w:val="009A5AC0"/>
    <w:rsid w:val="009B5F44"/>
    <w:rsid w:val="009B7136"/>
    <w:rsid w:val="009C1E7D"/>
    <w:rsid w:val="009C497E"/>
    <w:rsid w:val="009D25B9"/>
    <w:rsid w:val="009F31A5"/>
    <w:rsid w:val="009F3B98"/>
    <w:rsid w:val="00A03C94"/>
    <w:rsid w:val="00A05E23"/>
    <w:rsid w:val="00A62234"/>
    <w:rsid w:val="00A7709C"/>
    <w:rsid w:val="00A86DE5"/>
    <w:rsid w:val="00A974E6"/>
    <w:rsid w:val="00AA22F1"/>
    <w:rsid w:val="00AB0138"/>
    <w:rsid w:val="00AB3AC5"/>
    <w:rsid w:val="00AC4024"/>
    <w:rsid w:val="00AC57F8"/>
    <w:rsid w:val="00AE5FDB"/>
    <w:rsid w:val="00B16760"/>
    <w:rsid w:val="00B313F9"/>
    <w:rsid w:val="00B31DE5"/>
    <w:rsid w:val="00B3389A"/>
    <w:rsid w:val="00B3653C"/>
    <w:rsid w:val="00B4412E"/>
    <w:rsid w:val="00B50A5F"/>
    <w:rsid w:val="00B667CD"/>
    <w:rsid w:val="00B769C2"/>
    <w:rsid w:val="00B949FB"/>
    <w:rsid w:val="00B951FA"/>
    <w:rsid w:val="00BE2DAF"/>
    <w:rsid w:val="00BF4D4B"/>
    <w:rsid w:val="00BF54F5"/>
    <w:rsid w:val="00C12A1E"/>
    <w:rsid w:val="00C2249E"/>
    <w:rsid w:val="00C23BF6"/>
    <w:rsid w:val="00C3373A"/>
    <w:rsid w:val="00C3672B"/>
    <w:rsid w:val="00C3770D"/>
    <w:rsid w:val="00C40A06"/>
    <w:rsid w:val="00C60155"/>
    <w:rsid w:val="00C672F4"/>
    <w:rsid w:val="00C82BDF"/>
    <w:rsid w:val="00C927D4"/>
    <w:rsid w:val="00CB63DC"/>
    <w:rsid w:val="00CB75E5"/>
    <w:rsid w:val="00CB7FFC"/>
    <w:rsid w:val="00CC0847"/>
    <w:rsid w:val="00CE5882"/>
    <w:rsid w:val="00CE791C"/>
    <w:rsid w:val="00CF5357"/>
    <w:rsid w:val="00D05FD5"/>
    <w:rsid w:val="00D131F5"/>
    <w:rsid w:val="00D14477"/>
    <w:rsid w:val="00D1556F"/>
    <w:rsid w:val="00D23A05"/>
    <w:rsid w:val="00D30610"/>
    <w:rsid w:val="00D34295"/>
    <w:rsid w:val="00D60140"/>
    <w:rsid w:val="00D64618"/>
    <w:rsid w:val="00D713E1"/>
    <w:rsid w:val="00D86CAE"/>
    <w:rsid w:val="00DA1834"/>
    <w:rsid w:val="00DA2EDA"/>
    <w:rsid w:val="00DC314D"/>
    <w:rsid w:val="00DD5044"/>
    <w:rsid w:val="00DD73D2"/>
    <w:rsid w:val="00DE1AE5"/>
    <w:rsid w:val="00DF260F"/>
    <w:rsid w:val="00E025F0"/>
    <w:rsid w:val="00E2213D"/>
    <w:rsid w:val="00E26943"/>
    <w:rsid w:val="00E26D46"/>
    <w:rsid w:val="00E30090"/>
    <w:rsid w:val="00E47B23"/>
    <w:rsid w:val="00E51266"/>
    <w:rsid w:val="00EA1753"/>
    <w:rsid w:val="00EA38AA"/>
    <w:rsid w:val="00EA3D50"/>
    <w:rsid w:val="00EA3E68"/>
    <w:rsid w:val="00EA641B"/>
    <w:rsid w:val="00EA6628"/>
    <w:rsid w:val="00ED0F02"/>
    <w:rsid w:val="00ED3F27"/>
    <w:rsid w:val="00ED6C49"/>
    <w:rsid w:val="00EE1CB2"/>
    <w:rsid w:val="00EF5E5D"/>
    <w:rsid w:val="00F03D03"/>
    <w:rsid w:val="00F40A26"/>
    <w:rsid w:val="00F61019"/>
    <w:rsid w:val="00F82D41"/>
    <w:rsid w:val="00F8346A"/>
    <w:rsid w:val="00F8427E"/>
    <w:rsid w:val="00F85DDE"/>
    <w:rsid w:val="00FA29FB"/>
    <w:rsid w:val="00FA2A9E"/>
    <w:rsid w:val="00FB35FD"/>
    <w:rsid w:val="00FB3641"/>
    <w:rsid w:val="00FB5133"/>
    <w:rsid w:val="00FD7519"/>
    <w:rsid w:val="00FE073F"/>
    <w:rsid w:val="00FE186E"/>
    <w:rsid w:val="00FE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5"/>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sz w:val="24"/>
      <w:szCs w:val="24"/>
    </w:rPr>
  </w:style>
  <w:style w:type="paragraph" w:customStyle="1" w:styleId="a4">
    <w:name w:val="a"/>
    <w:basedOn w:val="a"/>
    <w:uiPriority w:val="99"/>
    <w:rsid w:val="00834A20"/>
    <w:pPr>
      <w:spacing w:before="100" w:beforeAutospacing="1" w:after="100" w:afterAutospacing="1" w:line="240" w:lineRule="auto"/>
    </w:pPr>
    <w:rPr>
      <w:sz w:val="24"/>
      <w:szCs w:val="24"/>
      <w:lang w:val="ru-RU" w:eastAsia="ru-RU"/>
    </w:rPr>
  </w:style>
  <w:style w:type="character" w:styleId="a5">
    <w:name w:val="Hyperlink"/>
    <w:basedOn w:val="a0"/>
    <w:uiPriority w:val="99"/>
    <w:rsid w:val="00834A20"/>
    <w:rPr>
      <w:color w:val="0000FF"/>
      <w:u w:val="single"/>
    </w:rPr>
  </w:style>
  <w:style w:type="character" w:styleId="a6">
    <w:name w:val="Strong"/>
    <w:basedOn w:val="a0"/>
    <w:uiPriority w:val="99"/>
    <w:qFormat/>
    <w:rsid w:val="00834A20"/>
    <w:rPr>
      <w:b/>
      <w:bCs/>
    </w:rPr>
  </w:style>
  <w:style w:type="character" w:customStyle="1" w:styleId="apple-converted-space">
    <w:name w:val="apple-converted-space"/>
    <w:basedOn w:val="a0"/>
    <w:uiPriority w:val="99"/>
    <w:rsid w:val="00834A20"/>
  </w:style>
  <w:style w:type="character" w:customStyle="1" w:styleId="rvts11">
    <w:name w:val="rvts11"/>
    <w:basedOn w:val="a0"/>
    <w:uiPriority w:val="99"/>
    <w:rsid w:val="00834A20"/>
  </w:style>
  <w:style w:type="character" w:customStyle="1" w:styleId="rvts37">
    <w:name w:val="rvts37"/>
    <w:basedOn w:val="a0"/>
    <w:uiPriority w:val="99"/>
    <w:rsid w:val="00834A20"/>
  </w:style>
  <w:style w:type="character" w:customStyle="1" w:styleId="rvts46">
    <w:name w:val="rvts46"/>
    <w:basedOn w:val="a0"/>
    <w:uiPriority w:val="99"/>
    <w:rsid w:val="00834A20"/>
  </w:style>
  <w:style w:type="paragraph" w:customStyle="1" w:styleId="1">
    <w:name w:val="Обычный1"/>
    <w:uiPriority w:val="99"/>
    <w:rsid w:val="00F85DDE"/>
    <w:pPr>
      <w:spacing w:line="276" w:lineRule="auto"/>
    </w:pPr>
    <w:rPr>
      <w:rFonts w:ascii="Arial" w:hAnsi="Arial" w:cs="Arial"/>
      <w:color w:val="000000"/>
    </w:rPr>
  </w:style>
  <w:style w:type="paragraph" w:customStyle="1" w:styleId="a7">
    <w:name w:val="Знак"/>
    <w:basedOn w:val="a"/>
    <w:uiPriority w:val="99"/>
    <w:rsid w:val="006A704A"/>
    <w:pPr>
      <w:spacing w:after="0" w:line="240" w:lineRule="auto"/>
    </w:pPr>
    <w:rPr>
      <w:rFonts w:ascii="Verdana" w:hAnsi="Verdana" w:cs="Verdana"/>
      <w:sz w:val="20"/>
      <w:szCs w:val="20"/>
      <w:lang w:eastAsia="en-US"/>
    </w:rPr>
  </w:style>
  <w:style w:type="paragraph" w:styleId="HTML">
    <w:name w:val="HTML Preformatted"/>
    <w:basedOn w:val="a"/>
    <w:link w:val="HTML0"/>
    <w:uiPriority w:val="99"/>
    <w:semiHidden/>
    <w:unhideWhenUsed/>
    <w:rsid w:val="0023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semiHidden/>
    <w:rsid w:val="00236A3B"/>
    <w:rPr>
      <w:rFonts w:ascii="Courier New" w:hAnsi="Courier New"/>
      <w:sz w:val="20"/>
      <w:szCs w:val="20"/>
      <w:lang w:eastAsia="uk-UA"/>
    </w:rPr>
  </w:style>
  <w:style w:type="paragraph" w:styleId="2">
    <w:name w:val="Body Text Indent 2"/>
    <w:basedOn w:val="a"/>
    <w:link w:val="20"/>
    <w:rsid w:val="0065704A"/>
    <w:pPr>
      <w:widowControl w:val="0"/>
      <w:spacing w:before="120" w:after="0" w:line="240" w:lineRule="auto"/>
      <w:ind w:firstLine="567"/>
      <w:jc w:val="both"/>
    </w:pPr>
    <w:rPr>
      <w:rFonts w:ascii="Arial Narrow" w:hAnsi="Arial Narrow" w:cs="Times New Roman"/>
      <w:sz w:val="24"/>
      <w:szCs w:val="20"/>
      <w:lang w:eastAsia="ru-RU"/>
    </w:rPr>
  </w:style>
  <w:style w:type="character" w:customStyle="1" w:styleId="20">
    <w:name w:val="Основной текст с отступом 2 Знак"/>
    <w:basedOn w:val="a0"/>
    <w:link w:val="2"/>
    <w:rsid w:val="0065704A"/>
    <w:rPr>
      <w:rFonts w:ascii="Arial Narrow" w:hAnsi="Arial Narrow"/>
      <w:sz w:val="24"/>
      <w:szCs w:val="20"/>
    </w:rPr>
  </w:style>
  <w:style w:type="paragraph" w:styleId="a8">
    <w:name w:val="List Paragraph"/>
    <w:basedOn w:val="a"/>
    <w:uiPriority w:val="34"/>
    <w:qFormat/>
    <w:rsid w:val="00F61019"/>
    <w:pPr>
      <w:spacing w:after="0" w:line="240" w:lineRule="auto"/>
      <w:ind w:left="708"/>
    </w:pPr>
    <w:rPr>
      <w:rFonts w:ascii="Times New Roman" w:hAnsi="Times New Roman" w:cs="Times New Roman"/>
      <w:sz w:val="24"/>
      <w:szCs w:val="24"/>
    </w:rPr>
  </w:style>
  <w:style w:type="paragraph" w:styleId="a9">
    <w:name w:val="No Spacing"/>
    <w:uiPriority w:val="1"/>
    <w:qFormat/>
    <w:rsid w:val="00F61019"/>
    <w:rPr>
      <w:rFonts w:ascii="Times New Roman" w:hAnsi="Times New Roman"/>
      <w:sz w:val="24"/>
      <w:szCs w:val="24"/>
      <w:lang w:val="uk-UA" w:eastAsia="uk-UA"/>
    </w:rPr>
  </w:style>
  <w:style w:type="paragraph" w:styleId="aa">
    <w:name w:val="Balloon Text"/>
    <w:basedOn w:val="a"/>
    <w:link w:val="ab"/>
    <w:uiPriority w:val="99"/>
    <w:semiHidden/>
    <w:unhideWhenUsed/>
    <w:rsid w:val="00011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1581"/>
    <w:rPr>
      <w:rFonts w:ascii="Tahoma" w:hAnsi="Tahoma" w:cs="Tahoma"/>
      <w:sz w:val="16"/>
      <w:szCs w:val="16"/>
      <w:lang w:val="uk-UA" w:eastAsia="uk-UA"/>
    </w:rPr>
  </w:style>
  <w:style w:type="paragraph" w:customStyle="1" w:styleId="ac">
    <w:name w:val="Основний текст"/>
    <w:basedOn w:val="a"/>
    <w:rsid w:val="00320441"/>
    <w:pPr>
      <w:spacing w:after="140" w:line="288" w:lineRule="auto"/>
    </w:pPr>
    <w:rPr>
      <w:rFonts w:ascii="Liberation Serif" w:eastAsia="Tahoma" w:hAnsi="Liberation Serif" w:cs="Lohit Devanagari"/>
      <w:color w:val="00000A"/>
      <w:sz w:val="24"/>
      <w:szCs w:val="24"/>
      <w:lang w:eastAsia="zh-CN" w:bidi="hi-IN"/>
    </w:rPr>
  </w:style>
  <w:style w:type="paragraph" w:styleId="ad">
    <w:name w:val="header"/>
    <w:basedOn w:val="a"/>
    <w:link w:val="ae"/>
    <w:uiPriority w:val="99"/>
    <w:semiHidden/>
    <w:unhideWhenUsed/>
    <w:rsid w:val="00ED3F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D3F27"/>
    <w:rPr>
      <w:rFonts w:cs="Calibri"/>
      <w:lang w:val="uk-UA" w:eastAsia="uk-UA"/>
    </w:rPr>
  </w:style>
  <w:style w:type="paragraph" w:styleId="af">
    <w:name w:val="footer"/>
    <w:basedOn w:val="a"/>
    <w:link w:val="af0"/>
    <w:uiPriority w:val="99"/>
    <w:semiHidden/>
    <w:unhideWhenUsed/>
    <w:rsid w:val="00ED3F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D3F27"/>
    <w:rPr>
      <w:rFonts w:cs="Calibr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5"/>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sz w:val="24"/>
      <w:szCs w:val="24"/>
    </w:rPr>
  </w:style>
  <w:style w:type="paragraph" w:customStyle="1" w:styleId="a4">
    <w:name w:val="a"/>
    <w:basedOn w:val="a"/>
    <w:uiPriority w:val="99"/>
    <w:rsid w:val="00834A20"/>
    <w:pPr>
      <w:spacing w:before="100" w:beforeAutospacing="1" w:after="100" w:afterAutospacing="1" w:line="240" w:lineRule="auto"/>
    </w:pPr>
    <w:rPr>
      <w:sz w:val="24"/>
      <w:szCs w:val="24"/>
      <w:lang w:val="ru-RU" w:eastAsia="ru-RU"/>
    </w:rPr>
  </w:style>
  <w:style w:type="character" w:styleId="a5">
    <w:name w:val="Hyperlink"/>
    <w:basedOn w:val="a0"/>
    <w:uiPriority w:val="99"/>
    <w:rsid w:val="00834A20"/>
    <w:rPr>
      <w:color w:val="0000FF"/>
      <w:u w:val="single"/>
    </w:rPr>
  </w:style>
  <w:style w:type="character" w:styleId="a6">
    <w:name w:val="Strong"/>
    <w:basedOn w:val="a0"/>
    <w:uiPriority w:val="99"/>
    <w:qFormat/>
    <w:rsid w:val="00834A20"/>
    <w:rPr>
      <w:b/>
      <w:bCs/>
    </w:rPr>
  </w:style>
  <w:style w:type="character" w:customStyle="1" w:styleId="apple-converted-space">
    <w:name w:val="apple-converted-space"/>
    <w:basedOn w:val="a0"/>
    <w:uiPriority w:val="99"/>
    <w:rsid w:val="00834A20"/>
  </w:style>
  <w:style w:type="character" w:customStyle="1" w:styleId="rvts11">
    <w:name w:val="rvts11"/>
    <w:basedOn w:val="a0"/>
    <w:uiPriority w:val="99"/>
    <w:rsid w:val="00834A20"/>
  </w:style>
  <w:style w:type="character" w:customStyle="1" w:styleId="rvts37">
    <w:name w:val="rvts37"/>
    <w:basedOn w:val="a0"/>
    <w:uiPriority w:val="99"/>
    <w:rsid w:val="00834A20"/>
  </w:style>
  <w:style w:type="character" w:customStyle="1" w:styleId="rvts46">
    <w:name w:val="rvts46"/>
    <w:basedOn w:val="a0"/>
    <w:uiPriority w:val="99"/>
    <w:rsid w:val="00834A20"/>
  </w:style>
  <w:style w:type="paragraph" w:customStyle="1" w:styleId="1">
    <w:name w:val="Обычный1"/>
    <w:uiPriority w:val="99"/>
    <w:rsid w:val="00F85DDE"/>
    <w:pPr>
      <w:spacing w:line="276" w:lineRule="auto"/>
    </w:pPr>
    <w:rPr>
      <w:rFonts w:ascii="Arial" w:hAnsi="Arial" w:cs="Arial"/>
      <w:color w:val="000000"/>
    </w:rPr>
  </w:style>
  <w:style w:type="paragraph" w:customStyle="1" w:styleId="a7">
    <w:name w:val="Знак"/>
    <w:basedOn w:val="a"/>
    <w:uiPriority w:val="99"/>
    <w:rsid w:val="006A704A"/>
    <w:pPr>
      <w:spacing w:after="0" w:line="240" w:lineRule="auto"/>
    </w:pPr>
    <w:rPr>
      <w:rFonts w:ascii="Verdana" w:hAnsi="Verdana" w:cs="Verdana"/>
      <w:sz w:val="20"/>
      <w:szCs w:val="20"/>
      <w:lang w:eastAsia="en-US"/>
    </w:rPr>
  </w:style>
  <w:style w:type="paragraph" w:styleId="HTML">
    <w:name w:val="HTML Preformatted"/>
    <w:basedOn w:val="a"/>
    <w:link w:val="HTML0"/>
    <w:uiPriority w:val="99"/>
    <w:semiHidden/>
    <w:unhideWhenUsed/>
    <w:rsid w:val="0023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semiHidden/>
    <w:rsid w:val="00236A3B"/>
    <w:rPr>
      <w:rFonts w:ascii="Courier New" w:hAnsi="Courier New"/>
      <w:sz w:val="20"/>
      <w:szCs w:val="20"/>
      <w:lang w:eastAsia="uk-UA"/>
    </w:rPr>
  </w:style>
  <w:style w:type="paragraph" w:styleId="2">
    <w:name w:val="Body Text Indent 2"/>
    <w:basedOn w:val="a"/>
    <w:link w:val="20"/>
    <w:rsid w:val="0065704A"/>
    <w:pPr>
      <w:widowControl w:val="0"/>
      <w:spacing w:before="120" w:after="0" w:line="240" w:lineRule="auto"/>
      <w:ind w:firstLine="567"/>
      <w:jc w:val="both"/>
    </w:pPr>
    <w:rPr>
      <w:rFonts w:ascii="Arial Narrow" w:hAnsi="Arial Narrow" w:cs="Times New Roman"/>
      <w:sz w:val="24"/>
      <w:szCs w:val="20"/>
      <w:lang w:eastAsia="ru-RU"/>
    </w:rPr>
  </w:style>
  <w:style w:type="character" w:customStyle="1" w:styleId="20">
    <w:name w:val="Основной текст с отступом 2 Знак"/>
    <w:basedOn w:val="a0"/>
    <w:link w:val="2"/>
    <w:rsid w:val="0065704A"/>
    <w:rPr>
      <w:rFonts w:ascii="Arial Narrow" w:hAnsi="Arial Narrow"/>
      <w:sz w:val="24"/>
      <w:szCs w:val="20"/>
    </w:rPr>
  </w:style>
  <w:style w:type="paragraph" w:styleId="a8">
    <w:name w:val="List Paragraph"/>
    <w:basedOn w:val="a"/>
    <w:uiPriority w:val="34"/>
    <w:qFormat/>
    <w:rsid w:val="00F61019"/>
    <w:pPr>
      <w:spacing w:after="0" w:line="240" w:lineRule="auto"/>
      <w:ind w:left="708"/>
    </w:pPr>
    <w:rPr>
      <w:rFonts w:ascii="Times New Roman" w:hAnsi="Times New Roman" w:cs="Times New Roman"/>
      <w:sz w:val="24"/>
      <w:szCs w:val="24"/>
    </w:rPr>
  </w:style>
  <w:style w:type="paragraph" w:styleId="a9">
    <w:name w:val="No Spacing"/>
    <w:uiPriority w:val="1"/>
    <w:qFormat/>
    <w:rsid w:val="00F61019"/>
    <w:rPr>
      <w:rFonts w:ascii="Times New Roman" w:hAnsi="Times New Roman"/>
      <w:sz w:val="24"/>
      <w:szCs w:val="24"/>
      <w:lang w:val="uk-UA" w:eastAsia="uk-UA"/>
    </w:rPr>
  </w:style>
  <w:style w:type="paragraph" w:styleId="aa">
    <w:name w:val="Balloon Text"/>
    <w:basedOn w:val="a"/>
    <w:link w:val="ab"/>
    <w:uiPriority w:val="99"/>
    <w:semiHidden/>
    <w:unhideWhenUsed/>
    <w:rsid w:val="00011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1581"/>
    <w:rPr>
      <w:rFonts w:ascii="Tahoma" w:hAnsi="Tahoma" w:cs="Tahoma"/>
      <w:sz w:val="16"/>
      <w:szCs w:val="16"/>
      <w:lang w:val="uk-UA" w:eastAsia="uk-UA"/>
    </w:rPr>
  </w:style>
  <w:style w:type="paragraph" w:customStyle="1" w:styleId="ac">
    <w:name w:val="Основний текст"/>
    <w:basedOn w:val="a"/>
    <w:rsid w:val="00320441"/>
    <w:pPr>
      <w:spacing w:after="140" w:line="288" w:lineRule="auto"/>
    </w:pPr>
    <w:rPr>
      <w:rFonts w:ascii="Liberation Serif" w:eastAsia="Tahoma" w:hAnsi="Liberation Serif" w:cs="Lohit Devanagari"/>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4568388">
      <w:bodyDiv w:val="1"/>
      <w:marLeft w:val="0"/>
      <w:marRight w:val="0"/>
      <w:marTop w:val="0"/>
      <w:marBottom w:val="0"/>
      <w:divBdr>
        <w:top w:val="none" w:sz="0" w:space="0" w:color="auto"/>
        <w:left w:val="none" w:sz="0" w:space="0" w:color="auto"/>
        <w:bottom w:val="none" w:sz="0" w:space="0" w:color="auto"/>
        <w:right w:val="none" w:sz="0" w:space="0" w:color="auto"/>
      </w:divBdr>
    </w:div>
    <w:div w:id="275065899">
      <w:bodyDiv w:val="1"/>
      <w:marLeft w:val="0"/>
      <w:marRight w:val="0"/>
      <w:marTop w:val="0"/>
      <w:marBottom w:val="0"/>
      <w:divBdr>
        <w:top w:val="none" w:sz="0" w:space="0" w:color="auto"/>
        <w:left w:val="none" w:sz="0" w:space="0" w:color="auto"/>
        <w:bottom w:val="none" w:sz="0" w:space="0" w:color="auto"/>
        <w:right w:val="none" w:sz="0" w:space="0" w:color="auto"/>
      </w:divBdr>
    </w:div>
    <w:div w:id="552930766">
      <w:bodyDiv w:val="1"/>
      <w:marLeft w:val="0"/>
      <w:marRight w:val="0"/>
      <w:marTop w:val="0"/>
      <w:marBottom w:val="0"/>
      <w:divBdr>
        <w:top w:val="none" w:sz="0" w:space="0" w:color="auto"/>
        <w:left w:val="none" w:sz="0" w:space="0" w:color="auto"/>
        <w:bottom w:val="none" w:sz="0" w:space="0" w:color="auto"/>
        <w:right w:val="none" w:sz="0" w:space="0" w:color="auto"/>
      </w:divBdr>
    </w:div>
    <w:div w:id="1609313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5BBAA-05BA-46FC-9223-5BBFF5C3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cp:lastModifiedBy>
  <cp:revision>7</cp:revision>
  <cp:lastPrinted>2021-04-06T08:37:00Z</cp:lastPrinted>
  <dcterms:created xsi:type="dcterms:W3CDTF">2021-04-28T13:54:00Z</dcterms:created>
  <dcterms:modified xsi:type="dcterms:W3CDTF">2022-10-24T12:44:00Z</dcterms:modified>
</cp:coreProperties>
</file>