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3F0" w:rsidRDefault="007A03F0" w:rsidP="007A03F0">
      <w:pPr>
        <w:spacing w:after="0" w:line="240" w:lineRule="auto"/>
        <w:ind w:left="708"/>
        <w:jc w:val="both"/>
      </w:pPr>
      <w:r>
        <w:rPr>
          <w:rFonts w:ascii="Times New Roman" w:hAnsi="Times New Roman" w:cs="Times New Roman"/>
          <w:b/>
          <w:sz w:val="24"/>
          <w:szCs w:val="24"/>
        </w:rPr>
        <w:t xml:space="preserve">                                                                                              Додаток 4</w:t>
      </w:r>
    </w:p>
    <w:p w:rsidR="007A03F0" w:rsidRDefault="007A03F0" w:rsidP="007A03F0">
      <w:pPr>
        <w:tabs>
          <w:tab w:val="center" w:pos="4818"/>
        </w:tabs>
        <w:spacing w:after="0" w:line="240" w:lineRule="auto"/>
        <w:ind w:left="6372"/>
      </w:pPr>
      <w:r>
        <w:rPr>
          <w:rFonts w:ascii="Times New Roman" w:eastAsia="Times New Roman" w:hAnsi="Times New Roman" w:cs="Times New Roman"/>
          <w:i/>
          <w:sz w:val="20"/>
          <w:szCs w:val="20"/>
        </w:rPr>
        <w:t>до оголошення спрощеної закупівлі</w:t>
      </w:r>
      <w:r>
        <w:rPr>
          <w:rFonts w:ascii="Times New Roman" w:hAnsi="Times New Roman" w:cs="Times New Roman"/>
          <w:b/>
          <w:i/>
          <w:sz w:val="20"/>
          <w:szCs w:val="20"/>
        </w:rPr>
        <w:t xml:space="preserve"> </w:t>
      </w:r>
      <w:bookmarkStart w:id="0" w:name="_GoBack"/>
      <w:bookmarkEnd w:id="0"/>
    </w:p>
    <w:p w:rsidR="007A03F0" w:rsidRDefault="007A03F0" w:rsidP="007A03F0">
      <w:pPr>
        <w:pStyle w:val="a5"/>
        <w:keepNext/>
        <w:keepLines/>
        <w:spacing w:before="0" w:after="0" w:line="240" w:lineRule="auto"/>
        <w:jc w:val="center"/>
        <w:outlineLvl w:val="1"/>
        <w:rPr>
          <w:rFonts w:ascii="Times New Roman" w:hAnsi="Times New Roman"/>
          <w:b/>
          <w:sz w:val="26"/>
          <w:szCs w:val="26"/>
        </w:rPr>
      </w:pPr>
    </w:p>
    <w:p w:rsidR="007A03F0" w:rsidRDefault="007A03F0" w:rsidP="007A03F0">
      <w:pPr>
        <w:pStyle w:val="a5"/>
        <w:spacing w:before="0" w:after="0" w:line="240" w:lineRule="auto"/>
        <w:jc w:val="center"/>
        <w:outlineLvl w:val="1"/>
        <w:rPr>
          <w:rFonts w:ascii="Times New Roman" w:hAnsi="Times New Roman"/>
          <w:sz w:val="26"/>
          <w:szCs w:val="26"/>
        </w:rPr>
      </w:pPr>
      <w:r>
        <w:rPr>
          <w:rFonts w:ascii="Times New Roman" w:hAnsi="Times New Roman"/>
          <w:b/>
          <w:sz w:val="26"/>
          <w:szCs w:val="26"/>
        </w:rPr>
        <w:t>Перелік документів, що подаються в складі пропози</w:t>
      </w:r>
      <w:r>
        <w:rPr>
          <w:rFonts w:ascii="Times New Roman" w:hAnsi="Times New Roman"/>
          <w:b/>
          <w:bCs/>
          <w:sz w:val="26"/>
          <w:szCs w:val="26"/>
        </w:rPr>
        <w:t xml:space="preserve">ції </w:t>
      </w:r>
    </w:p>
    <w:p w:rsidR="007A03F0" w:rsidRDefault="007A03F0" w:rsidP="007A03F0">
      <w:pPr>
        <w:pStyle w:val="a5"/>
        <w:tabs>
          <w:tab w:val="left" w:pos="0"/>
          <w:tab w:val="left" w:pos="342"/>
        </w:tabs>
        <w:spacing w:before="0" w:after="0" w:line="240" w:lineRule="auto"/>
        <w:outlineLvl w:val="1"/>
        <w:rPr>
          <w:rFonts w:ascii="Times New Roman" w:hAnsi="Times New Roman"/>
          <w:sz w:val="26"/>
          <w:szCs w:val="26"/>
        </w:rPr>
      </w:pPr>
      <w:r>
        <w:rPr>
          <w:rFonts w:ascii="Times New Roman" w:hAnsi="Times New Roman"/>
        </w:rPr>
        <w:t xml:space="preserve">УЧАСНИК повинен надати в електронному (сканованому) вигляді у складі </w:t>
      </w:r>
      <w:r>
        <w:rPr>
          <w:rFonts w:ascii="Times New Roman" w:eastAsia="Arial" w:hAnsi="Times New Roman" w:cs="Arial"/>
          <w:i/>
          <w:iCs/>
          <w:color w:val="000000"/>
          <w:highlight w:val="white"/>
          <w:lang w:eastAsia="ar-SA"/>
        </w:rPr>
        <w:t xml:space="preserve">своєї пропозиції </w:t>
      </w:r>
      <w:r>
        <w:rPr>
          <w:rFonts w:ascii="Times New Roman" w:eastAsia="Arial" w:hAnsi="Times New Roman" w:cs="Arial"/>
          <w:i/>
          <w:iCs/>
          <w:color w:val="000000"/>
          <w:kern w:val="2"/>
          <w:shd w:val="clear" w:color="auto" w:fill="FFFFFF"/>
          <w:lang w:eastAsia="ar-SA"/>
        </w:rPr>
        <w:t xml:space="preserve">наступні </w:t>
      </w:r>
      <w:proofErr w:type="spellStart"/>
      <w:r>
        <w:rPr>
          <w:rFonts w:ascii="Times New Roman" w:eastAsia="Arial" w:hAnsi="Times New Roman" w:cs="Arial"/>
          <w:i/>
          <w:iCs/>
          <w:color w:val="000000"/>
          <w:kern w:val="2"/>
          <w:shd w:val="clear" w:color="auto" w:fill="FFFFFF"/>
          <w:lang w:eastAsia="ar-SA"/>
        </w:rPr>
        <w:t>скан</w:t>
      </w:r>
      <w:proofErr w:type="spellEnd"/>
      <w:r>
        <w:rPr>
          <w:rFonts w:ascii="Times New Roman" w:eastAsia="Arial" w:hAnsi="Times New Roman" w:cs="Arial"/>
          <w:i/>
          <w:iCs/>
          <w:color w:val="000000"/>
          <w:kern w:val="2"/>
          <w:shd w:val="clear" w:color="auto" w:fill="FFFFFF"/>
          <w:lang w:eastAsia="ar-SA"/>
        </w:rPr>
        <w:t>-копії документів,</w:t>
      </w:r>
      <w:r>
        <w:rPr>
          <w:rFonts w:ascii="Times New Roman" w:eastAsia="Arial" w:hAnsi="Times New Roman" w:cs="Arial"/>
          <w:i/>
          <w:iCs/>
          <w:color w:val="000000"/>
          <w:shd w:val="clear" w:color="auto" w:fill="FFFFFF"/>
          <w:lang w:eastAsia="ar-SA"/>
        </w:rPr>
        <w:t xml:space="preserve"> завірені підписом та печаткою (у випадку наявності печатки) уповноваженої посадової особи Учасника </w:t>
      </w:r>
      <w:r>
        <w:rPr>
          <w:rFonts w:ascii="Times New Roman" w:eastAsia="Arial" w:hAnsi="Times New Roman" w:cs="Arial"/>
          <w:i/>
          <w:iCs/>
          <w:color w:val="000000"/>
          <w:highlight w:val="white"/>
          <w:lang w:eastAsia="ar-SA"/>
        </w:rPr>
        <w:t>(у сканованому вигляді в форматі PDF)</w:t>
      </w:r>
      <w:r>
        <w:rPr>
          <w:rFonts w:ascii="Times New Roman" w:eastAsia="Arial" w:hAnsi="Times New Roman" w:cs="Arial"/>
          <w:i/>
          <w:iCs/>
          <w:color w:val="000000"/>
          <w:kern w:val="2"/>
          <w:shd w:val="clear" w:color="auto" w:fill="FFFFFF"/>
          <w:lang w:eastAsia="ar-SA"/>
        </w:rPr>
        <w:t>:</w:t>
      </w:r>
    </w:p>
    <w:tbl>
      <w:tblPr>
        <w:tblW w:w="9667" w:type="dxa"/>
        <w:tblInd w:w="74"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513"/>
        <w:gridCol w:w="3186"/>
        <w:gridCol w:w="5968"/>
      </w:tblGrid>
      <w:tr w:rsidR="007A03F0" w:rsidTr="005D209C">
        <w:tc>
          <w:tcPr>
            <w:tcW w:w="513" w:type="dxa"/>
            <w:tcBorders>
              <w:top w:val="single" w:sz="4" w:space="0" w:color="000000"/>
              <w:left w:val="single" w:sz="4" w:space="0" w:color="000000"/>
              <w:bottom w:val="single" w:sz="4" w:space="0" w:color="000000"/>
            </w:tcBorders>
            <w:shd w:val="clear" w:color="auto" w:fill="auto"/>
          </w:tcPr>
          <w:p w:rsidR="007A03F0" w:rsidRDefault="007A03F0" w:rsidP="005D209C">
            <w:pPr>
              <w:shd w:val="clear" w:color="auto" w:fill="FFFFFF"/>
              <w:spacing w:after="0" w:line="240" w:lineRule="auto"/>
              <w:jc w:val="center"/>
              <w:rPr>
                <w:rFonts w:ascii="Times New Roman" w:hAnsi="Times New Roman"/>
                <w:b/>
                <w:bCs/>
                <w:sz w:val="24"/>
                <w:szCs w:val="24"/>
              </w:rPr>
            </w:pPr>
            <w:r>
              <w:rPr>
                <w:rFonts w:ascii="Times New Roman" w:eastAsia="Arial" w:hAnsi="Times New Roman" w:cs="Arial"/>
                <w:b/>
                <w:bCs/>
                <w:color w:val="000000"/>
                <w:sz w:val="24"/>
                <w:szCs w:val="24"/>
                <w:lang w:eastAsia="ar-SA"/>
              </w:rPr>
              <w:t>№ з/п</w:t>
            </w:r>
          </w:p>
        </w:tc>
        <w:tc>
          <w:tcPr>
            <w:tcW w:w="3186" w:type="dxa"/>
            <w:tcBorders>
              <w:top w:val="single" w:sz="4" w:space="0" w:color="000000"/>
              <w:left w:val="single" w:sz="4" w:space="0" w:color="000000"/>
              <w:bottom w:val="single" w:sz="4" w:space="0" w:color="000000"/>
            </w:tcBorders>
            <w:shd w:val="clear" w:color="auto" w:fill="auto"/>
          </w:tcPr>
          <w:p w:rsidR="007A03F0" w:rsidRDefault="007A03F0" w:rsidP="005D209C">
            <w:pPr>
              <w:shd w:val="clear" w:color="auto" w:fill="FFFFFF"/>
              <w:spacing w:after="0" w:line="240" w:lineRule="auto"/>
              <w:jc w:val="center"/>
              <w:rPr>
                <w:rFonts w:ascii="Times New Roman" w:hAnsi="Times New Roman"/>
                <w:b/>
                <w:bCs/>
                <w:sz w:val="24"/>
                <w:szCs w:val="24"/>
              </w:rPr>
            </w:pPr>
            <w:r>
              <w:rPr>
                <w:rFonts w:ascii="Times New Roman" w:eastAsia="Arial" w:hAnsi="Times New Roman" w:cs="Arial"/>
                <w:b/>
                <w:bCs/>
                <w:color w:val="000000"/>
                <w:sz w:val="24"/>
                <w:szCs w:val="24"/>
                <w:lang w:eastAsia="ar-SA"/>
              </w:rPr>
              <w:t>Кваліфікаційні критерії</w:t>
            </w:r>
          </w:p>
        </w:tc>
        <w:tc>
          <w:tcPr>
            <w:tcW w:w="5968" w:type="dxa"/>
            <w:tcBorders>
              <w:top w:val="single" w:sz="4" w:space="0" w:color="000000"/>
              <w:left w:val="single" w:sz="4" w:space="0" w:color="000000"/>
              <w:bottom w:val="single" w:sz="4" w:space="0" w:color="000000"/>
              <w:right w:val="single" w:sz="4" w:space="0" w:color="000000"/>
            </w:tcBorders>
            <w:shd w:val="clear" w:color="auto" w:fill="auto"/>
          </w:tcPr>
          <w:p w:rsidR="007A03F0" w:rsidRDefault="007A03F0" w:rsidP="005D209C">
            <w:pPr>
              <w:shd w:val="clear" w:color="auto" w:fill="FFFFFF"/>
              <w:spacing w:after="0" w:line="240" w:lineRule="auto"/>
              <w:jc w:val="center"/>
              <w:rPr>
                <w:rFonts w:ascii="Times New Roman" w:hAnsi="Times New Roman"/>
                <w:b/>
                <w:bCs/>
                <w:sz w:val="24"/>
                <w:szCs w:val="24"/>
              </w:rPr>
            </w:pPr>
            <w:r>
              <w:rPr>
                <w:rFonts w:ascii="Times New Roman" w:eastAsia="Arial" w:hAnsi="Times New Roman" w:cs="Arial"/>
                <w:b/>
                <w:bCs/>
                <w:color w:val="000000"/>
                <w:sz w:val="24"/>
                <w:szCs w:val="24"/>
                <w:lang w:eastAsia="ar-SA"/>
              </w:rPr>
              <w:t>Учасник повинен надати, інформацію викладену нижче</w:t>
            </w:r>
          </w:p>
        </w:tc>
      </w:tr>
      <w:tr w:rsidR="007A03F0" w:rsidTr="005D209C">
        <w:trPr>
          <w:trHeight w:val="1642"/>
        </w:trPr>
        <w:tc>
          <w:tcPr>
            <w:tcW w:w="513" w:type="dxa"/>
            <w:tcBorders>
              <w:top w:val="single" w:sz="4" w:space="0" w:color="000000"/>
              <w:left w:val="single" w:sz="4" w:space="0" w:color="000000"/>
              <w:bottom w:val="single" w:sz="4" w:space="0" w:color="000000"/>
            </w:tcBorders>
            <w:shd w:val="clear" w:color="auto" w:fill="auto"/>
          </w:tcPr>
          <w:p w:rsidR="007A03F0" w:rsidRDefault="007A03F0" w:rsidP="005D209C">
            <w:pPr>
              <w:shd w:val="clear" w:color="auto" w:fill="FFFFFF"/>
              <w:spacing w:after="0" w:line="240" w:lineRule="auto"/>
              <w:jc w:val="center"/>
              <w:rPr>
                <w:rFonts w:ascii="Times New Roman" w:hAnsi="Times New Roman"/>
                <w:b/>
                <w:bCs/>
                <w:sz w:val="24"/>
                <w:szCs w:val="24"/>
              </w:rPr>
            </w:pPr>
            <w:r>
              <w:rPr>
                <w:rFonts w:ascii="Times New Roman" w:eastAsia="Arial" w:hAnsi="Times New Roman" w:cs="Arial"/>
                <w:b/>
                <w:bCs/>
                <w:color w:val="000000"/>
                <w:sz w:val="24"/>
                <w:szCs w:val="24"/>
                <w:lang w:eastAsia="ar-SA"/>
              </w:rPr>
              <w:t>1</w:t>
            </w:r>
          </w:p>
        </w:tc>
        <w:tc>
          <w:tcPr>
            <w:tcW w:w="3186" w:type="dxa"/>
            <w:tcBorders>
              <w:top w:val="single" w:sz="4" w:space="0" w:color="000000"/>
              <w:left w:val="single" w:sz="4" w:space="0" w:color="000000"/>
              <w:bottom w:val="single" w:sz="4" w:space="0" w:color="000000"/>
            </w:tcBorders>
            <w:shd w:val="clear" w:color="auto" w:fill="auto"/>
          </w:tcPr>
          <w:p w:rsidR="007A03F0" w:rsidRDefault="007A03F0" w:rsidP="005D209C">
            <w:pPr>
              <w:shd w:val="clear" w:color="auto" w:fill="FFFFFF"/>
              <w:spacing w:after="0" w:line="240" w:lineRule="auto"/>
              <w:rPr>
                <w:rFonts w:ascii="Times New Roman" w:hAnsi="Times New Roman"/>
                <w:sz w:val="24"/>
                <w:szCs w:val="24"/>
              </w:rPr>
            </w:pPr>
            <w:r>
              <w:rPr>
                <w:rFonts w:ascii="Times New Roman" w:eastAsia="Arial" w:hAnsi="Times New Roman" w:cs="Arial"/>
                <w:color w:val="000000"/>
                <w:sz w:val="24"/>
                <w:szCs w:val="24"/>
                <w:lang w:eastAsia="ar-SA"/>
              </w:rPr>
              <w:t>Наявність документально підтвердженого досвіду виконання аналогічного (аналогічних) за предметом закупівлі договору (договорів)</w:t>
            </w:r>
          </w:p>
          <w:p w:rsidR="007A03F0" w:rsidRDefault="007A03F0" w:rsidP="005D209C">
            <w:pPr>
              <w:shd w:val="clear" w:color="auto" w:fill="FFFFFF"/>
              <w:spacing w:after="0" w:line="240" w:lineRule="auto"/>
              <w:rPr>
                <w:rFonts w:ascii="Times New Roman" w:hAnsi="Times New Roman"/>
                <w:sz w:val="24"/>
                <w:szCs w:val="24"/>
              </w:rPr>
            </w:pPr>
            <w:r>
              <w:rPr>
                <w:rFonts w:ascii="Times New Roman" w:eastAsia="Arial" w:hAnsi="Times New Roman" w:cs="Arial"/>
                <w:color w:val="000000"/>
                <w:sz w:val="24"/>
                <w:szCs w:val="24"/>
                <w:highlight w:val="red"/>
                <w:lang w:eastAsia="ar-SA"/>
              </w:rPr>
              <w:t xml:space="preserve"> </w:t>
            </w:r>
          </w:p>
        </w:tc>
        <w:tc>
          <w:tcPr>
            <w:tcW w:w="5968" w:type="dxa"/>
            <w:tcBorders>
              <w:top w:val="single" w:sz="4" w:space="0" w:color="000000"/>
              <w:left w:val="single" w:sz="4" w:space="0" w:color="000000"/>
              <w:bottom w:val="single" w:sz="4" w:space="0" w:color="000000"/>
              <w:right w:val="single" w:sz="4" w:space="0" w:color="000000"/>
            </w:tcBorders>
            <w:shd w:val="clear" w:color="auto" w:fill="auto"/>
          </w:tcPr>
          <w:p w:rsidR="007A03F0" w:rsidRDefault="007A03F0" w:rsidP="005D209C">
            <w:pPr>
              <w:shd w:val="clear" w:color="auto" w:fill="FFFFFF"/>
              <w:snapToGrid w:val="0"/>
              <w:spacing w:after="0" w:line="240" w:lineRule="auto"/>
              <w:ind w:left="42" w:right="113"/>
              <w:jc w:val="both"/>
            </w:pPr>
            <w:r>
              <w:rPr>
                <w:rFonts w:ascii="Times New Roman" w:eastAsia="Arial" w:hAnsi="Times New Roman" w:cs="Arial"/>
                <w:color w:val="000000"/>
                <w:sz w:val="24"/>
                <w:szCs w:val="24"/>
                <w:lang w:eastAsia="ar-SA"/>
              </w:rPr>
              <w:t xml:space="preserve">1. Копії 2 (двох) або більше повністю виконаних аналогічних договорів </w:t>
            </w:r>
            <w:r>
              <w:rPr>
                <w:rFonts w:ascii="Times New Roman" w:eastAsia="Times New Roman" w:hAnsi="Times New Roman" w:cs="Times New Roman"/>
                <w:color w:val="000000"/>
                <w:spacing w:val="-1"/>
                <w:kern w:val="2"/>
                <w:sz w:val="24"/>
                <w:szCs w:val="24"/>
                <w:lang w:eastAsia="zh-CN"/>
              </w:rPr>
              <w:t>протягом за період 2019-2021 років, при цьому необхідно надати хоча б один аналогічний договір за зазначений період із бюджетною установою/організацією.</w:t>
            </w:r>
            <w:r>
              <w:rPr>
                <w:rFonts w:ascii="Times New Roman" w:eastAsia="Arial" w:hAnsi="Times New Roman" w:cs="Arial"/>
                <w:color w:val="000000"/>
                <w:sz w:val="24"/>
                <w:szCs w:val="24"/>
                <w:lang w:eastAsia="ar-SA"/>
              </w:rPr>
              <w:t xml:space="preserve">, включаючи всі додатки до договорів і додаткові угоди та копії документів, що підтверджують виконання наданих договорів в повному обсязі. </w:t>
            </w:r>
          </w:p>
          <w:p w:rsidR="007A03F0" w:rsidRDefault="007A03F0" w:rsidP="005D209C">
            <w:pPr>
              <w:shd w:val="clear" w:color="auto" w:fill="FFFFFF"/>
              <w:spacing w:after="0" w:line="240" w:lineRule="auto"/>
              <w:jc w:val="both"/>
              <w:rPr>
                <w:rFonts w:ascii="Times New Roman" w:eastAsia="Arial" w:hAnsi="Times New Roman" w:cs="Arial"/>
                <w:color w:val="000000"/>
                <w:sz w:val="24"/>
                <w:szCs w:val="24"/>
                <w:lang w:eastAsia="ar-SA"/>
              </w:rPr>
            </w:pPr>
          </w:p>
          <w:p w:rsidR="007A03F0" w:rsidRDefault="007A03F0" w:rsidP="005D209C">
            <w:pPr>
              <w:ind w:right="141"/>
              <w:jc w:val="both"/>
              <w:rPr>
                <w:rFonts w:ascii="Times New Roman" w:hAnsi="Times New Roman"/>
                <w:sz w:val="24"/>
                <w:szCs w:val="24"/>
              </w:rPr>
            </w:pPr>
            <w:r>
              <w:rPr>
                <w:rFonts w:ascii="Times New Roman" w:eastAsia="Times New Roman" w:hAnsi="Times New Roman" w:cs="Times New Roman"/>
                <w:sz w:val="24"/>
                <w:szCs w:val="24"/>
                <w:lang w:eastAsia="ru-RU"/>
              </w:rPr>
              <w:t xml:space="preserve">1.1. Довідка (складена у довільній формі ), про наявність в учасника досвіду виконання договорів на постачання (закупівлю) електричної енергії з обов’язковим відображенням в такому договорі предмету постачання (закупівлі) за ДК 021:2015: 09310000-5 Електрична енергія. </w:t>
            </w:r>
          </w:p>
          <w:p w:rsidR="007A03F0" w:rsidRDefault="007A03F0" w:rsidP="005D209C">
            <w:pPr>
              <w:ind w:right="141"/>
              <w:jc w:val="both"/>
              <w:rPr>
                <w:rFonts w:ascii="Times New Roman" w:hAnsi="Times New Roman"/>
                <w:sz w:val="24"/>
                <w:szCs w:val="24"/>
              </w:rPr>
            </w:pPr>
            <w:r>
              <w:rPr>
                <w:rFonts w:ascii="Times New Roman" w:eastAsia="Times New Roman" w:hAnsi="Times New Roman" w:cs="Times New Roman"/>
                <w:sz w:val="24"/>
                <w:szCs w:val="24"/>
                <w:lang w:eastAsia="ru-RU"/>
              </w:rPr>
              <w:t>В довідці обов’язково повинно бути зазначено: предмет договору, суму (ціну) договору, його № та дату, найменування, адреса та контактні дані замовника, дати початку та кінця постачання, стан виконання договору, фактичний обсяг (в кВт*год) документально підтвердженої поставки електричної енергії за договором на час подання тендерної пропозиції учасником.</w:t>
            </w:r>
          </w:p>
          <w:p w:rsidR="007A03F0" w:rsidRDefault="007A03F0" w:rsidP="005D209C">
            <w:pPr>
              <w:ind w:right="141"/>
              <w:jc w:val="both"/>
              <w:rPr>
                <w:rFonts w:ascii="Times New Roman" w:hAnsi="Times New Roman"/>
                <w:sz w:val="24"/>
                <w:szCs w:val="24"/>
              </w:rPr>
            </w:pPr>
            <w:r>
              <w:rPr>
                <w:rFonts w:ascii="Times New Roman" w:eastAsia="Times New Roman" w:hAnsi="Times New Roman" w:cs="Times New Roman"/>
                <w:sz w:val="24"/>
                <w:szCs w:val="24"/>
                <w:lang w:eastAsia="ru-RU"/>
              </w:rPr>
              <w:t>Аналогічним договором не буде вважатися достроково розірваний (припинений) договір, крім випадків його дострокового виконання через зменшення видатків Замовника. Договір повинен бути виконаним, або таким, що виконується на даний час.</w:t>
            </w:r>
          </w:p>
          <w:p w:rsidR="007A03F0" w:rsidRDefault="007A03F0" w:rsidP="005D209C">
            <w:pPr>
              <w:ind w:right="141"/>
              <w:jc w:val="both"/>
            </w:pPr>
            <w:r>
              <w:rPr>
                <w:rFonts w:ascii="Times New Roman" w:eastAsia="Times New Roman" w:hAnsi="Times New Roman" w:cs="Times New Roman"/>
                <w:sz w:val="24"/>
                <w:szCs w:val="24"/>
                <w:lang w:eastAsia="ru-RU"/>
              </w:rPr>
              <w:t>1.3. Документ(и), підтверджуючий(і) факт виконання договору(</w:t>
            </w:r>
            <w:proofErr w:type="spellStart"/>
            <w:r>
              <w:rPr>
                <w:rFonts w:ascii="Times New Roman" w:eastAsia="Times New Roman" w:hAnsi="Times New Roman" w:cs="Times New Roman"/>
                <w:sz w:val="24"/>
                <w:szCs w:val="24"/>
                <w:lang w:eastAsia="ru-RU"/>
              </w:rPr>
              <w:t>ів</w:t>
            </w:r>
            <w:proofErr w:type="spellEnd"/>
            <w:r>
              <w:rPr>
                <w:rFonts w:ascii="Times New Roman" w:eastAsia="Times New Roman" w:hAnsi="Times New Roman" w:cs="Times New Roman"/>
                <w:sz w:val="24"/>
                <w:szCs w:val="24"/>
                <w:lang w:eastAsia="ru-RU"/>
              </w:rPr>
              <w:t xml:space="preserve">) аналогічного предмету закупівлі, на який є посилання у довідці, що вимагається відповідно до </w:t>
            </w:r>
            <w:proofErr w:type="spellStart"/>
            <w:r>
              <w:rPr>
                <w:rFonts w:ascii="Times New Roman" w:eastAsia="Times New Roman" w:hAnsi="Times New Roman" w:cs="Times New Roman"/>
                <w:sz w:val="24"/>
                <w:szCs w:val="24"/>
                <w:lang w:eastAsia="ru-RU"/>
              </w:rPr>
              <w:t>пп</w:t>
            </w:r>
            <w:proofErr w:type="spellEnd"/>
            <w:r>
              <w:rPr>
                <w:rFonts w:ascii="Times New Roman" w:eastAsia="Times New Roman" w:hAnsi="Times New Roman" w:cs="Times New Roman"/>
                <w:sz w:val="24"/>
                <w:szCs w:val="24"/>
                <w:lang w:eastAsia="ru-RU"/>
              </w:rPr>
              <w:t>. 2.1. Розділу І цього Додатку, а саме:</w:t>
            </w:r>
          </w:p>
          <w:p w:rsidR="007A03F0" w:rsidRDefault="007A03F0" w:rsidP="005D209C">
            <w:pPr>
              <w:ind w:right="141"/>
              <w:jc w:val="both"/>
            </w:pPr>
            <w:r>
              <w:rPr>
                <w:rFonts w:ascii="Times New Roman" w:eastAsia="Times New Roman" w:hAnsi="Times New Roman" w:cs="Times New Roman"/>
                <w:color w:val="000000"/>
                <w:spacing w:val="-1"/>
                <w:kern w:val="2"/>
                <w:sz w:val="24"/>
                <w:szCs w:val="24"/>
                <w:lang w:eastAsia="ru-RU"/>
              </w:rPr>
              <w:t xml:space="preserve">- </w:t>
            </w:r>
            <w:r>
              <w:rPr>
                <w:rFonts w:ascii="Times New Roman" w:eastAsia="Times New Roman" w:hAnsi="Times New Roman" w:cs="Times New Roman"/>
                <w:color w:val="000000"/>
                <w:spacing w:val="-1"/>
                <w:kern w:val="2"/>
                <w:sz w:val="24"/>
                <w:szCs w:val="24"/>
                <w:lang w:eastAsia="zh-CN"/>
              </w:rPr>
              <w:t xml:space="preserve">копія (копії) договору (договорів), якими підтверджується укладання і виконання Учасником аналогічного (аналогічних) за предметом закупівлі договору (договорів) протягом періоду 2019-2021 років </w:t>
            </w:r>
            <w:r>
              <w:rPr>
                <w:rFonts w:ascii="Times New Roman" w:eastAsia="Times New Roman" w:hAnsi="Times New Roman" w:cs="Times New Roman"/>
                <w:color w:val="000000"/>
                <w:spacing w:val="-1"/>
                <w:kern w:val="2"/>
                <w:sz w:val="24"/>
                <w:szCs w:val="24"/>
                <w:lang w:eastAsia="ru-RU"/>
              </w:rPr>
              <w:t xml:space="preserve">та повинен стосуватися </w:t>
            </w:r>
            <w:r>
              <w:rPr>
                <w:rFonts w:ascii="Times New Roman" w:eastAsia="Arial" w:hAnsi="Times New Roman" w:cs="Arial"/>
                <w:color w:val="000000"/>
                <w:sz w:val="24"/>
                <w:szCs w:val="24"/>
                <w:lang w:eastAsia="ar-SA"/>
              </w:rPr>
              <w:t xml:space="preserve">одного із сегментів ринку торгової зони </w:t>
            </w:r>
            <w:proofErr w:type="spellStart"/>
            <w:r>
              <w:rPr>
                <w:rFonts w:ascii="Times New Roman" w:eastAsia="Arial" w:hAnsi="Times New Roman" w:cs="Arial"/>
                <w:color w:val="000000"/>
                <w:sz w:val="24"/>
                <w:szCs w:val="24"/>
                <w:lang w:eastAsia="ar-SA"/>
              </w:rPr>
              <w:t>БуОС</w:t>
            </w:r>
            <w:proofErr w:type="spellEnd"/>
            <w:r>
              <w:rPr>
                <w:rFonts w:ascii="Times New Roman" w:eastAsia="Arial" w:hAnsi="Times New Roman" w:cs="Arial"/>
                <w:color w:val="000000"/>
                <w:sz w:val="24"/>
                <w:szCs w:val="24"/>
                <w:lang w:eastAsia="ar-SA"/>
              </w:rPr>
              <w:t>.</w:t>
            </w:r>
            <w:r>
              <w:rPr>
                <w:rFonts w:ascii="Times New Roman" w:eastAsia="Times New Roman" w:hAnsi="Times New Roman" w:cs="Times New Roman"/>
                <w:color w:val="000000"/>
                <w:spacing w:val="-1"/>
                <w:kern w:val="2"/>
                <w:sz w:val="24"/>
                <w:szCs w:val="24"/>
                <w:lang w:eastAsia="zh-CN"/>
              </w:rPr>
              <w:t xml:space="preserve"> Інформація надається виключно </w:t>
            </w:r>
            <w:r>
              <w:rPr>
                <w:rFonts w:ascii="Times New Roman" w:eastAsia="Times New Roman" w:hAnsi="Times New Roman" w:cs="Times New Roman"/>
                <w:color w:val="000000"/>
                <w:spacing w:val="-1"/>
                <w:kern w:val="2"/>
                <w:sz w:val="24"/>
                <w:szCs w:val="24"/>
                <w:lang w:eastAsia="zh-CN"/>
              </w:rPr>
              <w:lastRenderedPageBreak/>
              <w:t xml:space="preserve">по договору (договорах), який (які) виконано Учасником у повному обсязі або який (які) виконується (виконуються) Учасником на момент проведення цієї процедури закупівлі за умови відсутності у контрагента Учасника зауважень до Учасника по такому договору (договорах), що має бути підтверджено відповідним листом контрагента Учасника. Належним підтвердженням досвіду виконання Учасником аналогічного за предметом закупівлі договору є підтвердження виконання договору про постачання електричної енергії споживачу (згідно Додатку 5 до Правил роздрібного ринку електричної енергії, затверджених Постановою НКРЕКП від 14.03.2018  № 312) в обсязі не менше 50% обсягу, </w:t>
            </w:r>
            <w:bookmarkStart w:id="1" w:name="__DdeLink__1392_3790241903"/>
            <w:r>
              <w:rPr>
                <w:rFonts w:ascii="Times New Roman" w:eastAsia="Times New Roman" w:hAnsi="Times New Roman" w:cs="Times New Roman"/>
                <w:color w:val="000000"/>
                <w:spacing w:val="-1"/>
                <w:kern w:val="2"/>
                <w:sz w:val="24"/>
                <w:szCs w:val="24"/>
                <w:lang w:eastAsia="zh-CN"/>
              </w:rPr>
              <w:t>що є предметом даної процедури закупівлі</w:t>
            </w:r>
            <w:bookmarkEnd w:id="1"/>
            <w:r>
              <w:rPr>
                <w:rFonts w:ascii="Times New Roman" w:eastAsia="Times New Roman" w:hAnsi="Times New Roman" w:cs="Times New Roman"/>
                <w:color w:val="000000"/>
                <w:spacing w:val="-1"/>
                <w:kern w:val="2"/>
                <w:sz w:val="24"/>
                <w:szCs w:val="24"/>
                <w:lang w:eastAsia="zh-CN"/>
              </w:rPr>
              <w:t xml:space="preserve"> та </w:t>
            </w:r>
            <w:r>
              <w:rPr>
                <w:rFonts w:ascii="Times New Roman" w:eastAsia="Times New Roman" w:hAnsi="Times New Roman" w:cs="Times New Roman"/>
                <w:color w:val="000000"/>
                <w:spacing w:val="-1"/>
                <w:kern w:val="2"/>
                <w:sz w:val="24"/>
                <w:szCs w:val="24"/>
                <w:lang w:eastAsia="ru-RU"/>
              </w:rPr>
              <w:t xml:space="preserve">підписаний(і) обома сторонами акт(и) приймання-передачі електричної енергії на загальний обсяг поставки, вказаний у довідці, що вимагається відповідно до </w:t>
            </w:r>
            <w:proofErr w:type="spellStart"/>
            <w:r>
              <w:rPr>
                <w:rFonts w:ascii="Times New Roman" w:eastAsia="Times New Roman" w:hAnsi="Times New Roman" w:cs="Times New Roman"/>
                <w:color w:val="000000"/>
                <w:spacing w:val="-1"/>
                <w:kern w:val="2"/>
                <w:sz w:val="24"/>
                <w:szCs w:val="24"/>
                <w:lang w:eastAsia="ru-RU"/>
              </w:rPr>
              <w:t>пп</w:t>
            </w:r>
            <w:proofErr w:type="spellEnd"/>
            <w:r>
              <w:rPr>
                <w:rFonts w:ascii="Times New Roman" w:eastAsia="Times New Roman" w:hAnsi="Times New Roman" w:cs="Times New Roman"/>
                <w:color w:val="000000"/>
                <w:spacing w:val="-1"/>
                <w:kern w:val="2"/>
                <w:sz w:val="24"/>
                <w:szCs w:val="24"/>
                <w:lang w:eastAsia="ru-RU"/>
              </w:rPr>
              <w:t>. 1.1. Розділу І цього Додатку.</w:t>
            </w:r>
          </w:p>
          <w:p w:rsidR="007A03F0" w:rsidRDefault="007A03F0" w:rsidP="005D209C">
            <w:pPr>
              <w:ind w:right="14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color w:val="000000"/>
                <w:sz w:val="24"/>
                <w:szCs w:val="24"/>
                <w:lang w:eastAsia="ru-RU"/>
              </w:rPr>
              <w:t>позитивний(і) відгук(и) від контрагента(</w:t>
            </w:r>
            <w:proofErr w:type="spellStart"/>
            <w:r>
              <w:rPr>
                <w:rFonts w:ascii="Times New Roman" w:eastAsia="Times New Roman" w:hAnsi="Times New Roman" w:cs="Times New Roman"/>
                <w:color w:val="000000"/>
                <w:sz w:val="24"/>
                <w:szCs w:val="24"/>
                <w:lang w:eastAsia="ru-RU"/>
              </w:rPr>
              <w:t>ів</w:t>
            </w:r>
            <w:proofErr w:type="spellEnd"/>
            <w:r>
              <w:rPr>
                <w:rFonts w:ascii="Times New Roman" w:eastAsia="Times New Roman" w:hAnsi="Times New Roman" w:cs="Times New Roman"/>
                <w:color w:val="000000"/>
                <w:sz w:val="24"/>
                <w:szCs w:val="24"/>
                <w:lang w:eastAsia="ru-RU"/>
              </w:rPr>
              <w:t>) за договором(</w:t>
            </w:r>
            <w:proofErr w:type="spellStart"/>
            <w:r>
              <w:rPr>
                <w:rFonts w:ascii="Times New Roman" w:eastAsia="Times New Roman" w:hAnsi="Times New Roman" w:cs="Times New Roman"/>
                <w:color w:val="000000"/>
                <w:sz w:val="24"/>
                <w:szCs w:val="24"/>
                <w:lang w:eastAsia="ru-RU"/>
              </w:rPr>
              <w:t>ами</w:t>
            </w:r>
            <w:proofErr w:type="spellEnd"/>
            <w:r>
              <w:rPr>
                <w:rFonts w:ascii="Times New Roman" w:eastAsia="Times New Roman" w:hAnsi="Times New Roman" w:cs="Times New Roman"/>
                <w:color w:val="000000"/>
                <w:sz w:val="24"/>
                <w:szCs w:val="24"/>
                <w:lang w:eastAsia="ru-RU"/>
              </w:rPr>
              <w:t>), вказаним(и) в довідці із зазначенням предмету договору, номеру договору, дати укладання договору, кількості поставленої за договором електричної енергії, інформації про добросовісне виконання постачальником своїх обов’язків, відсутність претензій до постачальника протягом виконання договору;</w:t>
            </w:r>
          </w:p>
          <w:p w:rsidR="007A03F0" w:rsidRDefault="007A03F0" w:rsidP="005D209C">
            <w:pPr>
              <w:ind w:right="141" w:hanging="44"/>
              <w:jc w:val="both"/>
              <w:rPr>
                <w:rFonts w:ascii="Times New Roman" w:hAnsi="Times New Roman"/>
                <w:sz w:val="24"/>
                <w:szCs w:val="24"/>
              </w:rPr>
            </w:pPr>
            <w:r>
              <w:rPr>
                <w:rFonts w:ascii="Times New Roman" w:eastAsia="Times New Roman" w:hAnsi="Times New Roman" w:cs="Times New Roman"/>
                <w:sz w:val="24"/>
                <w:szCs w:val="24"/>
                <w:lang w:eastAsia="ru-RU"/>
              </w:rPr>
              <w:t xml:space="preserve">Надання вказаних документів не обов’язкове, якщо у відкритих джерелах, посилання на які відображені в довідці, наданої згідно </w:t>
            </w:r>
            <w:proofErr w:type="spellStart"/>
            <w:r>
              <w:rPr>
                <w:rFonts w:ascii="Times New Roman" w:eastAsia="Times New Roman" w:hAnsi="Times New Roman" w:cs="Times New Roman"/>
                <w:sz w:val="24"/>
                <w:szCs w:val="24"/>
                <w:lang w:eastAsia="ru-RU"/>
              </w:rPr>
              <w:t>пп</w:t>
            </w:r>
            <w:proofErr w:type="spellEnd"/>
            <w:r>
              <w:rPr>
                <w:rFonts w:ascii="Times New Roman" w:eastAsia="Times New Roman" w:hAnsi="Times New Roman" w:cs="Times New Roman"/>
                <w:sz w:val="24"/>
                <w:szCs w:val="24"/>
                <w:lang w:eastAsia="ru-RU"/>
              </w:rPr>
              <w:t>. 2.1. Розділу І  цього Додатку, є звіт про виконання договору(</w:t>
            </w:r>
            <w:proofErr w:type="spellStart"/>
            <w:r>
              <w:rPr>
                <w:rFonts w:ascii="Times New Roman" w:eastAsia="Times New Roman" w:hAnsi="Times New Roman" w:cs="Times New Roman"/>
                <w:sz w:val="24"/>
                <w:szCs w:val="24"/>
                <w:lang w:eastAsia="ru-RU"/>
              </w:rPr>
              <w:t>ів</w:t>
            </w:r>
            <w:proofErr w:type="spellEnd"/>
            <w:r>
              <w:rPr>
                <w:rFonts w:ascii="Times New Roman" w:eastAsia="Times New Roman" w:hAnsi="Times New Roman" w:cs="Times New Roman"/>
                <w:sz w:val="24"/>
                <w:szCs w:val="24"/>
                <w:lang w:eastAsia="ru-RU"/>
              </w:rPr>
              <w:t>), в якому(</w:t>
            </w:r>
            <w:proofErr w:type="spellStart"/>
            <w:r>
              <w:rPr>
                <w:rFonts w:ascii="Times New Roman" w:eastAsia="Times New Roman" w:hAnsi="Times New Roman" w:cs="Times New Roman"/>
                <w:sz w:val="24"/>
                <w:szCs w:val="24"/>
                <w:lang w:eastAsia="ru-RU"/>
              </w:rPr>
              <w:t>их</w:t>
            </w:r>
            <w:proofErr w:type="spellEnd"/>
            <w:r>
              <w:rPr>
                <w:rFonts w:ascii="Times New Roman" w:eastAsia="Times New Roman" w:hAnsi="Times New Roman" w:cs="Times New Roman"/>
                <w:sz w:val="24"/>
                <w:szCs w:val="24"/>
                <w:lang w:eastAsia="ru-RU"/>
              </w:rPr>
              <w:t>) відображена фактична кількість поставленої  по ньому(них) електричної енергії. Посилання на відкрите джерело інформації буде дійсним, якщо за даним посиланням Замовник вільно та безперешкодно зможе переглянути усі вищевказані документи в повному обсязі, без виконання будь-яких додаткових умов (проведення авторизації, проведення розархівування даних, введення будь-яких паролів, тощо).</w:t>
            </w:r>
          </w:p>
          <w:p w:rsidR="007A03F0" w:rsidRDefault="007A03F0" w:rsidP="005D209C">
            <w:pPr>
              <w:shd w:val="clear" w:color="auto" w:fill="FFFFFF"/>
              <w:snapToGrid w:val="0"/>
              <w:spacing w:after="0" w:line="240" w:lineRule="auto"/>
              <w:ind w:right="113"/>
              <w:jc w:val="both"/>
              <w:rPr>
                <w:rFonts w:ascii="Times New Roman" w:hAnsi="Times New Roman"/>
                <w:sz w:val="24"/>
                <w:szCs w:val="24"/>
              </w:rPr>
            </w:pPr>
            <w:r>
              <w:rPr>
                <w:rFonts w:ascii="Times New Roman" w:eastAsia="Arial" w:hAnsi="Times New Roman" w:cs="Arial"/>
                <w:color w:val="000000"/>
                <w:sz w:val="24"/>
                <w:szCs w:val="24"/>
                <w:lang w:eastAsia="ar-SA"/>
              </w:rPr>
              <w:t xml:space="preserve">Крім цього, учасник надає в складі пропозиції довідку в довільній формі, про наявність досвіду закупівлі електричної енергії на одному з сегментів ринку торгової зони </w:t>
            </w:r>
            <w:proofErr w:type="spellStart"/>
            <w:r>
              <w:rPr>
                <w:rFonts w:ascii="Times New Roman" w:eastAsia="Arial" w:hAnsi="Times New Roman" w:cs="Arial"/>
                <w:color w:val="000000"/>
                <w:sz w:val="24"/>
                <w:szCs w:val="24"/>
                <w:lang w:eastAsia="ar-SA"/>
              </w:rPr>
              <w:t>БуОС</w:t>
            </w:r>
            <w:proofErr w:type="spellEnd"/>
            <w:r>
              <w:rPr>
                <w:rFonts w:ascii="Times New Roman" w:eastAsia="Arial" w:hAnsi="Times New Roman" w:cs="Arial"/>
                <w:color w:val="000000"/>
                <w:sz w:val="24"/>
                <w:szCs w:val="24"/>
                <w:lang w:eastAsia="ar-SA"/>
              </w:rPr>
              <w:t>.</w:t>
            </w:r>
          </w:p>
          <w:p w:rsidR="007A03F0" w:rsidRDefault="007A03F0" w:rsidP="005D209C">
            <w:pPr>
              <w:shd w:val="clear" w:color="auto" w:fill="FFFFFF"/>
              <w:snapToGrid w:val="0"/>
              <w:spacing w:after="0" w:line="240" w:lineRule="auto"/>
              <w:ind w:left="42" w:right="113"/>
              <w:jc w:val="both"/>
              <w:rPr>
                <w:rFonts w:ascii="Times New Roman" w:eastAsia="Arial" w:hAnsi="Times New Roman" w:cs="Arial"/>
                <w:color w:val="000000"/>
                <w:sz w:val="24"/>
                <w:szCs w:val="24"/>
                <w:lang w:eastAsia="ar-SA"/>
              </w:rPr>
            </w:pPr>
          </w:p>
        </w:tc>
      </w:tr>
      <w:tr w:rsidR="007A03F0" w:rsidTr="005D209C">
        <w:tc>
          <w:tcPr>
            <w:tcW w:w="513" w:type="dxa"/>
            <w:tcBorders>
              <w:top w:val="single" w:sz="4" w:space="0" w:color="000000"/>
              <w:left w:val="single" w:sz="4" w:space="0" w:color="000000"/>
              <w:bottom w:val="single" w:sz="4" w:space="0" w:color="000000"/>
            </w:tcBorders>
            <w:shd w:val="clear" w:color="auto" w:fill="auto"/>
          </w:tcPr>
          <w:p w:rsidR="007A03F0" w:rsidRDefault="007A03F0" w:rsidP="005D209C">
            <w:pPr>
              <w:shd w:val="clear" w:color="auto" w:fill="FFFFFF"/>
              <w:spacing w:after="0" w:line="240" w:lineRule="auto"/>
              <w:jc w:val="center"/>
              <w:rPr>
                <w:rFonts w:ascii="Times New Roman" w:hAnsi="Times New Roman"/>
                <w:sz w:val="24"/>
                <w:szCs w:val="24"/>
              </w:rPr>
            </w:pPr>
            <w:r>
              <w:rPr>
                <w:rFonts w:ascii="Times New Roman" w:eastAsia="Arial" w:hAnsi="Times New Roman" w:cs="Arial"/>
                <w:color w:val="000000"/>
                <w:sz w:val="24"/>
                <w:szCs w:val="24"/>
                <w:lang w:eastAsia="ar-SA"/>
              </w:rPr>
              <w:lastRenderedPageBreak/>
              <w:t>3</w:t>
            </w:r>
          </w:p>
        </w:tc>
        <w:tc>
          <w:tcPr>
            <w:tcW w:w="3186" w:type="dxa"/>
            <w:tcBorders>
              <w:top w:val="single" w:sz="4" w:space="0" w:color="000000"/>
              <w:left w:val="single" w:sz="4" w:space="0" w:color="000000"/>
              <w:bottom w:val="single" w:sz="4" w:space="0" w:color="000000"/>
            </w:tcBorders>
            <w:shd w:val="clear" w:color="auto" w:fill="auto"/>
          </w:tcPr>
          <w:p w:rsidR="007A03F0" w:rsidRDefault="007A03F0" w:rsidP="005D209C">
            <w:pPr>
              <w:shd w:val="clear" w:color="auto" w:fill="FFFFFF"/>
              <w:spacing w:after="0" w:line="240" w:lineRule="auto"/>
              <w:rPr>
                <w:rFonts w:ascii="Times New Roman" w:hAnsi="Times New Roman"/>
                <w:sz w:val="24"/>
                <w:szCs w:val="24"/>
              </w:rPr>
            </w:pPr>
            <w:r>
              <w:rPr>
                <w:rFonts w:ascii="Times New Roman" w:eastAsia="Arial" w:hAnsi="Times New Roman" w:cs="Arial"/>
                <w:color w:val="000000"/>
                <w:sz w:val="24"/>
                <w:szCs w:val="24"/>
                <w:lang w:eastAsia="ar-SA"/>
              </w:rPr>
              <w:t>Інші документи, необхідні для укладання договору, передбачені частиною третьої статті 14 Закону</w:t>
            </w:r>
          </w:p>
        </w:tc>
        <w:tc>
          <w:tcPr>
            <w:tcW w:w="5968" w:type="dxa"/>
            <w:tcBorders>
              <w:top w:val="single" w:sz="4" w:space="0" w:color="000000"/>
              <w:left w:val="single" w:sz="4" w:space="0" w:color="000000"/>
              <w:bottom w:val="single" w:sz="4" w:space="0" w:color="000000"/>
              <w:right w:val="single" w:sz="4" w:space="0" w:color="000000"/>
            </w:tcBorders>
            <w:shd w:val="clear" w:color="auto" w:fill="auto"/>
          </w:tcPr>
          <w:p w:rsidR="007A03F0" w:rsidRDefault="007A03F0" w:rsidP="005D209C">
            <w:pPr>
              <w:shd w:val="clear" w:color="auto" w:fill="FFFFFF"/>
              <w:snapToGrid w:val="0"/>
              <w:spacing w:after="0" w:line="240" w:lineRule="auto"/>
              <w:ind w:left="42" w:right="113"/>
              <w:jc w:val="both"/>
              <w:rPr>
                <w:rFonts w:ascii="Times New Roman" w:hAnsi="Times New Roman"/>
                <w:sz w:val="24"/>
                <w:szCs w:val="24"/>
              </w:rPr>
            </w:pPr>
            <w:r>
              <w:rPr>
                <w:rFonts w:ascii="Times New Roman" w:eastAsia="Arial" w:hAnsi="Times New Roman" w:cs="Arial"/>
                <w:color w:val="000000"/>
                <w:sz w:val="24"/>
                <w:szCs w:val="24"/>
                <w:lang w:eastAsia="ar-SA"/>
              </w:rPr>
              <w:t xml:space="preserve">3.1. Довідку в довільній формі, про наявність у учасника </w:t>
            </w:r>
            <w:proofErr w:type="spellStart"/>
            <w:r>
              <w:rPr>
                <w:rFonts w:ascii="Times New Roman" w:eastAsia="Arial" w:hAnsi="Times New Roman" w:cs="Arial"/>
                <w:color w:val="000000"/>
                <w:sz w:val="24"/>
                <w:szCs w:val="24"/>
                <w:lang w:eastAsia="ar-SA"/>
              </w:rPr>
              <w:t>кол</w:t>
            </w:r>
            <w:proofErr w:type="spellEnd"/>
            <w:r>
              <w:rPr>
                <w:rFonts w:ascii="Times New Roman" w:eastAsia="Arial" w:hAnsi="Times New Roman" w:cs="Arial"/>
                <w:color w:val="000000"/>
                <w:sz w:val="24"/>
                <w:szCs w:val="24"/>
                <w:lang w:eastAsia="ar-SA"/>
              </w:rPr>
              <w:t xml:space="preserve">-центру згідно з вимогами, встановленими нормативно-правовими актами НКРЕКП або, у разі, якщо створення </w:t>
            </w:r>
            <w:proofErr w:type="spellStart"/>
            <w:r>
              <w:rPr>
                <w:rFonts w:ascii="Times New Roman" w:eastAsia="Arial" w:hAnsi="Times New Roman" w:cs="Arial"/>
                <w:color w:val="000000"/>
                <w:sz w:val="24"/>
                <w:szCs w:val="24"/>
                <w:lang w:eastAsia="ar-SA"/>
              </w:rPr>
              <w:t>кол</w:t>
            </w:r>
            <w:proofErr w:type="spellEnd"/>
            <w:r>
              <w:rPr>
                <w:rFonts w:ascii="Times New Roman" w:eastAsia="Arial" w:hAnsi="Times New Roman" w:cs="Arial"/>
                <w:color w:val="000000"/>
                <w:sz w:val="24"/>
                <w:szCs w:val="24"/>
                <w:lang w:eastAsia="ar-SA"/>
              </w:rPr>
              <w:t>-центру не є обов‘язковим для учасника - довідку з інформацією про засоби комунікації та службову особу (осіб) учасника на яку(яких) покладено обов‘язок здійснення комунікації із споживачами (контактний телефон, посада прізвище, ім‘я по-батькові та графік роботи).</w:t>
            </w:r>
          </w:p>
          <w:p w:rsidR="007A03F0" w:rsidRDefault="007A03F0" w:rsidP="005D209C">
            <w:pPr>
              <w:shd w:val="clear" w:color="auto" w:fill="FFFFFF"/>
              <w:spacing w:after="0" w:line="240" w:lineRule="auto"/>
              <w:jc w:val="both"/>
              <w:rPr>
                <w:rFonts w:ascii="Times New Roman" w:hAnsi="Times New Roman"/>
                <w:sz w:val="24"/>
                <w:szCs w:val="24"/>
              </w:rPr>
            </w:pPr>
            <w:r>
              <w:rPr>
                <w:rFonts w:ascii="Times New Roman" w:eastAsia="Arial" w:hAnsi="Times New Roman" w:cs="Arial"/>
                <w:color w:val="000000"/>
                <w:sz w:val="24"/>
                <w:szCs w:val="24"/>
                <w:lang w:eastAsia="ar-SA"/>
              </w:rPr>
              <w:t>3.2. Гарантійний лист в довільній формі про те, що учасником виконано вимоги «Правил роздрібного ринку електричної енергії» щодо особистого кабінету споживача, зокрема, що в особистому кабінеті споживача реалізована технічна можливість донесення до Споживача інформації про:</w:t>
            </w:r>
          </w:p>
          <w:p w:rsidR="007A03F0" w:rsidRDefault="007A03F0" w:rsidP="005D209C">
            <w:pPr>
              <w:shd w:val="clear" w:color="auto" w:fill="FFFFFF"/>
              <w:spacing w:after="0" w:line="240" w:lineRule="auto"/>
              <w:jc w:val="both"/>
              <w:rPr>
                <w:rFonts w:ascii="Times New Roman" w:hAnsi="Times New Roman"/>
                <w:sz w:val="24"/>
                <w:szCs w:val="24"/>
              </w:rPr>
            </w:pPr>
            <w:r>
              <w:rPr>
                <w:rFonts w:ascii="Times New Roman" w:eastAsia="Arial" w:hAnsi="Times New Roman" w:cs="Arial"/>
                <w:color w:val="000000"/>
                <w:sz w:val="24"/>
                <w:szCs w:val="24"/>
                <w:lang w:eastAsia="ar-SA"/>
              </w:rPr>
              <w:t xml:space="preserve">    • діючі ціни (тарифи), за якими здійснюється розрахунок за електричну енергію;</w:t>
            </w:r>
          </w:p>
          <w:p w:rsidR="007A03F0" w:rsidRDefault="007A03F0" w:rsidP="005D209C">
            <w:pPr>
              <w:shd w:val="clear" w:color="auto" w:fill="FFFFFF"/>
              <w:spacing w:after="0" w:line="240" w:lineRule="auto"/>
              <w:jc w:val="both"/>
              <w:rPr>
                <w:rFonts w:ascii="Times New Roman" w:hAnsi="Times New Roman"/>
                <w:sz w:val="24"/>
                <w:szCs w:val="24"/>
              </w:rPr>
            </w:pPr>
            <w:r>
              <w:rPr>
                <w:rFonts w:ascii="Times New Roman" w:eastAsia="Arial" w:hAnsi="Times New Roman" w:cs="Arial"/>
                <w:color w:val="000000"/>
                <w:sz w:val="24"/>
                <w:szCs w:val="24"/>
                <w:lang w:eastAsia="ar-SA"/>
              </w:rPr>
              <w:t xml:space="preserve">    • значення попередніх та поточних показів засобу вимірювання;</w:t>
            </w:r>
          </w:p>
          <w:p w:rsidR="007A03F0" w:rsidRDefault="007A03F0" w:rsidP="005D209C">
            <w:pPr>
              <w:shd w:val="clear" w:color="auto" w:fill="FFFFFF"/>
              <w:spacing w:after="0" w:line="240" w:lineRule="auto"/>
              <w:jc w:val="both"/>
              <w:rPr>
                <w:rFonts w:ascii="Times New Roman" w:hAnsi="Times New Roman"/>
                <w:sz w:val="24"/>
                <w:szCs w:val="24"/>
              </w:rPr>
            </w:pPr>
            <w:r>
              <w:rPr>
                <w:rFonts w:ascii="Times New Roman" w:eastAsia="Arial" w:hAnsi="Times New Roman" w:cs="Arial"/>
                <w:color w:val="000000"/>
                <w:sz w:val="24"/>
                <w:szCs w:val="24"/>
                <w:lang w:eastAsia="ar-SA"/>
              </w:rPr>
              <w:t xml:space="preserve">    • обсяг електричної енергії у порядку надання </w:t>
            </w:r>
            <w:proofErr w:type="spellStart"/>
            <w:r>
              <w:rPr>
                <w:rFonts w:ascii="Times New Roman" w:eastAsia="Arial" w:hAnsi="Times New Roman" w:cs="Arial"/>
                <w:color w:val="000000"/>
                <w:sz w:val="24"/>
                <w:szCs w:val="24"/>
                <w:lang w:eastAsia="ar-SA"/>
              </w:rPr>
              <w:t>електропостачальником</w:t>
            </w:r>
            <w:proofErr w:type="spellEnd"/>
            <w:r>
              <w:rPr>
                <w:rFonts w:ascii="Times New Roman" w:eastAsia="Arial" w:hAnsi="Times New Roman" w:cs="Arial"/>
                <w:color w:val="000000"/>
                <w:sz w:val="24"/>
                <w:szCs w:val="24"/>
                <w:lang w:eastAsia="ar-SA"/>
              </w:rPr>
              <w:t xml:space="preserve"> споживачу даних щодо споживання ними електричної енергії;</w:t>
            </w:r>
          </w:p>
          <w:p w:rsidR="007A03F0" w:rsidRDefault="007A03F0" w:rsidP="005D209C">
            <w:pPr>
              <w:shd w:val="clear" w:color="auto" w:fill="FFFFFF"/>
              <w:spacing w:after="0" w:line="240" w:lineRule="auto"/>
              <w:jc w:val="both"/>
              <w:rPr>
                <w:rFonts w:ascii="Times New Roman" w:hAnsi="Times New Roman"/>
                <w:sz w:val="24"/>
                <w:szCs w:val="24"/>
              </w:rPr>
            </w:pPr>
            <w:r>
              <w:rPr>
                <w:rFonts w:ascii="Times New Roman" w:eastAsia="Arial" w:hAnsi="Times New Roman" w:cs="Arial"/>
                <w:color w:val="000000"/>
                <w:sz w:val="24"/>
                <w:szCs w:val="24"/>
                <w:lang w:eastAsia="ar-SA"/>
              </w:rPr>
              <w:t xml:space="preserve">    • надлишок (переплату) оплаченої, але не спожитої електричної енергії або недоплату за спожиту, але не оплачену електричну енергію;</w:t>
            </w:r>
          </w:p>
          <w:p w:rsidR="007A03F0" w:rsidRDefault="007A03F0" w:rsidP="005D209C">
            <w:pPr>
              <w:shd w:val="clear" w:color="auto" w:fill="FFFFFF"/>
              <w:spacing w:after="0" w:line="240" w:lineRule="auto"/>
              <w:jc w:val="both"/>
              <w:rPr>
                <w:rFonts w:ascii="Times New Roman" w:hAnsi="Times New Roman"/>
                <w:sz w:val="24"/>
                <w:szCs w:val="24"/>
              </w:rPr>
            </w:pPr>
            <w:r>
              <w:rPr>
                <w:rFonts w:ascii="Times New Roman" w:eastAsia="Arial" w:hAnsi="Times New Roman" w:cs="Arial"/>
                <w:color w:val="000000"/>
                <w:sz w:val="24"/>
                <w:szCs w:val="24"/>
                <w:lang w:eastAsia="ar-SA"/>
              </w:rPr>
              <w:t xml:space="preserve">    • телефони для подання претензій, скарг та надання повідомлень про загрозу для безпеки експлуатації електросистем;</w:t>
            </w:r>
          </w:p>
          <w:p w:rsidR="007A03F0" w:rsidRDefault="007A03F0" w:rsidP="005D209C">
            <w:pPr>
              <w:shd w:val="clear" w:color="auto" w:fill="FFFFFF"/>
              <w:spacing w:after="0" w:line="240" w:lineRule="auto"/>
              <w:jc w:val="both"/>
              <w:rPr>
                <w:rFonts w:ascii="Times New Roman" w:hAnsi="Times New Roman"/>
                <w:sz w:val="24"/>
                <w:szCs w:val="24"/>
              </w:rPr>
            </w:pPr>
            <w:r>
              <w:rPr>
                <w:rFonts w:ascii="Times New Roman" w:eastAsia="Arial" w:hAnsi="Times New Roman" w:cs="Arial"/>
                <w:color w:val="000000"/>
                <w:sz w:val="24"/>
                <w:szCs w:val="24"/>
                <w:lang w:eastAsia="ar-SA"/>
              </w:rPr>
              <w:t xml:space="preserve">    • реквізити для оплати спожитої електричної енергії (розрахунковий рахунок </w:t>
            </w:r>
            <w:proofErr w:type="spellStart"/>
            <w:r>
              <w:rPr>
                <w:rFonts w:ascii="Times New Roman" w:eastAsia="Arial" w:hAnsi="Times New Roman" w:cs="Arial"/>
                <w:color w:val="000000"/>
                <w:sz w:val="24"/>
                <w:szCs w:val="24"/>
                <w:lang w:eastAsia="ar-SA"/>
              </w:rPr>
              <w:t>електропостачальника</w:t>
            </w:r>
            <w:proofErr w:type="spellEnd"/>
            <w:r>
              <w:rPr>
                <w:rFonts w:ascii="Times New Roman" w:eastAsia="Arial" w:hAnsi="Times New Roman" w:cs="Arial"/>
                <w:color w:val="000000"/>
                <w:sz w:val="24"/>
                <w:szCs w:val="24"/>
                <w:lang w:eastAsia="ar-SA"/>
              </w:rPr>
              <w:t>, номер особового рахунка або номер договору споживача);</w:t>
            </w:r>
          </w:p>
          <w:p w:rsidR="007A03F0" w:rsidRDefault="007A03F0" w:rsidP="005D209C">
            <w:pPr>
              <w:shd w:val="clear" w:color="auto" w:fill="FFFFFF"/>
              <w:spacing w:after="0" w:line="240" w:lineRule="auto"/>
              <w:jc w:val="both"/>
              <w:rPr>
                <w:rFonts w:ascii="Times New Roman" w:hAnsi="Times New Roman"/>
                <w:sz w:val="24"/>
                <w:szCs w:val="24"/>
              </w:rPr>
            </w:pPr>
            <w:r>
              <w:rPr>
                <w:rFonts w:ascii="Times New Roman" w:eastAsia="Arial" w:hAnsi="Times New Roman" w:cs="Arial"/>
                <w:color w:val="000000"/>
                <w:sz w:val="24"/>
                <w:szCs w:val="24"/>
                <w:lang w:eastAsia="ar-SA"/>
              </w:rPr>
              <w:t xml:space="preserve">    • період, за який проводиться розрахунок;</w:t>
            </w:r>
          </w:p>
          <w:p w:rsidR="007A03F0" w:rsidRDefault="007A03F0" w:rsidP="005D209C">
            <w:pPr>
              <w:shd w:val="clear" w:color="auto" w:fill="FFFFFF"/>
              <w:spacing w:after="0" w:line="240" w:lineRule="auto"/>
              <w:jc w:val="both"/>
              <w:rPr>
                <w:rFonts w:ascii="Times New Roman" w:hAnsi="Times New Roman"/>
                <w:sz w:val="24"/>
                <w:szCs w:val="24"/>
              </w:rPr>
            </w:pPr>
            <w:r>
              <w:rPr>
                <w:rFonts w:ascii="Times New Roman" w:eastAsia="Arial" w:hAnsi="Times New Roman" w:cs="Arial"/>
                <w:color w:val="000000"/>
                <w:sz w:val="24"/>
                <w:szCs w:val="24"/>
                <w:lang w:eastAsia="ar-SA"/>
              </w:rPr>
              <w:t xml:space="preserve">    • суму до оплати та дату, до якої необхідно сплатити;</w:t>
            </w:r>
          </w:p>
          <w:p w:rsidR="007A03F0" w:rsidRDefault="007A03F0" w:rsidP="005D209C">
            <w:pPr>
              <w:shd w:val="clear" w:color="auto" w:fill="FFFFFF"/>
              <w:spacing w:after="0" w:line="240" w:lineRule="auto"/>
              <w:jc w:val="both"/>
              <w:rPr>
                <w:rFonts w:ascii="Times New Roman" w:hAnsi="Times New Roman"/>
                <w:sz w:val="24"/>
                <w:szCs w:val="24"/>
              </w:rPr>
            </w:pPr>
            <w:r>
              <w:rPr>
                <w:rFonts w:ascii="Times New Roman" w:eastAsia="Arial" w:hAnsi="Times New Roman" w:cs="Arial"/>
                <w:color w:val="000000"/>
                <w:sz w:val="24"/>
                <w:szCs w:val="24"/>
                <w:lang w:eastAsia="ar-SA"/>
              </w:rPr>
              <w:t>Наведена у гарантійному листі інформація повинна бути достовірною (підтверджуватися на сайті учасника).</w:t>
            </w:r>
          </w:p>
          <w:p w:rsidR="007A03F0" w:rsidRDefault="007A03F0" w:rsidP="005D209C">
            <w:pPr>
              <w:shd w:val="clear" w:color="auto" w:fill="FFFFFF"/>
              <w:spacing w:after="0" w:line="240" w:lineRule="auto"/>
              <w:jc w:val="both"/>
              <w:rPr>
                <w:rFonts w:ascii="Times New Roman" w:hAnsi="Times New Roman"/>
                <w:sz w:val="24"/>
                <w:szCs w:val="24"/>
              </w:rPr>
            </w:pPr>
            <w:r>
              <w:rPr>
                <w:rFonts w:ascii="Times New Roman" w:eastAsia="Arial" w:hAnsi="Times New Roman" w:cs="Arial"/>
                <w:color w:val="000000"/>
                <w:sz w:val="24"/>
                <w:szCs w:val="24"/>
                <w:lang w:eastAsia="ar-SA"/>
              </w:rPr>
              <w:t xml:space="preserve">3.3. </w:t>
            </w:r>
            <w:r>
              <w:rPr>
                <w:rFonts w:ascii="Times New Roman" w:eastAsia="Arial" w:hAnsi="Times New Roman" w:cs="Times New Roman CYR"/>
                <w:color w:val="000000"/>
                <w:sz w:val="24"/>
                <w:szCs w:val="24"/>
                <w:lang w:eastAsia="ar-SA"/>
              </w:rPr>
              <w:t xml:space="preserve">Документальне підтвердження стосовно сертифікації уповноваженою організацією відповідності управління якістю учасника закупівлі згідно вимогам </w:t>
            </w:r>
            <w:r>
              <w:rPr>
                <w:rFonts w:ascii="Times New Roman" w:eastAsia="Arial" w:hAnsi="Times New Roman" w:cs="Times New Roman CYR"/>
                <w:i/>
                <w:color w:val="000000"/>
                <w:sz w:val="24"/>
                <w:szCs w:val="24"/>
                <w:lang w:eastAsia="ar-SA"/>
              </w:rPr>
              <w:t>ДСТУ ISO 9001:2015 (ISO 9001:2015, IDT)</w:t>
            </w:r>
            <w:r>
              <w:rPr>
                <w:rFonts w:ascii="Times New Roman" w:eastAsia="Arial" w:hAnsi="Times New Roman" w:cs="Times New Roman CYR"/>
                <w:color w:val="000000"/>
                <w:sz w:val="24"/>
                <w:szCs w:val="24"/>
                <w:lang w:eastAsia="ar-SA"/>
              </w:rPr>
              <w:t xml:space="preserve"> «Системи управління якістю. Вимоги» або аналогічних систем чи більш нових версій стандартів.</w:t>
            </w:r>
          </w:p>
          <w:p w:rsidR="007A03F0" w:rsidRDefault="007A03F0" w:rsidP="005D209C">
            <w:pPr>
              <w:shd w:val="clear" w:color="auto" w:fill="FFFFFF"/>
              <w:spacing w:after="0" w:line="240" w:lineRule="auto"/>
              <w:jc w:val="both"/>
            </w:pPr>
            <w:r>
              <w:rPr>
                <w:rFonts w:ascii="Times New Roman" w:eastAsia="Arial" w:hAnsi="Times New Roman" w:cs="Arial"/>
                <w:color w:val="000000"/>
                <w:sz w:val="24"/>
                <w:szCs w:val="24"/>
                <w:lang w:eastAsia="ar-SA"/>
              </w:rPr>
              <w:t xml:space="preserve">4.4. Довідка (у довільній формі), що засвідчує можливість надання замовнику платіжних документів, а також надання замовником  графіків споживання електричної енергії та величини </w:t>
            </w:r>
            <w:proofErr w:type="spellStart"/>
            <w:r>
              <w:rPr>
                <w:rFonts w:ascii="Times New Roman" w:eastAsia="Arial" w:hAnsi="Times New Roman" w:cs="Arial"/>
                <w:color w:val="000000"/>
                <w:sz w:val="24"/>
                <w:szCs w:val="24"/>
                <w:lang w:eastAsia="ar-SA"/>
              </w:rPr>
              <w:t>потужностей</w:t>
            </w:r>
            <w:proofErr w:type="spellEnd"/>
            <w:r>
              <w:rPr>
                <w:rFonts w:ascii="Times New Roman" w:eastAsia="Arial" w:hAnsi="Times New Roman" w:cs="Arial"/>
                <w:color w:val="000000"/>
                <w:sz w:val="24"/>
                <w:szCs w:val="24"/>
                <w:lang w:eastAsia="ar-SA"/>
              </w:rPr>
              <w:t xml:space="preserve"> (у разі, якщо вони змінюються більше ніж на 10%) та іншу інформацію передбачену договором постачання електричної енергії, безоплатно у центрі обслуговування клієнтів, представництві, офісі тощо учасника, що знаходиться у </w:t>
            </w:r>
            <w:proofErr w:type="spellStart"/>
            <w:r>
              <w:rPr>
                <w:rFonts w:ascii="Times New Roman" w:eastAsia="Arial" w:hAnsi="Times New Roman" w:cs="Arial"/>
                <w:color w:val="000000"/>
                <w:sz w:val="24"/>
                <w:szCs w:val="24"/>
                <w:lang w:eastAsia="ar-SA"/>
              </w:rPr>
              <w:t>м.Хуст</w:t>
            </w:r>
            <w:proofErr w:type="spellEnd"/>
            <w:r>
              <w:rPr>
                <w:rFonts w:ascii="Times New Roman" w:eastAsia="Arial" w:hAnsi="Times New Roman" w:cs="Arial"/>
                <w:color w:val="000000"/>
                <w:sz w:val="24"/>
                <w:szCs w:val="24"/>
                <w:lang w:eastAsia="ar-SA"/>
              </w:rPr>
              <w:t xml:space="preserve"> Закарпатської області (із зазначенням місця розташування учасника, посади, ПІБ та контактного телефону керівника/відповідального працівника учасника) та через персональну сторінку споживача на веб-сайті </w:t>
            </w:r>
            <w:proofErr w:type="spellStart"/>
            <w:r>
              <w:rPr>
                <w:rFonts w:ascii="Times New Roman" w:eastAsia="Arial" w:hAnsi="Times New Roman" w:cs="Arial"/>
                <w:color w:val="000000"/>
                <w:sz w:val="24"/>
                <w:szCs w:val="24"/>
                <w:lang w:eastAsia="ar-SA"/>
              </w:rPr>
              <w:lastRenderedPageBreak/>
              <w:t>електропостачальника</w:t>
            </w:r>
            <w:proofErr w:type="spellEnd"/>
            <w:r>
              <w:rPr>
                <w:rFonts w:ascii="Times New Roman" w:eastAsia="Arial" w:hAnsi="Times New Roman" w:cs="Arial"/>
                <w:color w:val="000000"/>
                <w:sz w:val="24"/>
                <w:szCs w:val="24"/>
                <w:lang w:eastAsia="ar-SA"/>
              </w:rPr>
              <w:t xml:space="preserve"> у порядку, передбаченому договором про постачання електричної енергії споживачу.</w:t>
            </w:r>
          </w:p>
          <w:p w:rsidR="007A03F0" w:rsidRDefault="007A03F0" w:rsidP="005D209C">
            <w:pPr>
              <w:shd w:val="clear" w:color="auto" w:fill="FFFFFF"/>
              <w:snapToGrid w:val="0"/>
              <w:spacing w:after="0" w:line="240" w:lineRule="auto"/>
              <w:ind w:left="42" w:right="113"/>
              <w:jc w:val="both"/>
              <w:rPr>
                <w:rFonts w:ascii="Times New Roman" w:hAnsi="Times New Roman"/>
                <w:sz w:val="24"/>
                <w:szCs w:val="24"/>
              </w:rPr>
            </w:pPr>
            <w:r>
              <w:rPr>
                <w:rFonts w:ascii="Times New Roman" w:eastAsia="Arial" w:hAnsi="Times New Roman" w:cs="Arial"/>
                <w:color w:val="000000"/>
                <w:sz w:val="24"/>
                <w:szCs w:val="24"/>
                <w:lang w:eastAsia="ar-SA"/>
              </w:rPr>
              <w:t>5.5. Гарантійний лист про те, що протягом 2019-2022 року він не набував статусу «</w:t>
            </w:r>
            <w:proofErr w:type="spellStart"/>
            <w:r>
              <w:rPr>
                <w:rFonts w:ascii="Times New Roman" w:eastAsia="Arial" w:hAnsi="Times New Roman" w:cs="Arial"/>
                <w:color w:val="000000"/>
                <w:sz w:val="24"/>
                <w:szCs w:val="24"/>
                <w:lang w:eastAsia="ar-SA"/>
              </w:rPr>
              <w:t>дефолтного</w:t>
            </w:r>
            <w:proofErr w:type="spellEnd"/>
            <w:r>
              <w:rPr>
                <w:rFonts w:ascii="Times New Roman" w:eastAsia="Arial" w:hAnsi="Times New Roman" w:cs="Arial"/>
                <w:color w:val="000000"/>
                <w:sz w:val="24"/>
                <w:szCs w:val="24"/>
                <w:lang w:eastAsia="ar-SA"/>
              </w:rPr>
              <w:t>» або «</w:t>
            </w:r>
            <w:proofErr w:type="spellStart"/>
            <w:r>
              <w:rPr>
                <w:rFonts w:ascii="Times New Roman" w:eastAsia="Arial" w:hAnsi="Times New Roman" w:cs="Arial"/>
                <w:color w:val="000000"/>
                <w:sz w:val="24"/>
                <w:szCs w:val="24"/>
                <w:lang w:eastAsia="ar-SA"/>
              </w:rPr>
              <w:t>переддефолтного</w:t>
            </w:r>
            <w:proofErr w:type="spellEnd"/>
            <w:r>
              <w:rPr>
                <w:rFonts w:ascii="Times New Roman" w:eastAsia="Arial" w:hAnsi="Times New Roman" w:cs="Arial"/>
                <w:color w:val="000000"/>
                <w:sz w:val="24"/>
                <w:szCs w:val="24"/>
                <w:lang w:eastAsia="ar-SA"/>
              </w:rPr>
              <w:t>» та зазначена інформація не була оприлюднена на сайті оператора системи передачі («НЕК «Укренерго»), який виконує функції адміністратора розрахунків  та/або інших відкритих джерелах інформації, відповідно до «Правил ринку», затверджених Постановою Національної комісії, що здійснює державне регулювання у сферах енергетики та комунальних послуг від 14 березня 2018 року N 307 у редакції постанови НКРЕКП від 24 червня 2019 року N 1168.</w:t>
            </w:r>
          </w:p>
          <w:p w:rsidR="007A03F0" w:rsidRDefault="007A03F0" w:rsidP="005D209C">
            <w:pPr>
              <w:shd w:val="clear" w:color="auto" w:fill="FFFFFF"/>
              <w:snapToGrid w:val="0"/>
              <w:spacing w:after="0" w:line="240" w:lineRule="auto"/>
              <w:ind w:left="42" w:right="113"/>
              <w:jc w:val="both"/>
            </w:pPr>
            <w:r>
              <w:rPr>
                <w:rFonts w:ascii="Times New Roman" w:eastAsia="Arial" w:hAnsi="Times New Roman" w:cs="Arial"/>
                <w:color w:val="000000"/>
                <w:sz w:val="24"/>
                <w:szCs w:val="24"/>
                <w:lang w:eastAsia="ar-SA"/>
              </w:rPr>
              <w:t xml:space="preserve">6.6. </w:t>
            </w:r>
            <w:r>
              <w:rPr>
                <w:rFonts w:ascii="Times New Roman" w:eastAsia="Arial" w:hAnsi="Times New Roman" w:cs="Times New Roman"/>
                <w:color w:val="000000"/>
                <w:sz w:val="24"/>
                <w:szCs w:val="24"/>
                <w:lang w:eastAsia="uk-UA"/>
              </w:rPr>
              <w:t xml:space="preserve">Документальне підтвердження стосовно сертифікації уповноваженою організацією відповідності </w:t>
            </w:r>
            <w:r>
              <w:rPr>
                <w:rFonts w:ascii="Times New Roman" w:eastAsia="Arial" w:hAnsi="Times New Roman" w:cs="Times New Roman"/>
                <w:color w:val="000000"/>
                <w:lang w:eastAsia="uk-UA"/>
              </w:rPr>
              <w:t>ДСТУ ISO 37001:2016 «Системи управління щодо протидії корупції. Вимоги та настанови щодо застосування» видані органом з сертифікації діяльність якого відповідає ДСТУ EN ISO/IEC 17021-1:2017</w:t>
            </w:r>
            <w:r>
              <w:rPr>
                <w:rFonts w:ascii="Times New Roman" w:eastAsia="Arial" w:hAnsi="Times New Roman" w:cs="Times New Roman"/>
                <w:color w:val="000000"/>
                <w:sz w:val="24"/>
                <w:szCs w:val="24"/>
                <w:lang w:eastAsia="uk-UA"/>
              </w:rPr>
              <w:t xml:space="preserve"> з наданням відповідного сертифікату, виданого на ім’я учасника закупівлі, що є чинним на момент його подання пропозиції, із метою підтвердження того, що Учасник у свої діяльності відповідає вимога законодавства України у сфері боротьби із корупцією та відповідним міжнародним стандартам.</w:t>
            </w:r>
            <w:bookmarkStart w:id="2" w:name="im-message-3619451"/>
            <w:bookmarkEnd w:id="2"/>
            <w:r>
              <w:rPr>
                <w:rFonts w:ascii="Times New Roman" w:eastAsia="Arial" w:hAnsi="Times New Roman" w:cs="Times New Roman"/>
                <w:color w:val="000000"/>
                <w:sz w:val="24"/>
                <w:szCs w:val="24"/>
                <w:lang w:eastAsia="uk-UA"/>
              </w:rPr>
              <w:t xml:space="preserve"> Належність процедури отримання такого сертифікату та його дійсність - повинна підтверджуватися до міжнародних стандартів, що замовник повинен мати можливість перевірити в загальному публічному доступі.</w:t>
            </w:r>
          </w:p>
          <w:p w:rsidR="007A03F0" w:rsidRDefault="007A03F0" w:rsidP="005D209C">
            <w:pPr>
              <w:spacing w:after="0"/>
              <w:ind w:left="915" w:right="945"/>
              <w:rPr>
                <w:rFonts w:ascii="Times New Roman" w:hAnsi="Times New Roman" w:cs="Times New Roman"/>
                <w:sz w:val="24"/>
                <w:szCs w:val="24"/>
                <w:lang w:eastAsia="uk-UA"/>
              </w:rPr>
            </w:pPr>
          </w:p>
        </w:tc>
      </w:tr>
    </w:tbl>
    <w:p w:rsidR="007A03F0" w:rsidRDefault="007A03F0" w:rsidP="007A03F0">
      <w:pPr>
        <w:pStyle w:val="a4"/>
        <w:tabs>
          <w:tab w:val="left" w:pos="426"/>
        </w:tabs>
        <w:spacing w:after="0" w:line="240" w:lineRule="auto"/>
        <w:ind w:left="0"/>
        <w:jc w:val="both"/>
        <w:rPr>
          <w:rFonts w:ascii="Times New Roman" w:eastAsia="Times New Roman" w:hAnsi="Times New Roman" w:cs="Times New Roman"/>
          <w:sz w:val="24"/>
          <w:szCs w:val="24"/>
        </w:rPr>
      </w:pPr>
    </w:p>
    <w:p w:rsidR="007A03F0" w:rsidRDefault="007A03F0" w:rsidP="007A03F0">
      <w:pPr>
        <w:pStyle w:val="a4"/>
        <w:tabs>
          <w:tab w:val="left" w:pos="426"/>
        </w:tabs>
        <w:spacing w:after="0" w:line="240" w:lineRule="auto"/>
        <w:ind w:left="0"/>
        <w:jc w:val="both"/>
        <w:rPr>
          <w:rFonts w:ascii="Times New Roman" w:hAnsi="Times New Roman"/>
          <w:b/>
          <w:bCs/>
          <w:sz w:val="24"/>
          <w:szCs w:val="24"/>
        </w:rPr>
      </w:pPr>
      <w:r>
        <w:rPr>
          <w:rFonts w:ascii="Times New Roman" w:eastAsia="Times New Roman" w:hAnsi="Times New Roman" w:cs="Times New Roman"/>
          <w:b/>
          <w:bCs/>
          <w:sz w:val="24"/>
          <w:szCs w:val="24"/>
        </w:rPr>
        <w:t xml:space="preserve">Учасник повинен надати в електронному (сканованому у форматі </w:t>
      </w:r>
      <w:proofErr w:type="spellStart"/>
      <w:r>
        <w:rPr>
          <w:rFonts w:ascii="Times New Roman" w:eastAsia="Times New Roman" w:hAnsi="Times New Roman" w:cs="Times New Roman"/>
          <w:b/>
          <w:bCs/>
          <w:sz w:val="24"/>
          <w:szCs w:val="24"/>
        </w:rPr>
        <w:t>pdf</w:t>
      </w:r>
      <w:proofErr w:type="spellEnd"/>
      <w:r>
        <w:rPr>
          <w:rFonts w:ascii="Times New Roman" w:eastAsia="Times New Roman" w:hAnsi="Times New Roman" w:cs="Times New Roman"/>
          <w:b/>
          <w:bCs/>
          <w:sz w:val="24"/>
          <w:szCs w:val="24"/>
        </w:rPr>
        <w:t>) вигляді в складі своєї пропозиції, поряд із іншими, наступні документи:</w:t>
      </w:r>
    </w:p>
    <w:p w:rsidR="007A03F0" w:rsidRDefault="007A03F0" w:rsidP="007A03F0">
      <w:pPr>
        <w:pStyle w:val="a4"/>
        <w:tabs>
          <w:tab w:val="left" w:pos="426"/>
        </w:tabs>
        <w:spacing w:after="0" w:line="240" w:lineRule="auto"/>
        <w:ind w:left="360"/>
        <w:jc w:val="both"/>
        <w:rPr>
          <w:rFonts w:ascii="Times New Roman" w:eastAsia="Times New Roman" w:hAnsi="Times New Roman" w:cs="Times New Roman"/>
          <w:sz w:val="24"/>
          <w:szCs w:val="24"/>
        </w:rPr>
      </w:pPr>
    </w:p>
    <w:p w:rsidR="007A03F0" w:rsidRDefault="007A03F0" w:rsidP="007A03F0">
      <w:pPr>
        <w:pStyle w:val="a4"/>
        <w:tabs>
          <w:tab w:val="left" w:pos="426"/>
        </w:tabs>
        <w:spacing w:after="0" w:line="240" w:lineRule="auto"/>
        <w:ind w:left="0" w:firstLine="567"/>
        <w:jc w:val="both"/>
        <w:rPr>
          <w:rFonts w:ascii="Times New Roman" w:hAnsi="Times New Roman"/>
          <w:sz w:val="24"/>
          <w:szCs w:val="24"/>
        </w:rPr>
      </w:pPr>
      <w:r>
        <w:rPr>
          <w:rFonts w:ascii="Times New Roman" w:eastAsia="Times New Roman" w:hAnsi="Times New Roman" w:cs="Times New Roman"/>
          <w:sz w:val="24"/>
          <w:szCs w:val="24"/>
        </w:rPr>
        <w:t>1. Копію свідоцтва про реєстрацію платника ПДВ або копію витягу з реєстру платників ПДВ (якщо Учасник є платником ПДВ) або платника єдиного податку (якщо Учасник є платником єдиного податку);</w:t>
      </w:r>
    </w:p>
    <w:p w:rsidR="007A03F0" w:rsidRDefault="007A03F0" w:rsidP="007A03F0">
      <w:pPr>
        <w:pStyle w:val="a4"/>
        <w:tabs>
          <w:tab w:val="left" w:pos="426"/>
        </w:tabs>
        <w:spacing w:after="0" w:line="240" w:lineRule="auto"/>
        <w:ind w:left="0" w:firstLine="567"/>
        <w:jc w:val="both"/>
        <w:rPr>
          <w:rFonts w:ascii="Times New Roman" w:hAnsi="Times New Roman"/>
          <w:sz w:val="24"/>
          <w:szCs w:val="24"/>
        </w:rPr>
      </w:pPr>
      <w:r>
        <w:rPr>
          <w:rFonts w:ascii="Times New Roman" w:eastAsia="Times New Roman" w:hAnsi="Times New Roman" w:cs="Times New Roman"/>
          <w:sz w:val="24"/>
          <w:szCs w:val="24"/>
        </w:rPr>
        <w:t>2. Довідка у довільній формі, завірена підписом учасника, про відсутність заборгованості із сплати податків і зборів (обов’язкових платежів) до бюджету, датована не раніше дати виходу оголошення про проведення закупівлі.</w:t>
      </w:r>
    </w:p>
    <w:p w:rsidR="007A03F0" w:rsidRDefault="007A03F0" w:rsidP="007A03F0">
      <w:pPr>
        <w:pStyle w:val="a4"/>
        <w:tabs>
          <w:tab w:val="left" w:pos="426"/>
        </w:tabs>
        <w:spacing w:after="0" w:line="240" w:lineRule="auto"/>
        <w:ind w:left="0" w:firstLine="567"/>
        <w:jc w:val="both"/>
        <w:rPr>
          <w:rFonts w:ascii="Times New Roman" w:hAnsi="Times New Roman"/>
          <w:sz w:val="24"/>
          <w:szCs w:val="24"/>
        </w:rPr>
      </w:pPr>
      <w:r>
        <w:rPr>
          <w:rFonts w:ascii="Times New Roman" w:eastAsia="Times New Roman" w:hAnsi="Times New Roman" w:cs="Times New Roman"/>
          <w:sz w:val="24"/>
          <w:szCs w:val="24"/>
        </w:rPr>
        <w:t xml:space="preserve">3. </w:t>
      </w:r>
      <w:r>
        <w:rPr>
          <w:rFonts w:ascii="Times New Roman" w:hAnsi="Times New Roman" w:cs="Times New Roman"/>
          <w:sz w:val="24"/>
          <w:szCs w:val="24"/>
        </w:rPr>
        <w:t>Інформацію щодо дотримання загальних та гарантованих стандартів якості електропостачання за формою, згідно додатку 8 до постанови НКРЕКП №375 від 12.06.2018 р., яка була подана НКРЕКП з дотриманням встановлених термінів (за підсумками 2021 року) та оприлюднена на сайті Учасника на виконання вказаної постанови НКРЕКП.</w:t>
      </w:r>
    </w:p>
    <w:p w:rsidR="007A03F0" w:rsidRDefault="007A03F0" w:rsidP="007A03F0">
      <w:pPr>
        <w:pStyle w:val="Default"/>
        <w:ind w:firstLine="567"/>
        <w:jc w:val="both"/>
      </w:pPr>
      <w:r>
        <w:t xml:space="preserve">4. </w:t>
      </w:r>
      <w:bookmarkStart w:id="3" w:name="__DdeLink__1037_142772193"/>
      <w:r>
        <w:t>Звіт за формою 12-НКРЕКП-постачанння (квартальна) «Звіт щодо показників комерційної якості надання послуг з постачання електричної енергії», затвердженою Постановою НКРЕКП «Про затвердження форм звітності щодо показників якості електропостачання та інструкцій щодо їх заповнення» № 374 від 12.06.2018 року за 2021 рік (поквартально) та останній звітній період (квартал)</w:t>
      </w:r>
      <w:bookmarkEnd w:id="3"/>
      <w:r>
        <w:t xml:space="preserve"> </w:t>
      </w:r>
      <w:r>
        <w:rPr>
          <w:rFonts w:eastAsiaTheme="minorHAnsi"/>
          <w:color w:val="auto"/>
          <w:lang w:eastAsia="en-US"/>
        </w:rPr>
        <w:t xml:space="preserve">із підтвердженням надсилання та </w:t>
      </w:r>
      <w:proofErr w:type="spellStart"/>
      <w:r>
        <w:rPr>
          <w:rFonts w:eastAsiaTheme="minorHAnsi"/>
          <w:color w:val="auto"/>
          <w:lang w:eastAsia="en-US"/>
        </w:rPr>
        <w:t>заповненістю</w:t>
      </w:r>
      <w:proofErr w:type="spellEnd"/>
      <w:r>
        <w:rPr>
          <w:rFonts w:eastAsiaTheme="minorHAnsi"/>
          <w:color w:val="auto"/>
          <w:lang w:eastAsia="en-US"/>
        </w:rPr>
        <w:t xml:space="preserve"> відповідних даних у належних полях форми.</w:t>
      </w:r>
    </w:p>
    <w:p w:rsidR="007A03F0" w:rsidRDefault="007A03F0" w:rsidP="007A03F0">
      <w:pPr>
        <w:pStyle w:val="a4"/>
        <w:tabs>
          <w:tab w:val="left" w:pos="426"/>
        </w:tabs>
        <w:spacing w:after="0" w:line="240" w:lineRule="auto"/>
        <w:ind w:left="0" w:firstLine="567"/>
        <w:jc w:val="both"/>
      </w:pPr>
      <w:r>
        <w:rPr>
          <w:rFonts w:ascii="Times New Roman" w:hAnsi="Times New Roman" w:cs="Times New Roman"/>
          <w:sz w:val="24"/>
          <w:szCs w:val="24"/>
        </w:rPr>
        <w:t xml:space="preserve">5. Реєстри надання компенсації споживачам протягом 2021 року (а також за останній звітній період «квартал»), за формою встановленою Додатком  4 до «Порядку забезпечення </w:t>
      </w:r>
      <w:r>
        <w:rPr>
          <w:rFonts w:ascii="Times New Roman" w:hAnsi="Times New Roman" w:cs="Times New Roman"/>
          <w:sz w:val="24"/>
          <w:szCs w:val="24"/>
        </w:rPr>
        <w:lastRenderedPageBreak/>
        <w:t xml:space="preserve">стандартів якості електропостачання та надання компенсацій споживачам за їх недотримання», затвердженим Постановою НКРЕКП від 12.06.2018 № 375, які подавались учасником в електронному вигляді до НКРЕКП на адресу: sqr@nerc.gov.ua щомісяця накопичувальним підсумком протягом 20 днів після завершення звітного місяця </w:t>
      </w:r>
      <w:bookmarkStart w:id="4" w:name="__DdeLink__181_1943500303"/>
      <w:r>
        <w:rPr>
          <w:rFonts w:ascii="Times New Roman" w:hAnsi="Times New Roman" w:cs="Times New Roman"/>
          <w:sz w:val="24"/>
          <w:szCs w:val="24"/>
        </w:rPr>
        <w:t xml:space="preserve">із підтвердженням надсилання та </w:t>
      </w:r>
      <w:proofErr w:type="spellStart"/>
      <w:r>
        <w:rPr>
          <w:rFonts w:ascii="Times New Roman" w:hAnsi="Times New Roman" w:cs="Times New Roman"/>
          <w:sz w:val="24"/>
          <w:szCs w:val="24"/>
        </w:rPr>
        <w:t>заповненістю</w:t>
      </w:r>
      <w:proofErr w:type="spellEnd"/>
      <w:r>
        <w:rPr>
          <w:rFonts w:ascii="Times New Roman" w:hAnsi="Times New Roman" w:cs="Times New Roman"/>
          <w:sz w:val="24"/>
          <w:szCs w:val="24"/>
        </w:rPr>
        <w:t xml:space="preserve"> відповідних даних у належних полях форми.</w:t>
      </w:r>
      <w:bookmarkEnd w:id="4"/>
    </w:p>
    <w:p w:rsidR="007A03F0" w:rsidRDefault="007A03F0" w:rsidP="007A03F0">
      <w:pPr>
        <w:pStyle w:val="a4"/>
        <w:tabs>
          <w:tab w:val="left" w:pos="426"/>
        </w:tabs>
        <w:spacing w:after="0" w:line="240" w:lineRule="auto"/>
        <w:ind w:left="0" w:firstLine="567"/>
        <w:jc w:val="both"/>
        <w:rPr>
          <w:rFonts w:ascii="Times New Roman" w:hAnsi="Times New Roman"/>
          <w:sz w:val="24"/>
          <w:szCs w:val="24"/>
        </w:rPr>
      </w:pPr>
      <w:r>
        <w:rPr>
          <w:rFonts w:ascii="Times New Roman" w:hAnsi="Times New Roman" w:cs="Times New Roman"/>
          <w:sz w:val="24"/>
          <w:szCs w:val="24"/>
        </w:rPr>
        <w:t>6. Учасник у складні тендерної пропозиції повинен надати документи на підтвердження можливості участі на внутрішньо добовому ринку електроенергії та ринку електроенергії на добу на перед, із ціллю отримання необхідних обсягів предмету закупівлі відповідно до обсягів Замовника.</w:t>
      </w:r>
    </w:p>
    <w:p w:rsidR="007A03F0" w:rsidRDefault="007A03F0" w:rsidP="007A03F0">
      <w:pPr>
        <w:pStyle w:val="a4"/>
        <w:tabs>
          <w:tab w:val="left" w:pos="426"/>
        </w:tabs>
        <w:spacing w:after="0" w:line="240" w:lineRule="auto"/>
        <w:ind w:left="0" w:firstLine="567"/>
        <w:jc w:val="both"/>
        <w:rPr>
          <w:rFonts w:ascii="Times New Roman" w:hAnsi="Times New Roman"/>
          <w:sz w:val="24"/>
          <w:szCs w:val="24"/>
        </w:rPr>
      </w:pPr>
      <w:r>
        <w:rPr>
          <w:rFonts w:ascii="Times New Roman" w:hAnsi="Times New Roman" w:cs="Times New Roman"/>
          <w:sz w:val="24"/>
          <w:szCs w:val="24"/>
        </w:rPr>
        <w:t>7. Учасник  повинен надати документи, на підтвердження наявності  договору для здійснення розподілу на території розташування об'єктів постачання електричної енергії, передбачених цієї Тендерною документацією.</w:t>
      </w:r>
    </w:p>
    <w:p w:rsidR="007A03F0" w:rsidRDefault="007A03F0" w:rsidP="007A03F0">
      <w:pPr>
        <w:pStyle w:val="a4"/>
        <w:tabs>
          <w:tab w:val="left" w:pos="426"/>
        </w:tabs>
        <w:spacing w:after="0" w:line="240" w:lineRule="auto"/>
        <w:ind w:left="0" w:firstLine="567"/>
        <w:jc w:val="both"/>
        <w:rPr>
          <w:rFonts w:ascii="Times New Roman" w:hAnsi="Times New Roman"/>
          <w:sz w:val="24"/>
          <w:szCs w:val="24"/>
        </w:rPr>
      </w:pPr>
      <w:r>
        <w:rPr>
          <w:rFonts w:ascii="Times New Roman" w:eastAsia="Times New Roman" w:hAnsi="Times New Roman" w:cs="Times New Roman"/>
          <w:sz w:val="24"/>
          <w:szCs w:val="24"/>
        </w:rPr>
        <w:t>8. Документи, що підтверджують повноваження щодо підпису документів пропозиції учасника спрощеної закупівлі.</w:t>
      </w:r>
    </w:p>
    <w:p w:rsidR="007A03F0" w:rsidRDefault="007A03F0" w:rsidP="007A03F0">
      <w:pPr>
        <w:pStyle w:val="a4"/>
        <w:tabs>
          <w:tab w:val="left" w:pos="426"/>
        </w:tabs>
        <w:spacing w:after="0" w:line="240" w:lineRule="auto"/>
        <w:ind w:left="0" w:firstLine="567"/>
        <w:jc w:val="both"/>
      </w:pPr>
      <w:r>
        <w:rPr>
          <w:rFonts w:ascii="Times New Roman" w:eastAsia="Times New Roman" w:hAnsi="Times New Roman" w:cs="Times New Roman"/>
          <w:sz w:val="24"/>
          <w:szCs w:val="24"/>
        </w:rPr>
        <w:t xml:space="preserve">9. </w:t>
      </w:r>
      <w:r>
        <w:rPr>
          <w:rFonts w:ascii="Times New Roman" w:eastAsia="Times New Roman" w:hAnsi="Times New Roman" w:cs="Times New Roman"/>
          <w:iCs/>
          <w:color w:val="000000"/>
          <w:sz w:val="24"/>
          <w:szCs w:val="24"/>
        </w:rPr>
        <w:t xml:space="preserve">Документальне підтвердження стосовно сертифікації уповноваженою організацією відповідності системи управління  охорони здоров’я та безпекою праці </w:t>
      </w:r>
      <w:r>
        <w:rPr>
          <w:rFonts w:ascii="Times New Roman" w:eastAsia="Times New Roman" w:hAnsi="Times New Roman" w:cs="Times New Roman"/>
          <w:i/>
          <w:iCs/>
          <w:color w:val="000000"/>
          <w:sz w:val="24"/>
          <w:szCs w:val="24"/>
        </w:rPr>
        <w:t xml:space="preserve">ДСТУ </w:t>
      </w:r>
      <w:r>
        <w:rPr>
          <w:rFonts w:ascii="Times New Roman" w:eastAsia="Times New Roman" w:hAnsi="Times New Roman" w:cs="Times New Roman"/>
          <w:i/>
          <w:iCs/>
          <w:color w:val="000000"/>
          <w:sz w:val="24"/>
          <w:szCs w:val="24"/>
          <w:lang w:val="en-US"/>
        </w:rPr>
        <w:t>ISO</w:t>
      </w:r>
      <w:r>
        <w:rPr>
          <w:rFonts w:ascii="Times New Roman" w:eastAsia="Times New Roman" w:hAnsi="Times New Roman" w:cs="Times New Roman"/>
          <w:i/>
          <w:iCs/>
          <w:color w:val="000000"/>
          <w:sz w:val="24"/>
          <w:szCs w:val="24"/>
        </w:rPr>
        <w:t xml:space="preserve"> 45001:2010, </w:t>
      </w:r>
      <w:r>
        <w:rPr>
          <w:rFonts w:ascii="Times New Roman" w:eastAsia="Times New Roman" w:hAnsi="Times New Roman" w:cs="Times New Roman"/>
          <w:sz w:val="24"/>
          <w:szCs w:val="24"/>
          <w:lang w:eastAsia="uk-UA"/>
        </w:rPr>
        <w:t xml:space="preserve">що є чинним на момент його подання пропозиції </w:t>
      </w:r>
      <w:r>
        <w:rPr>
          <w:rFonts w:ascii="Times New Roman" w:eastAsia="Times New Roman" w:hAnsi="Times New Roman" w:cs="Times New Roman CYR"/>
          <w:sz w:val="24"/>
          <w:szCs w:val="24"/>
          <w:lang w:eastAsia="uk-UA"/>
        </w:rPr>
        <w:t>або аналогічних систем чи більш нових версій стандартів,</w:t>
      </w:r>
      <w:r>
        <w:rPr>
          <w:rFonts w:ascii="Times New Roman" w:eastAsia="Times New Roman" w:hAnsi="Times New Roman" w:cs="Times New Roman"/>
          <w:sz w:val="24"/>
          <w:szCs w:val="24"/>
          <w:lang w:eastAsia="uk-UA"/>
        </w:rPr>
        <w:t xml:space="preserve"> для підтвердження безпечності процесів діяльності Учасника для його працівників та  Замовника. </w:t>
      </w:r>
      <w:r>
        <w:rPr>
          <w:rFonts w:ascii="Times New Roman" w:eastAsia="Arial" w:hAnsi="Times New Roman" w:cs="Times New Roman"/>
          <w:color w:val="000000"/>
          <w:sz w:val="24"/>
          <w:szCs w:val="24"/>
          <w:lang w:eastAsia="uk-UA"/>
        </w:rPr>
        <w:t>Належність процедури отримання такого сертифікату та його дійсність - повинна підтверджуватися до міжнародних стандартів, що замовник повинен мати можливість перевірити в загальному публічному доступі.</w:t>
      </w:r>
    </w:p>
    <w:p w:rsidR="007A03F0" w:rsidRDefault="007A03F0" w:rsidP="007A03F0">
      <w:pPr>
        <w:pStyle w:val="a4"/>
        <w:tabs>
          <w:tab w:val="left" w:pos="426"/>
        </w:tabs>
        <w:spacing w:after="0" w:line="240" w:lineRule="auto"/>
        <w:ind w:left="0" w:firstLine="567"/>
        <w:jc w:val="both"/>
      </w:pPr>
      <w:r>
        <w:rPr>
          <w:rFonts w:ascii="Times New Roman" w:eastAsia="Times New Roman" w:hAnsi="Times New Roman" w:cs="Times New Roman"/>
          <w:sz w:val="24"/>
          <w:szCs w:val="24"/>
        </w:rPr>
        <w:t xml:space="preserve">10. Надати підтвердження, що дані стосовно учасника закупівлі розміщені в реєстрі РДН/ВДР зі статусом “Активний”, на офіційному сайті Оператора ринку </w:t>
      </w:r>
      <w:hyperlink r:id="rId4">
        <w:r>
          <w:rPr>
            <w:rStyle w:val="a3"/>
            <w:rFonts w:ascii="Times New Roman" w:eastAsia="Times New Roman" w:hAnsi="Times New Roman" w:cs="Times New Roman"/>
            <w:sz w:val="24"/>
            <w:szCs w:val="24"/>
          </w:rPr>
          <w:t>https://www.oree.com.ua/index.php/main/register</w:t>
        </w:r>
      </w:hyperlink>
      <w:r>
        <w:rPr>
          <w:rFonts w:ascii="Times New Roman" w:eastAsia="Times New Roman" w:hAnsi="Times New Roman" w:cs="Times New Roman"/>
          <w:sz w:val="24"/>
          <w:szCs w:val="24"/>
        </w:rPr>
        <w:t>.</w:t>
      </w:r>
    </w:p>
    <w:p w:rsidR="007A03F0" w:rsidRDefault="007A03F0" w:rsidP="007A03F0">
      <w:pPr>
        <w:pStyle w:val="a4"/>
        <w:tabs>
          <w:tab w:val="left" w:pos="426"/>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11.</w:t>
      </w:r>
      <w:bookmarkStart w:id="5" w:name="im-message-3663021"/>
      <w:bookmarkEnd w:id="5"/>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Документальне підтвердження стосовно сертифікації уповноваженою організацією відповідності ISO 50001 «Система енергетичного менеджменту», або іншим аналогічним державним стандартам в сфері сертифікації діяльності підприємства, з наданням відповідного сертифікату, виданого на ім’я учасника закупівлі, що є чинним на момент його подання пропозиції, із метою підтвердження того, що Учасник відповідає новітнім вимогам у сфері енергетичного менеджменту. Належність процедури отримання такого сертифікату та його дійсність - повинна підтверджуватися до міжнародних стандартів, що замовник повинен мати можливість перевірити в загальному публічному доступі.</w:t>
      </w:r>
    </w:p>
    <w:p w:rsidR="007A03F0" w:rsidRDefault="007A03F0" w:rsidP="007A03F0">
      <w:pPr>
        <w:pStyle w:val="a4"/>
        <w:tabs>
          <w:tab w:val="left" w:pos="426"/>
        </w:tabs>
        <w:spacing w:after="0" w:line="240" w:lineRule="auto"/>
        <w:ind w:left="0" w:firstLine="567"/>
        <w:jc w:val="both"/>
      </w:pPr>
      <w:r>
        <w:rPr>
          <w:rFonts w:ascii="Times New Roman" w:eastAsia="Times New Roman" w:hAnsi="Times New Roman" w:cs="Times New Roman"/>
          <w:color w:val="000000"/>
          <w:sz w:val="24"/>
          <w:szCs w:val="24"/>
        </w:rPr>
        <w:t>12. Учасник повинен надати інформацію, де гарантує, що товар за предметом закупівлі, запропонований учасником у складі тендерної пропозиції, не буде ввезений на митну територію України в митному режимі імпорту товарів з РФ.</w:t>
      </w:r>
    </w:p>
    <w:p w:rsidR="007A03F0" w:rsidRDefault="007A03F0" w:rsidP="007A03F0">
      <w:pPr>
        <w:pStyle w:val="a4"/>
        <w:tabs>
          <w:tab w:val="left" w:pos="426"/>
        </w:tabs>
        <w:spacing w:after="0" w:line="240" w:lineRule="auto"/>
        <w:ind w:left="0" w:firstLine="567"/>
        <w:jc w:val="both"/>
      </w:pPr>
      <w:r>
        <w:rPr>
          <w:rFonts w:ascii="Times New Roman" w:eastAsia="Times New Roman" w:hAnsi="Times New Roman" w:cs="Times New Roman"/>
          <w:color w:val="000000"/>
          <w:sz w:val="24"/>
          <w:szCs w:val="24"/>
        </w:rPr>
        <w:t>13.</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Документальне підтвердження стосовно сертифікації уповноваженою організацією відповідності ISO 27701 «Методи безпеки. Розширення для управління інформацією про конфіденційність. Вимоги та вказівки», або іншим аналогічним державним стандартам в сфері сертифікації діяльності підприємства, з наданням відповідного сертифікату, виданого на ім’я учасника закупівлі, що є чинним на момент його подання пропозиції, із метою підтвердження того, що Учасник забезпечить збереження інформації із обмеженим доступом у ході виконання Договору. Належність процедури отримання такого сертифікату та його дійсність - повинна підтверджуватися до міжнародних стандартів, що замовник повинен мати можливість перевірити в загальному публічному доступі.</w:t>
      </w:r>
    </w:p>
    <w:p w:rsidR="007A03F0" w:rsidRDefault="007A03F0" w:rsidP="007A03F0">
      <w:pPr>
        <w:pStyle w:val="a4"/>
        <w:tabs>
          <w:tab w:val="left" w:pos="426"/>
        </w:tabs>
        <w:spacing w:after="0" w:line="240" w:lineRule="auto"/>
        <w:ind w:left="0" w:firstLine="567"/>
        <w:jc w:val="both"/>
        <w:rPr>
          <w:rFonts w:ascii="Times New Roman" w:eastAsia="Times New Roman" w:hAnsi="Times New Roman" w:cs="Times New Roman"/>
          <w:color w:val="BAC5CD"/>
          <w:sz w:val="24"/>
          <w:szCs w:val="24"/>
        </w:rPr>
      </w:pPr>
    </w:p>
    <w:p w:rsidR="007A03F0" w:rsidRDefault="007A03F0" w:rsidP="007A03F0">
      <w:pPr>
        <w:pStyle w:val="a4"/>
        <w:tabs>
          <w:tab w:val="left" w:pos="426"/>
        </w:tabs>
        <w:spacing w:after="0" w:line="240" w:lineRule="auto"/>
        <w:ind w:left="0" w:firstLine="567"/>
        <w:jc w:val="both"/>
        <w:rPr>
          <w:rFonts w:ascii="Times New Roman" w:eastAsia="Times New Roman" w:hAnsi="Times New Roman" w:cs="Times New Roman"/>
          <w:color w:val="BAC5CD"/>
          <w:sz w:val="24"/>
          <w:szCs w:val="24"/>
        </w:rPr>
      </w:pPr>
    </w:p>
    <w:p w:rsidR="007A03F0" w:rsidRDefault="007A03F0" w:rsidP="007A03F0">
      <w:pPr>
        <w:tabs>
          <w:tab w:val="left" w:pos="426"/>
        </w:tabs>
        <w:spacing w:after="0" w:line="240" w:lineRule="auto"/>
        <w:ind w:left="284"/>
        <w:jc w:val="both"/>
        <w:rPr>
          <w:b/>
          <w:bCs/>
        </w:rPr>
      </w:pPr>
      <w:r>
        <w:rPr>
          <w:rFonts w:ascii="Times New Roman" w:eastAsia="Times New Roman" w:hAnsi="Times New Roman" w:cs="Times New Roman"/>
          <w:b/>
          <w:bCs/>
          <w:sz w:val="24"/>
          <w:szCs w:val="24"/>
        </w:rPr>
        <w:t>Для учасників – юридичних осіб:</w:t>
      </w:r>
    </w:p>
    <w:p w:rsidR="007A03F0" w:rsidRDefault="007A03F0" w:rsidP="007A03F0">
      <w:pPr>
        <w:tabs>
          <w:tab w:val="left" w:pos="426"/>
        </w:tabs>
        <w:spacing w:after="0" w:line="240" w:lineRule="auto"/>
        <w:ind w:left="284"/>
        <w:jc w:val="both"/>
        <w:rPr>
          <w:rFonts w:ascii="Times New Roman" w:hAnsi="Times New Roman"/>
          <w:sz w:val="24"/>
          <w:szCs w:val="24"/>
        </w:rPr>
      </w:pPr>
      <w:r>
        <w:rPr>
          <w:rFonts w:ascii="Times New Roman" w:eastAsia="Times New Roman" w:hAnsi="Times New Roman" w:cs="Times New Roman"/>
          <w:sz w:val="24"/>
          <w:szCs w:val="24"/>
        </w:rPr>
        <w:t>- у випадку, якщо документи пропозиції учасника, щодо участі у спрощеній закупівлі, засвідчені керівником установи учасника, що діє на підставі установчих документів, та правомочний вчиняти такі дії без довіреності – копія наказу про призначення або протоколу зборів засновників (учасників) (щодо призначення/обрання керівником), тощо, що підтверджує повноваження керівника вчиняти правочини пов’язані з предметом закупівлі;</w:t>
      </w:r>
    </w:p>
    <w:p w:rsidR="007A03F0" w:rsidRDefault="007A03F0" w:rsidP="007A03F0">
      <w:pPr>
        <w:tabs>
          <w:tab w:val="left" w:pos="426"/>
        </w:tabs>
        <w:spacing w:after="0" w:line="240" w:lineRule="auto"/>
        <w:ind w:left="284"/>
        <w:jc w:val="both"/>
        <w:rPr>
          <w:rFonts w:ascii="Times New Roman" w:hAnsi="Times New Roman"/>
          <w:sz w:val="24"/>
          <w:szCs w:val="24"/>
        </w:rPr>
      </w:pPr>
      <w:r>
        <w:rPr>
          <w:rFonts w:ascii="Times New Roman" w:eastAsia="Times New Roman" w:hAnsi="Times New Roman" w:cs="Times New Roman"/>
          <w:sz w:val="24"/>
          <w:szCs w:val="24"/>
        </w:rPr>
        <w:t xml:space="preserve">- у випадку, якщо документи пропозиції учасника щодо участі у спрощеній закупівлі, засвідчені особою, уповноваженою представляти інтереси учасника під час проведення </w:t>
      </w:r>
      <w:r>
        <w:rPr>
          <w:rFonts w:ascii="Times New Roman" w:eastAsia="Times New Roman" w:hAnsi="Times New Roman" w:cs="Times New Roman"/>
          <w:sz w:val="24"/>
          <w:szCs w:val="24"/>
        </w:rPr>
        <w:lastRenderedPageBreak/>
        <w:t>спрощеної закупівлі, в тому числі підписувати документи пропозиції, щодо участі у спрощеній закупівлі, та яка не входять до кола осіб, які представляють інтереси учасника без довіреності – довіреність, оформлена у відповідності до вимог чинного законодавства, засвідчена підписом керівника учасника, що має містити інформацію про повноваження такої особи на підписання документів пропозиції щодо участі у спрощеній закупівлі;</w:t>
      </w:r>
    </w:p>
    <w:p w:rsidR="007A03F0" w:rsidRDefault="007A03F0" w:rsidP="007A03F0">
      <w:pPr>
        <w:tabs>
          <w:tab w:val="left" w:pos="426"/>
        </w:tabs>
        <w:spacing w:after="0" w:line="240" w:lineRule="auto"/>
        <w:ind w:left="284"/>
        <w:jc w:val="both"/>
        <w:rPr>
          <w:rFonts w:ascii="Times New Roman" w:hAnsi="Times New Roman"/>
          <w:sz w:val="24"/>
          <w:szCs w:val="24"/>
        </w:rPr>
      </w:pPr>
      <w:r>
        <w:rPr>
          <w:rFonts w:ascii="Times New Roman" w:eastAsia="Times New Roman" w:hAnsi="Times New Roman" w:cs="Times New Roman"/>
          <w:sz w:val="24"/>
          <w:szCs w:val="24"/>
        </w:rPr>
        <w:t xml:space="preserve">- </w:t>
      </w:r>
      <w:r>
        <w:rPr>
          <w:rFonts w:ascii="Times New Roman" w:hAnsi="Times New Roman" w:cs="Times New Roman"/>
          <w:sz w:val="24"/>
          <w:szCs w:val="24"/>
        </w:rPr>
        <w:t>якщо учасник є товариством з обмеженою та/або додатковою відповідальністю, такий учасник повинен надати документ, який визначає вартість чистих активів (баланс) учасника, а також у випадку, якщо вартість предмету договору перевищує 50 відсотків вартості чистих активів товариства станом на кінець попереднього кварталу додатково надати рішення загальних зборів учасників згідно змісту якого уповноваженій посадовій/службовій особі учасника надається згода на вчинення значних правочинів, в тому числі укладення договору за результатами даної спрощеної закупівлі (окрім випадків, коли статутом відповідного товариства передбачено інший порядок погодження правочинів або коли статутом відповідного товариства надано повноваження відповідному органу товариства (зокрема, виконавчому органу) укладати певні види правочинів без обмежень тощо);</w:t>
      </w:r>
    </w:p>
    <w:p w:rsidR="007A03F0" w:rsidRDefault="007A03F0" w:rsidP="007A03F0">
      <w:pPr>
        <w:tabs>
          <w:tab w:val="left" w:pos="426"/>
        </w:tabs>
        <w:spacing w:after="0" w:line="240" w:lineRule="auto"/>
        <w:ind w:left="284"/>
        <w:jc w:val="both"/>
        <w:rPr>
          <w:rFonts w:ascii="Times New Roman" w:hAnsi="Times New Roman"/>
          <w:sz w:val="24"/>
          <w:szCs w:val="24"/>
        </w:rPr>
      </w:pPr>
      <w:r>
        <w:rPr>
          <w:rFonts w:ascii="Times New Roman" w:hAnsi="Times New Roman" w:cs="Times New Roman"/>
          <w:sz w:val="24"/>
          <w:szCs w:val="24"/>
        </w:rPr>
        <w:t>- учасники, що не підпадають під дію Закону України «Про товариства з обмеженою та додатковою відповідальністю», та учасники в установчих документах яких наявні певні обмеження (за строком, сумою тощо) мають надати у складі пропозиції документ, що підтверджує їх повноваження стосовно підписання договору за результатами торгів тощо.</w:t>
      </w:r>
    </w:p>
    <w:p w:rsidR="007A03F0" w:rsidRDefault="007A03F0" w:rsidP="007A03F0">
      <w:pPr>
        <w:tabs>
          <w:tab w:val="left" w:pos="426"/>
        </w:tabs>
        <w:spacing w:after="0" w:line="240" w:lineRule="auto"/>
        <w:ind w:left="284"/>
        <w:jc w:val="both"/>
        <w:rPr>
          <w:b/>
          <w:bCs/>
        </w:rPr>
      </w:pPr>
      <w:r>
        <w:rPr>
          <w:rFonts w:ascii="Times New Roman" w:eastAsia="Times New Roman" w:hAnsi="Times New Roman" w:cs="Times New Roman"/>
          <w:b/>
          <w:bCs/>
          <w:sz w:val="24"/>
          <w:szCs w:val="24"/>
        </w:rPr>
        <w:t xml:space="preserve"> Для учасників – фізичних осіб-підприємців: </w:t>
      </w:r>
    </w:p>
    <w:p w:rsidR="007A03F0" w:rsidRDefault="007A03F0" w:rsidP="007A03F0">
      <w:pPr>
        <w:tabs>
          <w:tab w:val="left" w:pos="426"/>
        </w:tabs>
        <w:spacing w:after="0" w:line="240" w:lineRule="auto"/>
        <w:ind w:left="284"/>
        <w:jc w:val="both"/>
        <w:rPr>
          <w:rFonts w:ascii="Times New Roman" w:hAnsi="Times New Roman"/>
          <w:sz w:val="24"/>
          <w:szCs w:val="24"/>
        </w:rPr>
      </w:pPr>
      <w:r>
        <w:rPr>
          <w:rFonts w:ascii="Times New Roman" w:eastAsia="Times New Roman" w:hAnsi="Times New Roman" w:cs="Times New Roman"/>
          <w:sz w:val="24"/>
          <w:szCs w:val="24"/>
        </w:rPr>
        <w:t>- документ, отриманий такою фізичною особою у встановленому законодавством порядку, сформований програмним забезпеченням Єдиного державного реєстру юридичних осіб, фізичних осіб - підприємців та громадських формувань, що містить відомості з такого реєстру щодо такої особи (витяг, виписка, тощо).</w:t>
      </w:r>
    </w:p>
    <w:p w:rsidR="007A03F0" w:rsidRDefault="007A03F0" w:rsidP="007A03F0">
      <w:pPr>
        <w:tabs>
          <w:tab w:val="left" w:pos="426"/>
        </w:tabs>
        <w:spacing w:after="0" w:line="240" w:lineRule="auto"/>
        <w:jc w:val="both"/>
        <w:rPr>
          <w:rFonts w:ascii="Times New Roman" w:eastAsia="Times New Roman" w:hAnsi="Times New Roman" w:cs="Times New Roman"/>
          <w:sz w:val="24"/>
          <w:szCs w:val="24"/>
        </w:rPr>
      </w:pPr>
    </w:p>
    <w:p w:rsidR="007A03F0" w:rsidRDefault="007A03F0" w:rsidP="007A03F0">
      <w:pPr>
        <w:tabs>
          <w:tab w:val="left" w:pos="426"/>
        </w:tabs>
        <w:spacing w:after="0" w:line="240" w:lineRule="auto"/>
        <w:ind w:left="284"/>
        <w:jc w:val="both"/>
        <w:rPr>
          <w:rFonts w:ascii="Times New Roman" w:hAnsi="Times New Roman"/>
          <w:sz w:val="24"/>
          <w:szCs w:val="24"/>
        </w:rPr>
      </w:pPr>
      <w:r>
        <w:rPr>
          <w:rFonts w:ascii="Times New Roman" w:eastAsia="Times New Roman" w:hAnsi="Times New Roman" w:cs="Times New Roman"/>
          <w:sz w:val="24"/>
          <w:szCs w:val="24"/>
        </w:rPr>
        <w:t>У випадку, якщо з певних причин документи пропозиції, що складаються безпосередньо учасником, засвідчені декількома особами, учасником, у складі пропозиції та згідно вказаних вище правил, підтверджуються повноваження кожної такої особи.</w:t>
      </w:r>
    </w:p>
    <w:p w:rsidR="007A03F0" w:rsidRDefault="007A03F0" w:rsidP="007A03F0">
      <w:pPr>
        <w:pStyle w:val="a4"/>
        <w:tabs>
          <w:tab w:val="left" w:pos="426"/>
        </w:tabs>
        <w:spacing w:after="0" w:line="240" w:lineRule="auto"/>
        <w:ind w:left="360"/>
        <w:jc w:val="both"/>
        <w:rPr>
          <w:rFonts w:ascii="Times New Roman" w:eastAsia="Times New Roman" w:hAnsi="Times New Roman" w:cs="Times New Roman"/>
          <w:sz w:val="24"/>
          <w:szCs w:val="24"/>
        </w:rPr>
      </w:pPr>
    </w:p>
    <w:p w:rsidR="007A03F0" w:rsidRDefault="007A03F0" w:rsidP="007A03F0">
      <w:pPr>
        <w:pStyle w:val="a4"/>
        <w:tabs>
          <w:tab w:val="left" w:pos="426"/>
        </w:tabs>
        <w:spacing w:after="0" w:line="240" w:lineRule="auto"/>
        <w:ind w:left="360"/>
        <w:jc w:val="both"/>
        <w:rPr>
          <w:rFonts w:ascii="Times New Roman" w:hAnsi="Times New Roman"/>
          <w:sz w:val="24"/>
          <w:szCs w:val="24"/>
        </w:rPr>
      </w:pPr>
      <w:r>
        <w:rPr>
          <w:rFonts w:ascii="Times New Roman" w:eastAsia="Times New Roman" w:hAnsi="Times New Roman" w:cs="Times New Roman"/>
          <w:sz w:val="24"/>
          <w:szCs w:val="24"/>
        </w:rPr>
        <w:t>4. заяву, складену по формі Додатку 5 до договору,</w:t>
      </w:r>
    </w:p>
    <w:p w:rsidR="007A03F0" w:rsidRDefault="007A03F0" w:rsidP="007A03F0">
      <w:pPr>
        <w:pStyle w:val="a4"/>
        <w:tabs>
          <w:tab w:val="left" w:pos="426"/>
        </w:tabs>
        <w:spacing w:after="0" w:line="240" w:lineRule="auto"/>
        <w:ind w:left="360"/>
        <w:jc w:val="both"/>
        <w:rPr>
          <w:rFonts w:ascii="Times New Roman" w:hAnsi="Times New Roman"/>
          <w:sz w:val="24"/>
          <w:szCs w:val="24"/>
        </w:rPr>
      </w:pPr>
      <w:r>
        <w:rPr>
          <w:rFonts w:ascii="Times New Roman" w:hAnsi="Times New Roman"/>
          <w:color w:val="000000"/>
          <w:sz w:val="24"/>
          <w:szCs w:val="24"/>
        </w:rPr>
        <w:t xml:space="preserve">5. довідку про відкриття </w:t>
      </w:r>
      <w:proofErr w:type="spellStart"/>
      <w:r>
        <w:rPr>
          <w:rFonts w:ascii="Times New Roman" w:hAnsi="Times New Roman"/>
          <w:color w:val="000000"/>
          <w:sz w:val="24"/>
          <w:szCs w:val="24"/>
        </w:rPr>
        <w:t>спецрахунку</w:t>
      </w:r>
      <w:proofErr w:type="spellEnd"/>
      <w:r>
        <w:rPr>
          <w:rFonts w:ascii="Times New Roman" w:hAnsi="Times New Roman"/>
          <w:color w:val="000000"/>
          <w:sz w:val="24"/>
          <w:szCs w:val="24"/>
        </w:rPr>
        <w:t xml:space="preserve"> в банківській установі;</w:t>
      </w:r>
    </w:p>
    <w:p w:rsidR="007A03F0" w:rsidRDefault="007A03F0" w:rsidP="007A03F0">
      <w:pPr>
        <w:pStyle w:val="a4"/>
        <w:tabs>
          <w:tab w:val="left" w:pos="426"/>
        </w:tabs>
        <w:spacing w:after="0" w:line="240" w:lineRule="auto"/>
        <w:ind w:left="360"/>
        <w:jc w:val="both"/>
        <w:rPr>
          <w:rFonts w:ascii="Times New Roman" w:hAnsi="Times New Roman"/>
          <w:sz w:val="24"/>
          <w:szCs w:val="24"/>
        </w:rPr>
      </w:pPr>
      <w:r>
        <w:rPr>
          <w:rFonts w:ascii="Times New Roman" w:eastAsia="Times New Roman" w:hAnsi="Times New Roman" w:cs="Times New Roman"/>
          <w:sz w:val="24"/>
          <w:szCs w:val="24"/>
        </w:rPr>
        <w:t>6.довідка у довільній формі про погодження з технічними вимогами до предмету закупівлі і документи передбачені в Додатку 1;</w:t>
      </w:r>
    </w:p>
    <w:p w:rsidR="007A03F0" w:rsidRDefault="007A03F0" w:rsidP="007A03F0">
      <w:pPr>
        <w:pStyle w:val="a4"/>
        <w:tabs>
          <w:tab w:val="left" w:pos="426"/>
        </w:tabs>
        <w:spacing w:after="0" w:line="240" w:lineRule="auto"/>
        <w:ind w:left="360"/>
        <w:jc w:val="both"/>
        <w:rPr>
          <w:rFonts w:ascii="Times New Roman" w:hAnsi="Times New Roman"/>
          <w:sz w:val="24"/>
          <w:szCs w:val="24"/>
        </w:rPr>
      </w:pPr>
      <w:r>
        <w:rPr>
          <w:rFonts w:ascii="Times New Roman" w:eastAsia="Times New Roman" w:hAnsi="Times New Roman" w:cs="Times New Roman"/>
          <w:sz w:val="24"/>
          <w:szCs w:val="24"/>
        </w:rPr>
        <w:t>7. завірену підписом та печаткою учасника цінову пропозицію (Додаток 2).</w:t>
      </w:r>
    </w:p>
    <w:p w:rsidR="007A03F0" w:rsidRDefault="007A03F0" w:rsidP="007A03F0">
      <w:pPr>
        <w:tabs>
          <w:tab w:val="left" w:pos="426"/>
        </w:tabs>
        <w:spacing w:after="0" w:line="240" w:lineRule="auto"/>
        <w:jc w:val="both"/>
        <w:rPr>
          <w:rFonts w:ascii="Times New Roman" w:eastAsia="Times New Roman" w:hAnsi="Times New Roman" w:cs="Times New Roman"/>
          <w:sz w:val="24"/>
          <w:szCs w:val="24"/>
        </w:rPr>
      </w:pPr>
    </w:p>
    <w:p w:rsidR="007A03F0" w:rsidRDefault="007A03F0" w:rsidP="007A03F0">
      <w:pPr>
        <w:tabs>
          <w:tab w:val="left" w:pos="0"/>
          <w:tab w:val="left" w:pos="142"/>
          <w:tab w:val="left" w:pos="284"/>
        </w:tabs>
        <w:snapToGrid w:val="0"/>
        <w:spacing w:after="0" w:line="240" w:lineRule="auto"/>
        <w:ind w:firstLine="709"/>
        <w:jc w:val="both"/>
        <w:rPr>
          <w:rFonts w:ascii="Times New Roman" w:hAnsi="Times New Roman"/>
          <w:sz w:val="24"/>
          <w:szCs w:val="24"/>
        </w:rPr>
      </w:pPr>
      <w:r>
        <w:rPr>
          <w:rFonts w:ascii="Times New Roman" w:eastAsia="Times New Roman" w:hAnsi="Times New Roman" w:cs="Times New Roman"/>
          <w:sz w:val="24"/>
          <w:szCs w:val="24"/>
        </w:rPr>
        <w:t xml:space="preserve">У випадку, якщо документи, які вимагаються згідно цієї документації, не передбачені законодавством для окремих Учасників процедури закупівлі, останні мають надати у складі своєї пропозиції </w:t>
      </w:r>
      <w:r>
        <w:rPr>
          <w:rFonts w:ascii="Times New Roman" w:eastAsia="Times New Roman" w:hAnsi="Times New Roman" w:cs="Times New Roman"/>
          <w:b/>
          <w:bCs/>
          <w:sz w:val="24"/>
          <w:szCs w:val="24"/>
          <w:u w:val="single"/>
        </w:rPr>
        <w:t xml:space="preserve">лист-пояснення із зазначенням документів, що не можуть бути надані </w:t>
      </w:r>
      <w:r>
        <w:rPr>
          <w:rFonts w:ascii="Times New Roman" w:eastAsia="Times New Roman" w:hAnsi="Times New Roman" w:cs="Times New Roman"/>
          <w:sz w:val="24"/>
          <w:szCs w:val="24"/>
        </w:rPr>
        <w:t>у складі пропозиції, та із посиланнями на норми чинного законодавства, що звільняють учасника від складення/отримання таких документів.</w:t>
      </w:r>
    </w:p>
    <w:p w:rsidR="007A03F0" w:rsidRDefault="007A03F0" w:rsidP="007A03F0">
      <w:pPr>
        <w:tabs>
          <w:tab w:val="left" w:pos="0"/>
          <w:tab w:val="left" w:pos="142"/>
          <w:tab w:val="left" w:pos="284"/>
        </w:tabs>
        <w:snapToGrid w:val="0"/>
        <w:spacing w:after="0" w:line="240" w:lineRule="auto"/>
        <w:ind w:firstLine="709"/>
        <w:jc w:val="both"/>
        <w:rPr>
          <w:rFonts w:ascii="Times New Roman" w:hAnsi="Times New Roman"/>
          <w:sz w:val="24"/>
          <w:szCs w:val="24"/>
        </w:rPr>
      </w:pPr>
      <w:r>
        <w:rPr>
          <w:rFonts w:ascii="Times New Roman" w:eastAsia="Times New Roman" w:hAnsi="Times New Roman" w:cs="Times New Roman"/>
          <w:sz w:val="24"/>
          <w:szCs w:val="24"/>
        </w:rPr>
        <w:t>Усі інші питання, які не передбачені цією документацією, регулюються чинним законодавством.</w:t>
      </w:r>
    </w:p>
    <w:p w:rsidR="007A03F0" w:rsidRDefault="007A03F0" w:rsidP="007A03F0">
      <w:pPr>
        <w:tabs>
          <w:tab w:val="left" w:pos="0"/>
          <w:tab w:val="left" w:pos="142"/>
          <w:tab w:val="left" w:pos="284"/>
        </w:tabs>
        <w:snapToGrid w:val="0"/>
        <w:spacing w:after="0" w:line="240" w:lineRule="auto"/>
        <w:ind w:firstLine="709"/>
        <w:jc w:val="both"/>
        <w:rPr>
          <w:rFonts w:ascii="Times New Roman" w:hAnsi="Times New Roman"/>
          <w:sz w:val="24"/>
          <w:szCs w:val="24"/>
        </w:rPr>
      </w:pPr>
      <w:r>
        <w:rPr>
          <w:rFonts w:ascii="Times New Roman" w:eastAsia="Times New Roman" w:hAnsi="Times New Roman" w:cs="Times New Roman"/>
          <w:sz w:val="24"/>
          <w:szCs w:val="24"/>
        </w:rPr>
        <w:t>Відповідальність за достовірність наданої інформації в своїй пропозиції несе Учасник.</w:t>
      </w:r>
    </w:p>
    <w:p w:rsidR="007A03F0" w:rsidRDefault="007A03F0" w:rsidP="007A03F0">
      <w:pPr>
        <w:tabs>
          <w:tab w:val="left" w:pos="0"/>
          <w:tab w:val="left" w:pos="142"/>
          <w:tab w:val="left" w:pos="284"/>
        </w:tabs>
        <w:snapToGrid w:val="0"/>
        <w:spacing w:after="0" w:line="240" w:lineRule="auto"/>
        <w:ind w:firstLine="709"/>
        <w:jc w:val="both"/>
        <w:rPr>
          <w:rFonts w:ascii="Times New Roman" w:hAnsi="Times New Roman"/>
          <w:sz w:val="24"/>
          <w:szCs w:val="24"/>
        </w:rPr>
      </w:pPr>
      <w:r>
        <w:rPr>
          <w:rFonts w:ascii="Times New Roman" w:eastAsia="Times New Roman" w:hAnsi="Times New Roman" w:cs="Times New Roman"/>
          <w:sz w:val="24"/>
          <w:szCs w:val="24"/>
        </w:rPr>
        <w:t>Учасник самостійно несе всі витрати, пов’язані з підготовкою та поданням його пропозиції. 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w:t>
      </w:r>
    </w:p>
    <w:p w:rsidR="007A03F0" w:rsidRDefault="007A03F0" w:rsidP="007A03F0">
      <w:pPr>
        <w:tabs>
          <w:tab w:val="left" w:pos="0"/>
          <w:tab w:val="left" w:pos="142"/>
          <w:tab w:val="left" w:pos="284"/>
        </w:tabs>
        <w:snapToGrid w:val="0"/>
        <w:spacing w:after="0" w:line="240" w:lineRule="auto"/>
        <w:ind w:firstLine="709"/>
        <w:jc w:val="both"/>
        <w:rPr>
          <w:rFonts w:ascii="Times New Roman" w:eastAsia="Times New Roman" w:hAnsi="Times New Roman" w:cs="Times New Roman"/>
          <w:bCs/>
          <w:sz w:val="24"/>
          <w:szCs w:val="24"/>
        </w:rPr>
      </w:pPr>
    </w:p>
    <w:p w:rsidR="007A03F0" w:rsidRDefault="007A03F0" w:rsidP="007A03F0">
      <w:pPr>
        <w:tabs>
          <w:tab w:val="left" w:pos="0"/>
          <w:tab w:val="left" w:pos="142"/>
          <w:tab w:val="left" w:pos="284"/>
        </w:tabs>
        <w:snapToGrid w:val="0"/>
        <w:spacing w:after="0" w:line="240" w:lineRule="auto"/>
        <w:ind w:firstLine="709"/>
        <w:jc w:val="both"/>
        <w:rPr>
          <w:rFonts w:ascii="Times New Roman" w:eastAsia="Times New Roman" w:hAnsi="Times New Roman" w:cs="Times New Roman"/>
          <w:bCs/>
          <w:sz w:val="24"/>
          <w:szCs w:val="24"/>
        </w:rPr>
      </w:pPr>
    </w:p>
    <w:p w:rsidR="007A03F0" w:rsidRDefault="007A03F0" w:rsidP="007A03F0">
      <w:pPr>
        <w:tabs>
          <w:tab w:val="left" w:pos="0"/>
          <w:tab w:val="left" w:pos="142"/>
          <w:tab w:val="left" w:pos="284"/>
        </w:tabs>
        <w:snapToGrid w:val="0"/>
        <w:spacing w:after="0" w:line="240" w:lineRule="auto"/>
        <w:ind w:firstLine="709"/>
        <w:jc w:val="both"/>
        <w:rPr>
          <w:rFonts w:ascii="Times New Roman" w:hAnsi="Times New Roman"/>
          <w:sz w:val="24"/>
          <w:szCs w:val="24"/>
        </w:rPr>
      </w:pPr>
      <w:r>
        <w:rPr>
          <w:rFonts w:ascii="Times New Roman" w:eastAsia="Times New Roman" w:hAnsi="Times New Roman" w:cs="Times New Roman"/>
          <w:sz w:val="24"/>
          <w:szCs w:val="24"/>
        </w:rPr>
        <w:t xml:space="preserve">Всі визначені в оголошенні спрощеної закупівлі документи завантажуються в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 вигляді кольорових </w:t>
      </w:r>
      <w:proofErr w:type="spellStart"/>
      <w:r>
        <w:rPr>
          <w:rFonts w:ascii="Times New Roman" w:eastAsia="Times New Roman" w:hAnsi="Times New Roman" w:cs="Times New Roman"/>
          <w:sz w:val="24"/>
          <w:szCs w:val="24"/>
        </w:rPr>
        <w:t>скан</w:t>
      </w:r>
      <w:proofErr w:type="spellEnd"/>
      <w:r>
        <w:rPr>
          <w:rFonts w:ascii="Times New Roman" w:eastAsia="Times New Roman" w:hAnsi="Times New Roman" w:cs="Times New Roman"/>
          <w:sz w:val="24"/>
          <w:szCs w:val="24"/>
        </w:rPr>
        <w:t xml:space="preserve">-копій, виготовлених з оригіналів документів, складених безпосередньо учасником і </w:t>
      </w:r>
      <w:r>
        <w:rPr>
          <w:rFonts w:ascii="Times New Roman" w:eastAsia="Times New Roman" w:hAnsi="Times New Roman" w:cs="Times New Roman"/>
          <w:color w:val="000000"/>
          <w:sz w:val="24"/>
          <w:szCs w:val="24"/>
          <w:lang w:eastAsia="ru-RU"/>
        </w:rPr>
        <w:t xml:space="preserve">видані не раніше дати оголошення спрощеної закупівлі </w:t>
      </w:r>
      <w:r>
        <w:rPr>
          <w:rFonts w:ascii="Times New Roman" w:eastAsia="Times New Roman" w:hAnsi="Times New Roman" w:cs="Times New Roman"/>
          <w:sz w:val="24"/>
          <w:szCs w:val="24"/>
        </w:rPr>
        <w:t xml:space="preserve">(довідки в довільній формі, інші документи, складені учасником згідно цієї документації), з копій документів, надання яких вимагається згідно цієї документації, а </w:t>
      </w:r>
      <w:r>
        <w:rPr>
          <w:rFonts w:ascii="Times New Roman" w:eastAsia="Times New Roman" w:hAnsi="Times New Roman" w:cs="Times New Roman"/>
          <w:sz w:val="24"/>
          <w:szCs w:val="24"/>
        </w:rPr>
        <w:lastRenderedPageBreak/>
        <w:t xml:space="preserve">так само з оригіналів документів, виданих учаснику іншими організаціями, підприємствами та установами, та необхідність у наданні яких вимагається згідно цієї документації. Документи, що складаються учасником, повинні бути оформлені належним чином за підписом Учасника. </w:t>
      </w:r>
    </w:p>
    <w:p w:rsidR="007A03F0" w:rsidRDefault="007A03F0" w:rsidP="007A03F0">
      <w:pPr>
        <w:tabs>
          <w:tab w:val="left" w:pos="0"/>
          <w:tab w:val="left" w:pos="142"/>
          <w:tab w:val="left" w:pos="284"/>
        </w:tabs>
        <w:snapToGrid w:val="0"/>
        <w:spacing w:after="0" w:line="240" w:lineRule="auto"/>
        <w:ind w:firstLine="709"/>
        <w:jc w:val="both"/>
        <w:rPr>
          <w:rFonts w:ascii="Times New Roman" w:hAnsi="Times New Roman"/>
          <w:sz w:val="24"/>
          <w:szCs w:val="24"/>
        </w:rPr>
      </w:pPr>
      <w:r>
        <w:rPr>
          <w:rFonts w:ascii="Times New Roman" w:eastAsia="Times New Roman" w:hAnsi="Times New Roman" w:cs="Times New Roman"/>
          <w:b/>
          <w:bCs/>
          <w:i/>
          <w:sz w:val="24"/>
          <w:szCs w:val="24"/>
          <w:lang w:eastAsia="ru-RU"/>
        </w:rPr>
        <w:t xml:space="preserve">За результатами проведення закупівлі між Замовником та учасником-переможцем закупівлі не пізніше 20 днів після закінчення строку подання пропозицій укладається договір, в порядку та на умовах, встановлених нормам діючого законодавства, що регулює правовідносини у сфері постачання електричної енергії. </w:t>
      </w:r>
    </w:p>
    <w:p w:rsidR="007A03F0" w:rsidRDefault="007A03F0" w:rsidP="007A03F0">
      <w:pPr>
        <w:widowControl w:val="0"/>
        <w:tabs>
          <w:tab w:val="left" w:pos="1080"/>
        </w:tabs>
        <w:spacing w:after="0" w:line="100" w:lineRule="atLeast"/>
        <w:jc w:val="both"/>
        <w:rPr>
          <w:rFonts w:ascii="Times New Roman" w:hAnsi="Times New Roman"/>
          <w:sz w:val="24"/>
          <w:szCs w:val="24"/>
        </w:rPr>
      </w:pPr>
      <w:r>
        <w:rPr>
          <w:rFonts w:ascii="Times New Roman" w:eastAsia="Times New Roman" w:hAnsi="Times New Roman" w:cs="Times New Roman"/>
          <w:b/>
          <w:bCs/>
          <w:i/>
          <w:sz w:val="24"/>
          <w:szCs w:val="24"/>
          <w:lang w:eastAsia="ru-RU"/>
        </w:rPr>
        <w:t>*</w:t>
      </w:r>
      <w:r>
        <w:rPr>
          <w:rFonts w:ascii="Times New Roman" w:hAnsi="Times New Roman" w:cs="Times New Roman"/>
          <w:b/>
          <w:bCs/>
          <w:i/>
          <w:color w:val="000000"/>
          <w:sz w:val="24"/>
          <w:szCs w:val="24"/>
        </w:rPr>
        <w:t xml:space="preserve"> Примітки</w:t>
      </w:r>
    </w:p>
    <w:p w:rsidR="007A03F0" w:rsidRDefault="007A03F0" w:rsidP="007A03F0">
      <w:pPr>
        <w:widowControl w:val="0"/>
        <w:tabs>
          <w:tab w:val="left" w:pos="1080"/>
        </w:tabs>
        <w:spacing w:after="0" w:line="100" w:lineRule="atLeast"/>
        <w:jc w:val="both"/>
        <w:rPr>
          <w:rFonts w:ascii="Times New Roman" w:hAnsi="Times New Roman"/>
          <w:sz w:val="24"/>
          <w:szCs w:val="24"/>
        </w:rPr>
      </w:pPr>
      <w:r>
        <w:rPr>
          <w:rFonts w:ascii="Times New Roman" w:eastAsia="Times New Roman" w:hAnsi="Times New Roman" w:cs="Times New Roman"/>
          <w:sz w:val="24"/>
          <w:szCs w:val="24"/>
        </w:rPr>
        <w:t>1. Усі сторінки (що містять текст) тендерної пропозиції учасника процедури закупівлі повинні містити підпис уповноваженої посадової особи учасника процедури закупівлі (із зазначенням прізвища, ініціалів та посади особи), а також відбитки печатки учасника (</w:t>
      </w:r>
      <w:r>
        <w:rPr>
          <w:rFonts w:ascii="Times New Roman" w:hAnsi="Times New Roman" w:cs="Times New Roman"/>
          <w:i/>
          <w:iCs/>
          <w:sz w:val="24"/>
          <w:szCs w:val="24"/>
        </w:rPr>
        <w:t>у разі використання</w:t>
      </w:r>
      <w:r>
        <w:rPr>
          <w:rFonts w:ascii="Times New Roman" w:eastAsia="Times New Roman" w:hAnsi="Times New Roman" w:cs="Times New Roman"/>
          <w:sz w:val="24"/>
          <w:szCs w:val="24"/>
        </w:rPr>
        <w:t>), (ця вимога не стосується учасників, які здійснюють діяльність без печатки згідно з чинним законодавством), за винятком оригіналів чи нотаріально завірених документів, виданих учаснику іншими організаціями (підприємствами, установами).</w:t>
      </w:r>
    </w:p>
    <w:p w:rsidR="007A03F0" w:rsidRDefault="007A03F0" w:rsidP="007A03F0">
      <w:pPr>
        <w:spacing w:after="0" w:line="100" w:lineRule="atLeast"/>
        <w:ind w:right="23"/>
        <w:jc w:val="both"/>
        <w:rPr>
          <w:rFonts w:ascii="Times New Roman" w:hAnsi="Times New Roman"/>
          <w:sz w:val="24"/>
          <w:szCs w:val="24"/>
        </w:rPr>
      </w:pPr>
      <w:r>
        <w:rPr>
          <w:rFonts w:ascii="Times New Roman" w:hAnsi="Times New Roman" w:cs="Times New Roman"/>
          <w:bCs/>
          <w:sz w:val="24"/>
          <w:szCs w:val="24"/>
        </w:rPr>
        <w:t xml:space="preserve">2. </w:t>
      </w:r>
      <w:r>
        <w:rPr>
          <w:rFonts w:ascii="Times New Roman" w:hAnsi="Times New Roman" w:cs="Times New Roman"/>
          <w:bCs/>
          <w:color w:val="000000"/>
          <w:sz w:val="24"/>
          <w:szCs w:val="24"/>
        </w:rPr>
        <w:t xml:space="preserve">Відповідно до частини третьої статті 12 Закону України «Про публічні закупівлі» створення та подання учасником документів тендерної пропозиції повинно бути здійснено з урахуванням вимог Закону України «Про електронні документи та електронний документообіг», а також Закону України «Про електронні довірчі послуги» шляхом накладення на неї </w:t>
      </w:r>
      <w:r>
        <w:rPr>
          <w:rFonts w:ascii="Times New Roman" w:hAnsi="Times New Roman" w:cs="Times New Roman"/>
          <w:sz w:val="24"/>
          <w:szCs w:val="24"/>
        </w:rPr>
        <w:t>КЕП</w:t>
      </w:r>
      <w:r>
        <w:rPr>
          <w:rFonts w:ascii="Times New Roman" w:hAnsi="Times New Roman" w:cs="Times New Roman"/>
          <w:bCs/>
          <w:color w:val="000000"/>
          <w:sz w:val="24"/>
          <w:szCs w:val="24"/>
        </w:rPr>
        <w:t>.</w:t>
      </w:r>
    </w:p>
    <w:p w:rsidR="007A03F0" w:rsidRDefault="007A03F0" w:rsidP="007A03F0">
      <w:pPr>
        <w:pStyle w:val="1"/>
        <w:shd w:val="clear" w:color="auto" w:fill="FFFFFF"/>
        <w:spacing w:before="0" w:after="0"/>
        <w:jc w:val="both"/>
      </w:pPr>
      <w:r>
        <w:t>3.</w:t>
      </w:r>
      <w:r>
        <w:rPr>
          <w:b/>
          <w:color w:val="000000"/>
        </w:rPr>
        <w:t>Факт</w:t>
      </w:r>
      <w:r>
        <w:rPr>
          <w:rStyle w:val="apple-converted-space"/>
          <w:b/>
          <w:color w:val="000000"/>
        </w:rPr>
        <w:t xml:space="preserve"> </w:t>
      </w:r>
      <w:r>
        <w:rPr>
          <w:b/>
          <w:color w:val="000000"/>
        </w:rPr>
        <w:t>подання тендерної пропозиції</w:t>
      </w:r>
      <w:r>
        <w:rPr>
          <w:rStyle w:val="apple-converted-space"/>
          <w:b/>
          <w:color w:val="000000"/>
        </w:rPr>
        <w:t xml:space="preserve"> </w:t>
      </w:r>
      <w:r>
        <w:rPr>
          <w:color w:val="000000"/>
        </w:rPr>
        <w:t>учасником - фізичною особою, у тому числі фізичною особою-підприємцем, яка є суб’єктом персональних даних,</w:t>
      </w:r>
      <w:r>
        <w:rPr>
          <w:rStyle w:val="apple-converted-space"/>
          <w:color w:val="000000"/>
        </w:rPr>
        <w:t xml:space="preserve"> </w:t>
      </w:r>
      <w:r>
        <w:rPr>
          <w:b/>
          <w:color w:val="000000"/>
        </w:rPr>
        <w:t xml:space="preserve">вважається безумовною згодою </w:t>
      </w:r>
      <w:r>
        <w:rPr>
          <w:color w:val="000000"/>
        </w:rPr>
        <w:t>суб’єкта</w:t>
      </w:r>
      <w:r>
        <w:rPr>
          <w:rStyle w:val="apple-converted-space"/>
          <w:color w:val="000000"/>
        </w:rPr>
        <w:t xml:space="preserve"> </w:t>
      </w:r>
      <w:r>
        <w:rPr>
          <w:color w:val="000000"/>
        </w:rPr>
        <w:t>персональних даних щодо обробки її персональних даних у зв’язку з участю в процедурі закупівлі, відповідно до</w:t>
      </w:r>
      <w:r>
        <w:rPr>
          <w:rStyle w:val="apple-converted-space"/>
          <w:color w:val="000000"/>
        </w:rPr>
        <w:t xml:space="preserve"> </w:t>
      </w:r>
      <w:proofErr w:type="spellStart"/>
      <w:r>
        <w:rPr>
          <w:color w:val="000000"/>
        </w:rPr>
        <w:t>абз</w:t>
      </w:r>
      <w:proofErr w:type="spellEnd"/>
      <w:r>
        <w:rPr>
          <w:color w:val="000000"/>
        </w:rPr>
        <w:t>. 4 ст. 2 Закону України «Про захист персональних даних» від 01.06.2010</w:t>
      </w:r>
      <w:r>
        <w:rPr>
          <w:rStyle w:val="apple-converted-space"/>
          <w:color w:val="000000"/>
        </w:rPr>
        <w:t xml:space="preserve"> </w:t>
      </w:r>
      <w:r>
        <w:rPr>
          <w:color w:val="000000"/>
        </w:rPr>
        <w:t>№ 2297-VI.</w:t>
      </w:r>
    </w:p>
    <w:p w:rsidR="007A03F0" w:rsidRDefault="007A03F0" w:rsidP="007A03F0">
      <w:pPr>
        <w:pStyle w:val="10"/>
        <w:widowControl w:val="0"/>
        <w:spacing w:line="100" w:lineRule="atLeast"/>
        <w:ind w:left="34" w:right="113" w:hanging="21"/>
        <w:jc w:val="both"/>
      </w:pPr>
      <w:r>
        <w:rPr>
          <w:rFonts w:ascii="Times New Roman" w:hAnsi="Times New Roman" w:cs="Times New Roman"/>
          <w:sz w:val="24"/>
          <w:szCs w:val="24"/>
          <w:lang w:val="uk-UA"/>
        </w:rPr>
        <w:t>В</w:t>
      </w:r>
      <w:r>
        <w:rPr>
          <w:rStyle w:val="apple-converted-space"/>
          <w:rFonts w:ascii="Times New Roman" w:hAnsi="Times New Roman" w:cs="Times New Roman"/>
          <w:sz w:val="24"/>
          <w:szCs w:val="24"/>
          <w:lang w:val="uk-UA"/>
        </w:rPr>
        <w:t xml:space="preserve"> </w:t>
      </w:r>
      <w:r>
        <w:rPr>
          <w:rFonts w:ascii="Times New Roman" w:hAnsi="Times New Roman" w:cs="Times New Roman"/>
          <w:b/>
          <w:sz w:val="24"/>
          <w:szCs w:val="24"/>
          <w:lang w:val="uk-UA"/>
        </w:rPr>
        <w:t>усіх інших випадках, факт подання тендерної пропозиції</w:t>
      </w:r>
      <w:r>
        <w:rPr>
          <w:rStyle w:val="apple-converted-space"/>
          <w:rFonts w:ascii="Times New Roman" w:hAnsi="Times New Roman" w:cs="Times New Roman"/>
          <w:b/>
          <w:sz w:val="24"/>
          <w:szCs w:val="24"/>
          <w:lang w:val="uk-UA"/>
        </w:rPr>
        <w:t xml:space="preserve"> </w:t>
      </w:r>
      <w:r>
        <w:rPr>
          <w:rFonts w:ascii="Times New Roman" w:hAnsi="Times New Roman" w:cs="Times New Roman"/>
          <w:sz w:val="24"/>
          <w:szCs w:val="24"/>
          <w:lang w:val="uk-UA"/>
        </w:rPr>
        <w:t>учасником – юридичною особою, що є розпорядником персональних даних,</w:t>
      </w:r>
      <w:r>
        <w:rPr>
          <w:rStyle w:val="apple-converted-space"/>
          <w:rFonts w:ascii="Times New Roman" w:hAnsi="Times New Roman" w:cs="Times New Roman"/>
          <w:sz w:val="24"/>
          <w:szCs w:val="24"/>
          <w:lang w:val="uk-UA"/>
        </w:rPr>
        <w:t xml:space="preserve"> </w:t>
      </w:r>
      <w:r>
        <w:rPr>
          <w:rFonts w:ascii="Times New Roman" w:hAnsi="Times New Roman" w:cs="Times New Roman"/>
          <w:b/>
          <w:sz w:val="24"/>
          <w:szCs w:val="24"/>
          <w:lang w:val="uk-UA"/>
        </w:rPr>
        <w:t>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w:t>
      </w:r>
      <w:r>
        <w:rPr>
          <w:rStyle w:val="apple-converted-space"/>
          <w:rFonts w:ascii="Times New Roman" w:hAnsi="Times New Roman" w:cs="Times New Roman"/>
          <w:b/>
          <w:sz w:val="24"/>
          <w:szCs w:val="24"/>
          <w:lang w:val="uk-UA"/>
        </w:rPr>
        <w:t xml:space="preserve"> </w:t>
      </w:r>
      <w:r>
        <w:rPr>
          <w:rFonts w:ascii="Times New Roman" w:hAnsi="Times New Roman" w:cs="Times New Roman"/>
          <w:sz w:val="24"/>
          <w:szCs w:val="24"/>
          <w:lang w:val="uk-UA"/>
        </w:rPr>
        <w:t>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7A03F0" w:rsidRDefault="007A03F0" w:rsidP="007A03F0">
      <w:pPr>
        <w:widowControl w:val="0"/>
        <w:tabs>
          <w:tab w:val="left" w:pos="0"/>
          <w:tab w:val="left" w:pos="142"/>
          <w:tab w:val="left" w:pos="284"/>
        </w:tabs>
        <w:snapToGrid w:val="0"/>
        <w:spacing w:after="0" w:line="240" w:lineRule="auto"/>
        <w:ind w:firstLine="709"/>
        <w:jc w:val="both"/>
        <w:outlineLvl w:val="0"/>
      </w:pPr>
    </w:p>
    <w:p w:rsidR="0000583F" w:rsidRDefault="00CC6917"/>
    <w:sectPr w:rsidR="0000583F">
      <w:pgSz w:w="11906" w:h="16838"/>
      <w:pgMar w:top="850" w:right="850" w:bottom="850" w:left="1418"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21D"/>
    <w:rsid w:val="0058421D"/>
    <w:rsid w:val="00663A4B"/>
    <w:rsid w:val="007A03F0"/>
    <w:rsid w:val="008A0194"/>
    <w:rsid w:val="00CC691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4AB226-E97E-4A1A-9C9B-FC4E9EF55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03F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qFormat/>
    <w:rsid w:val="007A03F0"/>
  </w:style>
  <w:style w:type="character" w:customStyle="1" w:styleId="a3">
    <w:name w:val="Гіперпосилання"/>
    <w:rsid w:val="007A03F0"/>
    <w:rPr>
      <w:color w:val="000080"/>
      <w:u w:val="single"/>
    </w:rPr>
  </w:style>
  <w:style w:type="paragraph" w:styleId="a4">
    <w:name w:val="List Paragraph"/>
    <w:basedOn w:val="a"/>
    <w:qFormat/>
    <w:rsid w:val="007A03F0"/>
    <w:pPr>
      <w:ind w:left="720"/>
      <w:contextualSpacing/>
    </w:pPr>
  </w:style>
  <w:style w:type="paragraph" w:styleId="a5">
    <w:name w:val="Normal (Web)"/>
    <w:basedOn w:val="a"/>
    <w:qFormat/>
    <w:rsid w:val="007A03F0"/>
    <w:pPr>
      <w:spacing w:before="280" w:after="280"/>
    </w:pPr>
  </w:style>
  <w:style w:type="paragraph" w:customStyle="1" w:styleId="Default">
    <w:name w:val="Default"/>
    <w:qFormat/>
    <w:rsid w:val="007A03F0"/>
    <w:pPr>
      <w:suppressAutoHyphens/>
      <w:spacing w:after="0" w:line="240" w:lineRule="auto"/>
    </w:pPr>
    <w:rPr>
      <w:rFonts w:ascii="Times New Roman" w:eastAsia="Times New Roman" w:hAnsi="Times New Roman" w:cs="Times New Roman"/>
      <w:color w:val="000000"/>
      <w:sz w:val="24"/>
      <w:szCs w:val="24"/>
      <w:lang w:eastAsia="zh-CN"/>
    </w:rPr>
  </w:style>
  <w:style w:type="paragraph" w:customStyle="1" w:styleId="1">
    <w:name w:val="Обычный (веб)1"/>
    <w:basedOn w:val="a"/>
    <w:qFormat/>
    <w:rsid w:val="007A03F0"/>
    <w:pPr>
      <w:suppressAutoHyphens/>
      <w:spacing w:before="100" w:after="100" w:line="100" w:lineRule="atLeast"/>
    </w:pPr>
    <w:rPr>
      <w:rFonts w:ascii="Times New Roman" w:eastAsia="Times New Roman" w:hAnsi="Times New Roman" w:cs="Times New Roman"/>
      <w:sz w:val="24"/>
      <w:szCs w:val="24"/>
      <w:lang w:eastAsia="zh-CN"/>
    </w:rPr>
  </w:style>
  <w:style w:type="paragraph" w:customStyle="1" w:styleId="10">
    <w:name w:val="Обычный1"/>
    <w:qFormat/>
    <w:rsid w:val="007A03F0"/>
    <w:pPr>
      <w:suppressAutoHyphens/>
      <w:spacing w:after="0" w:line="276" w:lineRule="auto"/>
    </w:pPr>
    <w:rPr>
      <w:rFonts w:ascii="Arial" w:eastAsia="Arial" w:hAnsi="Arial" w:cs="Arial"/>
      <w:color w:val="000000"/>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oree.com.ua/index.php/main/regist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12791</Words>
  <Characters>7292</Characters>
  <Application>Microsoft Office Word</Application>
  <DocSecurity>0</DocSecurity>
  <Lines>60</Lines>
  <Paragraphs>40</Paragraphs>
  <ScaleCrop>false</ScaleCrop>
  <Company/>
  <LinksUpToDate>false</LinksUpToDate>
  <CharactersWithSpaces>20043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3</cp:revision>
  <dcterms:created xsi:type="dcterms:W3CDTF">2022-08-03T08:19:00Z</dcterms:created>
  <dcterms:modified xsi:type="dcterms:W3CDTF">2022-08-05T11:48:00Z</dcterms:modified>
</cp:coreProperties>
</file>