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69A8" w14:textId="57344309" w:rsidR="009B7F68" w:rsidRDefault="009B7F68" w:rsidP="00EE767C">
      <w:pPr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color w:val="000000"/>
        </w:rPr>
        <w:t>ДОДАТОК  2</w:t>
      </w:r>
    </w:p>
    <w:p w14:paraId="3FB8F7CC" w14:textId="77777777" w:rsidR="009B7F68" w:rsidRDefault="009B7F68" w:rsidP="00EE76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до тендерної документації</w:t>
      </w:r>
      <w:r>
        <w:rPr>
          <w:rFonts w:ascii="Times New Roman" w:hAnsi="Times New Roman"/>
          <w:color w:val="000000"/>
        </w:rPr>
        <w:t> </w:t>
      </w:r>
    </w:p>
    <w:p w14:paraId="47867AFF" w14:textId="4A1D1012" w:rsidR="009B7F68" w:rsidRPr="009B7F68" w:rsidRDefault="009B7F68" w:rsidP="00EE767C">
      <w:pPr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6A86006" w14:textId="77777777" w:rsidR="009B7F68" w:rsidRDefault="009B7F68" w:rsidP="00EE767C">
      <w:pPr>
        <w:jc w:val="center"/>
        <w:outlineLvl w:val="0"/>
        <w:rPr>
          <w:rFonts w:ascii="Times New Roman" w:hAnsi="Times New Roman"/>
          <w:b/>
          <w:color w:val="000000"/>
        </w:rPr>
      </w:pPr>
    </w:p>
    <w:p w14:paraId="1CC05521" w14:textId="77777777" w:rsidR="009B7F68" w:rsidRDefault="009B7F68" w:rsidP="00EE767C">
      <w:pPr>
        <w:jc w:val="center"/>
        <w:outlineLvl w:val="0"/>
        <w:rPr>
          <w:rFonts w:ascii="Times New Roman" w:hAnsi="Times New Roman"/>
          <w:b/>
          <w:color w:val="000000"/>
        </w:rPr>
      </w:pPr>
    </w:p>
    <w:p w14:paraId="07B07185" w14:textId="047878D6" w:rsidR="00C40CC5" w:rsidRPr="005548DD" w:rsidRDefault="00C40CC5" w:rsidP="00EE767C">
      <w:pPr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МЕДИКО - ТЕХНІЧНІ ВИМОГИ</w:t>
      </w:r>
    </w:p>
    <w:p w14:paraId="2A43FBAA" w14:textId="77777777" w:rsidR="005D07FD" w:rsidRDefault="00454C82" w:rsidP="00EE767C">
      <w:pPr>
        <w:jc w:val="center"/>
        <w:rPr>
          <w:rFonts w:ascii="Times New Roman" w:hAnsi="Times New Roman" w:cs="Calibri"/>
          <w:b/>
          <w:bCs/>
          <w:lang w:eastAsia="uk-UA"/>
        </w:rPr>
      </w:pPr>
      <w:r w:rsidRPr="00061ABE">
        <w:rPr>
          <w:rFonts w:ascii="Times New Roman" w:hAnsi="Times New Roman" w:cs="Calibri"/>
          <w:b/>
          <w:bCs/>
          <w:lang w:eastAsia="uk-UA"/>
        </w:rPr>
        <w:t>на закупівлю:</w:t>
      </w:r>
      <w:r>
        <w:rPr>
          <w:rFonts w:ascii="Times New Roman" w:hAnsi="Times New Roman" w:cs="Calibri"/>
          <w:b/>
          <w:bCs/>
          <w:lang w:eastAsia="uk-UA"/>
        </w:rPr>
        <w:t xml:space="preserve">            </w:t>
      </w:r>
    </w:p>
    <w:p w14:paraId="465EE6D3" w14:textId="6E194D8F" w:rsidR="000D7CBB" w:rsidRPr="005D07FD" w:rsidRDefault="00454C82" w:rsidP="00EE767C">
      <w:pPr>
        <w:jc w:val="center"/>
        <w:rPr>
          <w:rFonts w:ascii="Times New Roman" w:hAnsi="Times New Roman"/>
          <w:b/>
          <w:i/>
          <w:color w:val="000000"/>
          <w:lang w:eastAsia="uk-UA"/>
        </w:rPr>
      </w:pPr>
      <w:r>
        <w:rPr>
          <w:rFonts w:ascii="Times New Roman" w:hAnsi="Times New Roman" w:cs="Calibri"/>
          <w:b/>
          <w:bCs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7FD">
        <w:rPr>
          <w:rFonts w:ascii="Times New Roman" w:hAnsi="Times New Roman"/>
          <w:b/>
          <w:i/>
          <w:color w:val="000000"/>
          <w:lang w:eastAsia="uk-UA"/>
        </w:rPr>
        <w:t xml:space="preserve">Лікарського </w:t>
      </w:r>
      <w:proofErr w:type="spellStart"/>
      <w:r w:rsidR="005D07FD">
        <w:rPr>
          <w:rFonts w:ascii="Times New Roman" w:hAnsi="Times New Roman"/>
          <w:b/>
          <w:i/>
          <w:color w:val="000000"/>
          <w:lang w:eastAsia="uk-UA"/>
        </w:rPr>
        <w:t>засобу</w:t>
      </w:r>
      <w:r w:rsidR="005D07FD" w:rsidRPr="005D07FD">
        <w:rPr>
          <w:rFonts w:ascii="Times New Roman" w:hAnsi="Times New Roman"/>
          <w:b/>
          <w:i/>
          <w:color w:val="000000"/>
          <w:lang w:eastAsia="uk-UA"/>
        </w:rPr>
        <w:t>б</w:t>
      </w:r>
      <w:proofErr w:type="spellEnd"/>
      <w:r w:rsidR="005D07FD" w:rsidRPr="005D07FD">
        <w:rPr>
          <w:rFonts w:ascii="Times New Roman" w:hAnsi="Times New Roman"/>
          <w:b/>
          <w:i/>
          <w:color w:val="000000"/>
          <w:lang w:eastAsia="uk-UA"/>
        </w:rPr>
        <w:t xml:space="preserve"> для лікування захворювань крові, органів кровотворення та захворювань серцево-судинної системи – АКТИЛІЗЕ ліофілізат (МНН: Alteplase), Код ДК 021-2015- 33600000-6 – Фармацевтична продукція</w:t>
      </w:r>
    </w:p>
    <w:p w14:paraId="12B59E1F" w14:textId="77777777" w:rsidR="005D07FD" w:rsidRPr="002F6CEC" w:rsidRDefault="005D07FD" w:rsidP="00EE767C">
      <w:pPr>
        <w:jc w:val="center"/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XSpec="center" w:tblpY="102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985"/>
        <w:gridCol w:w="4110"/>
        <w:gridCol w:w="992"/>
        <w:gridCol w:w="969"/>
      </w:tblGrid>
      <w:tr w:rsidR="002F6CEC" w:rsidRPr="001C62A4" w14:paraId="0A592787" w14:textId="77777777" w:rsidTr="001C62A4">
        <w:trPr>
          <w:trHeight w:val="714"/>
        </w:trPr>
        <w:tc>
          <w:tcPr>
            <w:tcW w:w="534" w:type="dxa"/>
          </w:tcPr>
          <w:p w14:paraId="677A871C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1417" w:type="dxa"/>
          </w:tcPr>
          <w:p w14:paraId="629E2BC4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1C62A4">
              <w:rPr>
                <w:rFonts w:ascii="Times New Roman" w:hAnsi="Times New Roman"/>
                <w:b/>
                <w:bCs/>
                <w:lang w:eastAsia="uk-UA"/>
              </w:rPr>
              <w:t>АТС</w:t>
            </w:r>
          </w:p>
          <w:p w14:paraId="6901E766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(АТХ)</w:t>
            </w:r>
          </w:p>
        </w:tc>
        <w:tc>
          <w:tcPr>
            <w:tcW w:w="1985" w:type="dxa"/>
            <w:noWrap/>
          </w:tcPr>
          <w:p w14:paraId="09173529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МНН</w:t>
            </w:r>
          </w:p>
        </w:tc>
        <w:tc>
          <w:tcPr>
            <w:tcW w:w="4110" w:type="dxa"/>
          </w:tcPr>
          <w:p w14:paraId="5A5F1818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Торгова назва,</w:t>
            </w:r>
          </w:p>
          <w:p w14:paraId="0D2C4563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форма випуску</w:t>
            </w:r>
          </w:p>
          <w:p w14:paraId="766E9352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69F03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Одиниці</w:t>
            </w:r>
          </w:p>
          <w:p w14:paraId="7DDEF10E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969" w:type="dxa"/>
            <w:noWrap/>
          </w:tcPr>
          <w:p w14:paraId="6CD2A46A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Кіль-</w:t>
            </w:r>
          </w:p>
          <w:p w14:paraId="67FA59F0" w14:textId="77777777" w:rsidR="0093630F" w:rsidRPr="001C62A4" w:rsidRDefault="0093630F" w:rsidP="00EE76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2A4">
              <w:rPr>
                <w:rFonts w:ascii="Times New Roman" w:hAnsi="Times New Roman"/>
                <w:b/>
                <w:bCs/>
              </w:rPr>
              <w:t>кість</w:t>
            </w:r>
          </w:p>
        </w:tc>
      </w:tr>
      <w:tr w:rsidR="00650314" w:rsidRPr="001C62A4" w14:paraId="35B5F771" w14:textId="77777777" w:rsidTr="001C62A4">
        <w:trPr>
          <w:trHeight w:val="567"/>
        </w:trPr>
        <w:tc>
          <w:tcPr>
            <w:tcW w:w="534" w:type="dxa"/>
          </w:tcPr>
          <w:p w14:paraId="194E29A2" w14:textId="77777777" w:rsidR="00650314" w:rsidRPr="001C62A4" w:rsidRDefault="00650314" w:rsidP="00EE767C">
            <w:pPr>
              <w:widowControl/>
              <w:jc w:val="center"/>
              <w:textAlignment w:val="center"/>
              <w:rPr>
                <w:rFonts w:ascii="Times New Roman" w:hAnsi="Times New Roman"/>
                <w:iCs/>
                <w:color w:val="000000"/>
                <w:lang w:eastAsia="en-US"/>
              </w:rPr>
            </w:pPr>
            <w:r w:rsidRPr="001C62A4">
              <w:rPr>
                <w:rFonts w:ascii="Times New Roman" w:hAnsi="Times New Roman"/>
                <w:iCs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</w:tcPr>
          <w:p w14:paraId="669FD92E" w14:textId="7DA3B3D6" w:rsidR="00650314" w:rsidRPr="001C62A4" w:rsidRDefault="005D07FD" w:rsidP="00EE7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lang w:eastAsia="en-US"/>
              </w:rPr>
            </w:pPr>
            <w:r w:rsidRPr="005D07FD">
              <w:rPr>
                <w:rFonts w:ascii="Times New Roman" w:hAnsi="Times New Roman"/>
              </w:rPr>
              <w:t>B01AD02</w:t>
            </w:r>
          </w:p>
        </w:tc>
        <w:tc>
          <w:tcPr>
            <w:tcW w:w="1985" w:type="dxa"/>
            <w:noWrap/>
          </w:tcPr>
          <w:p w14:paraId="1D5BB5CB" w14:textId="2DD027C2" w:rsidR="00650314" w:rsidRPr="001C62A4" w:rsidRDefault="005D07FD" w:rsidP="00EE767C">
            <w:pPr>
              <w:widowControl/>
              <w:jc w:val="center"/>
              <w:textAlignment w:val="center"/>
              <w:rPr>
                <w:rFonts w:ascii="Times New Roman" w:hAnsi="Times New Roman"/>
                <w:iCs/>
                <w:color w:val="000000"/>
                <w:lang w:eastAsia="en-US"/>
              </w:rPr>
            </w:pPr>
            <w:r w:rsidRPr="005D07FD">
              <w:rPr>
                <w:rFonts w:ascii="Times New Roman" w:hAnsi="Times New Roman"/>
                <w:color w:val="000000"/>
              </w:rPr>
              <w:t>Alteplase</w:t>
            </w:r>
          </w:p>
        </w:tc>
        <w:tc>
          <w:tcPr>
            <w:tcW w:w="4110" w:type="dxa"/>
          </w:tcPr>
          <w:p w14:paraId="6259FECA" w14:textId="414A34F7" w:rsidR="00650314" w:rsidRPr="001C62A4" w:rsidRDefault="005D07FD" w:rsidP="00EE767C">
            <w:pPr>
              <w:widowControl/>
              <w:jc w:val="center"/>
              <w:textAlignment w:val="center"/>
              <w:rPr>
                <w:rFonts w:ascii="Times New Roman" w:hAnsi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АКТИЛІЗЕ</w:t>
            </w:r>
            <w:r w:rsidRPr="005D07FD">
              <w:rPr>
                <w:rFonts w:ascii="Times New Roman" w:hAnsi="Times New Roman"/>
                <w:color w:val="000000"/>
              </w:rPr>
              <w:t xml:space="preserve"> ліофілізат для розчину для інфузій 50 мг флакон</w:t>
            </w:r>
          </w:p>
        </w:tc>
        <w:tc>
          <w:tcPr>
            <w:tcW w:w="992" w:type="dxa"/>
          </w:tcPr>
          <w:p w14:paraId="3190879D" w14:textId="031D73B5" w:rsidR="00650314" w:rsidRPr="001C62A4" w:rsidRDefault="005D07FD" w:rsidP="00EE767C">
            <w:pPr>
              <w:widowControl/>
              <w:jc w:val="center"/>
              <w:textAlignment w:val="center"/>
              <w:rPr>
                <w:rFonts w:ascii="Times New Roman" w:hAnsi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969" w:type="dxa"/>
            <w:noWrap/>
          </w:tcPr>
          <w:p w14:paraId="10AF7206" w14:textId="1338000A" w:rsidR="00650314" w:rsidRPr="001C62A4" w:rsidRDefault="005D07FD" w:rsidP="00EE76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44FA4400" w14:textId="409B1281" w:rsidR="005D07FD" w:rsidRPr="00EE767C" w:rsidRDefault="005D07FD" w:rsidP="00EE767C">
      <w:pPr>
        <w:shd w:val="clear" w:color="auto" w:fill="FFFFFF"/>
        <w:jc w:val="center"/>
        <w:rPr>
          <w:rFonts w:ascii="Times New Roman" w:hAnsi="Times New Roman"/>
          <w:b/>
        </w:rPr>
      </w:pPr>
      <w:r w:rsidRPr="00EE767C">
        <w:rPr>
          <w:rFonts w:ascii="Times New Roman" w:hAnsi="Times New Roman"/>
          <w:b/>
        </w:rPr>
        <w:t>Обґрунтування необхідності посилання на конкретну торгову марку</w:t>
      </w:r>
    </w:p>
    <w:p w14:paraId="500F946F" w14:textId="77777777" w:rsidR="005D07FD" w:rsidRPr="00EE767C" w:rsidRDefault="005D07FD" w:rsidP="00EE767C">
      <w:pPr>
        <w:shd w:val="clear" w:color="auto" w:fill="FFFFFF"/>
        <w:jc w:val="center"/>
        <w:rPr>
          <w:rFonts w:ascii="Times New Roman" w:hAnsi="Times New Roman"/>
          <w:b/>
        </w:rPr>
      </w:pPr>
      <w:r w:rsidRPr="00EE767C">
        <w:rPr>
          <w:rFonts w:ascii="Times New Roman" w:hAnsi="Times New Roman"/>
          <w:b/>
        </w:rPr>
        <w:t>(виробника, тощо)</w:t>
      </w:r>
    </w:p>
    <w:p w14:paraId="00BE3767" w14:textId="77777777" w:rsidR="005D07FD" w:rsidRPr="00EE767C" w:rsidRDefault="005D07FD" w:rsidP="00EE767C">
      <w:pPr>
        <w:shd w:val="clear" w:color="auto" w:fill="FFFFFF"/>
        <w:jc w:val="center"/>
        <w:rPr>
          <w:rFonts w:ascii="Times New Roman" w:hAnsi="Times New Roman"/>
        </w:rPr>
      </w:pPr>
    </w:p>
    <w:p w14:paraId="1C600C10" w14:textId="1BA8BDEA" w:rsidR="005D07FD" w:rsidRPr="00076E22" w:rsidRDefault="005D07FD" w:rsidP="00EE767C">
      <w:pPr>
        <w:shd w:val="clear" w:color="auto" w:fill="FFFFFF"/>
        <w:jc w:val="both"/>
        <w:rPr>
          <w:rFonts w:ascii="Times New Roman" w:hAnsi="Times New Roman"/>
        </w:rPr>
      </w:pPr>
      <w:r w:rsidRPr="00076E22">
        <w:rPr>
          <w:rFonts w:ascii="Times New Roman" w:hAnsi="Times New Roman"/>
        </w:rPr>
        <w:t xml:space="preserve">Замовник здійснює закупівлю </w:t>
      </w:r>
      <w:r>
        <w:rPr>
          <w:rFonts w:ascii="Times New Roman" w:hAnsi="Times New Roman"/>
        </w:rPr>
        <w:t xml:space="preserve">даного </w:t>
      </w:r>
      <w:r w:rsidRPr="00076E22">
        <w:rPr>
          <w:rFonts w:ascii="Times New Roman" w:hAnsi="Times New Roman"/>
        </w:rPr>
        <w:t>товару,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медико-технічними характеристиками найбільше відповідатиме вимогам та потребам замовника.</w:t>
      </w:r>
      <w:r>
        <w:rPr>
          <w:rFonts w:ascii="Times New Roman" w:hAnsi="Times New Roman"/>
        </w:rPr>
        <w:t xml:space="preserve"> Лікарський засіб </w:t>
      </w:r>
      <w:r>
        <w:rPr>
          <w:rFonts w:ascii="Times New Roman" w:hAnsi="Times New Roman"/>
          <w:color w:val="000000"/>
        </w:rPr>
        <w:t>АКТИЛІЗЕ</w:t>
      </w:r>
      <w:r w:rsidRPr="005D07FD">
        <w:rPr>
          <w:rFonts w:ascii="Times New Roman" w:hAnsi="Times New Roman"/>
          <w:color w:val="000000"/>
        </w:rPr>
        <w:t xml:space="preserve"> ліофілізат для розчину для інфузій 50 мг флакон</w:t>
      </w:r>
      <w:r>
        <w:rPr>
          <w:rFonts w:ascii="Times New Roman" w:hAnsi="Times New Roman"/>
          <w:color w:val="000000"/>
        </w:rPr>
        <w:t xml:space="preserve"> (МНН </w:t>
      </w:r>
      <w:r w:rsidRPr="005D07FD">
        <w:rPr>
          <w:rFonts w:ascii="Times New Roman" w:hAnsi="Times New Roman"/>
          <w:color w:val="000000"/>
        </w:rPr>
        <w:t>Alteplase</w:t>
      </w:r>
      <w:r>
        <w:rPr>
          <w:rFonts w:ascii="Times New Roman" w:hAnsi="Times New Roman"/>
          <w:color w:val="000000"/>
        </w:rPr>
        <w:t xml:space="preserve">) за клінічною ефективністю протягом перших 4,5 год після виникнення симптомів інсульту і </w:t>
      </w:r>
      <w:r w:rsidR="008A4B63">
        <w:rPr>
          <w:rFonts w:ascii="Times New Roman" w:hAnsi="Times New Roman"/>
          <w:color w:val="000000"/>
        </w:rPr>
        <w:t>після виключення внутрішньочерепного крововиливу</w:t>
      </w:r>
      <w:r>
        <w:rPr>
          <w:rFonts w:ascii="Times New Roman" w:hAnsi="Times New Roman"/>
          <w:color w:val="000000"/>
        </w:rPr>
        <w:t xml:space="preserve"> наразі не має аналогів у стандартному медичному догляді пацієнтів з гострим ішемічним інсультом</w:t>
      </w:r>
      <w:r w:rsidRPr="00076E22">
        <w:rPr>
          <w:rFonts w:ascii="Times New Roman" w:hAnsi="Times New Roman"/>
        </w:rPr>
        <w:t xml:space="preserve"> Тому для дотримання принципів Закону, а саме максимальної економії та ефективності замовником було прийнято рішення  провести закупівлю саме даного товару.</w:t>
      </w:r>
    </w:p>
    <w:p w14:paraId="2E08F1B2" w14:textId="77777777" w:rsidR="00A3077B" w:rsidRPr="00C07340" w:rsidRDefault="00A3077B" w:rsidP="00EE767C">
      <w:pPr>
        <w:jc w:val="both"/>
        <w:rPr>
          <w:rFonts w:ascii="Times New Roman" w:eastAsia="Calibri" w:hAnsi="Times New Roman"/>
          <w:lang w:eastAsia="uk-UA"/>
        </w:rPr>
      </w:pPr>
    </w:p>
    <w:p w14:paraId="3C46AD6B" w14:textId="282CFFB9" w:rsidR="00A3077B" w:rsidRDefault="00C40CC5" w:rsidP="00EE767C">
      <w:pPr>
        <w:ind w:firstLine="709"/>
        <w:jc w:val="both"/>
        <w:outlineLvl w:val="0"/>
        <w:rPr>
          <w:rFonts w:ascii="Times New Roman" w:hAnsi="Times New Roman"/>
          <w:b/>
          <w:iCs/>
          <w:lang w:eastAsia="uk-UA"/>
        </w:rPr>
      </w:pPr>
      <w:r w:rsidRPr="00326E80">
        <w:rPr>
          <w:rFonts w:ascii="Times New Roman" w:hAnsi="Times New Roman"/>
          <w:b/>
          <w:iCs/>
          <w:lang w:eastAsia="uk-UA"/>
        </w:rPr>
        <w:t>Запропонований учасником товар повинен відповідати таким вимогам:</w:t>
      </w:r>
    </w:p>
    <w:p w14:paraId="615B2FAD" w14:textId="77777777" w:rsidR="00A3077B" w:rsidRDefault="00A3077B" w:rsidP="00EE767C">
      <w:pPr>
        <w:ind w:firstLine="709"/>
        <w:jc w:val="both"/>
        <w:outlineLvl w:val="0"/>
        <w:rPr>
          <w:rFonts w:ascii="Times New Roman" w:hAnsi="Times New Roman"/>
          <w:b/>
          <w:iCs/>
          <w:lang w:eastAsia="uk-UA"/>
        </w:rPr>
      </w:pPr>
    </w:p>
    <w:p w14:paraId="7E77B56A" w14:textId="77777777" w:rsidR="00A3077B" w:rsidRDefault="00A3077B" w:rsidP="00EE767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1. </w:t>
      </w:r>
      <w:r>
        <w:rPr>
          <w:rFonts w:ascii="Times New Roman" w:hAnsi="Times New Roman"/>
          <w:bCs/>
          <w:lang w:eastAsia="ar-SA"/>
        </w:rPr>
        <w:t xml:space="preserve">Усі запропоновані лікарські засоби мають бути належним чином зареєстрованими </w:t>
      </w:r>
      <w:r>
        <w:rPr>
          <w:rFonts w:ascii="Times New Roman" w:hAnsi="Times New Roman"/>
          <w:lang w:eastAsia="ar-SA"/>
        </w:rPr>
        <w:t>в МОЗ України (подаються завірені належним чином копії реєстраційних посвідчень у складі тендерної пропозиції та на кожну партію товару при доставці).</w:t>
      </w:r>
    </w:p>
    <w:p w14:paraId="517791A7" w14:textId="4BFC2C14" w:rsidR="00A3077B" w:rsidRDefault="00A3077B" w:rsidP="00EE767C">
      <w:pPr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Cs/>
          <w:lang w:eastAsia="ar-SA"/>
        </w:rPr>
        <w:t xml:space="preserve">       2. </w:t>
      </w:r>
      <w:r w:rsidR="00733A86">
        <w:rPr>
          <w:iCs/>
        </w:rPr>
        <w:t>Якість товару повинна відповідати</w:t>
      </w:r>
      <w:r w:rsidR="000304C2">
        <w:rPr>
          <w:iCs/>
        </w:rPr>
        <w:t xml:space="preserve"> </w:t>
      </w:r>
      <w:r w:rsidR="00733A86">
        <w:rPr>
          <w:iCs/>
        </w:rPr>
        <w:t xml:space="preserve">нормативним актам діючого законодавства та підтверджуватися сертифікатами якості виробника, або іншими документами, передбаченими чинним законодавством </w:t>
      </w:r>
      <w:r>
        <w:rPr>
          <w:rFonts w:ascii="Times New Roman" w:hAnsi="Times New Roman"/>
          <w:color w:val="000000"/>
          <w:lang w:eastAsia="uk-UA"/>
        </w:rPr>
        <w:t>(</w:t>
      </w:r>
      <w:r>
        <w:rPr>
          <w:rFonts w:ascii="Times New Roman" w:hAnsi="Times New Roman"/>
          <w:lang w:eastAsia="ar-SA"/>
        </w:rPr>
        <w:t xml:space="preserve">подаються завірені належним чином копії </w:t>
      </w:r>
      <w:r>
        <w:rPr>
          <w:rFonts w:ascii="Times New Roman" w:hAnsi="Times New Roman"/>
          <w:color w:val="000000"/>
          <w:lang w:eastAsia="uk-UA"/>
        </w:rPr>
        <w:t xml:space="preserve">сертифікатів якості </w:t>
      </w:r>
      <w:r>
        <w:rPr>
          <w:rFonts w:ascii="Times New Roman" w:hAnsi="Times New Roman"/>
          <w:lang w:eastAsia="ar-SA"/>
        </w:rPr>
        <w:t>на кожну партію товару при доставці</w:t>
      </w:r>
      <w:r>
        <w:rPr>
          <w:rFonts w:ascii="Times New Roman" w:hAnsi="Times New Roman"/>
          <w:color w:val="000000"/>
          <w:lang w:eastAsia="uk-UA"/>
        </w:rPr>
        <w:t>).</w:t>
      </w:r>
    </w:p>
    <w:p w14:paraId="731B8E1B" w14:textId="77777777" w:rsidR="00A3077B" w:rsidRDefault="00A3077B" w:rsidP="00EE767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3.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>
        <w:rPr>
          <w:rFonts w:ascii="Times New Roman" w:hAnsi="Times New Roman"/>
          <w:bCs/>
          <w:lang w:eastAsia="ar-SA"/>
        </w:rPr>
        <w:t>.</w:t>
      </w:r>
    </w:p>
    <w:p w14:paraId="032784DE" w14:textId="47339302" w:rsidR="00A3077B" w:rsidRDefault="00A3077B" w:rsidP="00EE767C">
      <w:pPr>
        <w:suppressAutoHyphens/>
        <w:ind w:firstLine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4. Учасник повинен забезпечувати належні умови зберігання та транспортування лікарських засобів</w:t>
      </w:r>
      <w:r w:rsidR="00F52EE3">
        <w:rPr>
          <w:rFonts w:ascii="Times New Roman" w:hAnsi="Times New Roman"/>
          <w:lang w:eastAsia="ar-SA"/>
        </w:rPr>
        <w:t>.</w:t>
      </w:r>
    </w:p>
    <w:p w14:paraId="1E20F139" w14:textId="15A3624E" w:rsidR="00A3077B" w:rsidRDefault="00A3077B" w:rsidP="00EE767C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         5. </w:t>
      </w:r>
      <w:r>
        <w:rPr>
          <w:rFonts w:ascii="Times New Roman" w:hAnsi="Times New Roman"/>
        </w:rPr>
        <w:t>Термін придатності товару на момент поставки Покупцю повинен становити не менше 80% від терміну придатності визначеного виробником, а з меншим терміном придатності - за згодою Замовника. Учасник у складі тендерної пропозиції повинен надати лист виробника</w:t>
      </w:r>
      <w:r w:rsidR="008F7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чи уповноваженого ним представника щодо терміну придатності товару, який становитиме на момент поставки не менше 80% від терміну придатності визначеного виробником, а з меншим </w:t>
      </w:r>
      <w:r>
        <w:rPr>
          <w:rFonts w:ascii="Times New Roman" w:hAnsi="Times New Roman"/>
        </w:rPr>
        <w:lastRenderedPageBreak/>
        <w:t>терміном придатності - за згодою Замовника. Лист повинен містити посилання на номер оголошення про проведення відкритих торгів.</w:t>
      </w:r>
    </w:p>
    <w:p w14:paraId="70D2D081" w14:textId="2029958A" w:rsidR="00A3077B" w:rsidRDefault="00A3077B" w:rsidP="00EE767C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6. У разі надання еквіваленту, </w:t>
      </w:r>
      <w:r>
        <w:rPr>
          <w:rFonts w:ascii="Times New Roman" w:hAnsi="Times New Roman"/>
          <w:bCs/>
          <w:lang w:eastAsia="uk-UA"/>
        </w:rPr>
        <w:t xml:space="preserve">Учасник повинен надати у складі пропозиції порівняльну таблицю, </w:t>
      </w:r>
      <w:r>
        <w:rPr>
          <w:rFonts w:ascii="Times New Roman" w:hAnsi="Times New Roman"/>
          <w:lang w:eastAsia="uk-UA"/>
        </w:rPr>
        <w:t xml:space="preserve">яка підтверджує еквівалентність товару (порівняльну характеристику) </w:t>
      </w:r>
      <w:r>
        <w:rPr>
          <w:rFonts w:ascii="Times New Roman" w:hAnsi="Times New Roman"/>
          <w:bCs/>
          <w:lang w:eastAsia="uk-UA"/>
        </w:rPr>
        <w:t>з вказівкою: МНН, найменування товару, форми випуску</w:t>
      </w:r>
      <w:r w:rsidR="00733A86">
        <w:rPr>
          <w:rFonts w:ascii="Times New Roman" w:hAnsi="Times New Roman"/>
          <w:bCs/>
          <w:lang w:eastAsia="uk-UA"/>
        </w:rPr>
        <w:t xml:space="preserve"> та </w:t>
      </w:r>
      <w:r>
        <w:rPr>
          <w:rFonts w:ascii="Times New Roman" w:hAnsi="Times New Roman"/>
          <w:bCs/>
          <w:lang w:eastAsia="uk-UA"/>
        </w:rPr>
        <w:t xml:space="preserve">дозування </w:t>
      </w:r>
      <w:r w:rsidR="00733A86">
        <w:rPr>
          <w:rFonts w:ascii="Times New Roman" w:hAnsi="Times New Roman"/>
          <w:bCs/>
          <w:lang w:eastAsia="uk-UA"/>
        </w:rPr>
        <w:t>товару</w:t>
      </w:r>
      <w:r>
        <w:rPr>
          <w:rFonts w:ascii="Times New Roman" w:hAnsi="Times New Roman"/>
          <w:bCs/>
          <w:lang w:eastAsia="uk-UA"/>
        </w:rPr>
        <w:t>.</w:t>
      </w:r>
    </w:p>
    <w:p w14:paraId="6295C991" w14:textId="6E245065" w:rsidR="00A3077B" w:rsidRDefault="00A3077B" w:rsidP="00EE767C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uk-UA"/>
        </w:rPr>
        <w:t xml:space="preserve">     7. </w:t>
      </w:r>
      <w:r>
        <w:rPr>
          <w:rFonts w:ascii="Times New Roman" w:hAnsi="Times New Roman"/>
          <w:lang w:eastAsia="ar-SA"/>
        </w:rPr>
        <w:t xml:space="preserve">Препарати повинні мати інструкції по використанню українською мовою.  </w:t>
      </w:r>
    </w:p>
    <w:p w14:paraId="27629E50" w14:textId="3CF2125A" w:rsidR="00A3077B" w:rsidRDefault="00A3077B" w:rsidP="00EE767C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uk-UA"/>
        </w:rPr>
        <w:t xml:space="preserve">     8. Надати у складі тендерної пропозиції гарантійний лист 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виробника (представництва, філії виробника – якщо їх відповідні повноваження на території України), або представника, </w:t>
      </w:r>
      <w:r w:rsidR="00403B9C">
        <w:rPr>
          <w:rFonts w:ascii="Times New Roman" w:hAnsi="Times New Roman"/>
          <w:color w:val="000000"/>
          <w:bdr w:val="none" w:sz="0" w:space="0" w:color="auto" w:frame="1"/>
        </w:rPr>
        <w:t>дилера</w:t>
      </w:r>
      <w:r>
        <w:rPr>
          <w:rFonts w:ascii="Times New Roman" w:hAnsi="Times New Roman"/>
          <w:color w:val="000000"/>
          <w:bdr w:val="none" w:sz="0" w:space="0" w:color="auto" w:frame="1"/>
        </w:rPr>
        <w:t>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документацією,</w:t>
      </w:r>
      <w:r w:rsidR="003C3259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із зазначенням замовника торгів</w:t>
      </w:r>
      <w:r w:rsidR="003C3259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 xml:space="preserve">та номером закупівлі, що оприлюднене на </w:t>
      </w:r>
      <w:r>
        <w:rPr>
          <w:rFonts w:ascii="Times New Roman" w:hAnsi="Times New Roman"/>
          <w:bCs/>
          <w:iCs/>
          <w:color w:val="000000"/>
          <w:lang w:val="en-US"/>
        </w:rPr>
        <w:t>Prozorro</w:t>
      </w:r>
      <w:r>
        <w:rPr>
          <w:rFonts w:ascii="Times New Roman" w:hAnsi="Times New Roman"/>
          <w:bCs/>
          <w:iCs/>
          <w:color w:val="000000"/>
        </w:rPr>
        <w:t xml:space="preserve">, </w:t>
      </w:r>
      <w:r>
        <w:rPr>
          <w:rFonts w:ascii="Times New Roman" w:hAnsi="Times New Roman"/>
          <w:color w:val="000000"/>
          <w:bdr w:val="none" w:sz="0" w:space="0" w:color="auto" w:frame="1"/>
        </w:rPr>
        <w:t>або копію договору з виробником  або його офіційним представником/філією виробника (якщо їх відповідні повноваження поширюються на територію України), який діє на момент оголошення процедури закупівлі та термін його дії є достатнім для завершення відповідної процедури закупівлі в повному обсязі, з відповідними додатками до зазначених договорів, при цьому додатки до договору повинні містити номенклатуру у кількості не меншій ніж передбачено тендерною документацією на поточний рік, датовані роком проведення відповідної публічної закупівлі, що підтверджує наявність/можливість постачання товару, який є предметом закупівлі цих торгів та пропонується</w:t>
      </w:r>
      <w:r w:rsidR="003C3259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</w:rPr>
        <w:t>учасником, у кількості, визначеній тендерною документацією.</w:t>
      </w:r>
    </w:p>
    <w:p w14:paraId="0D60265A" w14:textId="3452AE64" w:rsidR="00A3077B" w:rsidRDefault="00A3077B" w:rsidP="00EE767C">
      <w:pPr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      9. Надати у складі тендерної пропозиції гарантійний лист Учасника щодо можливості доставки даних препаратів протягом </w:t>
      </w:r>
      <w:r w:rsidR="0060715D">
        <w:rPr>
          <w:rFonts w:ascii="Times New Roman" w:hAnsi="Times New Roman"/>
          <w:color w:val="000000"/>
          <w:lang w:val="ru-RU" w:eastAsia="uk-UA"/>
        </w:rPr>
        <w:t>10</w:t>
      </w:r>
      <w:r>
        <w:rPr>
          <w:rFonts w:ascii="Times New Roman" w:hAnsi="Times New Roman"/>
          <w:color w:val="000000"/>
          <w:lang w:eastAsia="uk-UA"/>
        </w:rPr>
        <w:t>-</w:t>
      </w:r>
      <w:r w:rsidR="00EF21CB">
        <w:rPr>
          <w:rFonts w:ascii="Times New Roman" w:hAnsi="Times New Roman"/>
          <w:color w:val="000000"/>
          <w:lang w:eastAsia="uk-UA"/>
        </w:rPr>
        <w:t>ти</w:t>
      </w:r>
      <w:r>
        <w:rPr>
          <w:rFonts w:ascii="Times New Roman" w:hAnsi="Times New Roman"/>
          <w:color w:val="000000"/>
          <w:lang w:eastAsia="uk-UA"/>
        </w:rPr>
        <w:t xml:space="preserve">  робочих днів з дня заявки.</w:t>
      </w:r>
    </w:p>
    <w:p w14:paraId="3CAC0284" w14:textId="4F569E27" w:rsidR="00A3077B" w:rsidRDefault="00A3077B" w:rsidP="00EE767C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     10. Поставка товару здійснюється партіями на підставі заявок Замовника. Кількість товару в межах кожної партії визначається замовником в залежності від фактичної потреби, та вказується у заявці на поставку, що надсилається  за допомогою засобів зв’язку (поштою, факсом, телефоном, тощо</w:t>
      </w:r>
      <w:r w:rsidR="003C3259">
        <w:rPr>
          <w:rFonts w:ascii="Times New Roman" w:hAnsi="Times New Roman"/>
        </w:rPr>
        <w:t>)</w:t>
      </w:r>
      <w:r>
        <w:rPr>
          <w:rFonts w:ascii="Times New Roman" w:hAnsi="Times New Roman"/>
          <w:lang w:eastAsia="ar-SA"/>
        </w:rPr>
        <w:t>.</w:t>
      </w:r>
    </w:p>
    <w:p w14:paraId="2DE96828" w14:textId="2DE51B1A" w:rsidR="00A3077B" w:rsidRDefault="00A3077B" w:rsidP="00EE767C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ar-SA"/>
        </w:rPr>
        <w:t xml:space="preserve">     11. Учасник зобов’язаний забезпечити поставку (доставку) лікарських засобів до дверей складу ЛПУ (</w:t>
      </w:r>
      <w:r>
        <w:rPr>
          <w:rFonts w:ascii="Times New Roman" w:hAnsi="Times New Roman"/>
          <w:lang w:eastAsia="uk-UA"/>
        </w:rPr>
        <w:t>за адресою Замовника).</w:t>
      </w:r>
    </w:p>
    <w:p w14:paraId="6E4D9714" w14:textId="3D80ED67" w:rsidR="00A3077B" w:rsidRDefault="00A3077B" w:rsidP="00EE767C">
      <w:pPr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lang w:eastAsia="uk-UA"/>
        </w:rPr>
        <w:t xml:space="preserve">    12. Учасником повинні бути застосовані заходи із захисту довкілля,</w:t>
      </w:r>
      <w:r>
        <w:rPr>
          <w:rFonts w:ascii="Times New Roman" w:hAnsi="Times New Roman"/>
          <w:color w:val="000000"/>
          <w:lang w:eastAsia="uk-UA"/>
        </w:rPr>
        <w:t xml:space="preserve"> надати у складі тендерної пропозиції гарантійний лист.</w:t>
      </w:r>
    </w:p>
    <w:p w14:paraId="31A9BE39" w14:textId="7121A9C5" w:rsidR="00A3077B" w:rsidRDefault="00A3077B" w:rsidP="00EE767C">
      <w:pPr>
        <w:suppressAutoHyphens/>
        <w:ind w:firstLine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13. Ціни за одиницю товару запропоновані учасником повинні формуватись, згідно Постанови КМУ від 2 липня 2014 р. № 240 «Про референтне ціноутворення на лікарські засоби та вироби медичного призначення, що закуповуються за кошти державного та місцевих бюджетів», Постанови КМУ від 17.10.2008 р. №955 «Про заходи щодо стабілізації цін на лікарські засоби і вироби медичного призначення» зі змінами.</w:t>
      </w:r>
    </w:p>
    <w:p w14:paraId="57F3502C" w14:textId="77777777" w:rsidR="00A3077B" w:rsidRDefault="00A3077B" w:rsidP="00EE767C">
      <w:pPr>
        <w:suppressAutoHyphens/>
        <w:ind w:firstLine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 разі якщо зміна оптово-відпускної  ціни на дату подання пропозицій не внесена до Реєстру оптово-відпускних цін  на лікарські засоби і вироби медичного призначення, то учасником у складі тендерної пропозиції надаються копії  листа (листів) від виробника(</w:t>
      </w:r>
      <w:proofErr w:type="spellStart"/>
      <w:r>
        <w:rPr>
          <w:rFonts w:ascii="Times New Roman" w:hAnsi="Times New Roman"/>
          <w:lang w:eastAsia="ar-SA"/>
        </w:rPr>
        <w:t>ків</w:t>
      </w:r>
      <w:proofErr w:type="spellEnd"/>
      <w:r>
        <w:rPr>
          <w:rFonts w:ascii="Times New Roman" w:hAnsi="Times New Roman"/>
          <w:lang w:eastAsia="ar-SA"/>
        </w:rPr>
        <w:t>) або офіційних представництв виробника в Україні про ціну, яка заявлена до декларування в МОЗ на лікарські засоби, що  є предметом закупівлі.</w:t>
      </w:r>
    </w:p>
    <w:p w14:paraId="71EC9695" w14:textId="158FC4D5" w:rsidR="00C40CC5" w:rsidRPr="004621F1" w:rsidRDefault="00A3077B" w:rsidP="00EE767C">
      <w:pPr>
        <w:tabs>
          <w:tab w:val="left" w:pos="1080"/>
        </w:tabs>
        <w:suppressAutoHyphens/>
        <w:ind w:firstLine="284"/>
        <w:jc w:val="both"/>
        <w:rPr>
          <w:rFonts w:ascii="Times New Roman" w:hAnsi="Times New Roman"/>
          <w:spacing w:val="-2"/>
          <w:lang w:eastAsia="ar-SA"/>
        </w:rPr>
      </w:pPr>
      <w:r>
        <w:rPr>
          <w:rFonts w:ascii="Times New Roman" w:hAnsi="Times New Roman"/>
          <w:lang w:eastAsia="ar-SA"/>
        </w:rPr>
        <w:t xml:space="preserve">14. Учасник у складі тендерної пропозиції повинен надати </w:t>
      </w:r>
      <w:r w:rsidR="002F6CEC">
        <w:rPr>
          <w:rFonts w:ascii="Times New Roman" w:hAnsi="Times New Roman"/>
          <w:spacing w:val="-3"/>
          <w:lang w:eastAsia="ar-SA"/>
        </w:rPr>
        <w:t xml:space="preserve">копію ліцензії на право </w:t>
      </w:r>
      <w:r>
        <w:rPr>
          <w:rFonts w:ascii="Times New Roman" w:hAnsi="Times New Roman"/>
          <w:spacing w:val="-3"/>
          <w:lang w:eastAsia="ar-SA"/>
        </w:rPr>
        <w:t xml:space="preserve">торгівлі   лікарськими препаратами </w:t>
      </w:r>
      <w:r>
        <w:rPr>
          <w:rFonts w:ascii="Times New Roman" w:hAnsi="Times New Roman"/>
          <w:lang w:eastAsia="ar-SA"/>
        </w:rPr>
        <w:t>або ліцензії на виробництво лікарських засобів</w:t>
      </w:r>
      <w:r>
        <w:rPr>
          <w:rFonts w:ascii="Times New Roman" w:hAnsi="Times New Roman"/>
          <w:u w:val="single"/>
          <w:lang w:eastAsia="ar-SA"/>
        </w:rPr>
        <w:t>,</w:t>
      </w:r>
      <w:r>
        <w:rPr>
          <w:rFonts w:ascii="Times New Roman" w:hAnsi="Times New Roman"/>
          <w:lang w:eastAsia="ar-SA"/>
        </w:rPr>
        <w:t xml:space="preserve"> якщо учасник є виробником запропонованого товару,</w:t>
      </w:r>
      <w:r>
        <w:rPr>
          <w:rFonts w:ascii="Times New Roman" w:hAnsi="Times New Roman"/>
          <w:spacing w:val="-2"/>
          <w:lang w:eastAsia="ar-SA"/>
        </w:rPr>
        <w:t xml:space="preserve"> 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органів; </w:t>
      </w:r>
    </w:p>
    <w:p w14:paraId="19387B5B" w14:textId="77777777" w:rsidR="00C40CC5" w:rsidRPr="00AD1024" w:rsidRDefault="00C40CC5" w:rsidP="00EE767C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D1024">
        <w:rPr>
          <w:rFonts w:ascii="Times New Roman" w:hAnsi="Times New Roman"/>
          <w:i/>
          <w:lang w:eastAsia="ar-SA"/>
        </w:rPr>
        <w:t>Тендерна пропозиція, що не відповідає вимогам, буде відхилена як невідповідна вимогам Тендерної документації.</w:t>
      </w:r>
    </w:p>
    <w:p w14:paraId="26E11FE9" w14:textId="77777777" w:rsidR="00C40CC5" w:rsidRPr="008A3A91" w:rsidRDefault="00C40CC5" w:rsidP="00EE767C">
      <w:pPr>
        <w:suppressAutoHyphens/>
        <w:jc w:val="both"/>
        <w:rPr>
          <w:rFonts w:ascii="Times New Roman" w:hAnsi="Times New Roman"/>
          <w:lang w:eastAsia="ar-SA"/>
        </w:rPr>
      </w:pPr>
    </w:p>
    <w:p w14:paraId="2591FCEC" w14:textId="77777777" w:rsidR="000D4CFD" w:rsidRPr="008A3A91" w:rsidRDefault="000D4CFD" w:rsidP="00EE767C">
      <w:pPr>
        <w:suppressAutoHyphens/>
        <w:jc w:val="both"/>
        <w:rPr>
          <w:rFonts w:ascii="Times New Roman" w:hAnsi="Times New Roman"/>
          <w:lang w:eastAsia="ar-SA"/>
        </w:rPr>
      </w:pPr>
    </w:p>
    <w:p w14:paraId="6CA0A3F4" w14:textId="77777777" w:rsidR="000D4CFD" w:rsidRPr="008A3A91" w:rsidRDefault="000D4CFD" w:rsidP="00EE767C">
      <w:pPr>
        <w:suppressAutoHyphens/>
        <w:jc w:val="both"/>
        <w:rPr>
          <w:rFonts w:ascii="Times New Roman" w:hAnsi="Times New Roman"/>
          <w:lang w:eastAsia="ar-SA"/>
        </w:rPr>
      </w:pPr>
    </w:p>
    <w:p w14:paraId="17B0F4FF" w14:textId="5A90A6AF" w:rsidR="00DA0FE5" w:rsidRPr="00DA0FE5" w:rsidRDefault="00DA0FE5" w:rsidP="00EE767C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bookmarkEnd w:id="0"/>
    <w:p w14:paraId="69BEA6A6" w14:textId="77777777" w:rsidR="000D4CFD" w:rsidRPr="008A3A91" w:rsidRDefault="000D4CFD" w:rsidP="00EE767C">
      <w:pPr>
        <w:suppressAutoHyphens/>
        <w:jc w:val="both"/>
        <w:rPr>
          <w:rFonts w:ascii="Times New Roman" w:hAnsi="Times New Roman"/>
          <w:lang w:eastAsia="ar-SA"/>
        </w:rPr>
      </w:pPr>
    </w:p>
    <w:sectPr w:rsidR="000D4CFD" w:rsidRPr="008A3A91" w:rsidSect="009B7F6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5FD"/>
    <w:multiLevelType w:val="hybridMultilevel"/>
    <w:tmpl w:val="B1C0C362"/>
    <w:lvl w:ilvl="0" w:tplc="2F02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002"/>
    <w:multiLevelType w:val="hybridMultilevel"/>
    <w:tmpl w:val="954C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691E"/>
    <w:rsid w:val="00002DD2"/>
    <w:rsid w:val="000130A2"/>
    <w:rsid w:val="00013B3B"/>
    <w:rsid w:val="00013B4B"/>
    <w:rsid w:val="00023C3D"/>
    <w:rsid w:val="00024F4A"/>
    <w:rsid w:val="00025CEE"/>
    <w:rsid w:val="000273D6"/>
    <w:rsid w:val="000304C2"/>
    <w:rsid w:val="00035BBF"/>
    <w:rsid w:val="000546A9"/>
    <w:rsid w:val="00057560"/>
    <w:rsid w:val="000644D7"/>
    <w:rsid w:val="00072F47"/>
    <w:rsid w:val="00080162"/>
    <w:rsid w:val="00080FD0"/>
    <w:rsid w:val="000839FC"/>
    <w:rsid w:val="00086446"/>
    <w:rsid w:val="00092808"/>
    <w:rsid w:val="000B7FBB"/>
    <w:rsid w:val="000D4CFD"/>
    <w:rsid w:val="000D7CBB"/>
    <w:rsid w:val="000E36B6"/>
    <w:rsid w:val="000E71AE"/>
    <w:rsid w:val="00103E72"/>
    <w:rsid w:val="00111B06"/>
    <w:rsid w:val="00123E4A"/>
    <w:rsid w:val="00141AE2"/>
    <w:rsid w:val="00161E7C"/>
    <w:rsid w:val="00174ACD"/>
    <w:rsid w:val="00183BA2"/>
    <w:rsid w:val="00185952"/>
    <w:rsid w:val="00196A7E"/>
    <w:rsid w:val="001A04C7"/>
    <w:rsid w:val="001B6BC9"/>
    <w:rsid w:val="001C276D"/>
    <w:rsid w:val="001C62A4"/>
    <w:rsid w:val="001C63AB"/>
    <w:rsid w:val="001D01BF"/>
    <w:rsid w:val="001D3001"/>
    <w:rsid w:val="001D3409"/>
    <w:rsid w:val="001E10F6"/>
    <w:rsid w:val="001E691E"/>
    <w:rsid w:val="00201319"/>
    <w:rsid w:val="00202B2D"/>
    <w:rsid w:val="00207550"/>
    <w:rsid w:val="002413F4"/>
    <w:rsid w:val="00251732"/>
    <w:rsid w:val="002520EF"/>
    <w:rsid w:val="00256AD6"/>
    <w:rsid w:val="00256B55"/>
    <w:rsid w:val="002623B8"/>
    <w:rsid w:val="00265DDD"/>
    <w:rsid w:val="00270A67"/>
    <w:rsid w:val="0027328A"/>
    <w:rsid w:val="00284F98"/>
    <w:rsid w:val="00292BC3"/>
    <w:rsid w:val="002A1819"/>
    <w:rsid w:val="002A681D"/>
    <w:rsid w:val="002A6A25"/>
    <w:rsid w:val="002A7B70"/>
    <w:rsid w:val="002B6A7C"/>
    <w:rsid w:val="002B6AA9"/>
    <w:rsid w:val="002F1159"/>
    <w:rsid w:val="002F1401"/>
    <w:rsid w:val="002F6CEC"/>
    <w:rsid w:val="0030040A"/>
    <w:rsid w:val="00322C05"/>
    <w:rsid w:val="00326E80"/>
    <w:rsid w:val="003448A2"/>
    <w:rsid w:val="0037596D"/>
    <w:rsid w:val="003860DB"/>
    <w:rsid w:val="003866CB"/>
    <w:rsid w:val="00390055"/>
    <w:rsid w:val="003A3E8D"/>
    <w:rsid w:val="003A3ECC"/>
    <w:rsid w:val="003B196D"/>
    <w:rsid w:val="003C0B97"/>
    <w:rsid w:val="003C164D"/>
    <w:rsid w:val="003C3259"/>
    <w:rsid w:val="003D498C"/>
    <w:rsid w:val="003E3F4E"/>
    <w:rsid w:val="003F1334"/>
    <w:rsid w:val="003F366A"/>
    <w:rsid w:val="003F3C38"/>
    <w:rsid w:val="003F75AF"/>
    <w:rsid w:val="003F7D1D"/>
    <w:rsid w:val="003F7E9A"/>
    <w:rsid w:val="00403B9C"/>
    <w:rsid w:val="00403FCB"/>
    <w:rsid w:val="00405278"/>
    <w:rsid w:val="004115F0"/>
    <w:rsid w:val="00420D0D"/>
    <w:rsid w:val="00434161"/>
    <w:rsid w:val="00441129"/>
    <w:rsid w:val="00447304"/>
    <w:rsid w:val="00451342"/>
    <w:rsid w:val="00453A40"/>
    <w:rsid w:val="00454C82"/>
    <w:rsid w:val="00455DA6"/>
    <w:rsid w:val="0046176D"/>
    <w:rsid w:val="004621F1"/>
    <w:rsid w:val="00464A77"/>
    <w:rsid w:val="00473084"/>
    <w:rsid w:val="004937AA"/>
    <w:rsid w:val="00497E16"/>
    <w:rsid w:val="004A7133"/>
    <w:rsid w:val="004B44BA"/>
    <w:rsid w:val="004B74AF"/>
    <w:rsid w:val="004C07A2"/>
    <w:rsid w:val="004C1F17"/>
    <w:rsid w:val="004C73BD"/>
    <w:rsid w:val="004C7898"/>
    <w:rsid w:val="004D6215"/>
    <w:rsid w:val="004D749B"/>
    <w:rsid w:val="004E390A"/>
    <w:rsid w:val="00511239"/>
    <w:rsid w:val="00516E37"/>
    <w:rsid w:val="005240CD"/>
    <w:rsid w:val="0052473D"/>
    <w:rsid w:val="0053476A"/>
    <w:rsid w:val="005375B1"/>
    <w:rsid w:val="00541CE4"/>
    <w:rsid w:val="00546C8B"/>
    <w:rsid w:val="005548DD"/>
    <w:rsid w:val="005550E9"/>
    <w:rsid w:val="005602F2"/>
    <w:rsid w:val="00562E4D"/>
    <w:rsid w:val="00567483"/>
    <w:rsid w:val="005756FE"/>
    <w:rsid w:val="005B4B8E"/>
    <w:rsid w:val="005B730A"/>
    <w:rsid w:val="005D02D4"/>
    <w:rsid w:val="005D05CE"/>
    <w:rsid w:val="005D07FD"/>
    <w:rsid w:val="005E2816"/>
    <w:rsid w:val="00602A54"/>
    <w:rsid w:val="00602F5A"/>
    <w:rsid w:val="00604383"/>
    <w:rsid w:val="0060715D"/>
    <w:rsid w:val="0063182F"/>
    <w:rsid w:val="00650314"/>
    <w:rsid w:val="0065485C"/>
    <w:rsid w:val="00661C43"/>
    <w:rsid w:val="006A59D7"/>
    <w:rsid w:val="006B0947"/>
    <w:rsid w:val="006C5256"/>
    <w:rsid w:val="006D01AA"/>
    <w:rsid w:val="006F740C"/>
    <w:rsid w:val="00700D6D"/>
    <w:rsid w:val="00700FC1"/>
    <w:rsid w:val="0070131D"/>
    <w:rsid w:val="00712A59"/>
    <w:rsid w:val="0072014D"/>
    <w:rsid w:val="00726CD4"/>
    <w:rsid w:val="00733A86"/>
    <w:rsid w:val="00734F68"/>
    <w:rsid w:val="00755E10"/>
    <w:rsid w:val="00756870"/>
    <w:rsid w:val="00761863"/>
    <w:rsid w:val="007714B9"/>
    <w:rsid w:val="00784233"/>
    <w:rsid w:val="00785B09"/>
    <w:rsid w:val="007D0524"/>
    <w:rsid w:val="007D3BA4"/>
    <w:rsid w:val="00826AE7"/>
    <w:rsid w:val="00836391"/>
    <w:rsid w:val="008807B8"/>
    <w:rsid w:val="00881314"/>
    <w:rsid w:val="008A3A91"/>
    <w:rsid w:val="008A4B63"/>
    <w:rsid w:val="008B4667"/>
    <w:rsid w:val="008C0ECD"/>
    <w:rsid w:val="008D1582"/>
    <w:rsid w:val="008D46A1"/>
    <w:rsid w:val="008D6C81"/>
    <w:rsid w:val="008E3976"/>
    <w:rsid w:val="008F2618"/>
    <w:rsid w:val="008F5DF6"/>
    <w:rsid w:val="008F78CF"/>
    <w:rsid w:val="00902EE1"/>
    <w:rsid w:val="0091120B"/>
    <w:rsid w:val="00930263"/>
    <w:rsid w:val="00934A44"/>
    <w:rsid w:val="0093630F"/>
    <w:rsid w:val="009753CF"/>
    <w:rsid w:val="0099736C"/>
    <w:rsid w:val="009A4B9F"/>
    <w:rsid w:val="009B2731"/>
    <w:rsid w:val="009B5CBB"/>
    <w:rsid w:val="009B7F68"/>
    <w:rsid w:val="009C1A3A"/>
    <w:rsid w:val="009C4448"/>
    <w:rsid w:val="009D08ED"/>
    <w:rsid w:val="009D1BA4"/>
    <w:rsid w:val="009F4543"/>
    <w:rsid w:val="009F4E0D"/>
    <w:rsid w:val="00A023DB"/>
    <w:rsid w:val="00A03665"/>
    <w:rsid w:val="00A059AB"/>
    <w:rsid w:val="00A15535"/>
    <w:rsid w:val="00A21ED3"/>
    <w:rsid w:val="00A2752A"/>
    <w:rsid w:val="00A3077B"/>
    <w:rsid w:val="00A44140"/>
    <w:rsid w:val="00A474D6"/>
    <w:rsid w:val="00A548F4"/>
    <w:rsid w:val="00A5644F"/>
    <w:rsid w:val="00A61DCA"/>
    <w:rsid w:val="00A905DF"/>
    <w:rsid w:val="00AB4776"/>
    <w:rsid w:val="00AD1024"/>
    <w:rsid w:val="00AD32DC"/>
    <w:rsid w:val="00B60574"/>
    <w:rsid w:val="00B7240D"/>
    <w:rsid w:val="00B8116C"/>
    <w:rsid w:val="00BA6235"/>
    <w:rsid w:val="00BC118A"/>
    <w:rsid w:val="00BE1BA1"/>
    <w:rsid w:val="00BE3C36"/>
    <w:rsid w:val="00BE5E8E"/>
    <w:rsid w:val="00BF357B"/>
    <w:rsid w:val="00C02157"/>
    <w:rsid w:val="00C048D9"/>
    <w:rsid w:val="00C07252"/>
    <w:rsid w:val="00C2094F"/>
    <w:rsid w:val="00C25655"/>
    <w:rsid w:val="00C269DA"/>
    <w:rsid w:val="00C31D1C"/>
    <w:rsid w:val="00C40CC5"/>
    <w:rsid w:val="00C50E08"/>
    <w:rsid w:val="00C51D61"/>
    <w:rsid w:val="00C65591"/>
    <w:rsid w:val="00C67DFC"/>
    <w:rsid w:val="00C72E87"/>
    <w:rsid w:val="00C77906"/>
    <w:rsid w:val="00C91972"/>
    <w:rsid w:val="00CB7C0C"/>
    <w:rsid w:val="00CC3819"/>
    <w:rsid w:val="00CC3A51"/>
    <w:rsid w:val="00CC589A"/>
    <w:rsid w:val="00CE0C32"/>
    <w:rsid w:val="00CE3967"/>
    <w:rsid w:val="00CF19E9"/>
    <w:rsid w:val="00D02F02"/>
    <w:rsid w:val="00D12CC4"/>
    <w:rsid w:val="00D12E10"/>
    <w:rsid w:val="00D20C1F"/>
    <w:rsid w:val="00D26107"/>
    <w:rsid w:val="00D26E4E"/>
    <w:rsid w:val="00D43291"/>
    <w:rsid w:val="00D447B5"/>
    <w:rsid w:val="00D525D8"/>
    <w:rsid w:val="00D57144"/>
    <w:rsid w:val="00D60964"/>
    <w:rsid w:val="00D62827"/>
    <w:rsid w:val="00D62897"/>
    <w:rsid w:val="00D675F4"/>
    <w:rsid w:val="00D806F1"/>
    <w:rsid w:val="00D905DC"/>
    <w:rsid w:val="00D96119"/>
    <w:rsid w:val="00DA0FE5"/>
    <w:rsid w:val="00DA4EB4"/>
    <w:rsid w:val="00DB2554"/>
    <w:rsid w:val="00DC41B7"/>
    <w:rsid w:val="00DD085B"/>
    <w:rsid w:val="00DF46AA"/>
    <w:rsid w:val="00E004A1"/>
    <w:rsid w:val="00E03F1C"/>
    <w:rsid w:val="00E16747"/>
    <w:rsid w:val="00E2170C"/>
    <w:rsid w:val="00E45B2C"/>
    <w:rsid w:val="00E5043D"/>
    <w:rsid w:val="00E56216"/>
    <w:rsid w:val="00E57D48"/>
    <w:rsid w:val="00E66217"/>
    <w:rsid w:val="00E73582"/>
    <w:rsid w:val="00E74414"/>
    <w:rsid w:val="00E831AC"/>
    <w:rsid w:val="00E86B05"/>
    <w:rsid w:val="00E95AAF"/>
    <w:rsid w:val="00E96B4F"/>
    <w:rsid w:val="00EA0117"/>
    <w:rsid w:val="00EA4978"/>
    <w:rsid w:val="00EA6921"/>
    <w:rsid w:val="00EC5FB0"/>
    <w:rsid w:val="00ED015C"/>
    <w:rsid w:val="00ED5F21"/>
    <w:rsid w:val="00EE4FA9"/>
    <w:rsid w:val="00EE767C"/>
    <w:rsid w:val="00EF0BF8"/>
    <w:rsid w:val="00EF21CB"/>
    <w:rsid w:val="00EF2C40"/>
    <w:rsid w:val="00EF3720"/>
    <w:rsid w:val="00EF5320"/>
    <w:rsid w:val="00F07E46"/>
    <w:rsid w:val="00F131ED"/>
    <w:rsid w:val="00F27A18"/>
    <w:rsid w:val="00F43F8D"/>
    <w:rsid w:val="00F52EE3"/>
    <w:rsid w:val="00F5723F"/>
    <w:rsid w:val="00F63668"/>
    <w:rsid w:val="00F97840"/>
    <w:rsid w:val="00FB3810"/>
    <w:rsid w:val="00FB5B80"/>
    <w:rsid w:val="00FC3B5D"/>
    <w:rsid w:val="00FC54C8"/>
    <w:rsid w:val="00FC5E93"/>
    <w:rsid w:val="00FD5B3E"/>
    <w:rsid w:val="00FE420F"/>
    <w:rsid w:val="00FE445D"/>
    <w:rsid w:val="00FE7951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AFE8"/>
  <w15:docId w15:val="{8B8E51D6-FF56-464D-91DA-2F76327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5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63AB"/>
    <w:pPr>
      <w:widowControl w:val="0"/>
      <w:autoSpaceDE w:val="0"/>
      <w:autoSpaceDN w:val="0"/>
    </w:pPr>
    <w:rPr>
      <w:rFonts w:ascii="Times New Roman CYR" w:eastAsia="Times New Roman" w:hAnsi="Times New Roman CYR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1C63AB"/>
    <w:rPr>
      <w:rFonts w:ascii="Times New Roman CYR" w:hAnsi="Times New Roman CYR"/>
      <w:sz w:val="24"/>
    </w:rPr>
  </w:style>
  <w:style w:type="paragraph" w:styleId="a5">
    <w:name w:val="List Paragraph"/>
    <w:aliases w:val="Details"/>
    <w:basedOn w:val="a"/>
    <w:link w:val="a6"/>
    <w:uiPriority w:val="34"/>
    <w:qFormat/>
    <w:rsid w:val="000644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0"/>
      <w:szCs w:val="20"/>
      <w:lang w:val="ru-RU"/>
    </w:rPr>
  </w:style>
  <w:style w:type="character" w:customStyle="1" w:styleId="a6">
    <w:name w:val="Абзац списка Знак"/>
    <w:aliases w:val="Details Знак"/>
    <w:link w:val="a5"/>
    <w:uiPriority w:val="99"/>
    <w:locked/>
    <w:rsid w:val="000644D7"/>
    <w:rPr>
      <w:rFonts w:ascii="Calibri" w:hAnsi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1C2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3768"/>
    <w:rPr>
      <w:rFonts w:ascii="Times New Roman" w:eastAsia="Times New Roman" w:hAnsi="Times New Roman"/>
      <w:sz w:val="0"/>
      <w:szCs w:val="0"/>
      <w:lang w:val="uk-UA"/>
    </w:rPr>
  </w:style>
  <w:style w:type="character" w:customStyle="1" w:styleId="xcontentpasted0">
    <w:name w:val="x_contentpasted0"/>
    <w:basedOn w:val="a0"/>
    <w:rsid w:val="00A61DCA"/>
  </w:style>
  <w:style w:type="character" w:styleId="a9">
    <w:name w:val="Hyperlink"/>
    <w:uiPriority w:val="99"/>
    <w:unhideWhenUsed/>
    <w:rsid w:val="00D675F4"/>
    <w:rPr>
      <w:color w:val="0000FF"/>
      <w:u w:val="single"/>
    </w:rPr>
  </w:style>
  <w:style w:type="paragraph" w:styleId="aa">
    <w:name w:val="Body Text"/>
    <w:basedOn w:val="a"/>
    <w:link w:val="ab"/>
    <w:rsid w:val="005B4B8E"/>
    <w:pPr>
      <w:widowControl/>
      <w:autoSpaceDE/>
      <w:autoSpaceDN/>
      <w:adjustRightInd/>
      <w:spacing w:after="120"/>
    </w:pPr>
    <w:rPr>
      <w:rFonts w:ascii="Times New Roman" w:hAnsi="Times New Roman"/>
      <w:lang w:val="ru-RU"/>
    </w:rPr>
  </w:style>
  <w:style w:type="character" w:customStyle="1" w:styleId="ab">
    <w:name w:val="Основной текст Знак"/>
    <w:basedOn w:val="a0"/>
    <w:link w:val="aa"/>
    <w:rsid w:val="005B4B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user</cp:lastModifiedBy>
  <cp:revision>40</cp:revision>
  <dcterms:created xsi:type="dcterms:W3CDTF">2023-01-23T14:10:00Z</dcterms:created>
  <dcterms:modified xsi:type="dcterms:W3CDTF">2023-02-02T08:23:00Z</dcterms:modified>
</cp:coreProperties>
</file>