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3D" w:rsidRPr="002C7B1E" w:rsidRDefault="00965A3D">
      <w:pPr>
        <w:spacing w:after="0" w:line="240" w:lineRule="auto"/>
        <w:ind w:left="5660" w:firstLine="700"/>
        <w:jc w:val="right"/>
        <w:rPr>
          <w:rFonts w:ascii="Times New Roman" w:eastAsia="Times New Roman" w:hAnsi="Times New Roman" w:cs="Times New Roman"/>
          <w:b/>
          <w:i/>
          <w:color w:val="4A86E8"/>
          <w:sz w:val="24"/>
          <w:szCs w:val="24"/>
        </w:rPr>
      </w:pPr>
    </w:p>
    <w:p w:rsidR="00965A3D" w:rsidRPr="002C7B1E" w:rsidRDefault="00965A3D">
      <w:pPr>
        <w:spacing w:after="0" w:line="240" w:lineRule="auto"/>
        <w:ind w:left="5660" w:firstLine="700"/>
        <w:jc w:val="right"/>
        <w:rPr>
          <w:rFonts w:ascii="Times New Roman" w:eastAsia="Times New Roman" w:hAnsi="Times New Roman" w:cs="Times New Roman"/>
          <w:b/>
          <w:sz w:val="24"/>
          <w:szCs w:val="24"/>
        </w:rPr>
      </w:pPr>
    </w:p>
    <w:p w:rsidR="00965A3D" w:rsidRPr="002C7B1E" w:rsidRDefault="00F669BC">
      <w:pPr>
        <w:spacing w:after="0" w:line="240" w:lineRule="auto"/>
        <w:ind w:left="5660" w:firstLine="700"/>
        <w:jc w:val="right"/>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ДОДАТОК 1</w:t>
      </w:r>
    </w:p>
    <w:p w:rsidR="00965A3D" w:rsidRPr="002C7B1E" w:rsidRDefault="00F669BC">
      <w:pPr>
        <w:spacing w:after="0" w:line="240" w:lineRule="auto"/>
        <w:ind w:left="5660" w:firstLine="700"/>
        <w:jc w:val="right"/>
        <w:rPr>
          <w:rFonts w:ascii="Times New Roman" w:eastAsia="Times New Roman" w:hAnsi="Times New Roman" w:cs="Times New Roman"/>
          <w:sz w:val="24"/>
          <w:szCs w:val="24"/>
        </w:rPr>
      </w:pPr>
      <w:r w:rsidRPr="002C7B1E">
        <w:rPr>
          <w:rFonts w:ascii="Times New Roman" w:eastAsia="Times New Roman" w:hAnsi="Times New Roman" w:cs="Times New Roman"/>
          <w:i/>
          <w:color w:val="000000"/>
          <w:sz w:val="24"/>
          <w:szCs w:val="24"/>
        </w:rPr>
        <w:t>до тендерної документації</w:t>
      </w:r>
    </w:p>
    <w:p w:rsidR="00965A3D" w:rsidRPr="002C7B1E" w:rsidRDefault="00F669BC">
      <w:pPr>
        <w:spacing w:after="0" w:line="240" w:lineRule="auto"/>
        <w:ind w:left="5660" w:firstLine="700"/>
        <w:jc w:val="both"/>
        <w:rPr>
          <w:rFonts w:ascii="Times New Roman" w:eastAsia="Times New Roman" w:hAnsi="Times New Roman" w:cs="Times New Roman"/>
          <w:sz w:val="24"/>
          <w:szCs w:val="24"/>
        </w:rPr>
      </w:pPr>
      <w:r w:rsidRPr="002C7B1E">
        <w:rPr>
          <w:rFonts w:ascii="Times New Roman" w:eastAsia="Times New Roman" w:hAnsi="Times New Roman" w:cs="Times New Roman"/>
          <w:i/>
          <w:color w:val="000000"/>
          <w:sz w:val="24"/>
          <w:szCs w:val="24"/>
        </w:rPr>
        <w:t> </w:t>
      </w:r>
    </w:p>
    <w:p w:rsidR="00965A3D" w:rsidRPr="002C7B1E" w:rsidRDefault="00F669B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2C7B1E">
        <w:rPr>
          <w:rFonts w:ascii="Times New Roman" w:eastAsia="Times New Roman" w:hAnsi="Times New Roman" w:cs="Times New Roman"/>
          <w:b/>
          <w:color w:val="000000"/>
          <w:sz w:val="24"/>
          <w:szCs w:val="24"/>
        </w:rPr>
        <w:t xml:space="preserve">Перелік документів та </w:t>
      </w:r>
      <w:proofErr w:type="gramStart"/>
      <w:r w:rsidRPr="002C7B1E">
        <w:rPr>
          <w:rFonts w:ascii="Times New Roman" w:eastAsia="Times New Roman" w:hAnsi="Times New Roman" w:cs="Times New Roman"/>
          <w:b/>
          <w:color w:val="000000"/>
          <w:sz w:val="24"/>
          <w:szCs w:val="24"/>
        </w:rPr>
        <w:t>інформації  для</w:t>
      </w:r>
      <w:proofErr w:type="gramEnd"/>
      <w:r w:rsidRPr="002C7B1E">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965A3D" w:rsidRPr="002C7B1E" w:rsidRDefault="00965A3D">
      <w:pPr>
        <w:spacing w:after="0" w:line="240" w:lineRule="auto"/>
        <w:ind w:left="885"/>
        <w:jc w:val="center"/>
        <w:rPr>
          <w:rFonts w:ascii="Times New Roman" w:eastAsia="Times New Roman" w:hAnsi="Times New Roman" w:cs="Times New Roman"/>
          <w:b/>
          <w:i/>
          <w:color w:val="4472C4"/>
          <w:sz w:val="24"/>
          <w:szCs w:val="24"/>
        </w:rPr>
      </w:pPr>
    </w:p>
    <w:p w:rsidR="00965A3D" w:rsidRPr="002C7B1E" w:rsidRDefault="00965A3D">
      <w:pPr>
        <w:spacing w:after="0" w:line="240" w:lineRule="auto"/>
        <w:ind w:left="885"/>
        <w:jc w:val="center"/>
        <w:rPr>
          <w:rFonts w:ascii="Times New Roman" w:eastAsia="Times New Roman" w:hAnsi="Times New Roman" w:cs="Times New Roman"/>
          <w:color w:val="4472C4"/>
          <w:sz w:val="24"/>
          <w:szCs w:val="24"/>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965A3D" w:rsidRPr="002C7B1E">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5A3D" w:rsidRPr="002C7B1E" w:rsidRDefault="00F669BC">
            <w:pPr>
              <w:spacing w:before="240" w:after="0" w:line="240" w:lineRule="auto"/>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 xml:space="preserve">№ </w:t>
            </w:r>
            <w:r w:rsidRPr="002C7B1E">
              <w:rPr>
                <w:rFonts w:ascii="Times New Roman" w:eastAsia="Times New Roman" w:hAnsi="Times New Roman" w:cs="Times New Roman"/>
                <w:b/>
                <w:sz w:val="24"/>
                <w:szCs w:val="24"/>
              </w:rPr>
              <w:t>з</w:t>
            </w:r>
            <w:r w:rsidRPr="002C7B1E">
              <w:rPr>
                <w:rFonts w:ascii="Times New Roman" w:eastAsia="Times New Roman" w:hAnsi="Times New Roman" w:cs="Times New Roman"/>
                <w:b/>
                <w:color w:val="000000"/>
                <w:sz w:val="24"/>
                <w:szCs w:val="24"/>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5A3D" w:rsidRPr="002C7B1E" w:rsidRDefault="00F669BC">
            <w:pPr>
              <w:spacing w:before="240" w:after="0" w:line="240" w:lineRule="auto"/>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5A3D" w:rsidRPr="002C7B1E" w:rsidRDefault="00F669BC">
            <w:pPr>
              <w:spacing w:before="240" w:after="0" w:line="240" w:lineRule="auto"/>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 xml:space="preserve">Документи та </w:t>
            </w:r>
            <w:r w:rsidRPr="002C7B1E">
              <w:rPr>
                <w:rFonts w:ascii="Times New Roman" w:eastAsia="Times New Roman" w:hAnsi="Times New Roman" w:cs="Times New Roman"/>
                <w:b/>
                <w:color w:val="FF0000"/>
                <w:sz w:val="24"/>
                <w:szCs w:val="24"/>
              </w:rPr>
              <w:t>інформація</w:t>
            </w:r>
            <w:r w:rsidRPr="002C7B1E">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65A3D" w:rsidRPr="002C7B1E">
        <w:trPr>
          <w:trHeight w:val="4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965A3D" w:rsidRPr="002C7B1E" w:rsidRDefault="00F669BC">
            <w:pPr>
              <w:spacing w:after="0" w:line="240" w:lineRule="auto"/>
              <w:rPr>
                <w:rFonts w:ascii="Times New Roman" w:eastAsia="Times New Roman" w:hAnsi="Times New Roman" w:cs="Times New Roman"/>
                <w:sz w:val="24"/>
                <w:szCs w:val="24"/>
              </w:rPr>
            </w:pPr>
            <w:r w:rsidRPr="002C7B1E">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965A3D" w:rsidRPr="002C7B1E" w:rsidRDefault="00965A3D">
            <w:pPr>
              <w:spacing w:after="0" w:line="240" w:lineRule="auto"/>
              <w:rPr>
                <w:rFonts w:ascii="Times New Roman" w:eastAsia="Times New Roman" w:hAnsi="Times New Roman" w:cs="Times New Roman"/>
                <w:sz w:val="24"/>
                <w:szCs w:val="24"/>
              </w:rPr>
            </w:pPr>
          </w:p>
          <w:p w:rsidR="00965A3D" w:rsidRPr="002C7B1E" w:rsidRDefault="00965A3D">
            <w:pPr>
              <w:spacing w:before="120" w:after="240" w:line="240" w:lineRule="auto"/>
              <w:rPr>
                <w:rFonts w:ascii="Times New Roman" w:eastAsia="Times New Roman" w:hAnsi="Times New Roman" w:cs="Times New Roman"/>
                <w:sz w:val="24"/>
                <w:szCs w:val="24"/>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hd w:val="clear" w:color="auto" w:fill="FFFFFF"/>
              <w:spacing w:after="0" w:line="240" w:lineRule="auto"/>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поставки товару, визначених у технічних вимогах, із зазначенням найменування, кількості та правової підстави володіння / користування</w:t>
            </w:r>
            <w:r w:rsidR="00782FAD">
              <w:rPr>
                <w:rFonts w:ascii="Times New Roman" w:eastAsia="Times New Roman" w:hAnsi="Times New Roman" w:cs="Times New Roman"/>
                <w:color w:val="000000"/>
                <w:sz w:val="24"/>
                <w:szCs w:val="24"/>
                <w:lang w:val="uk-UA"/>
              </w:rPr>
              <w:t xml:space="preserve"> (власне чи орендоване)</w:t>
            </w:r>
            <w:r w:rsidRPr="002C7B1E">
              <w:rPr>
                <w:rFonts w:ascii="Times New Roman" w:eastAsia="Times New Roman" w:hAnsi="Times New Roman" w:cs="Times New Roman"/>
                <w:color w:val="000000"/>
                <w:sz w:val="24"/>
                <w:szCs w:val="24"/>
              </w:rPr>
              <w:t>.</w:t>
            </w:r>
          </w:p>
          <w:p w:rsidR="00782FAD" w:rsidRDefault="002C7B1E" w:rsidP="00782FAD">
            <w:pPr>
              <w:spacing w:after="0" w:line="240" w:lineRule="auto"/>
              <w:jc w:val="both"/>
              <w:rPr>
                <w:rFonts w:ascii="Times New Roman" w:eastAsia="Times New Roman" w:hAnsi="Times New Roman" w:cs="Times New Roman"/>
                <w:color w:val="000000" w:themeColor="text1"/>
                <w:sz w:val="24"/>
                <w:szCs w:val="24"/>
                <w:lang w:val="uk-UA"/>
              </w:rPr>
            </w:pPr>
            <w:r w:rsidRPr="002C7B1E">
              <w:rPr>
                <w:rFonts w:ascii="Times New Roman" w:eastAsia="Times New Roman" w:hAnsi="Times New Roman" w:cs="Times New Roman"/>
                <w:color w:val="000000" w:themeColor="text1"/>
                <w:sz w:val="24"/>
                <w:szCs w:val="24"/>
              </w:rPr>
              <w:t>1</w:t>
            </w:r>
            <w:r w:rsidRPr="002C7B1E">
              <w:rPr>
                <w:rFonts w:ascii="Times New Roman" w:eastAsia="Times New Roman" w:hAnsi="Times New Roman" w:cs="Times New Roman"/>
                <w:color w:val="000000" w:themeColor="text1"/>
                <w:sz w:val="24"/>
                <w:szCs w:val="24"/>
                <w:lang w:val="uk-UA"/>
              </w:rPr>
              <w:t xml:space="preserve">.2. Інформацій на </w:t>
            </w:r>
            <w:proofErr w:type="gramStart"/>
            <w:r w:rsidRPr="002C7B1E">
              <w:rPr>
                <w:rFonts w:ascii="Times New Roman" w:eastAsia="Times New Roman" w:hAnsi="Times New Roman" w:cs="Times New Roman"/>
                <w:color w:val="000000" w:themeColor="text1"/>
                <w:sz w:val="24"/>
                <w:szCs w:val="24"/>
                <w:lang w:val="uk-UA"/>
              </w:rPr>
              <w:t>довідка  про</w:t>
            </w:r>
            <w:proofErr w:type="gramEnd"/>
            <w:r w:rsidRPr="002C7B1E">
              <w:rPr>
                <w:rFonts w:ascii="Times New Roman" w:eastAsia="Times New Roman" w:hAnsi="Times New Roman" w:cs="Times New Roman"/>
                <w:color w:val="000000" w:themeColor="text1"/>
                <w:sz w:val="24"/>
                <w:szCs w:val="24"/>
                <w:lang w:val="uk-UA"/>
              </w:rPr>
              <w:t xml:space="preserve"> потужності, які використовуються або задіюються Учасн</w:t>
            </w:r>
            <w:r w:rsidR="00782FAD">
              <w:rPr>
                <w:rFonts w:ascii="Times New Roman" w:eastAsia="Times New Roman" w:hAnsi="Times New Roman" w:cs="Times New Roman"/>
                <w:color w:val="000000" w:themeColor="text1"/>
                <w:sz w:val="24"/>
                <w:szCs w:val="24"/>
                <w:lang w:val="uk-UA"/>
              </w:rPr>
              <w:t>и</w:t>
            </w:r>
            <w:r w:rsidRPr="002C7B1E">
              <w:rPr>
                <w:rFonts w:ascii="Times New Roman" w:eastAsia="Times New Roman" w:hAnsi="Times New Roman" w:cs="Times New Roman"/>
                <w:color w:val="000000" w:themeColor="text1"/>
                <w:sz w:val="24"/>
                <w:szCs w:val="24"/>
                <w:lang w:val="uk-UA"/>
              </w:rPr>
              <w:t xml:space="preserve">ком у виробництві та / або обігу предмету закупівлі . На підтвердження даної інформації Учасник </w:t>
            </w:r>
            <w:r>
              <w:rPr>
                <w:rFonts w:ascii="Times New Roman" w:eastAsia="Times New Roman" w:hAnsi="Times New Roman" w:cs="Times New Roman"/>
                <w:color w:val="000000" w:themeColor="text1"/>
                <w:sz w:val="24"/>
                <w:szCs w:val="24"/>
                <w:lang w:val="uk-UA"/>
              </w:rPr>
              <w:t>має надати: документ про дер</w:t>
            </w:r>
            <w:r w:rsidRPr="002C7B1E">
              <w:rPr>
                <w:rFonts w:ascii="Times New Roman" w:eastAsia="Times New Roman" w:hAnsi="Times New Roman" w:cs="Times New Roman"/>
                <w:color w:val="000000" w:themeColor="text1"/>
                <w:sz w:val="24"/>
                <w:szCs w:val="24"/>
                <w:lang w:val="uk-UA"/>
              </w:rPr>
              <w:t>жавн</w:t>
            </w:r>
            <w:r>
              <w:rPr>
                <w:rFonts w:ascii="Times New Roman" w:eastAsia="Times New Roman" w:hAnsi="Times New Roman" w:cs="Times New Roman"/>
                <w:color w:val="000000" w:themeColor="text1"/>
                <w:sz w:val="24"/>
                <w:szCs w:val="24"/>
                <w:lang w:val="uk-UA"/>
              </w:rPr>
              <w:t>у</w:t>
            </w:r>
            <w:r w:rsidRPr="002C7B1E">
              <w:rPr>
                <w:rFonts w:ascii="Times New Roman" w:eastAsia="Times New Roman" w:hAnsi="Times New Roman" w:cs="Times New Roman"/>
                <w:color w:val="000000" w:themeColor="text1"/>
                <w:sz w:val="24"/>
                <w:szCs w:val="24"/>
                <w:lang w:val="uk-UA"/>
              </w:rPr>
              <w:t xml:space="preserve"> реєстраці</w:t>
            </w:r>
            <w:r w:rsidR="00782FAD">
              <w:rPr>
                <w:rFonts w:ascii="Times New Roman" w:eastAsia="Times New Roman" w:hAnsi="Times New Roman" w:cs="Times New Roman"/>
                <w:color w:val="000000" w:themeColor="text1"/>
                <w:sz w:val="24"/>
                <w:szCs w:val="24"/>
                <w:lang w:val="uk-UA"/>
              </w:rPr>
              <w:t xml:space="preserve">я потужностей оператора ринку  </w:t>
            </w:r>
            <w:bookmarkStart w:id="0" w:name="_GoBack"/>
            <w:bookmarkEnd w:id="0"/>
          </w:p>
          <w:p w:rsidR="00CD2B65" w:rsidRPr="002C7B1E" w:rsidRDefault="00CD2B65" w:rsidP="00782FAD">
            <w:pPr>
              <w:spacing w:after="0" w:line="240" w:lineRule="auto"/>
              <w:jc w:val="both"/>
              <w:rPr>
                <w:rFonts w:ascii="Times New Roman" w:eastAsia="Times New Roman" w:hAnsi="Times New Roman" w:cs="Times New Roman"/>
                <w:color w:val="FF0000"/>
                <w:sz w:val="24"/>
                <w:szCs w:val="24"/>
                <w:highlight w:val="yellow"/>
                <w:lang w:val="uk-UA"/>
              </w:rPr>
            </w:pPr>
            <w:r>
              <w:rPr>
                <w:rFonts w:ascii="Times New Roman" w:eastAsia="Times New Roman" w:hAnsi="Times New Roman" w:cs="Times New Roman"/>
                <w:color w:val="000000" w:themeColor="text1"/>
                <w:sz w:val="24"/>
                <w:szCs w:val="24"/>
                <w:lang w:val="uk-UA"/>
              </w:rPr>
              <w:t>1.3. І</w:t>
            </w:r>
            <w:r w:rsidRPr="00CD2B65">
              <w:rPr>
                <w:rFonts w:ascii="Times New Roman" w:eastAsia="Times New Roman" w:hAnsi="Times New Roman" w:cs="Times New Roman"/>
                <w:color w:val="000000" w:themeColor="text1"/>
                <w:sz w:val="24"/>
                <w:szCs w:val="24"/>
                <w:lang w:val="uk-UA"/>
              </w:rPr>
              <w:t>нформація про наявність відповідного автотранспорту(ів)(фургон рефрижератор або ізотермічна або спеціалізований, необхідних для поставки даного виду товару, що підтверджується належним чином завіреною копією свідоцтва про реєстрацію транспортного засобу (технічного паспорту),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паспорту(ів)) на автотранспортний(і) засіб(оби) якими здійснюватиметься поставка та який (і) зазначені в довідці;</w:t>
            </w:r>
          </w:p>
        </w:tc>
      </w:tr>
      <w:tr w:rsidR="00965A3D" w:rsidRPr="002C7B1E">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CD2B65" w:rsidRDefault="00CD2B6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2B65" w:rsidRPr="00CD2B65" w:rsidRDefault="00F669BC" w:rsidP="00CD2B65">
            <w:pPr>
              <w:spacing w:after="0" w:line="240" w:lineRule="auto"/>
              <w:jc w:val="both"/>
              <w:rPr>
                <w:rFonts w:ascii="Times New Roman" w:eastAsia="Times New Roman" w:hAnsi="Times New Roman" w:cs="Times New Roman"/>
                <w:color w:val="000000"/>
                <w:sz w:val="24"/>
                <w:szCs w:val="24"/>
              </w:rPr>
            </w:pPr>
            <w:r w:rsidRPr="002C7B1E">
              <w:rPr>
                <w:rFonts w:ascii="Times New Roman" w:eastAsia="Times New Roman" w:hAnsi="Times New Roman" w:cs="Times New Roman"/>
                <w:color w:val="000000"/>
                <w:sz w:val="24"/>
                <w:szCs w:val="24"/>
              </w:rPr>
              <w:t xml:space="preserve">3.1. </w:t>
            </w:r>
            <w:r w:rsidR="00CD2B65" w:rsidRPr="00CD2B65">
              <w:rPr>
                <w:rFonts w:ascii="Times New Roman" w:eastAsia="Times New Roman" w:hAnsi="Times New Roman" w:cs="Times New Roman"/>
                <w:color w:val="000000"/>
                <w:sz w:val="24"/>
                <w:szCs w:val="24"/>
              </w:rPr>
              <w:t>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rsidR="00CD2B65" w:rsidRPr="00CD2B65" w:rsidRDefault="00CD2B65" w:rsidP="00CD2B65">
            <w:pPr>
              <w:spacing w:after="0" w:line="240" w:lineRule="auto"/>
              <w:jc w:val="both"/>
              <w:rPr>
                <w:rFonts w:ascii="Times New Roman" w:eastAsia="Times New Roman" w:hAnsi="Times New Roman" w:cs="Times New Roman"/>
                <w:color w:val="000000"/>
                <w:sz w:val="24"/>
                <w:szCs w:val="24"/>
              </w:rPr>
            </w:pPr>
            <w:r w:rsidRPr="00CD2B65">
              <w:rPr>
                <w:rFonts w:ascii="Times New Roman" w:eastAsia="Times New Roman" w:hAnsi="Times New Roman" w:cs="Times New Roman"/>
                <w:color w:val="000000"/>
                <w:sz w:val="24"/>
                <w:szCs w:val="24"/>
              </w:rPr>
              <w:t></w:t>
            </w:r>
            <w:r w:rsidRPr="00CD2B65">
              <w:rPr>
                <w:rFonts w:ascii="Times New Roman" w:eastAsia="Times New Roman" w:hAnsi="Times New Roman" w:cs="Times New Roman"/>
                <w:color w:val="000000"/>
                <w:sz w:val="24"/>
                <w:szCs w:val="24"/>
              </w:rPr>
              <w:tab/>
              <w:t>найменування контрагента,</w:t>
            </w:r>
          </w:p>
          <w:p w:rsidR="00CD2B65" w:rsidRPr="00CD2B65" w:rsidRDefault="00CD2B65" w:rsidP="00CD2B65">
            <w:pPr>
              <w:spacing w:after="0" w:line="240" w:lineRule="auto"/>
              <w:jc w:val="both"/>
              <w:rPr>
                <w:rFonts w:ascii="Times New Roman" w:eastAsia="Times New Roman" w:hAnsi="Times New Roman" w:cs="Times New Roman"/>
                <w:color w:val="000000"/>
                <w:sz w:val="24"/>
                <w:szCs w:val="24"/>
              </w:rPr>
            </w:pPr>
            <w:r w:rsidRPr="00CD2B65">
              <w:rPr>
                <w:rFonts w:ascii="Times New Roman" w:eastAsia="Times New Roman" w:hAnsi="Times New Roman" w:cs="Times New Roman"/>
                <w:color w:val="000000"/>
                <w:sz w:val="24"/>
                <w:szCs w:val="24"/>
              </w:rPr>
              <w:t></w:t>
            </w:r>
            <w:r w:rsidRPr="00CD2B65">
              <w:rPr>
                <w:rFonts w:ascii="Times New Roman" w:eastAsia="Times New Roman" w:hAnsi="Times New Roman" w:cs="Times New Roman"/>
                <w:color w:val="000000"/>
                <w:sz w:val="24"/>
                <w:szCs w:val="24"/>
              </w:rPr>
              <w:tab/>
              <w:t>предмету договору,</w:t>
            </w:r>
          </w:p>
          <w:p w:rsidR="00CD2B65" w:rsidRPr="00CD2B65" w:rsidRDefault="00CD2B65" w:rsidP="00CD2B65">
            <w:pPr>
              <w:spacing w:after="0" w:line="240" w:lineRule="auto"/>
              <w:jc w:val="both"/>
              <w:rPr>
                <w:rFonts w:ascii="Times New Roman" w:eastAsia="Times New Roman" w:hAnsi="Times New Roman" w:cs="Times New Roman"/>
                <w:color w:val="000000"/>
                <w:sz w:val="24"/>
                <w:szCs w:val="24"/>
              </w:rPr>
            </w:pPr>
            <w:r w:rsidRPr="00CD2B65">
              <w:rPr>
                <w:rFonts w:ascii="Times New Roman" w:eastAsia="Times New Roman" w:hAnsi="Times New Roman" w:cs="Times New Roman"/>
                <w:color w:val="000000"/>
                <w:sz w:val="24"/>
                <w:szCs w:val="24"/>
              </w:rPr>
              <w:t></w:t>
            </w:r>
            <w:r w:rsidRPr="00CD2B65">
              <w:rPr>
                <w:rFonts w:ascii="Times New Roman" w:eastAsia="Times New Roman" w:hAnsi="Times New Roman" w:cs="Times New Roman"/>
                <w:color w:val="000000"/>
                <w:sz w:val="24"/>
                <w:szCs w:val="24"/>
              </w:rPr>
              <w:tab/>
              <w:t>номеру та дати укладення договору;</w:t>
            </w:r>
          </w:p>
          <w:p w:rsidR="00CD2B65" w:rsidRPr="00CD2B65" w:rsidRDefault="00CD2B65" w:rsidP="00CD2B65">
            <w:pPr>
              <w:spacing w:after="0" w:line="240" w:lineRule="auto"/>
              <w:jc w:val="both"/>
              <w:rPr>
                <w:rFonts w:ascii="Times New Roman" w:eastAsia="Times New Roman" w:hAnsi="Times New Roman" w:cs="Times New Roman"/>
                <w:color w:val="000000"/>
                <w:sz w:val="24"/>
                <w:szCs w:val="24"/>
              </w:rPr>
            </w:pPr>
            <w:r w:rsidRPr="00CD2B65">
              <w:rPr>
                <w:rFonts w:ascii="Times New Roman" w:eastAsia="Times New Roman" w:hAnsi="Times New Roman" w:cs="Times New Roman"/>
                <w:color w:val="000000"/>
                <w:sz w:val="24"/>
                <w:szCs w:val="24"/>
              </w:rPr>
              <w:t></w:t>
            </w:r>
            <w:r w:rsidRPr="00CD2B65">
              <w:rPr>
                <w:rFonts w:ascii="Times New Roman" w:eastAsia="Times New Roman" w:hAnsi="Times New Roman" w:cs="Times New Roman"/>
                <w:color w:val="000000"/>
                <w:sz w:val="24"/>
                <w:szCs w:val="24"/>
              </w:rPr>
              <w:tab/>
              <w:t>контактних осіб замовників (прізвище та контактний телефон);</w:t>
            </w:r>
          </w:p>
          <w:p w:rsidR="00CD2B65" w:rsidRPr="00CD2B65" w:rsidRDefault="00CD2B65" w:rsidP="00CD2B65">
            <w:pPr>
              <w:spacing w:after="0" w:line="240" w:lineRule="auto"/>
              <w:jc w:val="both"/>
              <w:rPr>
                <w:rFonts w:ascii="Times New Roman" w:eastAsia="Times New Roman" w:hAnsi="Times New Roman" w:cs="Times New Roman"/>
                <w:color w:val="000000"/>
                <w:sz w:val="24"/>
                <w:szCs w:val="24"/>
              </w:rPr>
            </w:pPr>
            <w:r w:rsidRPr="00CD2B65">
              <w:rPr>
                <w:rFonts w:ascii="Times New Roman" w:eastAsia="Times New Roman" w:hAnsi="Times New Roman" w:cs="Times New Roman"/>
                <w:color w:val="000000"/>
                <w:sz w:val="24"/>
                <w:szCs w:val="24"/>
              </w:rPr>
              <w:t></w:t>
            </w:r>
            <w:r w:rsidRPr="00CD2B65">
              <w:rPr>
                <w:rFonts w:ascii="Times New Roman" w:eastAsia="Times New Roman" w:hAnsi="Times New Roman" w:cs="Times New Roman"/>
                <w:color w:val="000000"/>
                <w:sz w:val="24"/>
                <w:szCs w:val="24"/>
              </w:rPr>
              <w:tab/>
              <w:t>стану виконання договору (викона-ний/частково виконаний договір).</w:t>
            </w:r>
          </w:p>
          <w:p w:rsidR="00CD2B65" w:rsidRPr="00CD2B65" w:rsidRDefault="00CD2B65" w:rsidP="00CD2B65">
            <w:pPr>
              <w:spacing w:after="0" w:line="240" w:lineRule="auto"/>
              <w:jc w:val="both"/>
              <w:rPr>
                <w:rFonts w:ascii="Times New Roman" w:eastAsia="Times New Roman" w:hAnsi="Times New Roman" w:cs="Times New Roman"/>
                <w:color w:val="000000"/>
                <w:sz w:val="24"/>
                <w:szCs w:val="24"/>
              </w:rPr>
            </w:pPr>
            <w:r w:rsidRPr="00CD2B65">
              <w:rPr>
                <w:rFonts w:ascii="Times New Roman" w:eastAsia="Times New Roman" w:hAnsi="Times New Roman" w:cs="Times New Roman"/>
                <w:color w:val="000000"/>
                <w:sz w:val="24"/>
                <w:szCs w:val="24"/>
              </w:rPr>
              <w:t>3.2. На підтвердження досвіду виконання аналогічного (аналогічних) за предметом закупівлі договору (договорів) Учасник має надати:</w:t>
            </w:r>
          </w:p>
          <w:p w:rsidR="00CD2B65" w:rsidRPr="00CD2B65" w:rsidRDefault="00CD2B65" w:rsidP="00CD2B65">
            <w:pPr>
              <w:spacing w:after="0" w:line="240" w:lineRule="auto"/>
              <w:jc w:val="both"/>
              <w:rPr>
                <w:rFonts w:ascii="Times New Roman" w:eastAsia="Times New Roman" w:hAnsi="Times New Roman" w:cs="Times New Roman"/>
                <w:color w:val="000000"/>
                <w:sz w:val="24"/>
                <w:szCs w:val="24"/>
              </w:rPr>
            </w:pPr>
            <w:r w:rsidRPr="00CD2B65">
              <w:rPr>
                <w:rFonts w:ascii="Times New Roman" w:eastAsia="Times New Roman" w:hAnsi="Times New Roman" w:cs="Times New Roman"/>
                <w:color w:val="000000"/>
                <w:sz w:val="24"/>
                <w:szCs w:val="24"/>
              </w:rPr>
              <w:lastRenderedPageBreak/>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CD2B65" w:rsidRDefault="00CD2B65" w:rsidP="00CD2B65">
            <w:pPr>
              <w:spacing w:after="0" w:line="240" w:lineRule="auto"/>
              <w:jc w:val="both"/>
              <w:rPr>
                <w:rFonts w:ascii="Times New Roman" w:eastAsia="Times New Roman" w:hAnsi="Times New Roman" w:cs="Times New Roman"/>
                <w:color w:val="000000"/>
                <w:sz w:val="24"/>
                <w:szCs w:val="24"/>
              </w:rPr>
            </w:pPr>
            <w:r w:rsidRPr="00CD2B65">
              <w:rPr>
                <w:rFonts w:ascii="Times New Roman" w:eastAsia="Times New Roman" w:hAnsi="Times New Roman" w:cs="Times New Roman"/>
                <w:color w:val="000000"/>
                <w:sz w:val="24"/>
                <w:szCs w:val="24"/>
              </w:rPr>
              <w:t xml:space="preserve">- копії/ю листа(ів) – відгуку(ів) виконання договору(ів) поданих в складі пропозиції. Лист(и)-відгук(и) повинен(ні) бути належним чином оформлений з вихідним номером та датою видачі, </w:t>
            </w:r>
            <w:proofErr w:type="gramStart"/>
            <w:r w:rsidRPr="00CD2B65">
              <w:rPr>
                <w:rFonts w:ascii="Times New Roman" w:eastAsia="Times New Roman" w:hAnsi="Times New Roman" w:cs="Times New Roman"/>
                <w:color w:val="000000"/>
                <w:sz w:val="24"/>
                <w:szCs w:val="24"/>
              </w:rPr>
              <w:t>№,  датою</w:t>
            </w:r>
            <w:proofErr w:type="gramEnd"/>
            <w:r w:rsidRPr="00CD2B65">
              <w:rPr>
                <w:rFonts w:ascii="Times New Roman" w:eastAsia="Times New Roman" w:hAnsi="Times New Roman" w:cs="Times New Roman"/>
                <w:color w:val="000000"/>
                <w:sz w:val="24"/>
                <w:szCs w:val="24"/>
              </w:rPr>
              <w:t xml:space="preserve"> виконаного договору, а також повинна бути зазначена інформація що договір виконано у повному обсязі.</w:t>
            </w:r>
          </w:p>
          <w:p w:rsidR="00CD2B65" w:rsidRPr="00CD2B65" w:rsidRDefault="00CD2B65" w:rsidP="00CD2B65">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документи, що підтверджують виконання договору: звіт про виконання  з прозоро або акт звірки, або накладні, тощо..</w:t>
            </w:r>
          </w:p>
          <w:p w:rsidR="00CD2B65" w:rsidRPr="002C7B1E" w:rsidRDefault="00CD2B65" w:rsidP="00CD2B65">
            <w:pPr>
              <w:spacing w:after="0" w:line="240" w:lineRule="auto"/>
              <w:jc w:val="both"/>
              <w:rPr>
                <w:rFonts w:ascii="Times New Roman" w:eastAsia="Times New Roman" w:hAnsi="Times New Roman" w:cs="Times New Roman"/>
                <w:sz w:val="24"/>
                <w:szCs w:val="24"/>
              </w:rPr>
            </w:pPr>
            <w:r w:rsidRPr="00CD2B65">
              <w:rPr>
                <w:rFonts w:ascii="Times New Roman" w:eastAsia="Times New Roman" w:hAnsi="Times New Roman" w:cs="Times New Roman"/>
                <w:color w:val="000000"/>
                <w:sz w:val="24"/>
                <w:szCs w:val="24"/>
              </w:rPr>
              <w:t xml:space="preserve">Аналогічними в рамках цієї закупівлі є договори за предметом </w:t>
            </w:r>
            <w:proofErr w:type="gramStart"/>
            <w:r w:rsidRPr="00CD2B65">
              <w:rPr>
                <w:rFonts w:ascii="Times New Roman" w:eastAsia="Times New Roman" w:hAnsi="Times New Roman" w:cs="Times New Roman"/>
                <w:color w:val="000000"/>
                <w:sz w:val="24"/>
                <w:szCs w:val="24"/>
              </w:rPr>
              <w:t>закупівлі  визначеним</w:t>
            </w:r>
            <w:proofErr w:type="gramEnd"/>
            <w:r w:rsidRPr="00CD2B65">
              <w:rPr>
                <w:rFonts w:ascii="Times New Roman" w:eastAsia="Times New Roman" w:hAnsi="Times New Roman" w:cs="Times New Roman"/>
                <w:color w:val="000000"/>
                <w:sz w:val="24"/>
                <w:szCs w:val="24"/>
              </w:rPr>
              <w:t xml:space="preserve"> за кодом Єдиного закупівельного словника ДК 021:2015 за четвертою цифрою.</w:t>
            </w:r>
          </w:p>
          <w:p w:rsidR="00965A3D" w:rsidRPr="002C7B1E" w:rsidRDefault="00965A3D">
            <w:pPr>
              <w:spacing w:after="0" w:line="240" w:lineRule="auto"/>
              <w:jc w:val="both"/>
              <w:rPr>
                <w:rFonts w:ascii="Times New Roman" w:eastAsia="Times New Roman" w:hAnsi="Times New Roman" w:cs="Times New Roman"/>
                <w:sz w:val="24"/>
                <w:szCs w:val="24"/>
              </w:rPr>
            </w:pPr>
          </w:p>
        </w:tc>
      </w:tr>
    </w:tbl>
    <w:p w:rsidR="00965A3D" w:rsidRPr="002C7B1E" w:rsidRDefault="00F669BC">
      <w:pPr>
        <w:spacing w:before="240" w:after="0" w:line="240" w:lineRule="auto"/>
        <w:ind w:firstLine="720"/>
        <w:jc w:val="both"/>
        <w:rPr>
          <w:rFonts w:ascii="Times New Roman" w:eastAsia="Times New Roman" w:hAnsi="Times New Roman" w:cs="Times New Roman"/>
          <w:sz w:val="24"/>
          <w:szCs w:val="24"/>
        </w:rPr>
      </w:pPr>
      <w:r w:rsidRPr="002C7B1E">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2B65" w:rsidRDefault="00CD2B65">
      <w:pPr>
        <w:spacing w:after="0" w:line="240" w:lineRule="auto"/>
        <w:jc w:val="both"/>
        <w:rPr>
          <w:rFonts w:ascii="Times New Roman" w:eastAsia="Times New Roman" w:hAnsi="Times New Roman" w:cs="Times New Roman"/>
          <w:b/>
          <w:sz w:val="24"/>
          <w:szCs w:val="24"/>
        </w:rPr>
      </w:pPr>
    </w:p>
    <w:p w:rsidR="00965A3D" w:rsidRPr="002C7B1E" w:rsidRDefault="00F669BC">
      <w:pPr>
        <w:spacing w:after="0" w:line="240" w:lineRule="auto"/>
        <w:jc w:val="both"/>
        <w:rPr>
          <w:rFonts w:ascii="Times New Roman" w:eastAsia="Times New Roman" w:hAnsi="Times New Roman" w:cs="Times New Roman"/>
          <w:b/>
          <w:color w:val="000000"/>
          <w:sz w:val="24"/>
          <w:szCs w:val="24"/>
        </w:rPr>
      </w:pPr>
      <w:r w:rsidRPr="002C7B1E">
        <w:rPr>
          <w:rFonts w:ascii="Times New Roman" w:eastAsia="Times New Roman" w:hAnsi="Times New Roman" w:cs="Times New Roman"/>
          <w:b/>
          <w:sz w:val="24"/>
          <w:szCs w:val="24"/>
        </w:rPr>
        <w:t xml:space="preserve">2. </w:t>
      </w:r>
      <w:r w:rsidRPr="002C7B1E">
        <w:rPr>
          <w:rFonts w:ascii="Times New Roman" w:eastAsia="Times New Roman" w:hAnsi="Times New Roman" w:cs="Times New Roman"/>
          <w:b/>
          <w:color w:val="000000"/>
          <w:sz w:val="24"/>
          <w:szCs w:val="24"/>
        </w:rPr>
        <w:t xml:space="preserve">Підтвердження відповідності </w:t>
      </w:r>
      <w:proofErr w:type="gramStart"/>
      <w:r w:rsidRPr="002C7B1E">
        <w:rPr>
          <w:rFonts w:ascii="Times New Roman" w:eastAsia="Times New Roman" w:hAnsi="Times New Roman" w:cs="Times New Roman"/>
          <w:b/>
          <w:color w:val="000000"/>
          <w:sz w:val="24"/>
          <w:szCs w:val="24"/>
        </w:rPr>
        <w:t>УЧАСНИКА  вимогам</w:t>
      </w:r>
      <w:proofErr w:type="gramEnd"/>
      <w:r w:rsidRPr="002C7B1E">
        <w:rPr>
          <w:rFonts w:ascii="Times New Roman" w:eastAsia="Times New Roman" w:hAnsi="Times New Roman" w:cs="Times New Roman"/>
          <w:b/>
          <w:color w:val="000000"/>
          <w:sz w:val="24"/>
          <w:szCs w:val="24"/>
        </w:rPr>
        <w:t>, визначеним у статті 17 Закону “Про публічні закупівлі” (далі – Закон) відповідно до вимог Особливостей.</w:t>
      </w:r>
    </w:p>
    <w:p w:rsidR="00965A3D" w:rsidRPr="002C7B1E" w:rsidRDefault="00965A3D">
      <w:pPr>
        <w:spacing w:after="0" w:line="240" w:lineRule="auto"/>
        <w:jc w:val="both"/>
        <w:rPr>
          <w:rFonts w:ascii="Times New Roman" w:eastAsia="Times New Roman" w:hAnsi="Times New Roman" w:cs="Times New Roman"/>
          <w:b/>
          <w:color w:val="000000"/>
          <w:sz w:val="24"/>
          <w:szCs w:val="24"/>
        </w:rPr>
      </w:pPr>
    </w:p>
    <w:p w:rsidR="00965A3D" w:rsidRPr="002C7B1E" w:rsidRDefault="00F669BC">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C7B1E">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65A3D" w:rsidRPr="002C7B1E" w:rsidRDefault="00F669BC">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C7B1E">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65A3D" w:rsidRPr="002C7B1E" w:rsidRDefault="00F669BC">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C7B1E">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65A3D" w:rsidRPr="002C7B1E" w:rsidRDefault="00965A3D">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965A3D" w:rsidRPr="002C7B1E" w:rsidRDefault="00F669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2C7B1E">
        <w:rPr>
          <w:rFonts w:ascii="Times New Roman" w:eastAsia="Times New Roman" w:hAnsi="Times New Roman" w:cs="Times New Roman"/>
          <w:b/>
          <w:sz w:val="24"/>
          <w:szCs w:val="24"/>
        </w:rPr>
        <w:t xml:space="preserve">3. </w:t>
      </w:r>
      <w:r w:rsidRPr="002C7B1E">
        <w:rPr>
          <w:rFonts w:ascii="Times New Roman" w:eastAsia="Times New Roman" w:hAnsi="Times New Roman" w:cs="Times New Roman"/>
          <w:b/>
          <w:color w:val="000000"/>
          <w:sz w:val="24"/>
          <w:szCs w:val="24"/>
        </w:rPr>
        <w:t xml:space="preserve">Перелік документів та </w:t>
      </w:r>
      <w:proofErr w:type="gramStart"/>
      <w:r w:rsidRPr="002C7B1E">
        <w:rPr>
          <w:rFonts w:ascii="Times New Roman" w:eastAsia="Times New Roman" w:hAnsi="Times New Roman" w:cs="Times New Roman"/>
          <w:b/>
          <w:color w:val="000000"/>
          <w:sz w:val="24"/>
          <w:szCs w:val="24"/>
        </w:rPr>
        <w:t>інформації  для</w:t>
      </w:r>
      <w:proofErr w:type="gramEnd"/>
      <w:r w:rsidRPr="002C7B1E">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965A3D" w:rsidRPr="002C7B1E" w:rsidRDefault="00965A3D">
      <w:pPr>
        <w:spacing w:after="0" w:line="240" w:lineRule="auto"/>
        <w:ind w:firstLine="720"/>
        <w:jc w:val="both"/>
        <w:rPr>
          <w:rFonts w:ascii="Times New Roman" w:eastAsia="Times New Roman" w:hAnsi="Times New Roman" w:cs="Times New Roman"/>
          <w:sz w:val="24"/>
          <w:szCs w:val="24"/>
          <w:highlight w:val="white"/>
        </w:rPr>
      </w:pPr>
    </w:p>
    <w:p w:rsidR="00965A3D" w:rsidRPr="002C7B1E" w:rsidRDefault="00F669BC">
      <w:pPr>
        <w:spacing w:after="0" w:line="240" w:lineRule="auto"/>
        <w:ind w:firstLine="720"/>
        <w:jc w:val="both"/>
        <w:rPr>
          <w:rFonts w:ascii="Times New Roman" w:eastAsia="Times New Roman" w:hAnsi="Times New Roman" w:cs="Times New Roman"/>
          <w:b/>
          <w:sz w:val="24"/>
          <w:szCs w:val="24"/>
        </w:rPr>
      </w:pPr>
      <w:r w:rsidRPr="002C7B1E">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65A3D" w:rsidRPr="002C7B1E" w:rsidRDefault="00F669BC">
      <w:pPr>
        <w:spacing w:after="0" w:line="240" w:lineRule="auto"/>
        <w:ind w:firstLine="720"/>
        <w:jc w:val="both"/>
        <w:rPr>
          <w:rFonts w:ascii="Times New Roman" w:eastAsia="Times New Roman" w:hAnsi="Times New Roman" w:cs="Times New Roman"/>
          <w:b/>
          <w:sz w:val="24"/>
          <w:szCs w:val="24"/>
        </w:rPr>
      </w:pPr>
      <w:r w:rsidRPr="002C7B1E">
        <w:rPr>
          <w:rFonts w:ascii="Times New Roman" w:eastAsia="Times New Roman" w:hAnsi="Times New Roman" w:cs="Times New Roman"/>
          <w:b/>
          <w:sz w:val="24"/>
          <w:szCs w:val="24"/>
          <w:highlight w:val="yellow"/>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965A3D" w:rsidRPr="002C7B1E" w:rsidRDefault="00F669BC">
      <w:pPr>
        <w:spacing w:after="0" w:line="240" w:lineRule="auto"/>
        <w:rPr>
          <w:rFonts w:ascii="Times New Roman" w:eastAsia="Times New Roman" w:hAnsi="Times New Roman" w:cs="Times New Roman"/>
          <w:color w:val="000000"/>
          <w:sz w:val="24"/>
          <w:szCs w:val="24"/>
        </w:rPr>
      </w:pPr>
      <w:r w:rsidRPr="002C7B1E">
        <w:rPr>
          <w:rFonts w:ascii="Times New Roman" w:eastAsia="Times New Roman" w:hAnsi="Times New Roman" w:cs="Times New Roman"/>
          <w:color w:val="000000"/>
          <w:sz w:val="24"/>
          <w:szCs w:val="24"/>
        </w:rPr>
        <w:t> </w:t>
      </w:r>
    </w:p>
    <w:p w:rsidR="00965A3D" w:rsidRPr="002C7B1E" w:rsidRDefault="00F669BC">
      <w:pPr>
        <w:spacing w:after="0" w:line="240" w:lineRule="auto"/>
        <w:rPr>
          <w:rFonts w:ascii="Times New Roman" w:eastAsia="Times New Roman" w:hAnsi="Times New Roman" w:cs="Times New Roman"/>
          <w:b/>
          <w:color w:val="000000"/>
          <w:sz w:val="24"/>
          <w:szCs w:val="24"/>
        </w:rPr>
      </w:pPr>
      <w:r w:rsidRPr="002C7B1E">
        <w:rPr>
          <w:rFonts w:ascii="Times New Roman" w:eastAsia="Times New Roman" w:hAnsi="Times New Roman" w:cs="Times New Roman"/>
          <w:b/>
          <w:color w:val="000000"/>
          <w:sz w:val="24"/>
          <w:szCs w:val="24"/>
        </w:rPr>
        <w:t xml:space="preserve">3.1. Документи, які </w:t>
      </w:r>
      <w:proofErr w:type="gramStart"/>
      <w:r w:rsidRPr="002C7B1E">
        <w:rPr>
          <w:rFonts w:ascii="Times New Roman" w:eastAsia="Times New Roman" w:hAnsi="Times New Roman" w:cs="Times New Roman"/>
          <w:b/>
          <w:color w:val="000000"/>
          <w:sz w:val="24"/>
          <w:szCs w:val="24"/>
        </w:rPr>
        <w:t>надаються  ПЕРЕМОЖЦЕМ</w:t>
      </w:r>
      <w:proofErr w:type="gramEnd"/>
      <w:r w:rsidRPr="002C7B1E">
        <w:rPr>
          <w:rFonts w:ascii="Times New Roman" w:eastAsia="Times New Roman" w:hAnsi="Times New Roman" w:cs="Times New Roman"/>
          <w:b/>
          <w:color w:val="000000"/>
          <w:sz w:val="24"/>
          <w:szCs w:val="24"/>
        </w:rPr>
        <w:t xml:space="preserve"> (юридичною особою):</w:t>
      </w:r>
    </w:p>
    <w:tbl>
      <w:tblPr>
        <w:tblStyle w:val="af1"/>
        <w:tblW w:w="10305" w:type="dxa"/>
        <w:tblInd w:w="-25" w:type="dxa"/>
        <w:tblLayout w:type="fixed"/>
        <w:tblLook w:val="0400" w:firstRow="0" w:lastRow="0" w:firstColumn="0" w:lastColumn="0" w:noHBand="0" w:noVBand="1"/>
      </w:tblPr>
      <w:tblGrid>
        <w:gridCol w:w="690"/>
        <w:gridCol w:w="4845"/>
        <w:gridCol w:w="4770"/>
      </w:tblGrid>
      <w:tr w:rsidR="00965A3D" w:rsidRPr="002C7B1E">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lastRenderedPageBreak/>
              <w:t>№</w:t>
            </w:r>
          </w:p>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sz w:val="24"/>
                <w:szCs w:val="24"/>
              </w:rPr>
              <w:t>з</w:t>
            </w:r>
            <w:r w:rsidRPr="002C7B1E">
              <w:rPr>
                <w:rFonts w:ascii="Times New Roman" w:eastAsia="Times New Roman" w:hAnsi="Times New Roman" w:cs="Times New Roman"/>
                <w:b/>
                <w:color w:val="000000"/>
                <w:sz w:val="24"/>
                <w:szCs w:val="24"/>
              </w:rPr>
              <w:t>/п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Вимоги статті 17 Закону</w:t>
            </w:r>
          </w:p>
          <w:p w:rsidR="00965A3D" w:rsidRPr="002C7B1E" w:rsidRDefault="00965A3D">
            <w:pPr>
              <w:spacing w:after="0" w:line="240" w:lineRule="auto"/>
              <w:ind w:left="100"/>
              <w:jc w:val="center"/>
              <w:rPr>
                <w:rFonts w:ascii="Times New Roman" w:eastAsia="Times New Roman" w:hAnsi="Times New Roman" w:cs="Times New Roman"/>
                <w:sz w:val="24"/>
                <w:szCs w:val="24"/>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965A3D" w:rsidRPr="002C7B1E">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40" w:right="14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2C7B1E">
              <w:rPr>
                <w:rFonts w:ascii="Times New Roman" w:eastAsia="Times New Roman" w:hAnsi="Times New Roman" w:cs="Times New Roman"/>
                <w:sz w:val="24"/>
                <w:szCs w:val="24"/>
              </w:rPr>
              <w:t xml:space="preserve"> </w:t>
            </w:r>
            <w:r w:rsidRPr="002C7B1E">
              <w:rPr>
                <w:rFonts w:ascii="Times New Roman" w:eastAsia="Times New Roman" w:hAnsi="Times New Roman" w:cs="Times New Roman"/>
                <w:b/>
                <w:color w:val="000000"/>
                <w:sz w:val="24"/>
                <w:szCs w:val="24"/>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right="140"/>
              <w:jc w:val="both"/>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C7B1E">
              <w:rPr>
                <w:rFonts w:ascii="Times New Roman" w:eastAsia="Times New Roman" w:hAnsi="Times New Roman" w:cs="Times New Roman"/>
                <w:b/>
                <w:sz w:val="24"/>
                <w:szCs w:val="24"/>
              </w:rPr>
              <w:t>я службової (посадової) особи учасника процедури закупівлі</w:t>
            </w:r>
            <w:r w:rsidRPr="002C7B1E">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65A3D" w:rsidRPr="002C7B1E">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right="14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7B1E">
              <w:rPr>
                <w:rFonts w:ascii="Times New Roman" w:eastAsia="Times New Roman" w:hAnsi="Times New Roman" w:cs="Times New Roman"/>
                <w:b/>
                <w:color w:val="000000"/>
                <w:sz w:val="24"/>
                <w:szCs w:val="24"/>
              </w:rPr>
              <w:t> (пункт 6 частини 1 статті 17 Закону)</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jc w:val="both"/>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2C7B1E">
              <w:rPr>
                <w:rFonts w:ascii="Times New Roman" w:eastAsia="Times New Roman" w:hAnsi="Times New Roman" w:cs="Times New Roman"/>
                <w:b/>
                <w:color w:val="000000"/>
                <w:sz w:val="24"/>
                <w:szCs w:val="24"/>
              </w:rPr>
              <w:t>про  відсутність</w:t>
            </w:r>
            <w:proofErr w:type="gramEnd"/>
            <w:r w:rsidRPr="002C7B1E">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w:t>
            </w:r>
            <w:r w:rsidRPr="002C7B1E">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2C7B1E">
              <w:rPr>
                <w:rFonts w:ascii="Times New Roman" w:eastAsia="Times New Roman" w:hAnsi="Times New Roman" w:cs="Times New Roman"/>
                <w:b/>
                <w:color w:val="000000"/>
                <w:sz w:val="24"/>
                <w:szCs w:val="24"/>
              </w:rPr>
              <w:t xml:space="preserve"> </w:t>
            </w:r>
            <w:r w:rsidRPr="002C7B1E">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965A3D" w:rsidRPr="002C7B1E">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7B1E">
              <w:rPr>
                <w:rFonts w:ascii="Times New Roman" w:eastAsia="Times New Roman" w:hAnsi="Times New Roman" w:cs="Times New Roman"/>
                <w:b/>
                <w:color w:val="000000"/>
                <w:sz w:val="24"/>
                <w:szCs w:val="24"/>
              </w:rPr>
              <w:t xml:space="preserve"> (пункт 12 частини 1 статті 17 Закону)</w:t>
            </w:r>
          </w:p>
        </w:tc>
        <w:tc>
          <w:tcPr>
            <w:tcW w:w="4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5A3D" w:rsidRPr="002C7B1E" w:rsidRDefault="00965A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65A3D" w:rsidRPr="002C7B1E">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b/>
                <w:sz w:val="24"/>
                <w:szCs w:val="24"/>
              </w:rPr>
            </w:pPr>
            <w:r w:rsidRPr="002C7B1E">
              <w:rPr>
                <w:rFonts w:ascii="Times New Roman" w:eastAsia="Times New Roman" w:hAnsi="Times New Roman" w:cs="Times New Roman"/>
                <w:b/>
                <w:sz w:val="24"/>
                <w:szCs w:val="24"/>
              </w:rPr>
              <w:t>5</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C7B1E">
              <w:rPr>
                <w:rFonts w:ascii="Times New Roman" w:eastAsia="Times New Roman" w:hAnsi="Times New Roman" w:cs="Times New Roman"/>
                <w:sz w:val="24"/>
                <w:szCs w:val="24"/>
              </w:rPr>
              <w:t>—</w:t>
            </w:r>
            <w:r w:rsidRPr="002C7B1E">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965A3D" w:rsidRPr="002C7B1E" w:rsidRDefault="00F669BC">
            <w:pPr>
              <w:spacing w:after="0" w:line="240" w:lineRule="auto"/>
              <w:ind w:left="100"/>
              <w:jc w:val="both"/>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40" w:right="140"/>
              <w:jc w:val="both"/>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Довідка в довільній формі</w:t>
            </w:r>
            <w:r w:rsidRPr="002C7B1E">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2C7B1E">
              <w:rPr>
                <w:rFonts w:ascii="Times New Roman" w:eastAsia="Times New Roman" w:hAnsi="Times New Roman" w:cs="Times New Roman"/>
                <w:color w:val="000000"/>
                <w:sz w:val="24"/>
                <w:szCs w:val="24"/>
              </w:rPr>
              <w:lastRenderedPageBreak/>
              <w:t>доведення своєї надійності, незважаючи на наявність відповідної підстави для відмови в участі у процедурі закупівлі.</w:t>
            </w:r>
          </w:p>
        </w:tc>
      </w:tr>
    </w:tbl>
    <w:p w:rsidR="00965A3D" w:rsidRPr="002C7B1E" w:rsidRDefault="00965A3D">
      <w:pPr>
        <w:spacing w:after="0" w:line="240" w:lineRule="auto"/>
        <w:rPr>
          <w:rFonts w:ascii="Times New Roman" w:eastAsia="Times New Roman" w:hAnsi="Times New Roman" w:cs="Times New Roman"/>
          <w:b/>
          <w:color w:val="000000"/>
          <w:sz w:val="24"/>
          <w:szCs w:val="24"/>
        </w:rPr>
      </w:pPr>
    </w:p>
    <w:p w:rsidR="00965A3D" w:rsidRPr="002C7B1E" w:rsidRDefault="00F669BC">
      <w:pPr>
        <w:spacing w:before="240" w:after="0" w:line="240" w:lineRule="auto"/>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2C7B1E">
        <w:rPr>
          <w:rFonts w:ascii="Times New Roman" w:eastAsia="Times New Roman" w:hAnsi="Times New Roman" w:cs="Times New Roman"/>
          <w:b/>
          <w:sz w:val="24"/>
          <w:szCs w:val="24"/>
        </w:rPr>
        <w:t xml:space="preserve"> — </w:t>
      </w:r>
      <w:r w:rsidRPr="002C7B1E">
        <w:rPr>
          <w:rFonts w:ascii="Times New Roman" w:eastAsia="Times New Roman" w:hAnsi="Times New Roman" w:cs="Times New Roman"/>
          <w:b/>
          <w:color w:val="000000"/>
          <w:sz w:val="24"/>
          <w:szCs w:val="24"/>
        </w:rPr>
        <w:t>підприємцем):</w:t>
      </w:r>
    </w:p>
    <w:tbl>
      <w:tblPr>
        <w:tblStyle w:val="af2"/>
        <w:tblW w:w="10335" w:type="dxa"/>
        <w:tblInd w:w="-25" w:type="dxa"/>
        <w:tblLayout w:type="fixed"/>
        <w:tblLook w:val="0400" w:firstRow="0" w:lastRow="0" w:firstColumn="0" w:lastColumn="0" w:noHBand="0" w:noVBand="1"/>
      </w:tblPr>
      <w:tblGrid>
        <w:gridCol w:w="645"/>
        <w:gridCol w:w="4965"/>
        <w:gridCol w:w="4725"/>
      </w:tblGrid>
      <w:tr w:rsidR="00965A3D" w:rsidRPr="002C7B1E">
        <w:trPr>
          <w:trHeight w:val="8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w:t>
            </w:r>
          </w:p>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sz w:val="24"/>
                <w:szCs w:val="24"/>
              </w:rPr>
              <w:t>з</w:t>
            </w:r>
            <w:r w:rsidRPr="002C7B1E">
              <w:rPr>
                <w:rFonts w:ascii="Times New Roman" w:eastAsia="Times New Roman" w:hAnsi="Times New Roman" w:cs="Times New Roman"/>
                <w:b/>
                <w:color w:val="000000"/>
                <w:sz w:val="24"/>
                <w:szCs w:val="24"/>
              </w:rPr>
              <w:t>/п</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Вимоги статті 17 Закону</w:t>
            </w:r>
          </w:p>
          <w:p w:rsidR="00965A3D" w:rsidRPr="002C7B1E" w:rsidRDefault="00965A3D">
            <w:pPr>
              <w:spacing w:after="0" w:line="240" w:lineRule="auto"/>
              <w:ind w:left="100"/>
              <w:jc w:val="center"/>
              <w:rPr>
                <w:rFonts w:ascii="Times New Roman" w:eastAsia="Times New Roman" w:hAnsi="Times New Roman" w:cs="Times New Roman"/>
                <w:sz w:val="24"/>
                <w:szCs w:val="24"/>
              </w:rPr>
            </w:pP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965A3D" w:rsidRPr="002C7B1E">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1</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40" w:right="14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2C7B1E">
              <w:rPr>
                <w:rFonts w:ascii="Times New Roman" w:eastAsia="Times New Roman" w:hAnsi="Times New Roman" w:cs="Times New Roman"/>
                <w:sz w:val="24"/>
                <w:szCs w:val="24"/>
              </w:rPr>
              <w:t xml:space="preserve"> </w:t>
            </w:r>
            <w:r w:rsidRPr="002C7B1E">
              <w:rPr>
                <w:rFonts w:ascii="Times New Roman" w:eastAsia="Times New Roman" w:hAnsi="Times New Roman" w:cs="Times New Roman"/>
                <w:b/>
                <w:color w:val="000000"/>
                <w:sz w:val="24"/>
                <w:szCs w:val="24"/>
              </w:rPr>
              <w:t>(пункт 3 частини 1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right="140"/>
              <w:jc w:val="both"/>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65A3D" w:rsidRPr="002C7B1E">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2</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40" w:right="14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C7B1E">
              <w:rPr>
                <w:rFonts w:ascii="Times New Roman" w:eastAsia="Times New Roman" w:hAnsi="Times New Roman" w:cs="Times New Roman"/>
                <w:b/>
                <w:color w:val="000000"/>
                <w:sz w:val="24"/>
                <w:szCs w:val="24"/>
              </w:rPr>
              <w:t> (пункт 5 частини 1 статті 17 Закону)</w:t>
            </w:r>
          </w:p>
        </w:tc>
        <w:tc>
          <w:tcPr>
            <w:tcW w:w="47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jc w:val="both"/>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2C7B1E">
              <w:rPr>
                <w:rFonts w:ascii="Times New Roman" w:eastAsia="Times New Roman" w:hAnsi="Times New Roman" w:cs="Times New Roman"/>
                <w:b/>
                <w:color w:val="000000"/>
                <w:sz w:val="24"/>
                <w:szCs w:val="24"/>
              </w:rPr>
              <w:t>про  відсутність</w:t>
            </w:r>
            <w:proofErr w:type="gramEnd"/>
            <w:r w:rsidRPr="002C7B1E">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7B1E">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965A3D" w:rsidRPr="002C7B1E">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4</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7B1E">
              <w:rPr>
                <w:rFonts w:ascii="Times New Roman" w:eastAsia="Times New Roman" w:hAnsi="Times New Roman" w:cs="Times New Roman"/>
                <w:sz w:val="24"/>
                <w:szCs w:val="24"/>
              </w:rPr>
              <w:t xml:space="preserve"> </w:t>
            </w:r>
            <w:r w:rsidRPr="002C7B1E">
              <w:rPr>
                <w:rFonts w:ascii="Times New Roman" w:eastAsia="Times New Roman" w:hAnsi="Times New Roman" w:cs="Times New Roman"/>
                <w:b/>
                <w:color w:val="000000"/>
                <w:sz w:val="24"/>
                <w:szCs w:val="24"/>
              </w:rPr>
              <w:t>(пункт 12 частини 1 статті 17 Закону)</w:t>
            </w:r>
          </w:p>
        </w:tc>
        <w:tc>
          <w:tcPr>
            <w:tcW w:w="47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5A3D" w:rsidRPr="002C7B1E" w:rsidRDefault="00965A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65A3D" w:rsidRPr="002C7B1E">
        <w:trPr>
          <w:trHeight w:val="862"/>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b/>
                <w:sz w:val="24"/>
                <w:szCs w:val="24"/>
              </w:rPr>
            </w:pPr>
            <w:r w:rsidRPr="002C7B1E">
              <w:rPr>
                <w:rFonts w:ascii="Times New Roman" w:eastAsia="Times New Roman" w:hAnsi="Times New Roman" w:cs="Times New Roman"/>
                <w:b/>
                <w:sz w:val="24"/>
                <w:szCs w:val="24"/>
              </w:rPr>
              <w:t>5</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C7B1E">
              <w:rPr>
                <w:rFonts w:ascii="Times New Roman" w:eastAsia="Times New Roman" w:hAnsi="Times New Roman" w:cs="Times New Roman"/>
                <w:sz w:val="24"/>
                <w:szCs w:val="24"/>
              </w:rPr>
              <w:t>—</w:t>
            </w:r>
            <w:r w:rsidRPr="002C7B1E">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r w:rsidRPr="002C7B1E">
              <w:rPr>
                <w:rFonts w:ascii="Times New Roman" w:eastAsia="Times New Roman" w:hAnsi="Times New Roman" w:cs="Times New Roman"/>
                <w:sz w:val="24"/>
                <w:szCs w:val="24"/>
              </w:rPr>
              <w:t xml:space="preserve"> </w:t>
            </w:r>
            <w:r w:rsidRPr="002C7B1E">
              <w:rPr>
                <w:rFonts w:ascii="Times New Roman" w:eastAsia="Times New Roman" w:hAnsi="Times New Roman" w:cs="Times New Roman"/>
                <w:b/>
                <w:color w:val="000000"/>
                <w:sz w:val="24"/>
                <w:szCs w:val="24"/>
              </w:rPr>
              <w:t>(частина 2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40" w:right="140"/>
              <w:jc w:val="both"/>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Довідка в довільній формі</w:t>
            </w:r>
            <w:r w:rsidRPr="002C7B1E">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2C7B1E">
              <w:rPr>
                <w:rFonts w:ascii="Times New Roman" w:eastAsia="Times New Roman" w:hAnsi="Times New Roman" w:cs="Times New Roman"/>
                <w:color w:val="000000"/>
                <w:sz w:val="24"/>
                <w:szCs w:val="24"/>
              </w:rPr>
              <w:lastRenderedPageBreak/>
              <w:t>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65A3D" w:rsidRPr="002C7B1E" w:rsidRDefault="00F669BC">
      <w:pPr>
        <w:shd w:val="clear" w:color="auto" w:fill="FFFFFF"/>
        <w:spacing w:before="120" w:after="0" w:line="240" w:lineRule="auto"/>
        <w:jc w:val="both"/>
        <w:rPr>
          <w:rFonts w:ascii="Times New Roman" w:eastAsia="Times New Roman" w:hAnsi="Times New Roman" w:cs="Times New Roman"/>
          <w:sz w:val="24"/>
          <w:szCs w:val="24"/>
        </w:rPr>
      </w:pPr>
      <w:r w:rsidRPr="002C7B1E">
        <w:rPr>
          <w:rFonts w:ascii="Times New Roman" w:eastAsia="Times New Roman" w:hAnsi="Times New Roman" w:cs="Times New Roman"/>
          <w:b/>
          <w:i/>
          <w:color w:val="4A86E8"/>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 / переможця процедури закупівлі підтвердження її відсутності. </w:t>
      </w:r>
    </w:p>
    <w:p w:rsidR="00965A3D" w:rsidRPr="002C7B1E" w:rsidRDefault="00F669BC">
      <w:pPr>
        <w:shd w:val="clear" w:color="auto" w:fill="FFFFFF"/>
        <w:spacing w:after="0" w:line="240" w:lineRule="auto"/>
        <w:rPr>
          <w:rFonts w:ascii="Times New Roman" w:eastAsia="Times New Roman" w:hAnsi="Times New Roman" w:cs="Times New Roman"/>
          <w:sz w:val="24"/>
          <w:szCs w:val="24"/>
        </w:rPr>
      </w:pPr>
      <w:r w:rsidRPr="002C7B1E">
        <w:rPr>
          <w:rFonts w:ascii="Times New Roman" w:eastAsia="Times New Roman" w:hAnsi="Times New Roman" w:cs="Times New Roman"/>
          <w:sz w:val="24"/>
          <w:szCs w:val="24"/>
        </w:rPr>
        <w:t> </w:t>
      </w:r>
    </w:p>
    <w:p w:rsidR="00965A3D" w:rsidRPr="002C7B1E" w:rsidRDefault="00F669BC">
      <w:pPr>
        <w:shd w:val="clear" w:color="auto" w:fill="FFFFFF"/>
        <w:spacing w:after="0" w:line="240" w:lineRule="auto"/>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C7B1E">
        <w:rPr>
          <w:rFonts w:ascii="Times New Roman" w:eastAsia="Times New Roman" w:hAnsi="Times New Roman" w:cs="Times New Roman"/>
          <w:b/>
          <w:sz w:val="24"/>
          <w:szCs w:val="24"/>
        </w:rPr>
        <w:t>—</w:t>
      </w:r>
      <w:r w:rsidRPr="002C7B1E">
        <w:rPr>
          <w:rFonts w:ascii="Times New Roman" w:eastAsia="Times New Roman" w:hAnsi="Times New Roman" w:cs="Times New Roman"/>
          <w:b/>
          <w:color w:val="000000"/>
          <w:sz w:val="24"/>
          <w:szCs w:val="24"/>
        </w:rPr>
        <w:t xml:space="preserve"> юридичних осіб, фізичних осіб та фізичних осіб</w:t>
      </w:r>
      <w:r w:rsidRPr="002C7B1E">
        <w:rPr>
          <w:rFonts w:ascii="Times New Roman" w:eastAsia="Times New Roman" w:hAnsi="Times New Roman" w:cs="Times New Roman"/>
          <w:b/>
          <w:sz w:val="24"/>
          <w:szCs w:val="24"/>
        </w:rPr>
        <w:t xml:space="preserve"> — </w:t>
      </w:r>
      <w:r w:rsidRPr="002C7B1E">
        <w:rPr>
          <w:rFonts w:ascii="Times New Roman" w:eastAsia="Times New Roman" w:hAnsi="Times New Roman" w:cs="Times New Roman"/>
          <w:b/>
          <w:color w:val="000000"/>
          <w:sz w:val="24"/>
          <w:szCs w:val="24"/>
        </w:rPr>
        <w:t>підприємців).</w:t>
      </w:r>
    </w:p>
    <w:tbl>
      <w:tblPr>
        <w:tblStyle w:val="af3"/>
        <w:tblW w:w="10380" w:type="dxa"/>
        <w:tblInd w:w="-100" w:type="dxa"/>
        <w:tblLayout w:type="fixed"/>
        <w:tblLook w:val="0400" w:firstRow="0" w:lastRow="0" w:firstColumn="0" w:lastColumn="0" w:noHBand="0" w:noVBand="1"/>
      </w:tblPr>
      <w:tblGrid>
        <w:gridCol w:w="405"/>
        <w:gridCol w:w="9975"/>
      </w:tblGrid>
      <w:tr w:rsidR="00965A3D" w:rsidRPr="002C7B1E">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Інші документи від Учасника:</w:t>
            </w:r>
          </w:p>
        </w:tc>
      </w:tr>
      <w:tr w:rsidR="00965A3D" w:rsidRPr="002C7B1E">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C7B1E">
              <w:rPr>
                <w:rFonts w:ascii="Times New Roman" w:eastAsia="Times New Roman" w:hAnsi="Times New Roman" w:cs="Times New Roman"/>
                <w:sz w:val="24"/>
                <w:szCs w:val="24"/>
              </w:rPr>
              <w:t xml:space="preserve">— </w:t>
            </w:r>
            <w:r w:rsidRPr="002C7B1E">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965A3D" w:rsidRPr="002C7B1E">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before="240" w:after="0" w:line="240" w:lineRule="auto"/>
              <w:ind w:left="100"/>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right="120" w:hanging="20"/>
              <w:jc w:val="both"/>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2C7B1E">
              <w:rPr>
                <w:rFonts w:ascii="Times New Roman" w:eastAsia="Times New Roman" w:hAnsi="Times New Roman" w:cs="Times New Roman"/>
                <w:sz w:val="24"/>
                <w:szCs w:val="24"/>
              </w:rPr>
              <w:t>у</w:t>
            </w:r>
            <w:r w:rsidRPr="002C7B1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C7B1E">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965A3D" w:rsidRPr="002C7B1E">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before="240" w:after="0" w:line="240" w:lineRule="auto"/>
              <w:ind w:left="100"/>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20" w:right="120" w:hanging="2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2C7B1E">
              <w:rPr>
                <w:rFonts w:ascii="Times New Roman" w:eastAsia="Times New Roman" w:hAnsi="Times New Roman" w:cs="Times New Roman"/>
                <w:sz w:val="24"/>
                <w:szCs w:val="24"/>
              </w:rPr>
              <w:t xml:space="preserve"> </w:t>
            </w:r>
            <w:r w:rsidRPr="002C7B1E">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2C7B1E">
              <w:rPr>
                <w:rFonts w:ascii="Times New Roman" w:eastAsia="Times New Roman" w:hAnsi="Times New Roman" w:cs="Times New Roman"/>
                <w:sz w:val="24"/>
                <w:szCs w:val="24"/>
              </w:rPr>
              <w:t>місця проживання</w:t>
            </w:r>
            <w:r w:rsidRPr="002C7B1E">
              <w:rPr>
                <w:rFonts w:ascii="Times New Roman" w:eastAsia="Times New Roman" w:hAnsi="Times New Roman" w:cs="Times New Roman"/>
                <w:color w:val="000000"/>
                <w:sz w:val="24"/>
                <w:szCs w:val="24"/>
              </w:rPr>
              <w:t xml:space="preserve"> та громадянство.</w:t>
            </w:r>
          </w:p>
          <w:p w:rsidR="00965A3D" w:rsidRPr="002C7B1E" w:rsidRDefault="00F669BC">
            <w:pPr>
              <w:spacing w:after="0" w:line="240" w:lineRule="auto"/>
              <w:ind w:left="100" w:right="120" w:hanging="20"/>
              <w:jc w:val="both"/>
              <w:rPr>
                <w:rFonts w:ascii="Times New Roman" w:eastAsia="Times New Roman" w:hAnsi="Times New Roman" w:cs="Times New Roman"/>
                <w:sz w:val="24"/>
                <w:szCs w:val="24"/>
              </w:rPr>
            </w:pPr>
            <w:r w:rsidRPr="002C7B1E">
              <w:rPr>
                <w:rFonts w:ascii="Times New Roman" w:eastAsia="Times New Roman" w:hAnsi="Times New Roman" w:cs="Times New Roman"/>
                <w:i/>
                <w:color w:val="000000"/>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2C7B1E">
              <w:rPr>
                <w:rFonts w:ascii="Times New Roman" w:eastAsia="Times New Roman" w:hAnsi="Times New Roman" w:cs="Times New Roman"/>
                <w:i/>
                <w:sz w:val="24"/>
                <w:szCs w:val="24"/>
              </w:rPr>
              <w:t>—</w:t>
            </w:r>
            <w:r w:rsidRPr="002C7B1E">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2C7B1E">
              <w:rPr>
                <w:rFonts w:ascii="Times New Roman" w:eastAsia="Times New Roman" w:hAnsi="Times New Roman" w:cs="Times New Roman"/>
                <w:i/>
                <w:sz w:val="24"/>
                <w:szCs w:val="24"/>
              </w:rPr>
              <w:t>—</w:t>
            </w:r>
            <w:r w:rsidRPr="002C7B1E">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2C7B1E">
              <w:rPr>
                <w:rFonts w:ascii="Times New Roman" w:eastAsia="Times New Roman" w:hAnsi="Times New Roman" w:cs="Times New Roman"/>
                <w:i/>
                <w:sz w:val="24"/>
                <w:szCs w:val="24"/>
              </w:rPr>
              <w:t>—</w:t>
            </w:r>
            <w:r w:rsidRPr="002C7B1E">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C7B1E">
              <w:rPr>
                <w:rFonts w:ascii="Times New Roman" w:eastAsia="Times New Roman" w:hAnsi="Times New Roman" w:cs="Times New Roman"/>
                <w:i/>
                <w:sz w:val="24"/>
                <w:szCs w:val="24"/>
              </w:rPr>
              <w:t>—</w:t>
            </w:r>
            <w:r w:rsidRPr="002C7B1E">
              <w:rPr>
                <w:rFonts w:ascii="Times New Roman" w:eastAsia="Times New Roman" w:hAnsi="Times New Roman" w:cs="Times New Roman"/>
                <w:i/>
                <w:color w:val="000000"/>
                <w:sz w:val="24"/>
                <w:szCs w:val="24"/>
              </w:rPr>
              <w:t xml:space="preserve"> підприємців та громадських формувань». </w:t>
            </w:r>
          </w:p>
        </w:tc>
      </w:tr>
    </w:tbl>
    <w:p w:rsidR="00965A3D" w:rsidRPr="002C7B1E" w:rsidRDefault="00965A3D">
      <w:pPr>
        <w:spacing w:after="0" w:line="240" w:lineRule="auto"/>
        <w:rPr>
          <w:rFonts w:ascii="Times New Roman" w:eastAsia="Times New Roman" w:hAnsi="Times New Roman" w:cs="Times New Roman"/>
          <w:sz w:val="24"/>
          <w:szCs w:val="24"/>
        </w:rPr>
      </w:pPr>
    </w:p>
    <w:sectPr w:rsidR="00965A3D" w:rsidRPr="002C7B1E">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E79F7"/>
    <w:multiLevelType w:val="multilevel"/>
    <w:tmpl w:val="ACC827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3D"/>
    <w:rsid w:val="0011558E"/>
    <w:rsid w:val="002C7B1E"/>
    <w:rsid w:val="00782FAD"/>
    <w:rsid w:val="00965A3D"/>
    <w:rsid w:val="00CD2B65"/>
    <w:rsid w:val="00DA3939"/>
    <w:rsid w:val="00F66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96D56-36DC-4CE5-A605-3FCEF94A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AMUW2mXXRwIN22AqozVYHIZEmjDPJNskcPki2filnyxIGQ4RYeCeVQgRWiUWWgafZFIFvnNevise6Y38dQXTwWOJPQ5ix6UuoG0Jdw3sAXJi5DvKpRKzSfNknEc4aNTj62d2VYUoOZwn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2114</Words>
  <Characters>12055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4</cp:revision>
  <dcterms:created xsi:type="dcterms:W3CDTF">2022-11-15T13:08:00Z</dcterms:created>
  <dcterms:modified xsi:type="dcterms:W3CDTF">2022-11-18T12:26:00Z</dcterms:modified>
</cp:coreProperties>
</file>