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37" w:rsidRDefault="00214B14" w:rsidP="00B40C37">
      <w:pPr>
        <w:pStyle w:val="Standard"/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>Додаток №2</w:t>
      </w:r>
      <w:r w:rsidR="00B40C37">
        <w:rPr>
          <w:b/>
          <w:lang w:val="uk-UA"/>
        </w:rPr>
        <w:t xml:space="preserve"> до тендерної документації</w:t>
      </w:r>
    </w:p>
    <w:p w:rsidR="00B40C37" w:rsidRDefault="00B40C37" w:rsidP="00B40C37">
      <w:pPr>
        <w:pStyle w:val="Standard"/>
        <w:spacing w:after="0" w:line="240" w:lineRule="auto"/>
        <w:jc w:val="right"/>
        <w:rPr>
          <w:b/>
          <w:lang w:val="uk-UA"/>
        </w:rPr>
      </w:pPr>
    </w:p>
    <w:p w:rsidR="00B40C37" w:rsidRDefault="00B40C37" w:rsidP="00B40C37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B40C37" w:rsidRDefault="00B40C37" w:rsidP="00B40C37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>Технічні та якісні вимоги до предмету закупівлі</w:t>
      </w:r>
    </w:p>
    <w:p w:rsidR="00B40C37" w:rsidRDefault="00B40C37" w:rsidP="00B40C37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B40C37" w:rsidRDefault="00B40C37" w:rsidP="00B40C37">
      <w:pPr>
        <w:pStyle w:val="Standard"/>
        <w:ind w:right="-25"/>
        <w:jc w:val="center"/>
      </w:pPr>
      <w:r>
        <w:rPr>
          <w:b/>
          <w:color w:val="000000"/>
          <w:lang w:val="uk-UA"/>
        </w:rPr>
        <w:t xml:space="preserve">код </w:t>
      </w:r>
      <w:r>
        <w:rPr>
          <w:b/>
          <w:bCs/>
          <w:color w:val="000000"/>
        </w:rPr>
        <w:t xml:space="preserve">ДК 021:2015 </w:t>
      </w:r>
      <w:r>
        <w:rPr>
          <w:b/>
          <w:bCs/>
          <w:color w:val="000000"/>
          <w:lang w:val="uk-UA"/>
        </w:rPr>
        <w:t xml:space="preserve">- </w:t>
      </w:r>
      <w:r>
        <w:rPr>
          <w:b/>
          <w:bCs/>
          <w:color w:val="000000"/>
        </w:rPr>
        <w:t>03220000-9 «</w:t>
      </w:r>
      <w:proofErr w:type="spellStart"/>
      <w:r>
        <w:rPr>
          <w:b/>
          <w:bCs/>
          <w:color w:val="000000"/>
        </w:rPr>
        <w:t>Овочі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фрукти</w:t>
      </w:r>
      <w:proofErr w:type="spellEnd"/>
      <w:r>
        <w:rPr>
          <w:b/>
          <w:bCs/>
          <w:color w:val="000000"/>
        </w:rPr>
        <w:t xml:space="preserve"> та </w:t>
      </w:r>
      <w:proofErr w:type="spellStart"/>
      <w:r>
        <w:rPr>
          <w:b/>
          <w:bCs/>
          <w:color w:val="000000"/>
        </w:rPr>
        <w:t>горіхи</w:t>
      </w:r>
      <w:proofErr w:type="spellEnd"/>
      <w:r>
        <w:rPr>
          <w:b/>
          <w:bCs/>
          <w:color w:val="000000"/>
        </w:rPr>
        <w:t>»</w:t>
      </w:r>
    </w:p>
    <w:p w:rsidR="00B40C37" w:rsidRPr="00D17C54" w:rsidRDefault="00B40C37" w:rsidP="00D17C54">
      <w:pPr>
        <w:pStyle w:val="Standard"/>
        <w:ind w:right="-25"/>
        <w:jc w:val="center"/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>(</w:t>
      </w:r>
      <w:r w:rsidR="00320091">
        <w:rPr>
          <w:b/>
          <w:bCs/>
          <w:lang w:val="uk-UA"/>
        </w:rPr>
        <w:t>Свіжі овочі, фрукти та горіхи (цибуля, морква, капуста білокачанна, буряк, яблука, часник, горіхи)</w:t>
      </w:r>
      <w:r w:rsidR="00593A74">
        <w:rPr>
          <w:b/>
          <w:bCs/>
          <w:lang w:val="uk-UA" w:eastAsia="uk-UA"/>
        </w:rPr>
        <w:t>)</w:t>
      </w:r>
    </w:p>
    <w:p w:rsidR="008512CB" w:rsidRPr="001B0D86" w:rsidRDefault="008512CB" w:rsidP="008512CB">
      <w:pPr>
        <w:pStyle w:val="Standard"/>
        <w:ind w:right="-25"/>
        <w:jc w:val="center"/>
        <w:rPr>
          <w:b/>
          <w:bCs/>
          <w:lang w:val="uk-UA" w:eastAsia="uk-UA"/>
        </w:rPr>
      </w:pPr>
    </w:p>
    <w:tbl>
      <w:tblPr>
        <w:tblW w:w="11058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1276"/>
        <w:gridCol w:w="4521"/>
        <w:gridCol w:w="1134"/>
        <w:gridCol w:w="2000"/>
      </w:tblGrid>
      <w:tr w:rsidR="008512CB" w:rsidRPr="008C619B" w:rsidTr="00501BFC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12CB" w:rsidRPr="003E1D5F" w:rsidRDefault="008512CB" w:rsidP="00320091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 w:rsidRPr="003E1D5F">
              <w:rPr>
                <w:lang w:val="uk-UA"/>
              </w:rPr>
              <w:t>№ з/п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12CB" w:rsidRPr="003E1D5F" w:rsidRDefault="008512CB" w:rsidP="00320091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 w:rsidRPr="003E1D5F">
              <w:rPr>
                <w:lang w:val="uk-UA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512CB" w:rsidRPr="003E1D5F" w:rsidRDefault="008512CB" w:rsidP="00320091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 w:rsidRPr="003E1D5F">
              <w:rPr>
                <w:lang w:val="uk-UA"/>
              </w:rPr>
              <w:t xml:space="preserve">деталізований код ДК </w:t>
            </w:r>
            <w:r w:rsidRPr="003E1D5F">
              <w:rPr>
                <w:b/>
                <w:bCs/>
                <w:color w:val="000000"/>
              </w:rPr>
              <w:t>021:2015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12CB" w:rsidRPr="003E1D5F" w:rsidRDefault="008512CB" w:rsidP="00320091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 w:rsidRPr="003E1D5F">
              <w:rPr>
                <w:lang w:val="uk-UA"/>
              </w:rPr>
              <w:t>Технічні та якісні характеристики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12CB" w:rsidRPr="003E1D5F" w:rsidRDefault="008512CB" w:rsidP="00320091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 w:rsidRPr="003E1D5F">
              <w:rPr>
                <w:lang w:val="uk-UA"/>
              </w:rPr>
              <w:t>К-ть, кг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12CB" w:rsidRPr="003E1D5F" w:rsidRDefault="008512CB" w:rsidP="00320091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 w:rsidRPr="003E1D5F">
              <w:rPr>
                <w:lang w:val="uk-UA"/>
              </w:rPr>
              <w:t>Країна походження (</w:t>
            </w:r>
            <w:proofErr w:type="spellStart"/>
            <w:r w:rsidRPr="003E1D5F">
              <w:t>виробництва</w:t>
            </w:r>
            <w:proofErr w:type="spellEnd"/>
            <w:r w:rsidRPr="003E1D5F">
              <w:rPr>
                <w:lang w:val="uk-UA"/>
              </w:rPr>
              <w:t>)</w:t>
            </w:r>
          </w:p>
          <w:p w:rsidR="008512CB" w:rsidRPr="003E1D5F" w:rsidRDefault="008512CB" w:rsidP="00320091">
            <w:pPr>
              <w:pStyle w:val="a3"/>
              <w:jc w:val="center"/>
            </w:pPr>
            <w:r w:rsidRPr="003E1D5F">
              <w:t>При заповненні учасником даної колонки, обов’язково мають вказуватися  відомості про країну походження (виробництва) товару</w:t>
            </w:r>
          </w:p>
        </w:tc>
      </w:tr>
      <w:tr w:rsidR="008512CB" w:rsidRPr="00D964E4" w:rsidTr="00501BFC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12CB" w:rsidRPr="003E1D5F" w:rsidRDefault="008512CB" w:rsidP="00320091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12CB" w:rsidRPr="00D317CA" w:rsidRDefault="008512CB" w:rsidP="00320091">
            <w:pPr>
              <w:pStyle w:val="Standard"/>
              <w:widowControl w:val="0"/>
              <w:spacing w:after="0" w:line="264" w:lineRule="auto"/>
              <w:jc w:val="center"/>
              <w:rPr>
                <w:b/>
                <w:lang w:val="uk-UA"/>
              </w:rPr>
            </w:pPr>
            <w:r w:rsidRPr="00D317CA">
              <w:rPr>
                <w:b/>
                <w:lang w:val="uk-UA"/>
              </w:rPr>
              <w:t>Морква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512CB" w:rsidRPr="003E1D5F" w:rsidRDefault="008512CB" w:rsidP="00320091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 w:rsidRPr="00D964E4">
              <w:rPr>
                <w:b/>
                <w:lang w:val="uk-UA"/>
              </w:rPr>
              <w:t>03221112-4 - Морква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12CB" w:rsidRPr="00501BFC" w:rsidRDefault="008512CB" w:rsidP="008C619B">
            <w:pPr>
              <w:pStyle w:val="Standard"/>
              <w:widowControl w:val="0"/>
              <w:spacing w:after="0" w:line="264" w:lineRule="auto"/>
              <w:jc w:val="both"/>
              <w:rPr>
                <w:lang w:val="uk-UA"/>
              </w:rPr>
            </w:pPr>
            <w:r w:rsidRPr="00D964E4">
              <w:rPr>
                <w:lang w:val="uk-UA"/>
              </w:rPr>
              <w:t>Має бути свіжою, не кормових сортів. Морква має бути вирощена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Коренеплоди мають бути цілими, здоровими, сухими, чистими. Смак та запах – без сторонніх домішок. Без ГМО.</w:t>
            </w:r>
            <w:r w:rsidRPr="00501BFC">
              <w:rPr>
                <w:lang w:val="uk-UA"/>
              </w:rPr>
              <w:t xml:space="preserve"> Товар повинен бути упакований у сітки.</w:t>
            </w:r>
          </w:p>
          <w:p w:rsidR="00501BFC" w:rsidRPr="00501BFC" w:rsidRDefault="00501BFC" w:rsidP="008C61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підтвердження відповідності тендерної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пропозиції учасника технічним,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якісним, кількісним та іншим вимогам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до предмета закупівлі, встановленим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замовником, учасник повинен надати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протокол випробувань зразків продукції, або експертний висновок 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на даний товар, що виданий у 2023-2024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році із зазначенням результатів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випробувань на органолептичні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показники, а також на проведення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випробувань на масову частку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proofErr w:type="spellStart"/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мікотоксину</w:t>
            </w:r>
            <w:proofErr w:type="spellEnd"/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(-</w:t>
            </w:r>
            <w:proofErr w:type="spellStart"/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proofErr w:type="spellEnd"/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), масову частку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пестициду(-</w:t>
            </w:r>
            <w:proofErr w:type="spellStart"/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proofErr w:type="spellEnd"/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), питому активність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радіонуклідів та на вміст токсичних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елементів. Документ повинен бути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виданим на ім’я учасника або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виробника. У разі надання у складі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тендерної пропозиції документів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виданих на ім’я виробника товару, у разі якщо учасник не є виробником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товару, учасник повинен надати у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складі тендерної пропозиції сканований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оригінал листа (дозволу) складеного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виробником товару на ім’я учасника, у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якому учаснику надається письмовий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дозвіл на використання та завантаження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до електронної системи </w:t>
            </w:r>
            <w:proofErr w:type="spellStart"/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«</w:t>
            </w:r>
            <w:proofErr w:type="spellStart"/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Прозорро</w:t>
            </w:r>
            <w:proofErr w:type="spellEnd"/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документів, які є власністю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виробника для виконання вимог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тендерної документації. Лист (дозвіл)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повинен бути виданий у 2024 році та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містити посилання на ідентифікатор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закупівлі.</w:t>
            </w:r>
          </w:p>
          <w:p w:rsidR="00501BFC" w:rsidRPr="00501BFC" w:rsidRDefault="00501BFC" w:rsidP="008C619B">
            <w:pPr>
              <w:pStyle w:val="Standard"/>
              <w:widowControl w:val="0"/>
              <w:spacing w:after="0" w:line="264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12CB" w:rsidRPr="003E1D5F" w:rsidRDefault="003B54BD" w:rsidP="00320091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900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12CB" w:rsidRPr="003E1D5F" w:rsidRDefault="008512CB" w:rsidP="00320091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</w:p>
        </w:tc>
      </w:tr>
      <w:tr w:rsidR="008512CB" w:rsidRPr="00D964E4" w:rsidTr="00501BFC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12CB" w:rsidRDefault="008512CB" w:rsidP="00320091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12CB" w:rsidRPr="00D317CA" w:rsidRDefault="008512CB" w:rsidP="00320091">
            <w:pPr>
              <w:pStyle w:val="Standard"/>
              <w:widowControl w:val="0"/>
              <w:spacing w:after="0" w:line="264" w:lineRule="auto"/>
              <w:jc w:val="center"/>
              <w:rPr>
                <w:b/>
                <w:lang w:val="uk-UA"/>
              </w:rPr>
            </w:pPr>
            <w:r w:rsidRPr="00D317CA">
              <w:rPr>
                <w:b/>
                <w:lang w:val="uk-UA"/>
              </w:rPr>
              <w:t>Цибуля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512CB" w:rsidRPr="00D964E4" w:rsidRDefault="008512CB" w:rsidP="00320091">
            <w:pPr>
              <w:pStyle w:val="Standard"/>
              <w:widowControl w:val="0"/>
              <w:spacing w:after="0" w:line="264" w:lineRule="auto"/>
              <w:jc w:val="center"/>
              <w:rPr>
                <w:b/>
                <w:lang w:val="uk-UA"/>
              </w:rPr>
            </w:pPr>
            <w:r w:rsidRPr="00D964E4">
              <w:rPr>
                <w:b/>
                <w:iCs/>
                <w:lang w:val="uk-UA"/>
              </w:rPr>
              <w:t>03221113-1 - Цибуля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12CB" w:rsidRDefault="008512CB" w:rsidP="008C619B">
            <w:pPr>
              <w:pStyle w:val="Standard"/>
              <w:widowControl w:val="0"/>
              <w:spacing w:after="0" w:line="264" w:lineRule="auto"/>
              <w:jc w:val="both"/>
              <w:rPr>
                <w:lang w:val="uk-UA"/>
              </w:rPr>
            </w:pPr>
            <w:r w:rsidRPr="00D964E4">
              <w:rPr>
                <w:lang w:val="uk-UA"/>
              </w:rPr>
              <w:t>Цибуля має бути свіжою, не кормових сортів. Цибуля має бути вирощена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Цибулини мають бути цілими, здоровими, сухими, чистими. Смак та запах – без сторонніх домішок. Без ГМО.</w:t>
            </w:r>
          </w:p>
          <w:p w:rsidR="00501BFC" w:rsidRPr="00501BFC" w:rsidRDefault="00501BFC" w:rsidP="008C61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підтвердження відповідності тендерної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пропозиції учасника технічним,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якісним, кількісним та іншим вимогам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до предмета закупівлі, встановленим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замовником, учасник повинен надати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протокол випробувань зразків продукції, 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або експертний висновок 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на даний товар, що виданий у 2023-2024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році із зазначенням результатів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випробувань на органолептичні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показники, а також на проведення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випробувань на масову частку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proofErr w:type="spellStart"/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мікотоксину</w:t>
            </w:r>
            <w:proofErr w:type="spellEnd"/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(-</w:t>
            </w:r>
            <w:proofErr w:type="spellStart"/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proofErr w:type="spellEnd"/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), масову частку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пестициду(-</w:t>
            </w:r>
            <w:proofErr w:type="spellStart"/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proofErr w:type="spellEnd"/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), питому активність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радіонуклідів та на вміст токсичних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елементів. Документ повинен бути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виданим на ім’я учасника або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виробника. У разі надання у складі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тендерної пропозиції документів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виданих на ім’я виробника товару, у разі якщо учасник не є виробником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товару, учасник повинен надати у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складі тендерної пропозиції сканований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оригінал листа (дозволу) складеного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виробником товару на ім’я учасника, у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якому учаснику надається письмовий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дозвіл на використання та завантаження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до електронної системи </w:t>
            </w:r>
            <w:proofErr w:type="spellStart"/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«</w:t>
            </w:r>
            <w:proofErr w:type="spellStart"/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Прозорро</w:t>
            </w:r>
            <w:proofErr w:type="spellEnd"/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документів, які є власністю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виробника для виконання вимог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тендерної документації. Лист (дозвіл)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повинен бути виданий у 2024 році та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містити посилання на ідентифікатор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закупівлі.</w:t>
            </w:r>
          </w:p>
          <w:p w:rsidR="00501BFC" w:rsidRPr="00501BFC" w:rsidRDefault="00501BFC" w:rsidP="008C619B">
            <w:pPr>
              <w:pStyle w:val="Standard"/>
              <w:widowControl w:val="0"/>
              <w:spacing w:after="0" w:line="264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12CB" w:rsidRDefault="003B54BD" w:rsidP="00320091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750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12CB" w:rsidRPr="003E1D5F" w:rsidRDefault="008512CB" w:rsidP="00320091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</w:p>
        </w:tc>
      </w:tr>
      <w:tr w:rsidR="008512CB" w:rsidRPr="00320091" w:rsidTr="00501BFC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12CB" w:rsidRPr="00D964E4" w:rsidRDefault="008512CB" w:rsidP="00320091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12CB" w:rsidRPr="00320091" w:rsidRDefault="008512CB" w:rsidP="00320091">
            <w:pPr>
              <w:pStyle w:val="Standard"/>
              <w:jc w:val="center"/>
              <w:rPr>
                <w:b/>
                <w:lang w:val="uk-UA"/>
              </w:rPr>
            </w:pPr>
            <w:r w:rsidRPr="00D964E4">
              <w:rPr>
                <w:b/>
                <w:iCs/>
                <w:lang w:val="uk-UA"/>
              </w:rPr>
              <w:t>К</w:t>
            </w:r>
            <w:proofErr w:type="spellStart"/>
            <w:r w:rsidRPr="00D964E4">
              <w:rPr>
                <w:b/>
                <w:iCs/>
              </w:rPr>
              <w:t>апуста</w:t>
            </w:r>
            <w:proofErr w:type="spellEnd"/>
            <w:r w:rsidRPr="00D964E4">
              <w:rPr>
                <w:b/>
                <w:iCs/>
              </w:rPr>
              <w:t xml:space="preserve"> </w:t>
            </w:r>
            <w:r w:rsidR="00320091">
              <w:rPr>
                <w:b/>
                <w:iCs/>
                <w:lang w:val="uk-UA"/>
              </w:rPr>
              <w:t>білокачанна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12CB" w:rsidRPr="00D964E4" w:rsidRDefault="008512CB" w:rsidP="00320091">
            <w:pPr>
              <w:pStyle w:val="Standard"/>
              <w:jc w:val="center"/>
              <w:rPr>
                <w:b/>
              </w:rPr>
            </w:pPr>
            <w:r w:rsidRPr="00D964E4">
              <w:rPr>
                <w:b/>
              </w:rPr>
              <w:t xml:space="preserve">03221410-3 - Капуста </w:t>
            </w:r>
            <w:proofErr w:type="spellStart"/>
            <w:r w:rsidRPr="00D964E4">
              <w:rPr>
                <w:b/>
              </w:rPr>
              <w:t>качанна</w:t>
            </w:r>
            <w:proofErr w:type="spellEnd"/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12CB" w:rsidRDefault="008512CB" w:rsidP="008C619B">
            <w:pPr>
              <w:pStyle w:val="Standard"/>
              <w:jc w:val="both"/>
              <w:rPr>
                <w:lang w:val="uk-UA"/>
              </w:rPr>
            </w:pPr>
            <w:r w:rsidRPr="00D964E4">
              <w:rPr>
                <w:lang w:val="uk-UA"/>
              </w:rPr>
              <w:t xml:space="preserve">Першого ґатунку, з щільною головкою, повинні бути свіжі, без ознак гнилі, без ознак захворювання, без механічних пошкоджень та ушкоджень шкідниками, без сторонніх </w:t>
            </w:r>
            <w:r w:rsidR="006B7F5F">
              <w:rPr>
                <w:lang w:val="uk-UA"/>
              </w:rPr>
              <w:t>домішок.</w:t>
            </w:r>
          </w:p>
          <w:p w:rsidR="00501BFC" w:rsidRPr="00501BFC" w:rsidRDefault="00501BFC" w:rsidP="008C61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підтвердження відповідності тендерної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пропозиції учасника технічним,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якісним, кількісним та іншим вимогам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до предмета закупівлі, встановленим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замовником, учасник повинен надати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протокол випробувань зразків продукції, або експертний висновок 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на даний товар, що виданий у 2023-2024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році із зазначенням результатів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випробувань на органолептичні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показники, а також на проведення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випробувань на масову частку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proofErr w:type="spellStart"/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мікотоксину</w:t>
            </w:r>
            <w:proofErr w:type="spellEnd"/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(-</w:t>
            </w:r>
            <w:proofErr w:type="spellStart"/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proofErr w:type="spellEnd"/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), масову частку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пестициду(-</w:t>
            </w:r>
            <w:proofErr w:type="spellStart"/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proofErr w:type="spellEnd"/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), питому активність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радіонуклідів та на вміст токсичних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елементів. Документ повинен бути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виданим на ім’я учасника або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виробника. У разі надання у складі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тендерної пропозиції документів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виданих на ім’я виробника товару, у разі якщо учасник не є виробником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товару, учасник повинен надати у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складі тендерної пропозиції сканований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оригінал листа (дозволу) складеного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виробником товару на ім’я учасника, у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якому учаснику надається письмовий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дозвіл на використання та завантаження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до електронної системи </w:t>
            </w:r>
            <w:proofErr w:type="spellStart"/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«</w:t>
            </w:r>
            <w:proofErr w:type="spellStart"/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Прозорро</w:t>
            </w:r>
            <w:proofErr w:type="spellEnd"/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документів, які є власністю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виробника для виконання вимог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тендерної документації. Лист (дозвіл)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повинен бути виданий у 2024 році та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містити посилання на ідентифікатор</w:t>
            </w:r>
            <w:r w:rsidRPr="00501B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закупівлі.</w:t>
            </w:r>
          </w:p>
          <w:p w:rsidR="008512CB" w:rsidRPr="00501BFC" w:rsidRDefault="008512CB" w:rsidP="008C619B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12CB" w:rsidRPr="00D964E4" w:rsidRDefault="003B54BD" w:rsidP="00320091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650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12CB" w:rsidRPr="00D964E4" w:rsidRDefault="008512CB" w:rsidP="00320091">
            <w:pPr>
              <w:pStyle w:val="a3"/>
              <w:jc w:val="center"/>
              <w:rPr>
                <w:color w:val="FF0000"/>
              </w:rPr>
            </w:pPr>
          </w:p>
        </w:tc>
      </w:tr>
      <w:tr w:rsidR="008512CB" w:rsidRPr="0067056B" w:rsidTr="00501BFC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12CB" w:rsidRPr="003E1D5F" w:rsidRDefault="008512CB" w:rsidP="00320091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 w:rsidRPr="003E1D5F">
              <w:rPr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12CB" w:rsidRPr="00060B02" w:rsidRDefault="00060B02" w:rsidP="00320091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Буряк</w:t>
            </w:r>
          </w:p>
          <w:p w:rsidR="008512CB" w:rsidRPr="003E1D5F" w:rsidRDefault="008512CB" w:rsidP="00320091">
            <w:pPr>
              <w:pStyle w:val="Standard"/>
              <w:widowControl w:val="0"/>
              <w:spacing w:after="0" w:line="264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12CB" w:rsidRPr="003E1D5F" w:rsidRDefault="008512CB" w:rsidP="00320091">
            <w:pPr>
              <w:pStyle w:val="Standard"/>
              <w:widowControl w:val="0"/>
              <w:spacing w:after="0" w:line="264" w:lineRule="auto"/>
              <w:jc w:val="center"/>
              <w:rPr>
                <w:b/>
                <w:color w:val="000000"/>
              </w:rPr>
            </w:pPr>
            <w:r w:rsidRPr="003E1D5F">
              <w:rPr>
                <w:b/>
                <w:color w:val="000000"/>
              </w:rPr>
              <w:t>03221111-7 - Буряк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12CB" w:rsidRDefault="008512CB" w:rsidP="008C619B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bCs/>
                <w:lang w:val="uk-UA"/>
              </w:rPr>
            </w:pPr>
            <w:r w:rsidRPr="003E1D5F">
              <w:rPr>
                <w:bCs/>
                <w:lang w:val="uk-UA"/>
              </w:rPr>
              <w:t>Буряк має бути свіжим, не кормових сортів. Буряк має бути вирощений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Коренеплоди мають бути цілими, здоровими, сухими, чистими. Смак та запах – без сторонніх домішок. Без ГМО</w:t>
            </w:r>
            <w:r w:rsidR="00501BFC">
              <w:rPr>
                <w:bCs/>
                <w:lang w:val="uk-UA"/>
              </w:rPr>
              <w:t>.</w:t>
            </w:r>
          </w:p>
          <w:p w:rsidR="00501BFC" w:rsidRPr="00501BFC" w:rsidRDefault="00501BFC" w:rsidP="008C61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01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Для підтвердження відповідності тендерної</w:t>
            </w:r>
            <w:r w:rsidRPr="00501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</w:r>
            <w:r w:rsidRPr="00501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пропозиції учасника технічним,</w:t>
            </w:r>
            <w:r w:rsidRPr="00501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  <w:t>якісним, кількісним та іншим вимогам</w:t>
            </w:r>
            <w:r w:rsidRPr="00501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  <w:t>до предмета закупівлі, встановленим</w:t>
            </w:r>
            <w:r w:rsidRPr="00501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  <w:t>замовником, учасник повинен надати</w:t>
            </w:r>
            <w:r w:rsidRPr="00501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  <w:t>протокол випробувань зразків продукції, або експертний висновок </w:t>
            </w:r>
            <w:r w:rsidRPr="00501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  <w:t>на даний товар, що виданий у 2023-2024</w:t>
            </w:r>
            <w:r w:rsidRPr="00501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  <w:t>році із зазначенням результатів</w:t>
            </w:r>
            <w:r w:rsidRPr="00501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  <w:t>випробувань на органолептичні</w:t>
            </w:r>
            <w:r w:rsidRPr="00501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  <w:t>показники, а також на проведення</w:t>
            </w:r>
            <w:r w:rsidRPr="00501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  <w:t>випробувань на масову частку</w:t>
            </w:r>
            <w:r w:rsidRPr="00501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</w:r>
            <w:proofErr w:type="spellStart"/>
            <w:r w:rsidRPr="00501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мікотоксину</w:t>
            </w:r>
            <w:proofErr w:type="spellEnd"/>
            <w:r w:rsidRPr="00501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(-</w:t>
            </w:r>
            <w:proofErr w:type="spellStart"/>
            <w:r w:rsidRPr="00501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ів</w:t>
            </w:r>
            <w:proofErr w:type="spellEnd"/>
            <w:r w:rsidRPr="00501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), масову частку</w:t>
            </w:r>
            <w:r w:rsidRPr="00501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  <w:t>пестициду(-</w:t>
            </w:r>
            <w:proofErr w:type="spellStart"/>
            <w:r w:rsidRPr="00501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ів</w:t>
            </w:r>
            <w:proofErr w:type="spellEnd"/>
            <w:r w:rsidRPr="00501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), питому активність</w:t>
            </w:r>
            <w:r w:rsidRPr="00501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  <w:t>радіонуклідів та на вміст токсичних</w:t>
            </w:r>
            <w:r w:rsidRPr="00501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  <w:t>елементів. Документ повинен бути</w:t>
            </w:r>
            <w:r w:rsidRPr="00501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  <w:t>виданим на ім’я учасника або</w:t>
            </w:r>
            <w:r w:rsidRPr="00501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  <w:t>виробника. У разі надання у складі</w:t>
            </w:r>
            <w:r w:rsidRPr="00501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  <w:t>тендерної пропозиції документів</w:t>
            </w:r>
            <w:r w:rsidRPr="00501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  <w:t>виданих на ім’я виробника товару, у разі якщо учасник не є виробником</w:t>
            </w:r>
            <w:r w:rsidRPr="00501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  <w:t>товару, учасник повинен надати у</w:t>
            </w:r>
            <w:r w:rsidRPr="00501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  <w:t>складі тендерної пропозиції сканований</w:t>
            </w:r>
            <w:r w:rsidRPr="00501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  <w:t>оригінал листа (дозволу) складеного</w:t>
            </w:r>
            <w:r w:rsidRPr="00501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  <w:t>виробником товару на ім’я учасника, у</w:t>
            </w:r>
            <w:r w:rsidRPr="00501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  <w:t>якому учаснику надається письмовий</w:t>
            </w:r>
            <w:r w:rsidRPr="00501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  <w:t>дозвіл на використання та завантаження</w:t>
            </w:r>
            <w:r w:rsidRPr="00501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  <w:t xml:space="preserve">до електронної системи </w:t>
            </w:r>
            <w:proofErr w:type="spellStart"/>
            <w:r w:rsidRPr="00501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501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  <w:t>«</w:t>
            </w:r>
            <w:proofErr w:type="spellStart"/>
            <w:r w:rsidRPr="00501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Прозорро</w:t>
            </w:r>
            <w:proofErr w:type="spellEnd"/>
            <w:r w:rsidRPr="00501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» документів, які є власністю</w:t>
            </w:r>
            <w:r w:rsidRPr="00501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  <w:t>виробника для виконання вимог</w:t>
            </w:r>
            <w:r w:rsidRPr="00501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  <w:t>тендерної документації. Лист (дозвіл)</w:t>
            </w:r>
            <w:r w:rsidRPr="00501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  <w:t>повинен бути виданий у 2024 році та</w:t>
            </w:r>
            <w:r w:rsidRPr="00501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  <w:t>містити посилання на ідентифікатор</w:t>
            </w:r>
            <w:r w:rsidRPr="00501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  <w:t>закупівлі.</w:t>
            </w:r>
          </w:p>
          <w:p w:rsidR="00501BFC" w:rsidRPr="00501BFC" w:rsidRDefault="00501BFC" w:rsidP="008C619B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12CB" w:rsidRPr="003E1D5F" w:rsidRDefault="003B54BD" w:rsidP="00320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500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12CB" w:rsidRPr="003E1D5F" w:rsidRDefault="008512CB" w:rsidP="00320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12CB" w:rsidRPr="00501BFC" w:rsidTr="00501BFC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12CB" w:rsidRDefault="00320091" w:rsidP="00320091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12CB" w:rsidRDefault="008512CB" w:rsidP="00320091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Яблука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12CB" w:rsidRPr="00211DFE" w:rsidRDefault="008512CB" w:rsidP="00320091">
            <w:pPr>
              <w:pStyle w:val="Standard"/>
              <w:widowControl w:val="0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 w:rsidRPr="003C398B">
              <w:rPr>
                <w:b/>
                <w:color w:val="000000"/>
                <w:lang w:val="uk-UA"/>
              </w:rPr>
              <w:t>03222321-9 - Яблука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12CB" w:rsidRPr="00211DFE" w:rsidRDefault="00060B02" w:rsidP="008C619B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Яблука (свіжі</w:t>
            </w:r>
            <w:r w:rsidR="008512CB" w:rsidRPr="003C398B">
              <w:rPr>
                <w:bCs/>
                <w:lang w:val="uk-UA"/>
              </w:rPr>
              <w:t>) повинні  бути – вітчизняного виробника. Колір відповідно до сорту, без сторонніх запахів, присмаків, достиглі, солодкі, без пошкоджень шкідниками і захворювань</w:t>
            </w:r>
            <w:r w:rsidR="00501BFC">
              <w:rPr>
                <w:bCs/>
                <w:lang w:val="uk-UA"/>
              </w:rPr>
              <w:t xml:space="preserve">. </w:t>
            </w:r>
            <w:r w:rsidR="00501BFC" w:rsidRPr="00501BFC">
              <w:rPr>
                <w:bCs/>
                <w:lang w:val="uk-UA"/>
              </w:rPr>
              <w:t>Для підтвердження відповідності тендерної</w:t>
            </w:r>
            <w:r w:rsidR="00501BFC" w:rsidRPr="00501BFC">
              <w:rPr>
                <w:bCs/>
                <w:lang w:val="uk-UA"/>
              </w:rPr>
              <w:br/>
            </w:r>
            <w:r w:rsidR="00501BFC" w:rsidRPr="00501BFC">
              <w:rPr>
                <w:bCs/>
                <w:lang w:val="uk-UA"/>
              </w:rPr>
              <w:lastRenderedPageBreak/>
              <w:t>пропозиції учасника технічним,</w:t>
            </w:r>
            <w:r w:rsidR="00501BFC" w:rsidRPr="00501BFC">
              <w:rPr>
                <w:bCs/>
                <w:lang w:val="uk-UA"/>
              </w:rPr>
              <w:br/>
              <w:t>якісним, кількісним та іншим вимогам</w:t>
            </w:r>
            <w:r w:rsidR="00501BFC" w:rsidRPr="00501BFC">
              <w:rPr>
                <w:bCs/>
                <w:lang w:val="uk-UA"/>
              </w:rPr>
              <w:br/>
              <w:t>до предмета закупівлі, встановленим</w:t>
            </w:r>
            <w:r w:rsidR="00501BFC" w:rsidRPr="00501BFC">
              <w:rPr>
                <w:bCs/>
                <w:lang w:val="uk-UA"/>
              </w:rPr>
              <w:br/>
              <w:t>замовником, учасник повинен надати</w:t>
            </w:r>
            <w:r w:rsidR="00501BFC" w:rsidRPr="00501BFC">
              <w:rPr>
                <w:bCs/>
                <w:lang w:val="uk-UA"/>
              </w:rPr>
              <w:br/>
              <w:t>протокол випробувань зразків продукції, або експертний висновок </w:t>
            </w:r>
            <w:r w:rsidR="00501BFC" w:rsidRPr="00501BFC">
              <w:rPr>
                <w:bCs/>
                <w:lang w:val="uk-UA"/>
              </w:rPr>
              <w:br/>
              <w:t>на даний товар, що виданий у 2023-2024</w:t>
            </w:r>
            <w:r w:rsidR="00501BFC" w:rsidRPr="00501BFC">
              <w:rPr>
                <w:bCs/>
                <w:lang w:val="uk-UA"/>
              </w:rPr>
              <w:br/>
              <w:t>році із зазначенням результатів</w:t>
            </w:r>
            <w:r w:rsidR="00501BFC" w:rsidRPr="00501BFC">
              <w:rPr>
                <w:bCs/>
                <w:lang w:val="uk-UA"/>
              </w:rPr>
              <w:br/>
              <w:t>випробувань на органолептичні</w:t>
            </w:r>
            <w:r w:rsidR="00501BFC" w:rsidRPr="00501BFC">
              <w:rPr>
                <w:bCs/>
                <w:lang w:val="uk-UA"/>
              </w:rPr>
              <w:br/>
              <w:t>показники, а також на проведення</w:t>
            </w:r>
            <w:r w:rsidR="00501BFC" w:rsidRPr="00501BFC">
              <w:rPr>
                <w:bCs/>
                <w:lang w:val="uk-UA"/>
              </w:rPr>
              <w:br/>
              <w:t>випробувань на масову частку</w:t>
            </w:r>
            <w:r w:rsidR="00501BFC" w:rsidRPr="00501BFC">
              <w:rPr>
                <w:bCs/>
                <w:lang w:val="uk-UA"/>
              </w:rPr>
              <w:br/>
            </w:r>
            <w:proofErr w:type="spellStart"/>
            <w:r w:rsidR="00501BFC" w:rsidRPr="00501BFC">
              <w:rPr>
                <w:bCs/>
                <w:lang w:val="uk-UA"/>
              </w:rPr>
              <w:t>мікотоксину</w:t>
            </w:r>
            <w:proofErr w:type="spellEnd"/>
            <w:r w:rsidR="00501BFC" w:rsidRPr="00501BFC">
              <w:rPr>
                <w:bCs/>
                <w:lang w:val="uk-UA"/>
              </w:rPr>
              <w:t>(-</w:t>
            </w:r>
            <w:proofErr w:type="spellStart"/>
            <w:r w:rsidR="00501BFC" w:rsidRPr="00501BFC">
              <w:rPr>
                <w:bCs/>
                <w:lang w:val="uk-UA"/>
              </w:rPr>
              <w:t>ів</w:t>
            </w:r>
            <w:proofErr w:type="spellEnd"/>
            <w:r w:rsidR="00501BFC" w:rsidRPr="00501BFC">
              <w:rPr>
                <w:bCs/>
                <w:lang w:val="uk-UA"/>
              </w:rPr>
              <w:t>), масову частку</w:t>
            </w:r>
            <w:r w:rsidR="00501BFC" w:rsidRPr="00501BFC">
              <w:rPr>
                <w:bCs/>
                <w:lang w:val="uk-UA"/>
              </w:rPr>
              <w:br/>
              <w:t>пестициду(-</w:t>
            </w:r>
            <w:proofErr w:type="spellStart"/>
            <w:r w:rsidR="00501BFC" w:rsidRPr="00501BFC">
              <w:rPr>
                <w:bCs/>
                <w:lang w:val="uk-UA"/>
              </w:rPr>
              <w:t>ів</w:t>
            </w:r>
            <w:proofErr w:type="spellEnd"/>
            <w:r w:rsidR="00501BFC" w:rsidRPr="00501BFC">
              <w:rPr>
                <w:bCs/>
                <w:lang w:val="uk-UA"/>
              </w:rPr>
              <w:t>), питому активність</w:t>
            </w:r>
            <w:r w:rsidR="00501BFC" w:rsidRPr="00501BFC">
              <w:rPr>
                <w:bCs/>
                <w:lang w:val="uk-UA"/>
              </w:rPr>
              <w:br/>
              <w:t>радіонуклідів та на вміст токсичних</w:t>
            </w:r>
            <w:r w:rsidR="00501BFC" w:rsidRPr="00501BFC">
              <w:rPr>
                <w:bCs/>
                <w:lang w:val="uk-UA"/>
              </w:rPr>
              <w:br/>
              <w:t>елементів. Документ повинен бути</w:t>
            </w:r>
            <w:r w:rsidR="00501BFC" w:rsidRPr="00501BFC">
              <w:rPr>
                <w:bCs/>
                <w:lang w:val="uk-UA"/>
              </w:rPr>
              <w:br/>
              <w:t>виданим на ім’я учасника або</w:t>
            </w:r>
            <w:r w:rsidR="00501BFC" w:rsidRPr="00501BFC">
              <w:rPr>
                <w:bCs/>
                <w:lang w:val="uk-UA"/>
              </w:rPr>
              <w:br/>
              <w:t>виробника. У разі надання у складі</w:t>
            </w:r>
            <w:r w:rsidR="00501BFC" w:rsidRPr="00501BFC">
              <w:rPr>
                <w:bCs/>
                <w:lang w:val="uk-UA"/>
              </w:rPr>
              <w:br/>
              <w:t>тендерної пропозиції документів</w:t>
            </w:r>
            <w:r w:rsidR="00501BFC" w:rsidRPr="00501BFC">
              <w:rPr>
                <w:bCs/>
                <w:lang w:val="uk-UA"/>
              </w:rPr>
              <w:br/>
              <w:t>виданих на ім’я виробника товару, у</w:t>
            </w:r>
            <w:r w:rsidR="00501BFC" w:rsidRPr="00501BFC">
              <w:rPr>
                <w:bCs/>
                <w:lang w:val="uk-UA"/>
              </w:rPr>
              <w:br/>
              <w:t>разі якщо учасник не є виробником</w:t>
            </w:r>
            <w:r w:rsidR="00501BFC" w:rsidRPr="00501BFC">
              <w:rPr>
                <w:bCs/>
                <w:lang w:val="uk-UA"/>
              </w:rPr>
              <w:br/>
              <w:t>товару, учасник повинен надати у</w:t>
            </w:r>
            <w:r w:rsidR="00501BFC" w:rsidRPr="00501BFC">
              <w:rPr>
                <w:bCs/>
                <w:lang w:val="uk-UA"/>
              </w:rPr>
              <w:br/>
              <w:t>складі тендерної пропозиції сканований</w:t>
            </w:r>
            <w:r w:rsidR="00501BFC" w:rsidRPr="00501BFC">
              <w:rPr>
                <w:bCs/>
                <w:lang w:val="uk-UA"/>
              </w:rPr>
              <w:br/>
              <w:t>оригінал листа (дозволу) складеного</w:t>
            </w:r>
            <w:r w:rsidR="00501BFC" w:rsidRPr="00501BFC">
              <w:rPr>
                <w:bCs/>
                <w:lang w:val="uk-UA"/>
              </w:rPr>
              <w:br/>
              <w:t>виробником товару на ім’я учасника, у</w:t>
            </w:r>
            <w:r w:rsidR="00501BFC" w:rsidRPr="00501BFC">
              <w:rPr>
                <w:bCs/>
                <w:lang w:val="uk-UA"/>
              </w:rPr>
              <w:br/>
              <w:t>якому учаснику надається письмовий</w:t>
            </w:r>
            <w:r w:rsidR="00501BFC" w:rsidRPr="00501BFC">
              <w:rPr>
                <w:bCs/>
                <w:lang w:val="uk-UA"/>
              </w:rPr>
              <w:br/>
              <w:t>дозвіл на використання та завантаження</w:t>
            </w:r>
            <w:r w:rsidR="00501BFC" w:rsidRPr="00501BFC">
              <w:rPr>
                <w:bCs/>
                <w:lang w:val="uk-UA"/>
              </w:rPr>
              <w:br/>
              <w:t xml:space="preserve">до електронної системи </w:t>
            </w:r>
            <w:proofErr w:type="spellStart"/>
            <w:r w:rsidR="00501BFC" w:rsidRPr="00501BFC">
              <w:rPr>
                <w:bCs/>
                <w:lang w:val="uk-UA"/>
              </w:rPr>
              <w:t>закупівель</w:t>
            </w:r>
            <w:proofErr w:type="spellEnd"/>
            <w:r w:rsidR="00501BFC" w:rsidRPr="00501BFC">
              <w:rPr>
                <w:bCs/>
                <w:lang w:val="uk-UA"/>
              </w:rPr>
              <w:br/>
              <w:t>«</w:t>
            </w:r>
            <w:proofErr w:type="spellStart"/>
            <w:r w:rsidR="00501BFC" w:rsidRPr="00501BFC">
              <w:rPr>
                <w:bCs/>
                <w:lang w:val="uk-UA"/>
              </w:rPr>
              <w:t>Прозорро</w:t>
            </w:r>
            <w:proofErr w:type="spellEnd"/>
            <w:r w:rsidR="00501BFC" w:rsidRPr="00501BFC">
              <w:rPr>
                <w:bCs/>
                <w:lang w:val="uk-UA"/>
              </w:rPr>
              <w:t>» документів, які є власністю</w:t>
            </w:r>
            <w:r w:rsidR="00501BFC" w:rsidRPr="00501BFC">
              <w:rPr>
                <w:bCs/>
                <w:lang w:val="uk-UA"/>
              </w:rPr>
              <w:br/>
              <w:t>виробника для виконання вимог</w:t>
            </w:r>
            <w:r w:rsidR="00501BFC" w:rsidRPr="00501BFC">
              <w:rPr>
                <w:bCs/>
                <w:lang w:val="uk-UA"/>
              </w:rPr>
              <w:br/>
              <w:t>тендерної документації. Лист (дозвіл)</w:t>
            </w:r>
            <w:r w:rsidR="00501BFC" w:rsidRPr="00501BFC">
              <w:rPr>
                <w:bCs/>
                <w:lang w:val="uk-UA"/>
              </w:rPr>
              <w:br/>
              <w:t>повинен бути виданий у 2024 році та</w:t>
            </w:r>
            <w:r w:rsidR="00501BFC" w:rsidRPr="00501BFC">
              <w:rPr>
                <w:bCs/>
                <w:lang w:val="uk-UA"/>
              </w:rPr>
              <w:br/>
              <w:t>містити посилання на ідентифікатор</w:t>
            </w:r>
            <w:r w:rsidR="00501BFC" w:rsidRPr="00501BFC">
              <w:rPr>
                <w:bCs/>
                <w:lang w:val="uk-UA"/>
              </w:rPr>
              <w:br/>
              <w:t>закупівлі.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12CB" w:rsidRDefault="003B54BD" w:rsidP="00320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2400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12CB" w:rsidRPr="003E1D5F" w:rsidRDefault="008512CB" w:rsidP="00320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12CB" w:rsidRPr="00320091" w:rsidTr="00501BFC">
        <w:trPr>
          <w:trHeight w:val="205"/>
        </w:trPr>
        <w:tc>
          <w:tcPr>
            <w:tcW w:w="5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12CB" w:rsidRDefault="00320091" w:rsidP="00320091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12CB" w:rsidRPr="000252AB" w:rsidRDefault="008512CB" w:rsidP="00320091">
            <w:pPr>
              <w:pStyle w:val="Standard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Горіхи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512CB" w:rsidRPr="00501BFC" w:rsidRDefault="008512CB" w:rsidP="00320091">
            <w:pPr>
              <w:pStyle w:val="Standard"/>
              <w:jc w:val="center"/>
              <w:rPr>
                <w:b/>
                <w:bCs/>
                <w:color w:val="FF0000"/>
                <w:lang w:val="uk-UA"/>
              </w:rPr>
            </w:pPr>
            <w:r w:rsidRPr="000252AB">
              <w:rPr>
                <w:b/>
                <w:bCs/>
                <w:lang w:val="uk-UA"/>
              </w:rPr>
              <w:t>03222000-3 - Фрукти і горіхи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12CB" w:rsidRPr="000252AB" w:rsidRDefault="008512CB" w:rsidP="008C619B">
            <w:pPr>
              <w:pStyle w:val="Standard"/>
              <w:spacing w:after="0" w:line="251" w:lineRule="auto"/>
              <w:jc w:val="both"/>
              <w:rPr>
                <w:lang w:val="uk-UA" w:eastAsia="zh-CN"/>
              </w:rPr>
            </w:pPr>
            <w:r w:rsidRPr="000252AB">
              <w:rPr>
                <w:bCs/>
                <w:lang w:val="uk-UA" w:eastAsia="zh-CN"/>
              </w:rPr>
              <w:t>Очищені ядра горіхів, свіжі, нормально розвинені, вітчизняного виробництва, цілі,  чисті, без ознак пошкодження шкідниками. Здорові. Без зайвої зовнішньої вологості, без стороннього запаху та присмаку.</w:t>
            </w:r>
            <w:r w:rsidR="008A4446">
              <w:rPr>
                <w:bCs/>
                <w:lang w:val="uk-UA" w:eastAsia="zh-CN"/>
              </w:rPr>
              <w:t xml:space="preserve"> Форма «метелика» збережена.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12CB" w:rsidRPr="000252AB" w:rsidRDefault="003B54BD" w:rsidP="00320091">
            <w:pPr>
              <w:pStyle w:val="Standard"/>
              <w:spacing w:after="0" w:line="251" w:lineRule="auto"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180</w:t>
            </w:r>
          </w:p>
        </w:tc>
        <w:tc>
          <w:tcPr>
            <w:tcW w:w="2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12CB" w:rsidRPr="00211DFE" w:rsidRDefault="008512CB" w:rsidP="00320091">
            <w:pPr>
              <w:pStyle w:val="Standard"/>
              <w:spacing w:after="0" w:line="251" w:lineRule="auto"/>
              <w:jc w:val="center"/>
              <w:rPr>
                <w:color w:val="FF0000"/>
                <w:lang w:val="uk-UA" w:eastAsia="zh-CN"/>
              </w:rPr>
            </w:pPr>
          </w:p>
        </w:tc>
      </w:tr>
      <w:tr w:rsidR="008E4DC7" w:rsidRPr="00320091" w:rsidTr="00501BFC">
        <w:trPr>
          <w:trHeight w:val="68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4DC7" w:rsidRDefault="008E4DC7" w:rsidP="00060B02">
            <w:pPr>
              <w:pStyle w:val="Standard"/>
              <w:widowControl w:val="0"/>
              <w:spacing w:after="0" w:line="264" w:lineRule="auto"/>
              <w:rPr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4DC7" w:rsidRDefault="008E4DC7" w:rsidP="0016664D">
            <w:pPr>
              <w:pStyle w:val="Standard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4DC7" w:rsidRPr="000252AB" w:rsidRDefault="008E4DC7" w:rsidP="00060B02">
            <w:pPr>
              <w:pStyle w:val="Standard"/>
              <w:rPr>
                <w:b/>
                <w:bCs/>
                <w:lang w:val="uk-UA"/>
              </w:rPr>
            </w:pPr>
          </w:p>
        </w:tc>
        <w:tc>
          <w:tcPr>
            <w:tcW w:w="4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4DC7" w:rsidRPr="000252AB" w:rsidRDefault="008E4DC7" w:rsidP="008C619B">
            <w:pPr>
              <w:pStyle w:val="Standard"/>
              <w:spacing w:after="0" w:line="251" w:lineRule="auto"/>
              <w:jc w:val="both"/>
              <w:rPr>
                <w:bCs/>
                <w:lang w:val="uk-UA" w:eastAsia="zh-CN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4DC7" w:rsidRDefault="008E4DC7" w:rsidP="00320091">
            <w:pPr>
              <w:pStyle w:val="Standard"/>
              <w:spacing w:after="0" w:line="251" w:lineRule="auto"/>
              <w:jc w:val="center"/>
              <w:rPr>
                <w:lang w:val="uk-UA" w:eastAsia="zh-CN"/>
              </w:rPr>
            </w:pPr>
          </w:p>
        </w:tc>
        <w:tc>
          <w:tcPr>
            <w:tcW w:w="2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4DC7" w:rsidRPr="00211DFE" w:rsidRDefault="008E4DC7" w:rsidP="0016664D">
            <w:pPr>
              <w:pStyle w:val="Standard"/>
              <w:spacing w:after="0" w:line="251" w:lineRule="auto"/>
              <w:jc w:val="both"/>
              <w:rPr>
                <w:color w:val="FF0000"/>
                <w:lang w:val="uk-UA" w:eastAsia="zh-CN"/>
              </w:rPr>
            </w:pPr>
          </w:p>
        </w:tc>
      </w:tr>
      <w:tr w:rsidR="00320091" w:rsidRPr="00320091" w:rsidTr="00501BFC">
        <w:trPr>
          <w:trHeight w:val="89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0091" w:rsidRPr="003E1D5F" w:rsidRDefault="00320091" w:rsidP="00320091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0091" w:rsidRPr="003E1D5F" w:rsidRDefault="00320091" w:rsidP="00320091">
            <w:pPr>
              <w:pStyle w:val="Standard"/>
              <w:jc w:val="center"/>
              <w:rPr>
                <w:b/>
                <w:bCs/>
                <w:lang w:val="uk-UA"/>
              </w:rPr>
            </w:pPr>
            <w:r w:rsidRPr="003E1D5F">
              <w:rPr>
                <w:b/>
                <w:bCs/>
                <w:lang w:val="uk-UA"/>
              </w:rPr>
              <w:t>Часник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0091" w:rsidRPr="003E1D5F" w:rsidRDefault="00320091" w:rsidP="00320091">
            <w:pPr>
              <w:pStyle w:val="Standard"/>
              <w:jc w:val="center"/>
              <w:rPr>
                <w:b/>
                <w:bCs/>
                <w:lang w:val="uk-UA"/>
              </w:rPr>
            </w:pPr>
            <w:r w:rsidRPr="003E1D5F">
              <w:rPr>
                <w:b/>
                <w:bCs/>
                <w:lang w:val="uk-UA"/>
              </w:rPr>
              <w:t>03221110-0</w:t>
            </w:r>
          </w:p>
          <w:p w:rsidR="00320091" w:rsidRPr="003E1D5F" w:rsidRDefault="00320091" w:rsidP="00320091">
            <w:pPr>
              <w:pStyle w:val="Standard"/>
              <w:jc w:val="center"/>
              <w:rPr>
                <w:b/>
                <w:bCs/>
                <w:lang w:val="uk-UA"/>
              </w:rPr>
            </w:pPr>
            <w:r w:rsidRPr="003E1D5F">
              <w:rPr>
                <w:b/>
                <w:bCs/>
                <w:lang w:val="uk-UA"/>
              </w:rPr>
              <w:t>-Коренеплідні овочі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0091" w:rsidRPr="003E1D5F" w:rsidRDefault="00320091" w:rsidP="008C619B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  <w:r w:rsidRPr="003E1D5F">
              <w:rPr>
                <w:bCs/>
                <w:lang w:val="uk-UA" w:eastAsia="zh-CN"/>
              </w:rPr>
              <w:t>Має бути чистий, сухий, з щільними зубцями, без пошкоджень, і без плям. Не пророслий.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0091" w:rsidRPr="003E1D5F" w:rsidRDefault="003B54BD" w:rsidP="00320091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center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7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0091" w:rsidRPr="003E1D5F" w:rsidRDefault="00320091" w:rsidP="00320091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center"/>
              <w:rPr>
                <w:bCs/>
                <w:lang w:val="uk-UA" w:eastAsia="zh-CN"/>
              </w:rPr>
            </w:pPr>
          </w:p>
        </w:tc>
      </w:tr>
    </w:tbl>
    <w:p w:rsidR="00B40C37" w:rsidRDefault="00B40C37" w:rsidP="008512CB">
      <w:pPr>
        <w:pStyle w:val="Standard"/>
        <w:ind w:right="-25"/>
        <w:rPr>
          <w:color w:val="FF0000"/>
          <w:lang w:val="uk-UA"/>
        </w:rPr>
      </w:pPr>
      <w:r>
        <w:rPr>
          <w:color w:val="FF0000"/>
          <w:lang w:val="uk-UA"/>
        </w:rPr>
        <w:t xml:space="preserve"> </w:t>
      </w:r>
      <w:bookmarkStart w:id="0" w:name="_GoBack"/>
      <w:bookmarkEnd w:id="0"/>
    </w:p>
    <w:p w:rsidR="00B40C37" w:rsidRDefault="00B40C37" w:rsidP="00B40C37">
      <w:pPr>
        <w:pStyle w:val="Standard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b/>
          <w:lang w:eastAsia="ar-SA"/>
        </w:rPr>
      </w:pPr>
      <w:proofErr w:type="spellStart"/>
      <w:r>
        <w:rPr>
          <w:b/>
        </w:rPr>
        <w:t>Вимоги</w:t>
      </w:r>
      <w:proofErr w:type="spellEnd"/>
      <w:r>
        <w:rPr>
          <w:b/>
          <w:lang w:eastAsia="ar-SA"/>
        </w:rPr>
        <w:t xml:space="preserve"> до предмета </w:t>
      </w:r>
      <w:proofErr w:type="spellStart"/>
      <w:r>
        <w:rPr>
          <w:b/>
          <w:lang w:eastAsia="ar-SA"/>
        </w:rPr>
        <w:t>закупівлі</w:t>
      </w:r>
      <w:proofErr w:type="spellEnd"/>
      <w:r>
        <w:rPr>
          <w:b/>
          <w:lang w:eastAsia="ar-SA"/>
        </w:rPr>
        <w:t>:</w:t>
      </w:r>
    </w:p>
    <w:p w:rsidR="008512CB" w:rsidRDefault="008512CB" w:rsidP="00B40C37">
      <w:pPr>
        <w:pStyle w:val="Standard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</w:pPr>
    </w:p>
    <w:p w:rsidR="00E040F8" w:rsidRPr="00E040F8" w:rsidRDefault="00E040F8" w:rsidP="00E040F8">
      <w:pPr>
        <w:widowControl/>
        <w:tabs>
          <w:tab w:val="left" w:pos="48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0F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1. </w:t>
      </w:r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Технічні вимоги</w:t>
      </w:r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E040F8" w:rsidRPr="00E040F8" w:rsidRDefault="00E040F8" w:rsidP="00E040F8">
      <w:pPr>
        <w:widowControl/>
        <w:tabs>
          <w:tab w:val="left" w:pos="48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продукція, що вказана в тендерній документації, має постачатися дрібними партіями у кількості та асортименті згідно з заявками уповноважених осіб Замовника;</w:t>
      </w:r>
    </w:p>
    <w:p w:rsidR="00E040F8" w:rsidRPr="00E040F8" w:rsidRDefault="00E040F8" w:rsidP="00E040F8">
      <w:pPr>
        <w:widowControl/>
        <w:tabs>
          <w:tab w:val="left" w:pos="48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продукція повинна постачатися у спеціальному транспорті з дотриманням санітарних вимог, в тому числі щодо сумісності продуктів харчування;</w:t>
      </w:r>
    </w:p>
    <w:p w:rsidR="00E040F8" w:rsidRPr="00E040F8" w:rsidRDefault="00E040F8" w:rsidP="00E040F8">
      <w:pPr>
        <w:widowControl/>
        <w:tabs>
          <w:tab w:val="left" w:pos="48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тара та упаковка продуктів харчування повинна бути міцною, чистою, сухою, без стороннього запаху й порушення цілісності.</w:t>
      </w:r>
    </w:p>
    <w:p w:rsidR="00E040F8" w:rsidRPr="00E040F8" w:rsidRDefault="00E040F8" w:rsidP="00E040F8">
      <w:pPr>
        <w:widowControl/>
        <w:numPr>
          <w:ilvl w:val="0"/>
          <w:numId w:val="3"/>
        </w:numPr>
        <w:tabs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040F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Строк придатності товару на день поставки повинен становити не менш 75 % від загального строку придатності.</w:t>
      </w:r>
    </w:p>
    <w:p w:rsidR="00E040F8" w:rsidRPr="00E040F8" w:rsidRDefault="00E040F8" w:rsidP="00E040F8">
      <w:pPr>
        <w:widowControl/>
        <w:numPr>
          <w:ilvl w:val="0"/>
          <w:numId w:val="3"/>
        </w:numPr>
        <w:tabs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040F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Кожна партія товару повинна супроводжуватись документом, який підтверджує якість продукції.</w:t>
      </w:r>
    </w:p>
    <w:p w:rsidR="00E040F8" w:rsidRPr="00E040F8" w:rsidRDefault="00E040F8" w:rsidP="00E040F8">
      <w:pPr>
        <w:widowControl/>
        <w:numPr>
          <w:ilvl w:val="0"/>
          <w:numId w:val="3"/>
        </w:numPr>
        <w:tabs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040F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 виявленні Замовником дефектів упаковки товару, простроченого терміну придатності товару, будь-чого іншого, що може якимось чином вплинути на якісні характеристики товару, Учасник повинен замінити товар в кількості, вказаній в заявці Замовника.</w:t>
      </w:r>
    </w:p>
    <w:p w:rsidR="003051E4" w:rsidRPr="00CF5B1C" w:rsidRDefault="00E040F8" w:rsidP="003051E4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5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поставки товару: </w:t>
      </w:r>
      <w:proofErr w:type="spellStart"/>
      <w:r w:rsidR="00DF3A6B" w:rsidRPr="003051E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Україна</w:t>
      </w:r>
      <w:proofErr w:type="spellEnd"/>
      <w:r w:rsidR="00DF3A6B" w:rsidRPr="003051E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</w:t>
      </w:r>
      <w:r w:rsidR="00DF3A6B" w:rsidRPr="003051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051E4" w:rsidRPr="003051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29025, </w:t>
      </w:r>
      <w:proofErr w:type="spellStart"/>
      <w:r w:rsidR="003051E4" w:rsidRPr="003051E4">
        <w:rPr>
          <w:rFonts w:ascii="Times New Roman" w:hAnsi="Times New Roman" w:cs="Times New Roman"/>
          <w:b/>
          <w:sz w:val="24"/>
          <w:szCs w:val="24"/>
          <w:lang w:val="ru-RU"/>
        </w:rPr>
        <w:t>Хмельницька</w:t>
      </w:r>
      <w:proofErr w:type="spellEnd"/>
      <w:r w:rsidR="003051E4" w:rsidRPr="003051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обл., </w:t>
      </w:r>
      <w:proofErr w:type="spellStart"/>
      <w:r w:rsidR="003051E4" w:rsidRPr="003051E4">
        <w:rPr>
          <w:rFonts w:ascii="Times New Roman" w:hAnsi="Times New Roman" w:cs="Times New Roman"/>
          <w:b/>
          <w:sz w:val="24"/>
          <w:szCs w:val="24"/>
          <w:lang w:val="ru-RU"/>
        </w:rPr>
        <w:t>місто</w:t>
      </w:r>
      <w:proofErr w:type="spellEnd"/>
      <w:r w:rsidR="003051E4" w:rsidRPr="003051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3051E4" w:rsidRPr="003051E4">
        <w:rPr>
          <w:rFonts w:ascii="Times New Roman" w:hAnsi="Times New Roman" w:cs="Times New Roman"/>
          <w:b/>
          <w:sz w:val="24"/>
          <w:szCs w:val="24"/>
          <w:lang w:val="ru-RU"/>
        </w:rPr>
        <w:t>Хмельницький</w:t>
      </w:r>
      <w:proofErr w:type="spellEnd"/>
      <w:r w:rsidR="003051E4" w:rsidRPr="003051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="003051E4" w:rsidRPr="003051E4">
        <w:rPr>
          <w:rFonts w:ascii="Times New Roman" w:hAnsi="Times New Roman" w:cs="Times New Roman"/>
          <w:b/>
          <w:sz w:val="24"/>
          <w:szCs w:val="24"/>
          <w:lang w:val="ru-RU"/>
        </w:rPr>
        <w:t>вул</w:t>
      </w:r>
      <w:proofErr w:type="spellEnd"/>
      <w:r w:rsidR="003051E4" w:rsidRPr="003051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="003051E4" w:rsidRPr="003051E4">
        <w:rPr>
          <w:rFonts w:ascii="Times New Roman" w:hAnsi="Times New Roman" w:cs="Times New Roman"/>
          <w:b/>
          <w:sz w:val="24"/>
          <w:szCs w:val="24"/>
          <w:lang w:val="ru-RU"/>
        </w:rPr>
        <w:t>Вокзальна</w:t>
      </w:r>
      <w:proofErr w:type="spellEnd"/>
      <w:r w:rsidR="003051E4" w:rsidRPr="003051E4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3051E4" w:rsidRPr="00CF5B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051E4" w:rsidRPr="003051E4">
        <w:rPr>
          <w:rFonts w:ascii="Times New Roman" w:hAnsi="Times New Roman" w:cs="Times New Roman"/>
          <w:b/>
          <w:sz w:val="24"/>
          <w:szCs w:val="24"/>
          <w:lang w:val="ru-RU"/>
        </w:rPr>
        <w:t>16</w:t>
      </w:r>
    </w:p>
    <w:p w:rsidR="00E040F8" w:rsidRPr="003051E4" w:rsidRDefault="00E040F8" w:rsidP="00D65E92">
      <w:pPr>
        <w:widowControl/>
        <w:numPr>
          <w:ilvl w:val="0"/>
          <w:numId w:val="3"/>
        </w:numPr>
        <w:tabs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05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Строк поставки: </w:t>
      </w:r>
      <w:r w:rsidRPr="003051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31.12.2024 року.</w:t>
      </w:r>
    </w:p>
    <w:p w:rsidR="00E040F8" w:rsidRPr="00E040F8" w:rsidRDefault="00E040F8" w:rsidP="00E040F8">
      <w:pPr>
        <w:widowControl/>
        <w:numPr>
          <w:ilvl w:val="0"/>
          <w:numId w:val="3"/>
        </w:numPr>
        <w:tabs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Доставка та розвантаження продуктів, що є предметом закупівлі здійснюється транспортом постачальника та за рахунок постачальника</w:t>
      </w:r>
    </w:p>
    <w:p w:rsidR="00E040F8" w:rsidRPr="00E040F8" w:rsidRDefault="006613C3" w:rsidP="00E040F8">
      <w:pPr>
        <w:widowControl/>
        <w:tabs>
          <w:tab w:val="left" w:pos="48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E040F8"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Постачання здійснюється згідно письмових заявок Замовника. </w:t>
      </w:r>
    </w:p>
    <w:p w:rsidR="00E040F8" w:rsidRPr="00E040F8" w:rsidRDefault="006613C3" w:rsidP="00E040F8">
      <w:pPr>
        <w:widowControl/>
        <w:tabs>
          <w:tab w:val="left" w:pos="48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E040F8"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У зв’язку з обмеженим ресурсом складських приміщень Замовника,  учасник (постачальник) повинен мати запас продукції на власних складах.</w:t>
      </w:r>
    </w:p>
    <w:p w:rsidR="00E040F8" w:rsidRPr="00E040F8" w:rsidRDefault="006613C3" w:rsidP="00E040F8">
      <w:pPr>
        <w:widowControl/>
        <w:tabs>
          <w:tab w:val="left" w:pos="48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E040F8"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При виявленні Замовником дефектів упаковки товару, простроченого терміну придатності товару, наявності шкідників, або будь-чого іншого, що може якимось чином </w:t>
      </w:r>
      <w:r w:rsidR="00E040F8"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вплинути на якісні характеристики товару, Учасник повинен замінити товар в асортименті та кількості, вказаній в заявці Замовника. Учасник повинен надати гарантійний лист у складі своєї пропозиції згідно даної вимоги тендерної документації.</w:t>
      </w:r>
    </w:p>
    <w:p w:rsidR="00E040F8" w:rsidRPr="00E040F8" w:rsidRDefault="006613C3" w:rsidP="00E040F8">
      <w:pPr>
        <w:widowControl/>
        <w:tabs>
          <w:tab w:val="left" w:pos="48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="00E040F8"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Приймання Товару за кількістю і якістю здійснюється представником Замовника.</w:t>
      </w:r>
    </w:p>
    <w:p w:rsidR="00E040F8" w:rsidRPr="00E040F8" w:rsidRDefault="00E040F8" w:rsidP="00E040F8">
      <w:pPr>
        <w:widowControl/>
        <w:tabs>
          <w:tab w:val="left" w:pos="48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Оплата виключно по факту поставки.</w:t>
      </w:r>
    </w:p>
    <w:p w:rsidR="00E040F8" w:rsidRPr="00E040F8" w:rsidRDefault="006613C3" w:rsidP="00E040F8">
      <w:pPr>
        <w:widowControl/>
        <w:tabs>
          <w:tab w:val="left" w:pos="48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="00E040F8"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:rsidR="00E040F8" w:rsidRPr="00E040F8" w:rsidRDefault="006613C3" w:rsidP="00E040F8">
      <w:pPr>
        <w:widowControl/>
        <w:tabs>
          <w:tab w:val="left" w:pos="48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="00E040F8"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Учасник на підтвердження відповідності товару, що є предметом закупівлі, надає у складі тендерної пропозиції наступні документи:</w:t>
      </w:r>
    </w:p>
    <w:p w:rsidR="00E040F8" w:rsidRPr="006613C3" w:rsidRDefault="006613C3" w:rsidP="006613C3">
      <w:pPr>
        <w:pStyle w:val="a4"/>
        <w:widowControl/>
        <w:numPr>
          <w:ilvl w:val="1"/>
          <w:numId w:val="5"/>
        </w:numPr>
        <w:tabs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040F8" w:rsidRPr="006613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постачанні товару постачальник надає копію посвідчення, який посвідчує якість продукції.</w:t>
      </w:r>
    </w:p>
    <w:p w:rsidR="00E040F8" w:rsidRPr="006613C3" w:rsidRDefault="006613C3" w:rsidP="006613C3">
      <w:pPr>
        <w:pStyle w:val="a4"/>
        <w:widowControl/>
        <w:numPr>
          <w:ilvl w:val="1"/>
          <w:numId w:val="5"/>
        </w:numPr>
        <w:tabs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040F8" w:rsidRPr="006613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Копію ветеринарно – санітарного паспорту на транспортний (ні) засіб (би), яким (и) планується постачання товару згідно предмету закупівлі;</w:t>
      </w:r>
    </w:p>
    <w:p w:rsidR="00E040F8" w:rsidRPr="00E040F8" w:rsidRDefault="006613C3" w:rsidP="006613C3">
      <w:pPr>
        <w:widowControl/>
        <w:numPr>
          <w:ilvl w:val="1"/>
          <w:numId w:val="5"/>
        </w:numPr>
        <w:tabs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040F8"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Скан-</w:t>
      </w:r>
      <w:proofErr w:type="spellStart"/>
      <w:r w:rsidR="00E040F8"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копію</w:t>
      </w:r>
      <w:proofErr w:type="spellEnd"/>
      <w:r w:rsidR="00E040F8"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040F8"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оригі</w:t>
      </w:r>
      <w:r w:rsidR="00501B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налу</w:t>
      </w:r>
      <w:proofErr w:type="spellEnd"/>
      <w:r w:rsidR="00501B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договору про </w:t>
      </w:r>
      <w:proofErr w:type="spellStart"/>
      <w:r w:rsidR="00501B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</w:t>
      </w:r>
      <w:proofErr w:type="spellEnd"/>
      <w:r w:rsidR="00501B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501B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дезі</w:t>
      </w:r>
      <w:r w:rsidR="00E040F8"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нфекційних</w:t>
      </w:r>
      <w:proofErr w:type="spellEnd"/>
      <w:r w:rsidR="00E040F8"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040F8"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заходів</w:t>
      </w:r>
      <w:proofErr w:type="spellEnd"/>
      <w:r w:rsidR="00E040F8"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E040F8"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який</w:t>
      </w:r>
      <w:proofErr w:type="spellEnd"/>
      <w:r w:rsidR="00E040F8"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040F8"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має</w:t>
      </w:r>
      <w:proofErr w:type="spellEnd"/>
      <w:r w:rsidR="00E040F8"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бути </w:t>
      </w:r>
      <w:proofErr w:type="spellStart"/>
      <w:r w:rsidR="00E040F8"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чинним</w:t>
      </w:r>
      <w:proofErr w:type="spellEnd"/>
      <w:r w:rsidR="00E040F8"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040F8"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протягом</w:t>
      </w:r>
      <w:proofErr w:type="spellEnd"/>
      <w:r w:rsidR="00E040F8"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040F8"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усього</w:t>
      </w:r>
      <w:proofErr w:type="spellEnd"/>
      <w:r w:rsidR="00E040F8"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строку поставки товару, </w:t>
      </w:r>
      <w:proofErr w:type="spellStart"/>
      <w:r w:rsidR="00E040F8"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="00E040F8"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є предметом </w:t>
      </w:r>
      <w:proofErr w:type="spellStart"/>
      <w:r w:rsidR="00E040F8"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закупівлі</w:t>
      </w:r>
      <w:proofErr w:type="spellEnd"/>
      <w:r w:rsidR="00E040F8"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виданий на ім’я учасника або перевізника;</w:t>
      </w:r>
    </w:p>
    <w:p w:rsidR="00E040F8" w:rsidRPr="00E040F8" w:rsidRDefault="00E040F8" w:rsidP="006613C3">
      <w:pPr>
        <w:widowControl/>
        <w:numPr>
          <w:ilvl w:val="0"/>
          <w:numId w:val="5"/>
        </w:numPr>
        <w:tabs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виконання вимог статті 25 Закону України "Про основні принципи та вимоги до безпечності та якості харчових продуктів" Учасник - виробник повинен надати у складі тендерної пропозиції копію експлуатаційного дозволу на здійснення діяльності, пов’язаної з виробництвом та/або зберіганням харчових продуктів тваринного походження.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потужностей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потужностей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операторів ринку.</w:t>
      </w:r>
    </w:p>
    <w:p w:rsidR="00E040F8" w:rsidRPr="00E040F8" w:rsidRDefault="00E040F8" w:rsidP="006613C3">
      <w:pPr>
        <w:widowControl/>
        <w:numPr>
          <w:ilvl w:val="0"/>
          <w:numId w:val="5"/>
        </w:numPr>
        <w:tabs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Учасник у складі тендерної пропозиції надає оригінал або завірену копію акту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Держпродспоживслужби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результати проведення планового (позапланового) заходу державного контролю (інспектування) стосовно додержання операторами ринку вимог законодавства про харчові продукти або акт, складений за результатами проведення </w:t>
      </w:r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планового (позапланового) заходу державного контролю (інспектування) стосовно додержання операторами ринку вимог законодавства про харчові продукти та корми,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та благополуччя тварин,</w:t>
      </w:r>
      <w:r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який складений за результатами проведення перевірки Виробника запропонованого Учасни</w:t>
      </w:r>
      <w:r w:rsidR="00305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 товару та виданий не раніше</w:t>
      </w:r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2022 року</w:t>
      </w:r>
      <w:r w:rsidR="00305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A3DD0" w:rsidRPr="00FA3DD0" w:rsidRDefault="00FA3DD0" w:rsidP="00FA3DD0">
      <w:pPr>
        <w:widowControl/>
        <w:tabs>
          <w:tab w:val="left" w:pos="48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3D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Маркування, зазначення інформації про товар здійснюється з дотриманням вимог Закону України «Про інформацію для споживачів щодо харчових продуктів» від 06.12.2018 №2639-VIII.</w:t>
      </w:r>
    </w:p>
    <w:p w:rsidR="004E4755" w:rsidRDefault="004E4755" w:rsidP="00D648FB">
      <w:pPr>
        <w:pStyle w:val="5"/>
        <w:tabs>
          <w:tab w:val="left" w:pos="4860"/>
        </w:tabs>
        <w:spacing w:before="0" w:after="0" w:line="360" w:lineRule="auto"/>
        <w:ind w:firstLine="709"/>
        <w:jc w:val="both"/>
        <w:rPr>
          <w:b w:val="0"/>
          <w:i w:val="0"/>
          <w:sz w:val="24"/>
          <w:szCs w:val="24"/>
        </w:rPr>
      </w:pPr>
      <w:r w:rsidRPr="00D648FB">
        <w:rPr>
          <w:b w:val="0"/>
          <w:i w:val="0"/>
          <w:sz w:val="24"/>
          <w:szCs w:val="24"/>
        </w:rPr>
        <w:t xml:space="preserve">У разі якщо у тендерній документації міститься посилання на конкретну торговельну марку чи фірму, патент, конструкцію або </w:t>
      </w:r>
      <w:r w:rsidRPr="00C93C27">
        <w:rPr>
          <w:b w:val="0"/>
          <w:i w:val="0"/>
          <w:sz w:val="24"/>
          <w:szCs w:val="24"/>
        </w:rPr>
        <w:t>тип предмета закупівлі, джерело його походження або виробника- читати "</w:t>
      </w:r>
      <w:r w:rsidRPr="00C93C27">
        <w:rPr>
          <w:b w:val="0"/>
          <w:sz w:val="24"/>
          <w:szCs w:val="24"/>
        </w:rPr>
        <w:t>або еквівалент</w:t>
      </w:r>
      <w:r w:rsidRPr="00C93C27">
        <w:rPr>
          <w:b w:val="0"/>
          <w:i w:val="0"/>
          <w:sz w:val="24"/>
          <w:szCs w:val="24"/>
        </w:rPr>
        <w:t>".</w:t>
      </w:r>
    </w:p>
    <w:p w:rsidR="00320091" w:rsidRDefault="00320091" w:rsidP="00320091">
      <w:pPr>
        <w:rPr>
          <w:lang w:val="uk-UA" w:eastAsia="ru-RU"/>
        </w:rPr>
      </w:pPr>
    </w:p>
    <w:p w:rsidR="00320091" w:rsidRPr="00320091" w:rsidRDefault="00320091" w:rsidP="00320091">
      <w:pPr>
        <w:rPr>
          <w:lang w:val="uk-UA" w:eastAsia="ru-RU"/>
        </w:rPr>
      </w:pPr>
    </w:p>
    <w:p w:rsidR="00B40C37" w:rsidRPr="00826C15" w:rsidRDefault="00B40C37" w:rsidP="00826C15">
      <w:pPr>
        <w:pStyle w:val="5"/>
        <w:tabs>
          <w:tab w:val="left" w:pos="4860"/>
        </w:tabs>
        <w:spacing w:before="0" w:after="0"/>
        <w:ind w:firstLine="426"/>
        <w:jc w:val="both"/>
        <w:rPr>
          <w:b w:val="0"/>
          <w:i w:val="0"/>
          <w:sz w:val="24"/>
          <w:szCs w:val="24"/>
        </w:rPr>
      </w:pPr>
    </w:p>
    <w:p w:rsidR="00B40C37" w:rsidRDefault="00B40C37" w:rsidP="00B40C37">
      <w:pPr>
        <w:pStyle w:val="Standard"/>
        <w:jc w:val="center"/>
        <w:rPr>
          <w:b/>
          <w:lang w:val="uk-UA"/>
        </w:rPr>
      </w:pPr>
      <w:r>
        <w:rPr>
          <w:b/>
          <w:lang w:val="uk-UA"/>
        </w:rPr>
        <w:t>З умовами технічного завдання ознайомлені, з вимогами погоджуємось</w:t>
      </w:r>
    </w:p>
    <w:p w:rsidR="00B40C37" w:rsidRDefault="00B40C37" w:rsidP="00B40C37">
      <w:pPr>
        <w:pStyle w:val="Standard"/>
        <w:jc w:val="both"/>
      </w:pPr>
      <w:r>
        <w:rPr>
          <w:b/>
          <w:lang w:val="uk-UA"/>
        </w:rPr>
        <w:t>"___" ________________ 20___ року                       ______________</w:t>
      </w:r>
      <w:r>
        <w:rPr>
          <w:lang w:val="uk-UA"/>
        </w:rPr>
        <w:t>__________________</w:t>
      </w:r>
    </w:p>
    <w:p w:rsidR="00826C15" w:rsidRDefault="00B40C37" w:rsidP="00826C15">
      <w:pPr>
        <w:pStyle w:val="Standard"/>
        <w:ind w:left="6030" w:hanging="144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[Підпис] [прізвище, ініціали, посада уповноваженої особи учасника]</w:t>
      </w:r>
    </w:p>
    <w:p w:rsidR="00E11A49" w:rsidRPr="00A9008D" w:rsidRDefault="00B40C37" w:rsidP="00A9008D">
      <w:pPr>
        <w:pStyle w:val="Standard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М.П. (у разі наявності печатки)</w:t>
      </w:r>
    </w:p>
    <w:sectPr w:rsidR="00E11A49" w:rsidRPr="00A9008D">
      <w:pgSz w:w="12240" w:h="15840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04D8F"/>
    <w:multiLevelType w:val="hybridMultilevel"/>
    <w:tmpl w:val="5AECA3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007AF"/>
    <w:multiLevelType w:val="multilevel"/>
    <w:tmpl w:val="019281CC"/>
    <w:lvl w:ilvl="0">
      <w:start w:val="13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C65C2F"/>
    <w:multiLevelType w:val="multilevel"/>
    <w:tmpl w:val="6516535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D797BE1"/>
    <w:multiLevelType w:val="hybridMultilevel"/>
    <w:tmpl w:val="96B66F7E"/>
    <w:styleLink w:val="8"/>
    <w:lvl w:ilvl="0" w:tplc="95767834">
      <w:start w:val="1"/>
      <w:numFmt w:val="bullet"/>
      <w:lvlText w:val="-"/>
      <w:lvlJc w:val="left"/>
      <w:pPr>
        <w:ind w:left="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0C7BA4">
      <w:start w:val="1"/>
      <w:numFmt w:val="bullet"/>
      <w:lvlText w:val="-"/>
      <w:lvlJc w:val="left"/>
      <w:pPr>
        <w:ind w:left="7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9CE302">
      <w:start w:val="1"/>
      <w:numFmt w:val="bullet"/>
      <w:lvlText w:val="-"/>
      <w:lvlJc w:val="left"/>
      <w:pPr>
        <w:ind w:left="13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680874">
      <w:start w:val="1"/>
      <w:numFmt w:val="bullet"/>
      <w:lvlText w:val="-"/>
      <w:lvlJc w:val="left"/>
      <w:pPr>
        <w:ind w:left="19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B248B4">
      <w:start w:val="1"/>
      <w:numFmt w:val="bullet"/>
      <w:lvlText w:val="-"/>
      <w:lvlJc w:val="left"/>
      <w:pPr>
        <w:ind w:left="25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27271B4">
      <w:start w:val="1"/>
      <w:numFmt w:val="bullet"/>
      <w:lvlText w:val="-"/>
      <w:lvlJc w:val="left"/>
      <w:pPr>
        <w:ind w:left="31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3A3D80">
      <w:start w:val="1"/>
      <w:numFmt w:val="bullet"/>
      <w:lvlText w:val="-"/>
      <w:lvlJc w:val="left"/>
      <w:pPr>
        <w:ind w:left="37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06E606">
      <w:start w:val="1"/>
      <w:numFmt w:val="bullet"/>
      <w:lvlText w:val="-"/>
      <w:lvlJc w:val="left"/>
      <w:pPr>
        <w:ind w:left="43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5C0D78">
      <w:start w:val="1"/>
      <w:numFmt w:val="bullet"/>
      <w:lvlText w:val="-"/>
      <w:lvlJc w:val="left"/>
      <w:pPr>
        <w:ind w:left="49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FB34408"/>
    <w:multiLevelType w:val="hybridMultilevel"/>
    <w:tmpl w:val="96B66F7E"/>
    <w:numStyleLink w:val="8"/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37"/>
    <w:rsid w:val="000252AB"/>
    <w:rsid w:val="00035858"/>
    <w:rsid w:val="00060B02"/>
    <w:rsid w:val="000A234B"/>
    <w:rsid w:val="000D14DE"/>
    <w:rsid w:val="000E12BD"/>
    <w:rsid w:val="00173760"/>
    <w:rsid w:val="001E2D92"/>
    <w:rsid w:val="001F7B8C"/>
    <w:rsid w:val="0020517D"/>
    <w:rsid w:val="00211DFE"/>
    <w:rsid w:val="00213486"/>
    <w:rsid w:val="00214B14"/>
    <w:rsid w:val="00253ACB"/>
    <w:rsid w:val="00261FC9"/>
    <w:rsid w:val="002710DE"/>
    <w:rsid w:val="003051E4"/>
    <w:rsid w:val="00307294"/>
    <w:rsid w:val="00320091"/>
    <w:rsid w:val="00320634"/>
    <w:rsid w:val="003346D0"/>
    <w:rsid w:val="00352220"/>
    <w:rsid w:val="00393E0D"/>
    <w:rsid w:val="003A67C3"/>
    <w:rsid w:val="003B472C"/>
    <w:rsid w:val="003B54BD"/>
    <w:rsid w:val="003C13F6"/>
    <w:rsid w:val="003C398B"/>
    <w:rsid w:val="003E1D5F"/>
    <w:rsid w:val="004009E5"/>
    <w:rsid w:val="00407396"/>
    <w:rsid w:val="00422557"/>
    <w:rsid w:val="004B6774"/>
    <w:rsid w:val="004E4755"/>
    <w:rsid w:val="00501BFC"/>
    <w:rsid w:val="00530BBA"/>
    <w:rsid w:val="00547D7D"/>
    <w:rsid w:val="005626BF"/>
    <w:rsid w:val="005702FE"/>
    <w:rsid w:val="00593A74"/>
    <w:rsid w:val="005E1A9E"/>
    <w:rsid w:val="006517E3"/>
    <w:rsid w:val="006613C3"/>
    <w:rsid w:val="00663A08"/>
    <w:rsid w:val="00663ED1"/>
    <w:rsid w:val="006B7F5F"/>
    <w:rsid w:val="006C039B"/>
    <w:rsid w:val="006C36E4"/>
    <w:rsid w:val="006E1928"/>
    <w:rsid w:val="00826C15"/>
    <w:rsid w:val="00841BF4"/>
    <w:rsid w:val="008512CB"/>
    <w:rsid w:val="00853AC8"/>
    <w:rsid w:val="00865CF9"/>
    <w:rsid w:val="008756F4"/>
    <w:rsid w:val="00877D69"/>
    <w:rsid w:val="008A4446"/>
    <w:rsid w:val="008A481F"/>
    <w:rsid w:val="008C619B"/>
    <w:rsid w:val="008D44E7"/>
    <w:rsid w:val="008E11F8"/>
    <w:rsid w:val="008E4DC7"/>
    <w:rsid w:val="008F0365"/>
    <w:rsid w:val="008F5123"/>
    <w:rsid w:val="00917607"/>
    <w:rsid w:val="00941203"/>
    <w:rsid w:val="00955D7C"/>
    <w:rsid w:val="00961F10"/>
    <w:rsid w:val="009C2EC6"/>
    <w:rsid w:val="00A9008D"/>
    <w:rsid w:val="00B37794"/>
    <w:rsid w:val="00B407BC"/>
    <w:rsid w:val="00B40C37"/>
    <w:rsid w:val="00BA53E0"/>
    <w:rsid w:val="00C454E5"/>
    <w:rsid w:val="00C779F0"/>
    <w:rsid w:val="00C810D5"/>
    <w:rsid w:val="00D17C54"/>
    <w:rsid w:val="00D317CA"/>
    <w:rsid w:val="00D43CA8"/>
    <w:rsid w:val="00D576D0"/>
    <w:rsid w:val="00D648FB"/>
    <w:rsid w:val="00D707DD"/>
    <w:rsid w:val="00D964E4"/>
    <w:rsid w:val="00DB0A57"/>
    <w:rsid w:val="00DC2682"/>
    <w:rsid w:val="00DF3A6B"/>
    <w:rsid w:val="00E040F8"/>
    <w:rsid w:val="00E069E9"/>
    <w:rsid w:val="00E11A49"/>
    <w:rsid w:val="00EC22F3"/>
    <w:rsid w:val="00EF5B17"/>
    <w:rsid w:val="00F77EEC"/>
    <w:rsid w:val="00FA1F59"/>
    <w:rsid w:val="00FA3DD0"/>
    <w:rsid w:val="00F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A6BE38-63CC-4FFC-B761-0A8DD1BF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C3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val="en-US"/>
    </w:rPr>
  </w:style>
  <w:style w:type="paragraph" w:styleId="5">
    <w:name w:val="heading 5"/>
    <w:aliases w:val="H5,Heading 5 CFMU"/>
    <w:basedOn w:val="a"/>
    <w:next w:val="a"/>
    <w:link w:val="50"/>
    <w:qFormat/>
    <w:rsid w:val="00B40C37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 w:cs="Times New Roman"/>
      <w:b/>
      <w:i/>
      <w:kern w:val="0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aliases w:val="H5 Знак,Heading 5 CFMU Знак"/>
    <w:basedOn w:val="a0"/>
    <w:link w:val="5"/>
    <w:rsid w:val="00B40C37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Standard">
    <w:name w:val="Standard"/>
    <w:rsid w:val="00B40C37"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customStyle="1" w:styleId="Textbody">
    <w:name w:val="Text body"/>
    <w:basedOn w:val="Standard"/>
    <w:rsid w:val="00B40C37"/>
    <w:pPr>
      <w:spacing w:after="0" w:line="240" w:lineRule="auto"/>
      <w:jc w:val="both"/>
    </w:pPr>
    <w:rPr>
      <w:rFonts w:ascii="Arial Narrow" w:hAnsi="Arial Narrow"/>
      <w:szCs w:val="20"/>
      <w:lang w:val="uk-UA"/>
    </w:rPr>
  </w:style>
  <w:style w:type="paragraph" w:customStyle="1" w:styleId="1">
    <w:name w:val="Обычный1"/>
    <w:rsid w:val="00B40C37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ru-RU" w:eastAsia="ru-RU"/>
    </w:rPr>
  </w:style>
  <w:style w:type="character" w:customStyle="1" w:styleId="rvts0">
    <w:name w:val="rvts0"/>
    <w:uiPriority w:val="99"/>
    <w:rsid w:val="00B40C37"/>
  </w:style>
  <w:style w:type="paragraph" w:styleId="a3">
    <w:name w:val="Normal (Web)"/>
    <w:basedOn w:val="a"/>
    <w:uiPriority w:val="99"/>
    <w:unhideWhenUsed/>
    <w:rsid w:val="00EC22F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  <w:style w:type="numbering" w:customStyle="1" w:styleId="8">
    <w:name w:val="Импортированный стиль 8"/>
    <w:rsid w:val="00FA3DD0"/>
    <w:pPr>
      <w:numPr>
        <w:numId w:val="1"/>
      </w:numPr>
    </w:pPr>
  </w:style>
  <w:style w:type="paragraph" w:styleId="a4">
    <w:name w:val="List Paragraph"/>
    <w:basedOn w:val="a"/>
    <w:uiPriority w:val="34"/>
    <w:qFormat/>
    <w:rsid w:val="00661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RePack by Diakov</cp:lastModifiedBy>
  <cp:revision>3</cp:revision>
  <dcterms:created xsi:type="dcterms:W3CDTF">2024-03-12T16:03:00Z</dcterms:created>
  <dcterms:modified xsi:type="dcterms:W3CDTF">2024-03-12T16:20:00Z</dcterms:modified>
</cp:coreProperties>
</file>