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F40E7D" w:rsidP="00227812">
            <w:pPr>
              <w:pStyle w:val="ae"/>
              <w:spacing w:after="0"/>
              <w:jc w:val="right"/>
              <w:rPr>
                <w:b/>
                <w:sz w:val="28"/>
                <w:szCs w:val="28"/>
                <w:lang w:val="uk-UA"/>
              </w:rPr>
            </w:pPr>
            <w:r>
              <w:rPr>
                <w:b/>
                <w:sz w:val="28"/>
                <w:szCs w:val="28"/>
                <w:lang w:val="uk-UA"/>
              </w:rPr>
              <w:t xml:space="preserve">       рішення</w:t>
            </w:r>
            <w:r w:rsidR="00227812">
              <w:rPr>
                <w:b/>
                <w:sz w:val="28"/>
                <w:szCs w:val="28"/>
                <w:lang w:val="uk-UA"/>
              </w:rPr>
              <w:t xml:space="preserve"> </w:t>
            </w:r>
            <w:r w:rsidR="00227812" w:rsidRPr="00F12BB5">
              <w:rPr>
                <w:b/>
                <w:sz w:val="28"/>
                <w:szCs w:val="28"/>
                <w:lang w:val="uk-UA"/>
              </w:rPr>
              <w:t xml:space="preserve"> </w:t>
            </w:r>
            <w:r w:rsidR="00186505">
              <w:rPr>
                <w:b/>
                <w:sz w:val="28"/>
                <w:szCs w:val="28"/>
                <w:lang w:val="uk-UA"/>
              </w:rPr>
              <w:t>е</w:t>
            </w:r>
            <w:r w:rsidR="00227812">
              <w:rPr>
                <w:b/>
                <w:sz w:val="28"/>
                <w:szCs w:val="28"/>
                <w:lang w:val="uk-UA"/>
              </w:rPr>
              <w:t>кономіст</w:t>
            </w:r>
            <w:r>
              <w:rPr>
                <w:b/>
                <w:sz w:val="28"/>
                <w:szCs w:val="28"/>
                <w:lang w:val="uk-UA"/>
              </w:rPr>
              <w:t>а</w:t>
            </w:r>
            <w:r w:rsidR="00227812">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583F98">
              <w:rPr>
                <w:b/>
                <w:bCs/>
                <w:sz w:val="28"/>
                <w:szCs w:val="28"/>
                <w:lang w:val="uk-UA"/>
              </w:rPr>
              <w:t xml:space="preserve">Протокол № </w:t>
            </w:r>
            <w:r w:rsidR="00811235" w:rsidRPr="00583F98">
              <w:rPr>
                <w:b/>
                <w:bCs/>
                <w:sz w:val="28"/>
                <w:szCs w:val="28"/>
                <w:lang w:val="uk-UA"/>
              </w:rPr>
              <w:t>767</w:t>
            </w:r>
            <w:r w:rsidR="00227812" w:rsidRPr="00583F98">
              <w:rPr>
                <w:b/>
                <w:bCs/>
                <w:sz w:val="28"/>
                <w:szCs w:val="28"/>
                <w:lang w:val="uk-UA"/>
              </w:rPr>
              <w:t xml:space="preserve">  від</w:t>
            </w:r>
            <w:r w:rsidR="00086CB1" w:rsidRPr="00583F98">
              <w:rPr>
                <w:b/>
                <w:bCs/>
                <w:sz w:val="28"/>
                <w:szCs w:val="28"/>
              </w:rPr>
              <w:t xml:space="preserve"> </w:t>
            </w:r>
            <w:r w:rsidR="00086CB1" w:rsidRPr="00583F98">
              <w:rPr>
                <w:b/>
                <w:bCs/>
                <w:sz w:val="28"/>
                <w:szCs w:val="28"/>
                <w:lang w:val="uk-UA"/>
              </w:rPr>
              <w:t>29</w:t>
            </w:r>
            <w:r w:rsidR="00227812" w:rsidRPr="00583F98">
              <w:rPr>
                <w:b/>
                <w:bCs/>
                <w:sz w:val="28"/>
                <w:szCs w:val="28"/>
                <w:lang w:val="uk-UA"/>
              </w:rPr>
              <w:t>.</w:t>
            </w:r>
            <w:r w:rsidR="00D9508E" w:rsidRPr="00583F98">
              <w:rPr>
                <w:b/>
                <w:bCs/>
                <w:sz w:val="28"/>
                <w:szCs w:val="28"/>
                <w:lang w:val="uk-UA"/>
              </w:rPr>
              <w:t>1</w:t>
            </w:r>
            <w:r w:rsidR="00F40E7D" w:rsidRPr="00583F98">
              <w:rPr>
                <w:b/>
                <w:bCs/>
                <w:sz w:val="28"/>
                <w:szCs w:val="28"/>
                <w:lang w:val="uk-UA"/>
              </w:rPr>
              <w:t>1</w:t>
            </w:r>
            <w:r w:rsidR="00227812" w:rsidRPr="00583F98">
              <w:rPr>
                <w:b/>
                <w:bCs/>
                <w:sz w:val="28"/>
                <w:szCs w:val="28"/>
                <w:lang w:val="uk-UA"/>
              </w:rPr>
              <w:t>.2022р</w:t>
            </w:r>
            <w:r w:rsidR="00227812" w:rsidRPr="00F40E7D">
              <w:rPr>
                <w:b/>
                <w:bCs/>
                <w:sz w:val="28"/>
                <w:szCs w:val="28"/>
                <w:lang w:val="uk-UA"/>
              </w:rPr>
              <w:t>.</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456" w:type="dxa"/>
        <w:tblLayout w:type="fixed"/>
        <w:tblLook w:val="0000" w:firstRow="0" w:lastRow="0" w:firstColumn="0" w:lastColumn="0" w:noHBand="0" w:noVBand="0"/>
      </w:tblPr>
      <w:tblGrid>
        <w:gridCol w:w="10456"/>
      </w:tblGrid>
      <w:tr w:rsidR="003C4A76" w:rsidRPr="009E3F36" w:rsidTr="008418B7">
        <w:trPr>
          <w:trHeight w:val="331"/>
        </w:trPr>
        <w:tc>
          <w:tcPr>
            <w:tcW w:w="10456"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8418B7">
            <w:pPr>
              <w:jc w:val="center"/>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Pr>
                <w:rFonts w:ascii="Times New Roman" w:hAnsi="Times New Roman"/>
                <w:sz w:val="24"/>
                <w:szCs w:val="24"/>
                <w:lang w:eastAsia="en-US"/>
              </w:rPr>
              <w:t xml:space="preserve"> </w:t>
            </w:r>
            <w:r w:rsidR="007D282E" w:rsidRPr="007D282E">
              <w:rPr>
                <w:rFonts w:ascii="Times New Roman" w:hAnsi="Times New Roman"/>
                <w:b/>
                <w:sz w:val="28"/>
                <w:szCs w:val="28"/>
                <w:lang w:eastAsia="en-US"/>
              </w:rPr>
              <w:t>Електрична енергія</w:t>
            </w:r>
          </w:p>
        </w:tc>
      </w:tr>
    </w:tbl>
    <w:p w:rsidR="00D9508E" w:rsidRPr="001816C8" w:rsidRDefault="00D9508E" w:rsidP="00D9508E">
      <w:pPr>
        <w:pStyle w:val="1"/>
        <w:pBdr>
          <w:bottom w:val="single" w:sz="6" w:space="0" w:color="C3E0AA"/>
        </w:pBdr>
        <w:shd w:val="clear" w:color="auto" w:fill="FFFFFF"/>
        <w:spacing w:before="0"/>
        <w:rPr>
          <w:rFonts w:ascii="Times New Roman" w:hAnsi="Times New Roman"/>
          <w:b w:val="0"/>
          <w:sz w:val="24"/>
          <w:szCs w:val="24"/>
          <w:lang w:eastAsia="en-US"/>
        </w:rPr>
      </w:pPr>
      <w:r w:rsidRPr="00E342ED">
        <w:rPr>
          <w:rFonts w:ascii="Times New Roman" w:hAnsi="Times New Roman"/>
          <w:sz w:val="24"/>
          <w:szCs w:val="24"/>
          <w:lang w:eastAsia="en-US"/>
        </w:rPr>
        <w:t>Код за Єдиним закупівельним словником:</w:t>
      </w:r>
      <w:r>
        <w:rPr>
          <w:sz w:val="24"/>
          <w:szCs w:val="24"/>
          <w:lang w:eastAsia="en-US"/>
        </w:rPr>
        <w:t xml:space="preserve"> </w:t>
      </w:r>
      <w:r w:rsidRPr="00E342ED">
        <w:rPr>
          <w:rFonts w:ascii="Times New Roman" w:hAnsi="Times New Roman"/>
          <w:b w:val="0"/>
          <w:sz w:val="24"/>
          <w:szCs w:val="24"/>
          <w:lang w:eastAsia="en-US"/>
        </w:rPr>
        <w:t>ДК 021:2015:</w:t>
      </w:r>
      <w:r>
        <w:rPr>
          <w:rFonts w:ascii="Times New Roman" w:hAnsi="Times New Roman"/>
          <w:b w:val="0"/>
          <w:sz w:val="24"/>
          <w:szCs w:val="24"/>
          <w:lang w:eastAsia="en-US"/>
        </w:rPr>
        <w:t xml:space="preserve"> </w:t>
      </w:r>
      <w:r w:rsidR="001816C8" w:rsidRPr="001816C8">
        <w:rPr>
          <w:rFonts w:ascii="Times New Roman" w:hAnsi="Times New Roman"/>
          <w:b w:val="0"/>
          <w:sz w:val="24"/>
          <w:szCs w:val="24"/>
          <w:lang w:eastAsia="en-US"/>
        </w:rPr>
        <w:t>09310000-5 – «Електрична енергія»</w:t>
      </w: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Default="003C4A76" w:rsidP="003C4A76"/>
    <w:p w:rsidR="003C4A76" w:rsidRPr="0009247F" w:rsidRDefault="003C4A76" w:rsidP="003C4A76"/>
    <w:p w:rsidR="003C4A76" w:rsidRDefault="003C4A76" w:rsidP="003C4A76">
      <w:pPr>
        <w:rPr>
          <w:lang w:val="ru-RU"/>
        </w:rPr>
      </w:pPr>
    </w:p>
    <w:p w:rsidR="00BD01EA" w:rsidRDefault="00BD01EA" w:rsidP="003C4A76">
      <w:pPr>
        <w:rPr>
          <w:lang w:val="ru-RU"/>
        </w:rPr>
      </w:pPr>
    </w:p>
    <w:p w:rsidR="00BD01EA" w:rsidRPr="0031230B" w:rsidRDefault="00BD01EA"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 Шостка - 2022р.</w:t>
      </w:r>
    </w:p>
    <w:p w:rsidR="003C4A76" w:rsidRDefault="003C4A76">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trPr>
          <w:trHeight w:val="416"/>
          <w:jc w:val="center"/>
        </w:trPr>
        <w:tc>
          <w:tcPr>
            <w:tcW w:w="705" w:type="dxa"/>
            <w:vAlign w:val="center"/>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trPr>
          <w:trHeight w:val="411"/>
          <w:jc w:val="center"/>
        </w:trPr>
        <w:tc>
          <w:tcPr>
            <w:tcW w:w="70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5C14" w:rsidRDefault="00BC5C14" w:rsidP="00BC5C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511E0" w:rsidRDefault="00BC5C14" w:rsidP="00BC5C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511E0">
        <w:trPr>
          <w:trHeight w:val="6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trPr>
          <w:trHeight w:val="28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trPr>
          <w:trHeight w:val="51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9508E">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9508E">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9508E">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xml:space="preserve">: 0544975065,  </w:t>
            </w:r>
          </w:p>
          <w:p w:rsidR="002511E0" w:rsidRPr="00D9508E" w:rsidRDefault="003758E3" w:rsidP="00D950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trPr>
          <w:trHeight w:val="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trPr>
          <w:trHeight w:val="24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trPr>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5C63E3" w:rsidRDefault="005C63E3" w:rsidP="005C63E3">
            <w:pPr>
              <w:jc w:val="both"/>
              <w:rPr>
                <w:rFonts w:ascii="Times New Roman" w:eastAsia="Times New Roman" w:hAnsi="Times New Roman" w:cs="Times New Roman"/>
                <w:b/>
                <w:i/>
                <w:sz w:val="24"/>
                <w:szCs w:val="24"/>
              </w:rPr>
            </w:pPr>
            <w:r w:rsidRPr="005C63E3">
              <w:rPr>
                <w:rFonts w:ascii="Times New Roman" w:eastAsia="Times New Roman" w:hAnsi="Times New Roman" w:cs="Times New Roman"/>
                <w:b/>
                <w:color w:val="000000"/>
                <w:sz w:val="24"/>
                <w:szCs w:val="24"/>
              </w:rPr>
              <w:t>Електрична енергія</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7411B6">
            <w:pPr>
              <w:widowControl w:val="0"/>
              <w:ind w:right="120"/>
              <w:jc w:val="both"/>
              <w:rPr>
                <w:rFonts w:ascii="Times New Roman" w:eastAsia="Times New Roman" w:hAnsi="Times New Roman" w:cs="Times New Roman"/>
                <w:i/>
                <w:color w:val="FF0000"/>
                <w:sz w:val="24"/>
                <w:szCs w:val="24"/>
                <w:highlight w:val="yellow"/>
              </w:rPr>
            </w:pP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411B6" w:rsidRDefault="00341516" w:rsidP="007411B6">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pPr>
              <w:widowControl w:val="0"/>
              <w:rPr>
                <w:rFonts w:ascii="Times New Roman" w:eastAsia="Times New Roman" w:hAnsi="Times New Roman" w:cs="Times New Roman"/>
                <w:color w:val="000000"/>
                <w:sz w:val="24"/>
                <w:szCs w:val="24"/>
              </w:rPr>
            </w:pPr>
          </w:p>
        </w:tc>
        <w:tc>
          <w:tcPr>
            <w:tcW w:w="6420" w:type="dxa"/>
          </w:tcPr>
          <w:p w:rsidR="002511E0" w:rsidRDefault="00201AF2" w:rsidP="004D495D">
            <w:pPr>
              <w:widowControl w:val="0"/>
              <w:ind w:right="120"/>
              <w:jc w:val="both"/>
              <w:rPr>
                <w:rFonts w:ascii="Times New Roman" w:eastAsia="Times New Roman" w:hAnsi="Times New Roman" w:cs="Times New Roman"/>
                <w:sz w:val="24"/>
                <w:szCs w:val="24"/>
                <w:highlight w:val="magenta"/>
              </w:rPr>
            </w:pPr>
            <w:r>
              <w:rPr>
                <w:rFonts w:ascii="Times New Roman" w:hAnsi="Times New Roman" w:cs="Times New Roman"/>
                <w:b/>
                <w:bCs/>
              </w:rPr>
              <w:t xml:space="preserve">Обсяг поставки товару: </w:t>
            </w:r>
            <w:r w:rsidR="004D495D">
              <w:rPr>
                <w:rFonts w:ascii="Times New Roman" w:hAnsi="Times New Roman" w:cs="Times New Roman"/>
                <w:bCs/>
              </w:rPr>
              <w:t>відповідно до Додатку №2 до тендерної документації.</w:t>
            </w:r>
          </w:p>
          <w:p w:rsidR="002511E0" w:rsidRPr="00773FF7" w:rsidRDefault="003758E3" w:rsidP="00773FF7">
            <w:pPr>
              <w:widowControl w:val="0"/>
              <w:ind w:right="120"/>
              <w:jc w:val="both"/>
              <w:rPr>
                <w:i/>
                <w:color w:val="4A86E8"/>
                <w:highlight w:val="white"/>
              </w:rPr>
            </w:pPr>
            <w:r w:rsidRPr="00773FF7">
              <w:rPr>
                <w:rFonts w:ascii="Times New Roman" w:hAnsi="Times New Roman" w:cs="Times New Roman"/>
                <w:b/>
                <w:bCs/>
              </w:rPr>
              <w:t>Місце поставки товару:</w:t>
            </w:r>
            <w:r w:rsidRPr="00802932">
              <w:rPr>
                <w:bCs/>
              </w:rPr>
              <w:t xml:space="preserve"> </w:t>
            </w:r>
            <w:r w:rsidR="00773FF7">
              <w:rPr>
                <w:rFonts w:ascii="Times New Roman" w:hAnsi="Times New Roman" w:cs="Times New Roman"/>
                <w:bCs/>
              </w:rPr>
              <w:t>відповідно до Додатку №2 до тендерної документації.</w:t>
            </w:r>
          </w:p>
        </w:tc>
      </w:tr>
      <w:tr w:rsidR="002511E0">
        <w:trPr>
          <w:trHeight w:val="64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FC2C85" w:rsidP="00FC2C8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З 01 </w:t>
            </w:r>
            <w:proofErr w:type="spellStart"/>
            <w:r>
              <w:rPr>
                <w:rFonts w:ascii="Times New Roman" w:eastAsia="Times New Roman" w:hAnsi="Times New Roman" w:cs="Times New Roman"/>
                <w:color w:val="000000"/>
                <w:sz w:val="24"/>
                <w:szCs w:val="24"/>
                <w:lang w:val="ru-RU"/>
              </w:rPr>
              <w:t>січня</w:t>
            </w:r>
            <w:proofErr w:type="spellEnd"/>
            <w:r>
              <w:rPr>
                <w:rFonts w:ascii="Times New Roman" w:eastAsia="Times New Roman" w:hAnsi="Times New Roman" w:cs="Times New Roman"/>
                <w:color w:val="000000"/>
                <w:sz w:val="24"/>
                <w:szCs w:val="24"/>
                <w:lang w:val="ru-RU"/>
              </w:rPr>
              <w:t xml:space="preserve"> </w:t>
            </w:r>
            <w:r w:rsidR="00341516" w:rsidRPr="006406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2023р. по 31 грудня 2023р. включно.</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trPr>
          <w:trHeight w:val="501"/>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trPr>
          <w:trHeight w:val="197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trPr>
          <w:trHeight w:val="480"/>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46273F" w:rsidRPr="003D6D24" w:rsidRDefault="00B51D85">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ц</w:t>
            </w:r>
            <w:r w:rsidR="0046273F" w:rsidRPr="003D6D24">
              <w:rPr>
                <w:rFonts w:ascii="Times New Roman" w:eastAsia="Times New Roman" w:hAnsi="Times New Roman" w:cs="Times New Roman"/>
                <w:sz w:val="24"/>
                <w:szCs w:val="24"/>
              </w:rPr>
              <w:t xml:space="preserve">інова пропозиція -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3</w:t>
            </w:r>
            <w:r w:rsidRPr="003D6D24">
              <w:rPr>
                <w:rFonts w:ascii="Times New Roman" w:eastAsia="Times New Roman" w:hAnsi="Times New Roman" w:cs="Times New Roman"/>
                <w:sz w:val="24"/>
                <w:szCs w:val="24"/>
              </w:rPr>
              <w:t xml:space="preserve"> до </w:t>
            </w:r>
            <w:r w:rsidR="0046273F" w:rsidRPr="003D6D24">
              <w:rPr>
                <w:rFonts w:ascii="Times New Roman" w:eastAsia="Times New Roman" w:hAnsi="Times New Roman" w:cs="Times New Roman"/>
                <w:sz w:val="24"/>
                <w:szCs w:val="24"/>
              </w:rPr>
              <w:t xml:space="preserve"> тендерної документації;</w:t>
            </w:r>
          </w:p>
          <w:p w:rsidR="002511E0" w:rsidRPr="0046273F" w:rsidRDefault="00341516" w:rsidP="0046273F">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Pr="003D6D24"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B8446E">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511E0" w:rsidRDefault="0034151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B8446E">
              <w:rPr>
                <w:rFonts w:ascii="Times New Roman" w:eastAsia="Times New Roman" w:hAnsi="Times New Roman" w:cs="Times New Roman"/>
                <w:b/>
                <w:color w:val="000000"/>
                <w:sz w:val="24"/>
                <w:szCs w:val="24"/>
              </w:rPr>
              <w:t>.</w:t>
            </w:r>
          </w:p>
          <w:p w:rsidR="002511E0" w:rsidRDefault="00341516" w:rsidP="00B844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511E0">
        <w:trPr>
          <w:trHeight w:val="913"/>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pPr>
              <w:widowControl w:val="0"/>
              <w:ind w:right="120"/>
              <w:jc w:val="both"/>
              <w:rPr>
                <w:rFonts w:ascii="Times New Roman" w:eastAsia="Times New Roman" w:hAnsi="Times New Roman" w:cs="Times New Roman"/>
                <w:color w:val="FF0000"/>
                <w:sz w:val="24"/>
                <w:szCs w:val="24"/>
                <w:highlight w:val="yellow"/>
              </w:rPr>
            </w:pPr>
          </w:p>
          <w:p w:rsidR="002511E0" w:rsidRDefault="002511E0">
            <w:pPr>
              <w:widowControl w:val="0"/>
              <w:jc w:val="both"/>
              <w:rPr>
                <w:rFonts w:ascii="Times New Roman" w:eastAsia="Times New Roman" w:hAnsi="Times New Roman" w:cs="Times New Roman"/>
                <w:sz w:val="24"/>
                <w:szCs w:val="24"/>
              </w:rPr>
            </w:pPr>
          </w:p>
        </w:tc>
      </w:tr>
      <w:tr w:rsidR="002511E0">
        <w:trPr>
          <w:trHeight w:val="560"/>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583F98">
        <w:trPr>
          <w:trHeight w:val="579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511E0" w:rsidRDefault="00341516">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38A1" w:rsidRDefault="00341516">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CF38A1">
              <w:rPr>
                <w:rFonts w:ascii="Times New Roman" w:eastAsia="Times New Roman" w:hAnsi="Times New Roman" w:cs="Times New Roman"/>
                <w:i/>
                <w:sz w:val="24"/>
                <w:szCs w:val="24"/>
                <w:highlight w:val="white"/>
              </w:rPr>
              <w:t xml:space="preserve">(замовник не вимагає від </w:t>
            </w:r>
            <w:r w:rsidR="00CF38A1">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r w:rsidR="00CF38A1">
              <w:rPr>
                <w:rFonts w:ascii="Times New Roman" w:eastAsia="Times New Roman" w:hAnsi="Times New Roman" w:cs="Times New Roman"/>
                <w:i/>
                <w:sz w:val="24"/>
                <w:szCs w:val="24"/>
              </w:rPr>
              <w:t>.</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B6167D">
        <w:trPr>
          <w:trHeight w:val="827"/>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B616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B6167D">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2A3E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733544">
        <w:trPr>
          <w:trHeight w:val="456"/>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8F1F43">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w:t>
            </w:r>
            <w:bookmarkStart w:id="8" w:name="_GoBack"/>
            <w:bookmarkEnd w:id="8"/>
            <w:r w:rsidR="00733544" w:rsidRPr="005912E1">
              <w:rPr>
                <w:b/>
                <w:shd w:val="clear" w:color="auto" w:fill="FFFFFF"/>
              </w:rPr>
              <w:t>она система визначає автоматично</w:t>
            </w:r>
            <w:r w:rsidR="008F1F43">
              <w:rPr>
                <w:b/>
                <w:shd w:val="clear" w:color="auto" w:fill="FFFFFF"/>
              </w:rPr>
              <w:t>.</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8F1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rsidP="008F1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511E0">
        <w:trPr>
          <w:trHeight w:val="51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511E0" w:rsidRPr="0080499D" w:rsidRDefault="00341516">
            <w:pPr>
              <w:widowControl w:val="0"/>
              <w:jc w:val="both"/>
              <w:rPr>
                <w:rFonts w:ascii="Times New Roman" w:eastAsia="Times New Roman" w:hAnsi="Times New Roman" w:cs="Times New Roman"/>
                <w:i/>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0499D">
              <w:rPr>
                <w:rFonts w:ascii="Times New Roman" w:eastAsia="Times New Roman" w:hAnsi="Times New Roman" w:cs="Times New Roman"/>
                <w:i/>
                <w:sz w:val="24"/>
                <w:szCs w:val="24"/>
              </w:rPr>
              <w:t>(у разі якщо подано дві і більше тендерних пропозицій).</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11E0" w:rsidRPr="0080499D" w:rsidRDefault="00341516">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0080499D" w:rsidRPr="0080499D">
              <w:rPr>
                <w:rFonts w:ascii="Times New Roman" w:eastAsia="Times New Roman" w:hAnsi="Times New Roman" w:cs="Times New Roman"/>
                <w:i/>
                <w:sz w:val="24"/>
                <w:szCs w:val="24"/>
                <w:u w:val="single"/>
              </w:rPr>
              <w:t xml:space="preserve">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w:t>
            </w:r>
            <w:r w:rsidR="0080499D" w:rsidRPr="0080499D">
              <w:rPr>
                <w:rFonts w:ascii="Times New Roman" w:eastAsia="Times New Roman" w:hAnsi="Times New Roman" w:cs="Times New Roman"/>
                <w:sz w:val="24"/>
                <w:szCs w:val="24"/>
              </w:rPr>
              <w:t xml:space="preserve"> </w:t>
            </w:r>
            <w:r w:rsidRPr="0080499D">
              <w:rPr>
                <w:rFonts w:ascii="Times New Roman" w:eastAsia="Times New Roman" w:hAnsi="Times New Roman" w:cs="Times New Roman"/>
                <w:sz w:val="24"/>
                <w:szCs w:val="24"/>
              </w:rPr>
              <w:t>цілому.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0499D" w:rsidRPr="00F433F8">
              <w:rPr>
                <w:rFonts w:ascii="Times New Roman" w:eastAsia="Times New Roman" w:hAnsi="Times New Roman" w:cs="Times New Roman"/>
                <w:sz w:val="24"/>
                <w:szCs w:val="24"/>
              </w:rPr>
              <w:t>0,5</w:t>
            </w:r>
            <w:r w:rsidRPr="00F433F8">
              <w:rPr>
                <w:rFonts w:ascii="Times New Roman" w:eastAsia="Times New Roman" w:hAnsi="Times New Roman" w:cs="Times New Roman"/>
                <w:sz w:val="24"/>
                <w:szCs w:val="24"/>
              </w:rPr>
              <w:t xml:space="preserve">% </w:t>
            </w:r>
            <w:r w:rsidR="0080499D" w:rsidRPr="00F433F8">
              <w:rPr>
                <w:rFonts w:ascii="Times New Roman" w:eastAsia="Times New Roman" w:hAnsi="Times New Roman" w:cs="Times New Roman"/>
                <w:sz w:val="24"/>
                <w:szCs w:val="24"/>
              </w:rPr>
              <w:t>.</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лотам.</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11E0" w:rsidRDefault="0034151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511E0" w:rsidRDefault="0034151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w:t>
            </w:r>
            <w:r w:rsidRPr="0031230B">
              <w:rPr>
                <w:rFonts w:ascii="Times New Roman" w:eastAsia="Times New Roman" w:hAnsi="Times New Roman" w:cs="Times New Roman"/>
                <w:b/>
                <w:sz w:val="24"/>
                <w:szCs w:val="24"/>
              </w:rPr>
              <w:t>Особливостей.</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849CA" w:rsidRDefault="002003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11E0" w:rsidTr="00F40E7D">
        <w:trPr>
          <w:trHeight w:val="416"/>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w:t>
            </w:r>
            <w:r w:rsidR="000922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00AB3A2E" w:rsidRPr="00CF6CCB">
              <w:rPr>
                <w:rFonts w:ascii="Times New Roman" w:eastAsia="Times New Roman" w:hAnsi="Times New Roman" w:cs="Times New Roman"/>
                <w:b/>
                <w:i/>
                <w:color w:val="000000"/>
                <w:sz w:val="24"/>
                <w:szCs w:val="24"/>
              </w:rPr>
              <w:t>Додатку 4</w:t>
            </w:r>
            <w:r w:rsidRPr="00CF6CCB">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511E0" w:rsidRDefault="0034151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4B04">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11E0" w:rsidRDefault="003415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25E24">
              <w:rPr>
                <w:rFonts w:ascii="Times New Roman" w:eastAsia="Times New Roman" w:hAnsi="Times New Roman" w:cs="Times New Roman"/>
                <w:sz w:val="24"/>
                <w:szCs w:val="24"/>
              </w:rPr>
              <w:t>їни» від 15.04.2014 № 1207-VII.</w:t>
            </w:r>
          </w:p>
          <w:p w:rsidR="002511E0" w:rsidRPr="003C2F6C" w:rsidRDefault="00341516" w:rsidP="002453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w:t>
            </w:r>
            <w:r w:rsidRPr="003C2F6C">
              <w:rPr>
                <w:rFonts w:ascii="Times New Roman" w:eastAsia="Times New Roman" w:hAnsi="Times New Roman" w:cs="Times New Roman"/>
                <w:sz w:val="24"/>
                <w:szCs w:val="24"/>
              </w:rPr>
              <w:t xml:space="preserve">товарів, робіт і послуг, необхідних для ремонту та обслуговування товарів, придбаних до набрання чинності цією постановою. </w:t>
            </w:r>
          </w:p>
          <w:p w:rsidR="003C2F6C" w:rsidRDefault="003C2F6C" w:rsidP="0024532E">
            <w:pPr>
              <w:widowControl w:val="0"/>
              <w:jc w:val="both"/>
              <w:rPr>
                <w:rFonts w:ascii="Times New Roman" w:eastAsia="Times New Roman" w:hAnsi="Times New Roman" w:cs="Times New Roman"/>
                <w:i/>
                <w:sz w:val="24"/>
                <w:szCs w:val="24"/>
              </w:rPr>
            </w:pPr>
            <w:r w:rsidRPr="003C2F6C">
              <w:rPr>
                <w:rFonts w:ascii="Times New Roman" w:eastAsia="Times New Roman" w:hAnsi="Times New Roman" w:cs="Times New Roman"/>
                <w:sz w:val="24"/>
                <w:szCs w:val="24"/>
              </w:rPr>
              <w:t>Фактом подання тендерної пропозиції учасник підтверджує, що він не перебуває в статусі «</w:t>
            </w:r>
            <w:proofErr w:type="spellStart"/>
            <w:r w:rsidRPr="003C2F6C">
              <w:rPr>
                <w:rFonts w:ascii="Times New Roman" w:eastAsia="Times New Roman" w:hAnsi="Times New Roman" w:cs="Times New Roman"/>
                <w:sz w:val="24"/>
                <w:szCs w:val="24"/>
              </w:rPr>
              <w:t>дефолтного</w:t>
            </w:r>
            <w:proofErr w:type="spellEnd"/>
            <w:r w:rsidRPr="003C2F6C">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3C2F6C">
              <w:rPr>
                <w:rFonts w:ascii="Times New Roman" w:eastAsia="Times New Roman" w:hAnsi="Times New Roman" w:cs="Times New Roman"/>
                <w:sz w:val="24"/>
                <w:szCs w:val="24"/>
              </w:rPr>
              <w:t>дефолтний</w:t>
            </w:r>
            <w:proofErr w:type="spellEnd"/>
            <w:r w:rsidRPr="003C2F6C">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11E0">
        <w:trPr>
          <w:trHeight w:val="47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511E0" w:rsidRDefault="0034151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F6CC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511E0" w:rsidRDefault="003415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511E0" w:rsidTr="00224CA2">
        <w:trPr>
          <w:trHeight w:val="6216"/>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511E0" w:rsidRPr="00CF6CCB" w:rsidRDefault="00341516">
            <w:pPr>
              <w:widowControl w:val="0"/>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11E0" w:rsidRPr="00CF6CCB" w:rsidRDefault="00341516">
            <w:pPr>
              <w:widowControl w:val="0"/>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511E0" w:rsidRPr="00CF6CCB" w:rsidRDefault="00341516">
            <w:pPr>
              <w:widowControl w:val="0"/>
              <w:numPr>
                <w:ilvl w:val="0"/>
                <w:numId w:val="3"/>
              </w:numPr>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511E0" w:rsidRPr="00CF6CCB" w:rsidRDefault="00341516">
            <w:pPr>
              <w:widowControl w:val="0"/>
              <w:numPr>
                <w:ilvl w:val="0"/>
                <w:numId w:val="8"/>
              </w:numPr>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1E0" w:rsidRDefault="00341516">
            <w:pPr>
              <w:widowControl w:val="0"/>
              <w:numPr>
                <w:ilvl w:val="0"/>
                <w:numId w:val="4"/>
              </w:numPr>
              <w:jc w:val="both"/>
              <w:rPr>
                <w:rFonts w:ascii="Times New Roman" w:eastAsia="Times New Roman" w:hAnsi="Times New Roman" w:cs="Times New Roman"/>
                <w:color w:val="323232"/>
                <w:sz w:val="24"/>
                <w:szCs w:val="24"/>
              </w:rPr>
            </w:pPr>
            <w:r w:rsidRPr="00CF6CCB">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511E0" w:rsidTr="00F40E7D">
        <w:trPr>
          <w:trHeight w:val="773"/>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511E0" w:rsidRDefault="00341516" w:rsidP="00F40E7D">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2511E0" w:rsidRDefault="002511E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511E0" w:rsidRDefault="003415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 до тендерної документації </w:t>
      </w:r>
      <w:r w:rsidR="002413BA">
        <w:rPr>
          <w:rFonts w:ascii="Times New Roman" w:eastAsia="Times New Roman" w:hAnsi="Times New Roman" w:cs="Times New Roman"/>
          <w:sz w:val="24"/>
          <w:szCs w:val="24"/>
          <w:highlight w:val="white"/>
        </w:rPr>
        <w:t>– ст.16</w:t>
      </w:r>
      <w:r w:rsidR="003D6675">
        <w:rPr>
          <w:rFonts w:ascii="Times New Roman" w:eastAsia="Times New Roman" w:hAnsi="Times New Roman" w:cs="Times New Roman"/>
          <w:sz w:val="24"/>
          <w:szCs w:val="24"/>
          <w:highlight w:val="white"/>
        </w:rPr>
        <w:t>, ст</w:t>
      </w:r>
      <w:r w:rsidR="002413BA">
        <w:rPr>
          <w:rFonts w:ascii="Times New Roman" w:eastAsia="Times New Roman" w:hAnsi="Times New Roman" w:cs="Times New Roman"/>
          <w:sz w:val="24"/>
          <w:szCs w:val="24"/>
          <w:highlight w:val="white"/>
        </w:rPr>
        <w:t>.17 та інші документи</w:t>
      </w:r>
      <w:r>
        <w:rPr>
          <w:rFonts w:ascii="Times New Roman" w:eastAsia="Times New Roman" w:hAnsi="Times New Roman" w:cs="Times New Roman"/>
          <w:sz w:val="24"/>
          <w:szCs w:val="24"/>
          <w:highlight w:val="white"/>
        </w:rPr>
        <w:t>.</w:t>
      </w:r>
    </w:p>
    <w:p w:rsidR="00842207" w:rsidRPr="009C1981" w:rsidRDefault="00CF6CCB" w:rsidP="00F40E7D">
      <w:pPr>
        <w:widowControl w:val="0"/>
        <w:spacing w:after="0" w:line="240" w:lineRule="auto"/>
        <w:ind w:left="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41516">
        <w:rPr>
          <w:rFonts w:ascii="Times New Roman" w:eastAsia="Times New Roman" w:hAnsi="Times New Roman" w:cs="Times New Roman"/>
          <w:sz w:val="24"/>
          <w:szCs w:val="24"/>
          <w:highlight w:val="white"/>
        </w:rPr>
        <w:t xml:space="preserve">Додаток </w:t>
      </w:r>
      <w:r w:rsidR="009C1981">
        <w:rPr>
          <w:rFonts w:ascii="Times New Roman" w:eastAsia="Times New Roman" w:hAnsi="Times New Roman" w:cs="Times New Roman"/>
          <w:sz w:val="24"/>
          <w:szCs w:val="24"/>
          <w:highlight w:val="white"/>
        </w:rPr>
        <w:t>№</w:t>
      </w:r>
      <w:r w:rsidR="00341516">
        <w:rPr>
          <w:rFonts w:ascii="Times New Roman" w:eastAsia="Times New Roman" w:hAnsi="Times New Roman" w:cs="Times New Roman"/>
          <w:sz w:val="24"/>
          <w:szCs w:val="24"/>
          <w:highlight w:val="white"/>
        </w:rPr>
        <w:t>2 до тендерної документації</w:t>
      </w:r>
      <w:r w:rsidR="00831EE5">
        <w:rPr>
          <w:rFonts w:ascii="Times New Roman" w:eastAsia="Times New Roman" w:hAnsi="Times New Roman" w:cs="Times New Roman"/>
          <w:sz w:val="24"/>
          <w:szCs w:val="24"/>
          <w:highlight w:val="white"/>
        </w:rPr>
        <w:t xml:space="preserve"> -</w:t>
      </w:r>
      <w:r w:rsidR="00341516">
        <w:rPr>
          <w:rFonts w:ascii="Times New Roman" w:eastAsia="Times New Roman" w:hAnsi="Times New Roman" w:cs="Times New Roman"/>
          <w:sz w:val="24"/>
          <w:szCs w:val="24"/>
          <w:highlight w:val="white"/>
        </w:rPr>
        <w:t xml:space="preserve"> </w:t>
      </w:r>
      <w:r w:rsidR="009C1981" w:rsidRPr="009C1981">
        <w:rPr>
          <w:rFonts w:ascii="Times New Roman" w:eastAsia="Times New Roman" w:hAnsi="Times New Roman" w:cs="Times New Roman"/>
          <w:sz w:val="24"/>
          <w:szCs w:val="24"/>
          <w:highlight w:val="white"/>
        </w:rPr>
        <w:t>і</w:t>
      </w:r>
      <w:r w:rsidR="009C1981"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sidR="009C1981">
        <w:rPr>
          <w:rFonts w:ascii="Times New Roman" w:eastAsia="Times New Roman" w:hAnsi="Times New Roman" w:cs="Times New Roman"/>
          <w:color w:val="000000"/>
          <w:sz w:val="24"/>
          <w:szCs w:val="24"/>
          <w:highlight w:val="white"/>
        </w:rPr>
        <w:t xml:space="preserve"> </w:t>
      </w:r>
      <w:r w:rsidR="009C1981"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sidR="009C1981">
        <w:rPr>
          <w:rFonts w:ascii="Times New Roman" w:eastAsia="Times New Roman" w:hAnsi="Times New Roman" w:cs="Times New Roman"/>
          <w:color w:val="000000"/>
          <w:sz w:val="24"/>
          <w:szCs w:val="24"/>
          <w:highlight w:val="white"/>
        </w:rPr>
        <w:t>.</w:t>
      </w:r>
    </w:p>
    <w:p w:rsidR="003D6D24" w:rsidRDefault="00341516" w:rsidP="008422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B3E0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 до тендерної документації</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цінова пропозиція.</w:t>
      </w:r>
    </w:p>
    <w:p w:rsidR="003D6D24" w:rsidRDefault="003D6D24" w:rsidP="003D6D2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4 до тендерної документації</w:t>
      </w:r>
      <w:r w:rsidR="00831EE5">
        <w:rPr>
          <w:rFonts w:ascii="Times New Roman" w:eastAsia="Times New Roman" w:hAnsi="Times New Roman" w:cs="Times New Roman"/>
          <w:sz w:val="24"/>
          <w:szCs w:val="24"/>
          <w:highlight w:val="white"/>
        </w:rPr>
        <w:t xml:space="preserve"> - проект договору.</w:t>
      </w:r>
    </w:p>
    <w:p w:rsidR="002511E0" w:rsidRDefault="002511E0" w:rsidP="00842207">
      <w:pPr>
        <w:widowControl w:val="0"/>
        <w:spacing w:after="0" w:line="240" w:lineRule="auto"/>
        <w:jc w:val="both"/>
        <w:rPr>
          <w:rFonts w:ascii="Times New Roman" w:eastAsia="Times New Roman" w:hAnsi="Times New Roman" w:cs="Times New Roman"/>
          <w:highlight w:val="white"/>
        </w:rPr>
      </w:pPr>
    </w:p>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86CB1"/>
    <w:rsid w:val="00092220"/>
    <w:rsid w:val="000956AE"/>
    <w:rsid w:val="00125E24"/>
    <w:rsid w:val="001816C8"/>
    <w:rsid w:val="00186505"/>
    <w:rsid w:val="00200341"/>
    <w:rsid w:val="00201AF2"/>
    <w:rsid w:val="00215002"/>
    <w:rsid w:val="00224CA2"/>
    <w:rsid w:val="00227812"/>
    <w:rsid w:val="002413BA"/>
    <w:rsid w:val="0024532E"/>
    <w:rsid w:val="002511E0"/>
    <w:rsid w:val="002A3E12"/>
    <w:rsid w:val="002B0494"/>
    <w:rsid w:val="0031230B"/>
    <w:rsid w:val="00341516"/>
    <w:rsid w:val="003758E3"/>
    <w:rsid w:val="003C2F6C"/>
    <w:rsid w:val="003C4A76"/>
    <w:rsid w:val="003D6675"/>
    <w:rsid w:val="003D6D24"/>
    <w:rsid w:val="0046273F"/>
    <w:rsid w:val="004D495D"/>
    <w:rsid w:val="004E3E8F"/>
    <w:rsid w:val="00583F98"/>
    <w:rsid w:val="005C63E3"/>
    <w:rsid w:val="005D5859"/>
    <w:rsid w:val="006406BF"/>
    <w:rsid w:val="00733544"/>
    <w:rsid w:val="007411B6"/>
    <w:rsid w:val="0075738C"/>
    <w:rsid w:val="00773FF7"/>
    <w:rsid w:val="007D282E"/>
    <w:rsid w:val="0080499D"/>
    <w:rsid w:val="00811235"/>
    <w:rsid w:val="00831EE5"/>
    <w:rsid w:val="00842207"/>
    <w:rsid w:val="008F1F43"/>
    <w:rsid w:val="009C1981"/>
    <w:rsid w:val="009D588B"/>
    <w:rsid w:val="00A20991"/>
    <w:rsid w:val="00AA4B04"/>
    <w:rsid w:val="00AB3A2E"/>
    <w:rsid w:val="00AF48CB"/>
    <w:rsid w:val="00B42543"/>
    <w:rsid w:val="00B51D85"/>
    <w:rsid w:val="00B6167D"/>
    <w:rsid w:val="00B8446E"/>
    <w:rsid w:val="00B849CA"/>
    <w:rsid w:val="00B912C1"/>
    <w:rsid w:val="00BA5644"/>
    <w:rsid w:val="00BB3E03"/>
    <w:rsid w:val="00BC5C14"/>
    <w:rsid w:val="00BD01EA"/>
    <w:rsid w:val="00C0551E"/>
    <w:rsid w:val="00CA1D5C"/>
    <w:rsid w:val="00CC7A31"/>
    <w:rsid w:val="00CF38A1"/>
    <w:rsid w:val="00CF6CCB"/>
    <w:rsid w:val="00D9508E"/>
    <w:rsid w:val="00F40E7D"/>
    <w:rsid w:val="00F433F8"/>
    <w:rsid w:val="00F67E02"/>
    <w:rsid w:val="00FC2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CE872-C995-4D87-B22E-E6A6EA47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36073</Words>
  <Characters>20563</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61</cp:revision>
  <dcterms:created xsi:type="dcterms:W3CDTF">2022-10-25T07:59:00Z</dcterms:created>
  <dcterms:modified xsi:type="dcterms:W3CDTF">2022-11-29T14:41:00Z</dcterms:modified>
</cp:coreProperties>
</file>