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E" w:rsidRDefault="000B32FE" w:rsidP="000B32FE">
      <w:pPr>
        <w:pStyle w:val="a3"/>
        <w:rPr>
          <w:sz w:val="24"/>
          <w:szCs w:val="24"/>
          <w:lang w:val="uk-UA"/>
        </w:rPr>
      </w:pPr>
    </w:p>
    <w:p w:rsidR="000B32FE" w:rsidRPr="002E1CAD" w:rsidRDefault="000B32FE" w:rsidP="000B32F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i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0B32FE" w:rsidRPr="002E1CAD" w:rsidRDefault="000B32FE" w:rsidP="000B32FE">
      <w:pPr>
        <w:pStyle w:val="a5"/>
        <w:spacing w:line="240" w:lineRule="auto"/>
        <w:jc w:val="left"/>
        <w:rPr>
          <w:sz w:val="24"/>
          <w:szCs w:val="24"/>
        </w:rPr>
      </w:pPr>
      <w:r w:rsidRPr="002E1CAD">
        <w:rPr>
          <w:sz w:val="24"/>
          <w:szCs w:val="24"/>
        </w:rPr>
        <w:t xml:space="preserve">                                                Проект*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ind w:hanging="36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</w:p>
    <w:p w:rsidR="000B32FE" w:rsidRPr="002E1CAD" w:rsidRDefault="000B32FE" w:rsidP="000B32FE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закупівлю товару </w:t>
      </w:r>
    </w:p>
    <w:p w:rsidR="000B32FE" w:rsidRPr="002E1CAD" w:rsidRDefault="000B32FE" w:rsidP="000B32FE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FF"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м. </w:t>
      </w:r>
      <w:proofErr w:type="spellStart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Кростень</w:t>
      </w:r>
      <w:proofErr w:type="spellEnd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  <w:t>«____» __________ 202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р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</w:p>
    <w:p w:rsidR="000B32FE" w:rsidRPr="00480E26" w:rsidRDefault="000B32FE" w:rsidP="000B3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Комунальне виробничо-господарське підприємство,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 особі начальника Якубовського Леоніда Павловича, що діє на підставі Статуту, затвердженого Виконавчим комітетом Коростенської міської ради </w:t>
      </w:r>
      <w:r w:rsidRPr="00480E26">
        <w:rPr>
          <w:rFonts w:ascii="Times New Roman" w:hAnsi="Times New Roman"/>
          <w:kern w:val="16"/>
          <w:sz w:val="24"/>
          <w:szCs w:val="24"/>
          <w:lang w:val="uk-UA"/>
        </w:rPr>
        <w:t xml:space="preserve">в даному Договорі іменується "Замовник", з другого боку,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та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2"/>
          <w:sz w:val="24"/>
          <w:szCs w:val="24"/>
          <w:lang w:val="uk-UA"/>
        </w:rPr>
        <w:t>______________________________________________________________________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, в подальшому «Постачальник»,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в особі ________________________________________________, який діє на підставі __________, з другого боку, уклали цей договір про наступне: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1. ПРЕДМЕТ ДОГОВОРУ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1.1. Постачальник зобов’язується на  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протязі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 xml:space="preserve"> року, протягом 2 (двох) робочих днів з моменту отримання заявки від Замовника (партіями)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 поставляти  Замовникові Товар, зазначений в Специфікації, що є невід'ємною частиною цього Договору (Додаток №1), а Замовник – прийняти і </w:t>
      </w:r>
      <w:r w:rsidRPr="000B32FE">
        <w:rPr>
          <w:rFonts w:ascii="Times New Roman" w:hAnsi="Times New Roman"/>
          <w:spacing w:val="1"/>
          <w:sz w:val="24"/>
          <w:szCs w:val="24"/>
          <w:lang w:val="uk-UA"/>
        </w:rPr>
        <w:t>оплатити Товар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textAlignment w:val="baseline"/>
        <w:rPr>
          <w:rStyle w:val="aa"/>
          <w:rFonts w:ascii="Times New Roman" w:hAnsi="Times New Roman"/>
          <w:color w:val="auto"/>
          <w:spacing w:val="-3"/>
          <w:sz w:val="24"/>
          <w:szCs w:val="24"/>
          <w:u w:val="none"/>
          <w:lang w:val="uk-UA"/>
        </w:rPr>
      </w:pP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>1.2. Найменування (номенклатура, асортимент):</w:t>
      </w:r>
      <w:r w:rsidRPr="000B32F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B32FE">
        <w:rPr>
          <w:rFonts w:ascii="Times New Roman" w:hAnsi="Times New Roman"/>
          <w:b/>
          <w:spacing w:val="-3"/>
          <w:sz w:val="24"/>
          <w:szCs w:val="24"/>
          <w:u w:val="single"/>
          <w:lang w:val="uk-UA"/>
        </w:rPr>
        <w:t>Пісок з відсівів дроблення</w:t>
      </w:r>
      <w:r w:rsidRPr="000B32FE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 0-5  мм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0B32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0B32FE">
        <w:rPr>
          <w:rFonts w:ascii="Times New Roman" w:hAnsi="Times New Roman"/>
          <w:b/>
          <w:sz w:val="24"/>
          <w:szCs w:val="24"/>
          <w:lang w:val="uk-UA"/>
        </w:rPr>
        <w:t xml:space="preserve">ДК 021:2015 – </w:t>
      </w:r>
      <w:hyperlink r:id="rId5" w:history="1">
        <w:r w:rsidRPr="000B32FE">
          <w:rPr>
            <w:rStyle w:val="aa"/>
            <w:rFonts w:ascii="Times New Roman" w:hAnsi="Times New Roman"/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</w:p>
    <w:p w:rsidR="000B32FE" w:rsidRPr="000B32FE" w:rsidRDefault="000B32FE" w:rsidP="000B32FE">
      <w:pPr>
        <w:pStyle w:val="a4"/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0B32FE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uk-UA"/>
        </w:rPr>
        <w:t>1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.3. Кількість Товару – 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>6500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тони.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32FE">
        <w:rPr>
          <w:rFonts w:ascii="Times New Roman" w:hAnsi="Times New Roman"/>
          <w:sz w:val="24"/>
          <w:szCs w:val="24"/>
          <w:lang w:val="uk-UA"/>
        </w:rPr>
        <w:t>1.4. Обсяги закупівлі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товарів можуть бути зменшені залежно від реального фінансування видатків.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2. ЯКІСТЬ ТОВАРУ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bCs/>
          <w:spacing w:val="-4"/>
          <w:sz w:val="24"/>
          <w:szCs w:val="24"/>
          <w:lang w:val="uk-UA"/>
        </w:rPr>
        <w:t>2.1.</w:t>
      </w: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Постачальник повинен передати (поставити) Замовнику Товар, якість якого має відповідати технічним вимогам Замовника, що вказуються в тендерній документації.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 Постачальник гарантує: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2.2.1. Що поставлений Товар повністю відповідає умовам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2.2.2. Що Товар належить Постачальнику на правах власності та 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відсутні будь-які права третіх осіб на Товар (право застави, в тому 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числі податкової, право найму тощо).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4"/>
          <w:sz w:val="24"/>
          <w:szCs w:val="24"/>
          <w:lang w:val="uk-UA"/>
        </w:rPr>
        <w:t>3. ЦІНА ДОГОВОРУ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3.1. </w:t>
      </w: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Ціна за одиницю Товару (тону) становить: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•_____________________________________________________________________</w:t>
      </w:r>
      <w:r w:rsidRPr="00480E26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lang w:val="uk-UA" w:eastAsia="ar-SA"/>
        </w:rPr>
        <w:t>(</w:t>
      </w: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3.2. Ціна цього договору становить: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 ___________________________________________________________________________________________________________________________________________________________________________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(У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Ціна договору визначається з урахуванням вимог Податкового кодексу України.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3.3. Ціна на товар може бути змінена протягом дії Договору у випадках, передбачених ст.41 Закону України «Про публічні закупівлі».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4. ПОРЯДОК ЗДІЙСНЕННЯ ОПЛАТИ</w:t>
      </w:r>
    </w:p>
    <w:p w:rsidR="000B32FE" w:rsidRPr="00480E26" w:rsidRDefault="000B32FE" w:rsidP="000B32FE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 xml:space="preserve">4.1.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рахунку-фактури, видаткової накладної, акту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приймання-передавання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, підписаного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40 банківських днів з дня отримання бюджетних призначень на предмет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lastRenderedPageBreak/>
        <w:t>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наявності відповідного бюджетного призначення у Замовника виникають зобов’язання за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4.2. П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  <w:t>5.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ПОСТАВКА ТОВАРУ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5.1. Умови поставки Товару: за </w:t>
      </w:r>
      <w:proofErr w:type="spellStart"/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адресою</w:t>
      </w:r>
      <w:proofErr w:type="spellEnd"/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 постачальника.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  <w:u w:val="single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u w:val="single"/>
          <w:lang w:val="uk-UA"/>
        </w:rPr>
        <w:t xml:space="preserve">Постачальник здійснює </w:t>
      </w:r>
      <w:r w:rsidRPr="00480E26">
        <w:rPr>
          <w:rFonts w:ascii="Times New Roman" w:hAnsi="Times New Roman"/>
          <w:spacing w:val="8"/>
          <w:sz w:val="24"/>
          <w:szCs w:val="24"/>
          <w:u w:val="single"/>
          <w:lang w:val="uk-UA"/>
        </w:rPr>
        <w:t xml:space="preserve">поставку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Товару на умовах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en-US"/>
        </w:rPr>
        <w:t>EXW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(ІНКОТЕРМС 20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</w:rPr>
        <w:t>1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0) ( відстань від виробничої бази  Покупця вул. Сергія </w:t>
      </w:r>
      <w:proofErr w:type="spellStart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Кемського</w:t>
      </w:r>
      <w:proofErr w:type="spellEnd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в радіусі не більше  </w:t>
      </w:r>
      <w:r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8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 км до місця  завантаження товару)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Строк (термін) поставки (передачі) Товару: з моменту підписання договору до 31.12.202</w:t>
      </w:r>
      <w:r>
        <w:rPr>
          <w:rFonts w:ascii="Times New Roman" w:hAnsi="Times New Roman"/>
          <w:spacing w:val="3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 року.</w:t>
      </w:r>
      <w:r w:rsidRPr="00480E26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5.3. Разом з Товаром Постачальник зобов’язаний надати Замовнику такі документи: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рахунок-фактура;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видаткова накладна;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акт приймання-передавання;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- </w:t>
      </w:r>
      <w:r w:rsidRPr="00480E26">
        <w:rPr>
          <w:rFonts w:ascii="Times New Roman" w:hAnsi="Times New Roman"/>
          <w:sz w:val="24"/>
          <w:szCs w:val="24"/>
          <w:lang w:val="uk-UA"/>
        </w:rPr>
        <w:t>сертифікат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  <w:t>6.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ПРАВА ТА ОБОВ’ЯЗКИ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6.1. Замовник зобов’язаний:</w:t>
      </w:r>
    </w:p>
    <w:p w:rsidR="000B32FE" w:rsidRPr="00480E26" w:rsidRDefault="000B32FE" w:rsidP="000B32F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6.1.1. Прийняти поставлений Товар згідно з Актом приймання-передавання Товару, у разі відсутності зауважень, щодо якості Товару та його відповідності умовам цього Договору. 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6.1.2. Своєчасно та в повному обсязі сплачувати за поставлений Товар.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6.1.3. Протягом 7-ми робочих днів після  підписання Договору, зареєструвати в ДКС України м. Київ юридичні та фінансові зобов’язання.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6.2.1. Зменшувати обсяг закупівлі Товарів та загальну вартість цього Договору залежно від фактичного фінансування видатків. У такому разі Сторони вносять відповідні зміни до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6.2.2. Достроково розірвати цей Договір у разі невиконання зобов'язань Постачальником, повідомивши про це його у строк 15 календарних днів.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6.2.3. Контролювати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6.2.4. Повернути рахунок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 Постачальник зобов'язаний: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6.3.1. Забезпечити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6.3.2. Забезпечити поставку Товару, якість якого відповідає умовам, установленим розділом II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6.3.3. Передати Товар у власність Замовника разом з паспортом якості заводу-виробника та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сертифікатом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6.3.4.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дату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зобов’язань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(при надходженні грошових коштів)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скласти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дотриманням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щодо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порядку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підпису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уповноваженої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платником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зареєструвати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встановлений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Податковим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одексом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6.3.5. У разі поставки товару неналежної якості, Постачальник зобов′язується: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протягом 2-х робочих днів провести заміну неякісного товару товаром, який відповідає умовам договору;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відшкодувати Замовнику видатки на проведення експертизи (у разі її проведення);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виплатити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6.4. Постачальник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6.4.1. </w:t>
      </w:r>
      <w:r w:rsidRPr="00480E26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 відповідно до умов даного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15 календарних днів до розірвання.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  <w:t>7.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ВІДПОВІДАЛЬНІСТЬ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lastRenderedPageBreak/>
        <w:t xml:space="preserve">7.1.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законодавчими актами України та цим Договором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 xml:space="preserve">7.2.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несвоєчасного виконання зобов'язань при закупівлі Товару за бюджетні кошти, Постачальник сплачує Замовнику штрафні санкції (пеню) у розмірі 0,5% від вартості непоставленого Товару, за кожен день прострочення виконання зобов'язання по поставці Товару.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7.3. Замовник звільняється від відповідальності за недотримання строків оплати у разі належного виконання п. 6.1.3. даного Договору.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7.4. За недотримання строків оплати, зазначених у розділі 4 даного договору, Замовник сплачує Постачальнику пеню у розмірі 0,5% від простроченої суми, за кожен день прострочення.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7.5. У випадку порушення Постачальником </w:t>
      </w:r>
      <w:r w:rsidRPr="00480E26">
        <w:rPr>
          <w:rFonts w:ascii="Times New Roman" w:hAnsi="Times New Roman"/>
          <w:sz w:val="24"/>
          <w:szCs w:val="24"/>
        </w:rPr>
        <w:t xml:space="preserve">п. </w:t>
      </w:r>
      <w:r w:rsidRPr="00480E26">
        <w:rPr>
          <w:rFonts w:ascii="Times New Roman" w:hAnsi="Times New Roman"/>
          <w:sz w:val="24"/>
          <w:szCs w:val="24"/>
          <w:lang w:val="uk-UA"/>
        </w:rPr>
        <w:t>6.3.4.</w:t>
      </w:r>
      <w:r w:rsidRPr="00480E26">
        <w:rPr>
          <w:rFonts w:ascii="Times New Roman" w:hAnsi="Times New Roman"/>
          <w:sz w:val="24"/>
          <w:szCs w:val="24"/>
        </w:rPr>
        <w:t xml:space="preserve"> договор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у, що спричинило додаткові фінансові витрати/збитки Замовника, Постачальник 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Pr="00480E26">
        <w:rPr>
          <w:rFonts w:ascii="Times New Roman" w:hAnsi="Times New Roman"/>
          <w:sz w:val="24"/>
          <w:szCs w:val="24"/>
        </w:rPr>
        <w:t>’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 w:rsidRPr="00480E26">
        <w:rPr>
          <w:rFonts w:ascii="Times New Roman" w:hAnsi="Times New Roman"/>
          <w:sz w:val="24"/>
          <w:szCs w:val="24"/>
          <w:lang w:val="uk-UA"/>
        </w:rPr>
        <w:t xml:space="preserve"> компенсувати Замовнику суми понесених ним витрат/збитків.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7.6. У разі поставки товару неналежної якості Постачальник сплачує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7.7. Види порушень та санкції за них, установлені Договором: пеня, 3% річних, інфляційні втрати, штраф.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7.8. Сплата штрафних санкцій не звільняє сторону, яка їх сплатила, від виконання зобов’язань за цим договором.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8. ОБСТАВИНИ НЕПЕРЕБОРНОЇ СИЛИ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8.1. </w:t>
      </w:r>
      <w:r w:rsidRPr="00480E26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8.2.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60 днів з моменту їх виникнення повідомити про це іншу Сторону у письмовій формі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8.3.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8.4.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center" w:pos="4677"/>
          <w:tab w:val="left" w:pos="6555"/>
        </w:tabs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ab/>
        <w:t>9. ВИРІШЕННЯ СПОРІВ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9.1. </w:t>
      </w:r>
      <w:r w:rsidRPr="00480E26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ab/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10. СТРОК ДІЇ ДОГОВОРУ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31.12.202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р., але у будь-якому випадку до виконання сторонами усіх зобов’язань.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10.2. Цей Договір укладається і підписується у 2 примірниках, що мають однакову юридичну силу. 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11. ІНШІ УМОВИ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11.1. Умови Договору</w:t>
      </w:r>
      <w:r w:rsidRPr="00480E26" w:rsidDel="00883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не повинні відрізнятися від змісту тендерної пропозиції за результатами аукціону (у тому числі ціни за одиницю Товару) переможця процедури закупівлі. Істотні умови Договору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можуть змінюватися після його підписання до виконання зобов’язань сторонами в повному обсязі, крім випадків, передбачених </w:t>
      </w:r>
      <w:r w:rsidRPr="00480E26">
        <w:rPr>
          <w:rFonts w:ascii="Times New Roman" w:hAnsi="Times New Roman"/>
          <w:color w:val="000000"/>
          <w:sz w:val="24"/>
          <w:szCs w:val="24"/>
          <w:lang w:val="uk-UA" w:eastAsia="uk-UA"/>
        </w:rPr>
        <w:t>ст.41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Закону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України «Про публічні закупівлі», за умови надання документального підтвердження обґрунтованих підстав таких змін.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11.2. Усі зміни до цього Договору оформлюються у письмовій формі. Всі додаткові угоди та інші домовленості про зміну умов даного договору, виражені в письмовій формі, які укладаються сторонами в ході виконання даного договору, вважаються додатками до даного договору і є його невід</w:t>
      </w:r>
      <w:r w:rsidRPr="00480E26">
        <w:rPr>
          <w:rFonts w:ascii="Times New Roman" w:hAnsi="Times New Roman"/>
          <w:sz w:val="24"/>
          <w:szCs w:val="24"/>
        </w:rPr>
        <w:t>’</w:t>
      </w:r>
      <w:r w:rsidRPr="00480E26">
        <w:rPr>
          <w:rFonts w:ascii="Times New Roman" w:hAnsi="Times New Roman"/>
          <w:sz w:val="24"/>
          <w:szCs w:val="24"/>
          <w:lang w:val="uk-UA"/>
        </w:rPr>
        <w:t>ємними частинами.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>11.3. 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 xml:space="preserve">11.4. Договір може бути розірваний за взаємною згодою сторін. Одностороннє розірвання Договору можливе лише в випадках, передбачених цим Договором та діючим законодавством України. 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color w:val="auto"/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 xml:space="preserve">11.5. У випадках, не передбачених даним Договором, Сторони керуються чинним цивільним, </w:t>
      </w:r>
      <w:r w:rsidRPr="00480E26">
        <w:rPr>
          <w:color w:val="auto"/>
          <w:sz w:val="24"/>
          <w:szCs w:val="24"/>
          <w:lang w:val="uk-UA"/>
        </w:rPr>
        <w:lastRenderedPageBreak/>
        <w:t>господарським законодавством України.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11.6 Виконати у встановлені строки постачання товару, відповідно до умов договору .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11.7. Відповідно до Закону України «Про захист персональних даних» №2297-</w:t>
      </w:r>
      <w:r w:rsidRPr="00480E26">
        <w:rPr>
          <w:rFonts w:ascii="Times New Roman" w:hAnsi="Times New Roman"/>
          <w:sz w:val="24"/>
          <w:szCs w:val="24"/>
          <w:lang w:val="en-US"/>
        </w:rPr>
        <w:t>VI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від 01.06.2010р. Сторони Договору дають згоду одна одній на обробку й використання їх персональних даних, з метою і у рамках виконання договірних відносин та податкового законодавства. З правами у відповідності зі ст.8 Закону України «Про захист персональних даних» Сторони ознайомлені.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11.8. Після підписання даного Договору всі попередні переговори за ним, листування, що так чи інакше стосуються даного Договору, втрачають юридичну силу.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11.9. Сторони зобов’язуються протягом 5 (п’яти) календарних днів повідомити іншу Сторону про зміни свого місцезнаходження, телефонів або банківських реквізитів.</w:t>
      </w:r>
    </w:p>
    <w:p w:rsidR="000B32FE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9B4C7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bookmarkStart w:id="0" w:name="_GoBack"/>
      <w:bookmarkEnd w:id="0"/>
      <w:r w:rsidRPr="009B4C76">
        <w:rPr>
          <w:rFonts w:ascii="Times New Roman" w:hAnsi="Times New Roman"/>
          <w:b/>
          <w:sz w:val="24"/>
          <w:szCs w:val="24"/>
          <w:lang w:val="uk-UA"/>
        </w:rPr>
        <w:t>. ЗМІНА УМОВ ДОГОВОРУ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B32FE" w:rsidRPr="009B4C76" w:rsidRDefault="000B32FE" w:rsidP="000B32F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2) збільшення ціни за одиницю товару до 10 відсотків </w:t>
      </w:r>
      <w:proofErr w:type="spellStart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зміни таких ставок та/або пільг з оподаткування;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Platts</w:t>
      </w:r>
      <w:proofErr w:type="spellEnd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6" w:anchor="n1778" w:history="1">
        <w:r w:rsidRPr="009B4C76">
          <w:rPr>
            <w:rFonts w:ascii="Times New Roman" w:eastAsia="Times New Roman" w:hAnsi="Times New Roman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  статті 41 Закону.</w:t>
      </w:r>
    </w:p>
    <w:p w:rsidR="000B32FE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7" w:tgtFrame="_blank" w:history="1">
        <w:r w:rsidRPr="00A51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Закону</w:t>
        </w:r>
      </w:hyperlink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 з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1E7D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зміни та доповнення до договору укладаються виключно в письмовій формі </w:t>
      </w:r>
      <w:r w:rsidRPr="009B4C76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ind w:firstLine="708"/>
        <w:jc w:val="both"/>
        <w:rPr>
          <w:kern w:val="2"/>
          <w:lang w:val="uk-UA" w:eastAsia="zh-CN"/>
        </w:rPr>
      </w:pPr>
      <w:r w:rsidRPr="009B4C76">
        <w:rPr>
          <w:rFonts w:ascii="Times New Roman" w:hAnsi="Times New Roman"/>
          <w:spacing w:val="-1"/>
          <w:kern w:val="2"/>
          <w:sz w:val="24"/>
          <w:szCs w:val="24"/>
          <w:lang w:val="uk-UA" w:eastAsia="zh-CN"/>
        </w:rPr>
        <w:t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B4C76">
        <w:rPr>
          <w:rFonts w:ascii="Times New Roman" w:hAnsi="Times New Roman"/>
          <w:sz w:val="24"/>
          <w:szCs w:val="24"/>
          <w:lang w:val="uk-UA"/>
        </w:rPr>
        <w:t>.3. Д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. ДОДАТКИ ДО ДОГОВОРУ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>.1. Невід’ємною частиною цього Договору є: Специфікація.</w:t>
      </w:r>
    </w:p>
    <w:p w:rsidR="000B32FE" w:rsidRPr="0059721E" w:rsidRDefault="000B32FE" w:rsidP="000B3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59721E" w:rsidRDefault="000B32FE" w:rsidP="000B32F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721E">
        <w:rPr>
          <w:rFonts w:ascii="Times New Roman" w:hAnsi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p w:rsidR="000B32FE" w:rsidRPr="0059721E" w:rsidRDefault="000B32FE" w:rsidP="000B32F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54" w:type="dxa"/>
        <w:tblInd w:w="108" w:type="dxa"/>
        <w:tblLook w:val="04A0" w:firstRow="1" w:lastRow="0" w:firstColumn="1" w:lastColumn="0" w:noHBand="0" w:noVBand="1"/>
      </w:tblPr>
      <w:tblGrid>
        <w:gridCol w:w="4678"/>
        <w:gridCol w:w="4776"/>
      </w:tblGrid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виробничо-господарче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11500, Україна, Житомирська область,       м. Коростень, вул. Грушевського, 23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./факс (04142) 9-64-33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03364889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МФО 820172</w:t>
            </w:r>
          </w:p>
          <w:p w:rsidR="000B32FE" w:rsidRPr="0059721E" w:rsidRDefault="000B32FE" w:rsidP="008116B7">
            <w:pPr>
              <w:spacing w:after="0"/>
              <w:ind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ДКС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КВГП 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Л.П. Якубовський</w:t>
            </w: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80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pageBreakBefore/>
        <w:tabs>
          <w:tab w:val="left" w:pos="6237"/>
        </w:tabs>
        <w:spacing w:after="0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Pr="002E1CAD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 Додаток   1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4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4"/>
          <w:sz w:val="24"/>
          <w:szCs w:val="24"/>
          <w:lang w:val="uk-UA"/>
        </w:rPr>
        <w:t xml:space="preserve">до Договору  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3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3"/>
          <w:sz w:val="24"/>
          <w:szCs w:val="24"/>
          <w:lang w:val="uk-UA"/>
        </w:rPr>
        <w:t>від ___________№_____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jc w:val="center"/>
        <w:rPr>
          <w:rFonts w:ascii="Times New Roman" w:hAnsi="Times New Roman"/>
          <w:spacing w:val="-2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СПЕЦИФІКАЦІЯ  № 1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2"/>
          <w:sz w:val="24"/>
          <w:szCs w:val="24"/>
          <w:lang w:val="uk-UA"/>
        </w:rPr>
        <w:t xml:space="preserve">1. На виконання своїх обов'язків згідно Договору  від  ________№______ Постачальник </w:t>
      </w:r>
      <w:r w:rsidRPr="002E1CAD">
        <w:rPr>
          <w:rFonts w:ascii="Times New Roman" w:hAnsi="Times New Roman"/>
          <w:sz w:val="24"/>
          <w:szCs w:val="24"/>
          <w:lang w:val="uk-UA"/>
        </w:rPr>
        <w:t>здійснює поставку наступної продукції-товару: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272"/>
        <w:gridCol w:w="879"/>
        <w:gridCol w:w="926"/>
        <w:gridCol w:w="1604"/>
        <w:gridCol w:w="1530"/>
      </w:tblGrid>
      <w:tr w:rsidR="000B32FE" w:rsidRPr="002E1CAD" w:rsidTr="008116B7">
        <w:trPr>
          <w:trHeight w:val="12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5"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предмета закупівлі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19"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154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Кіл-</w:t>
            </w:r>
            <w:proofErr w:type="spellStart"/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(з ПДВ)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Сума,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(з ПДВ)</w:t>
            </w:r>
          </w:p>
        </w:tc>
      </w:tr>
      <w:tr w:rsidR="000B32FE" w:rsidRPr="002E1CAD" w:rsidTr="008116B7">
        <w:trPr>
          <w:trHeight w:val="126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pStyle w:val="a7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709B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  <w:t>Пісок з відсівів дроблення</w:t>
            </w:r>
            <w:r w:rsidRPr="006D709B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 0-5  мм</w:t>
            </w:r>
            <w:r w:rsidRPr="006D709B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70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ДК 021:2015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44910000-2</w:t>
            </w:r>
            <w:r w:rsidRPr="006D709B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будівельний камінь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0B32F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116B7"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116B7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  <w:lang w:val="uk-UA" w:eastAsia="ar-SA"/>
        </w:rPr>
      </w:pPr>
      <w:r w:rsidRPr="002E1CAD">
        <w:rPr>
          <w:rFonts w:ascii="Times New Roman" w:hAnsi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позначка.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spacing w:after="0"/>
        <w:ind w:hanging="360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spacing w:after="0" w:line="278" w:lineRule="exact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gramStart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Постачальника</w:t>
      </w:r>
      <w:r w:rsidRPr="002E1CAD"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 w:rsidRPr="002E1CA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Замовника</w:t>
      </w:r>
      <w:r w:rsidRPr="002E1CAD">
        <w:rPr>
          <w:rFonts w:ascii="Times New Roman" w:hAnsi="Times New Roman"/>
          <w:b/>
          <w:bCs/>
          <w:sz w:val="24"/>
          <w:szCs w:val="24"/>
        </w:rPr>
        <w:t>: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284"/>
          <w:tab w:val="left" w:pos="709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</w:rPr>
      </w:pPr>
      <w:r w:rsidRPr="002E1CAD">
        <w:rPr>
          <w:rFonts w:ascii="Times New Roman" w:hAnsi="Times New Roman"/>
          <w:sz w:val="24"/>
          <w:szCs w:val="24"/>
        </w:rPr>
        <w:t>_______________</w:t>
      </w:r>
      <w:r w:rsidRPr="002E1C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2E1CAD">
        <w:rPr>
          <w:rFonts w:ascii="Times New Roman" w:hAnsi="Times New Roman"/>
          <w:sz w:val="24"/>
          <w:szCs w:val="24"/>
        </w:rPr>
        <w:t xml:space="preserve"> __________________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z w:val="24"/>
          <w:szCs w:val="24"/>
        </w:rPr>
        <w:t>М.П.                                                                                      М.П.</w:t>
      </w: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Default="000B32FE" w:rsidP="000B32FE">
      <w:pPr>
        <w:tabs>
          <w:tab w:val="left" w:pos="4095"/>
          <w:tab w:val="left" w:pos="990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1327"/>
    <w:multiLevelType w:val="hybridMultilevel"/>
    <w:tmpl w:val="4DFC45B6"/>
    <w:lvl w:ilvl="0" w:tplc="5A6A2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E"/>
    <w:rsid w:val="000B32FE"/>
    <w:rsid w:val="001D670F"/>
    <w:rsid w:val="00587908"/>
    <w:rsid w:val="007225DA"/>
    <w:rsid w:val="00D95909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2F7"/>
  <w15:chartTrackingRefBased/>
  <w15:docId w15:val="{1C4F6603-568A-43E8-B408-00E676A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2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0B32FE"/>
    <w:pPr>
      <w:suppressAutoHyphens/>
      <w:ind w:firstLine="68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6">
    <w:name w:val="Заголовок Знак"/>
    <w:basedOn w:val="a0"/>
    <w:link w:val="a5"/>
    <w:rsid w:val="000B32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0B32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32F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0B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Òåêñò"/>
    <w:uiPriority w:val="99"/>
    <w:rsid w:val="000B32FE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">
    <w:name w:val="Текст1"/>
    <w:basedOn w:val="a"/>
    <w:uiPriority w:val="99"/>
    <w:rsid w:val="000B32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Hyperlink"/>
    <w:uiPriority w:val="99"/>
    <w:rsid w:val="000B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2023-03-19T18:44:00Z</dcterms:created>
  <dcterms:modified xsi:type="dcterms:W3CDTF">2023-03-19T18:59:00Z</dcterms:modified>
</cp:coreProperties>
</file>