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45AD" w14:textId="337BCF24" w:rsidR="006551BD" w:rsidRPr="00FD5CD6" w:rsidRDefault="00466D79" w:rsidP="006551BD">
      <w:pPr>
        <w:widowControl w:val="0"/>
        <w:autoSpaceDE w:val="0"/>
        <w:autoSpaceDN w:val="0"/>
        <w:ind w:left="1189" w:right="1124"/>
        <w:jc w:val="center"/>
        <w:rPr>
          <w:rFonts w:ascii="Times New Roman" w:eastAsia="Times New Roman" w:hAnsi="Times New Roman" w:cs="Times New Roman"/>
          <w:sz w:val="24"/>
          <w:szCs w:val="22"/>
          <w:lang w:eastAsia="en-US"/>
        </w:rPr>
      </w:pPr>
      <w:r w:rsidRPr="00466D79">
        <w:rPr>
          <w:rFonts w:ascii="Times New Roman" w:eastAsia="Times New Roman" w:hAnsi="Times New Roman" w:cs="Times New Roman"/>
          <w:b/>
          <w:bCs/>
          <w:sz w:val="24"/>
          <w:szCs w:val="24"/>
          <w:lang w:eastAsia="en-US"/>
        </w:rPr>
        <w:t>Комунальне підприємство «Київтранспарксервіс»</w:t>
      </w:r>
    </w:p>
    <w:p w14:paraId="4467C781" w14:textId="77777777" w:rsidR="00046F10" w:rsidRDefault="00046F10" w:rsidP="00046F10">
      <w:pPr>
        <w:jc w:val="both"/>
        <w:rPr>
          <w:rFonts w:ascii="Arial" w:eastAsia="Arial" w:hAnsi="Arial" w:cs="Arial"/>
          <w:noProof/>
          <w:color w:val="000000"/>
          <w:sz w:val="22"/>
          <w:szCs w:val="22"/>
        </w:rPr>
      </w:pPr>
    </w:p>
    <w:p w14:paraId="5C5D688B" w14:textId="77777777" w:rsidR="00762F74" w:rsidRDefault="00762F74" w:rsidP="00046F10">
      <w:pPr>
        <w:jc w:val="both"/>
        <w:rPr>
          <w:rFonts w:ascii="Arial" w:eastAsia="Arial" w:hAnsi="Arial" w:cs="Arial"/>
          <w:noProof/>
          <w:color w:val="000000"/>
          <w:sz w:val="22"/>
          <w:szCs w:val="22"/>
        </w:rPr>
      </w:pPr>
    </w:p>
    <w:p w14:paraId="06807DAF" w14:textId="77777777" w:rsidR="00762F74" w:rsidRDefault="00762F74" w:rsidP="00046F10">
      <w:pPr>
        <w:jc w:val="both"/>
        <w:rPr>
          <w:rFonts w:ascii="Arial" w:eastAsia="Arial" w:hAnsi="Arial" w:cs="Arial"/>
          <w:noProof/>
          <w:color w:val="000000"/>
          <w:sz w:val="22"/>
          <w:szCs w:val="22"/>
        </w:rPr>
      </w:pPr>
    </w:p>
    <w:p w14:paraId="0A62463E" w14:textId="77777777" w:rsidR="00762F74" w:rsidRPr="00FD5CD6" w:rsidRDefault="00762F74" w:rsidP="00046F10">
      <w:pPr>
        <w:jc w:val="both"/>
        <w:rPr>
          <w:rFonts w:ascii="Arial" w:eastAsia="Arial" w:hAnsi="Arial" w:cs="Arial"/>
          <w:noProof/>
          <w:color w:val="000000"/>
          <w:sz w:val="22"/>
          <w:szCs w:val="22"/>
        </w:rPr>
      </w:pPr>
    </w:p>
    <w:p w14:paraId="772D7DAE"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273B6F27" w14:textId="77777777" w:rsidR="006551BD" w:rsidRDefault="006551BD" w:rsidP="00046F10">
      <w:pPr>
        <w:widowControl w:val="0"/>
        <w:autoSpaceDE w:val="0"/>
        <w:autoSpaceDN w:val="0"/>
        <w:ind w:left="4395"/>
        <w:rPr>
          <w:rFonts w:ascii="Times New Roman" w:hAnsi="Times New Roman" w:cs="Times New Roman"/>
          <w:b/>
          <w:color w:val="000000"/>
          <w:sz w:val="24"/>
          <w:szCs w:val="24"/>
        </w:rPr>
      </w:pPr>
    </w:p>
    <w:p w14:paraId="2E23F739"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34D00732" w14:textId="77777777" w:rsidR="00762F74" w:rsidRDefault="00762F74" w:rsidP="00046F10">
      <w:pPr>
        <w:widowControl w:val="0"/>
        <w:autoSpaceDE w:val="0"/>
        <w:autoSpaceDN w:val="0"/>
        <w:ind w:left="4395"/>
        <w:rPr>
          <w:rFonts w:ascii="Times New Roman" w:hAnsi="Times New Roman" w:cs="Times New Roman"/>
          <w:b/>
          <w:color w:val="000000"/>
          <w:sz w:val="24"/>
          <w:szCs w:val="24"/>
        </w:rPr>
      </w:pPr>
    </w:p>
    <w:p w14:paraId="2BB0D990" w14:textId="77777777" w:rsidR="00762F74" w:rsidRDefault="00762F74" w:rsidP="00046F10">
      <w:pPr>
        <w:widowControl w:val="0"/>
        <w:autoSpaceDE w:val="0"/>
        <w:autoSpaceDN w:val="0"/>
        <w:ind w:left="4395"/>
        <w:rPr>
          <w:rFonts w:ascii="Times New Roman" w:hAnsi="Times New Roman" w:cs="Times New Roman"/>
          <w:b/>
          <w:color w:val="000000"/>
          <w:sz w:val="24"/>
          <w:szCs w:val="24"/>
        </w:rPr>
      </w:pPr>
    </w:p>
    <w:p w14:paraId="3A973F55"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765676F"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683DF912" w14:textId="77777777"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ЗАТВЕРДЖЕНО:</w:t>
      </w:r>
    </w:p>
    <w:p w14:paraId="2C890906" w14:textId="5B6460DE"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Протокольним</w:t>
      </w:r>
      <w:r w:rsidR="00520BED">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202BEAB9" w14:textId="56700E2E" w:rsidR="006551BD" w:rsidRPr="006551BD" w:rsidRDefault="00466D79" w:rsidP="009271E4">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«Київтранспарксервіс»</w:t>
      </w:r>
    </w:p>
    <w:p w14:paraId="4FD86FE2" w14:textId="3D35ED17" w:rsidR="00046F10" w:rsidRPr="005016A1" w:rsidRDefault="006551BD" w:rsidP="009271E4">
      <w:pPr>
        <w:ind w:left="6379"/>
        <w:jc w:val="both"/>
        <w:rPr>
          <w:rFonts w:ascii="Arial" w:eastAsia="Arial" w:hAnsi="Arial" w:cs="Arial"/>
          <w:noProof/>
          <w:color w:val="000000"/>
          <w:sz w:val="22"/>
          <w:szCs w:val="22"/>
          <w:lang w:val="ru-RU"/>
        </w:rPr>
      </w:pPr>
      <w:r w:rsidRPr="002211F9">
        <w:rPr>
          <w:rFonts w:ascii="Times New Roman" w:hAnsi="Times New Roman" w:cs="Times New Roman"/>
          <w:b/>
          <w:color w:val="000000"/>
          <w:sz w:val="24"/>
          <w:szCs w:val="24"/>
        </w:rPr>
        <w:t xml:space="preserve">від </w:t>
      </w:r>
      <w:r w:rsidR="00B77BD1">
        <w:rPr>
          <w:rFonts w:ascii="Times New Roman" w:hAnsi="Times New Roman" w:cs="Times New Roman"/>
          <w:b/>
          <w:color w:val="000000"/>
          <w:sz w:val="24"/>
          <w:szCs w:val="24"/>
        </w:rPr>
        <w:t>24</w:t>
      </w:r>
      <w:r w:rsidRPr="002211F9">
        <w:rPr>
          <w:rFonts w:ascii="Times New Roman" w:hAnsi="Times New Roman" w:cs="Times New Roman"/>
          <w:b/>
          <w:color w:val="000000"/>
          <w:sz w:val="24"/>
          <w:szCs w:val="24"/>
        </w:rPr>
        <w:t>.</w:t>
      </w:r>
      <w:r w:rsidR="00C4740D" w:rsidRPr="002211F9">
        <w:rPr>
          <w:rFonts w:ascii="Times New Roman" w:hAnsi="Times New Roman" w:cs="Times New Roman"/>
          <w:b/>
          <w:color w:val="000000"/>
          <w:sz w:val="24"/>
          <w:szCs w:val="24"/>
        </w:rPr>
        <w:t>0</w:t>
      </w:r>
      <w:r w:rsidR="008C462B" w:rsidRPr="002211F9">
        <w:rPr>
          <w:rFonts w:ascii="Times New Roman" w:hAnsi="Times New Roman" w:cs="Times New Roman"/>
          <w:b/>
          <w:color w:val="000000"/>
          <w:sz w:val="24"/>
          <w:szCs w:val="24"/>
        </w:rPr>
        <w:t>3</w:t>
      </w:r>
      <w:r w:rsidRPr="002211F9">
        <w:rPr>
          <w:rFonts w:ascii="Times New Roman" w:hAnsi="Times New Roman" w:cs="Times New Roman"/>
          <w:b/>
          <w:color w:val="000000"/>
          <w:sz w:val="24"/>
          <w:szCs w:val="24"/>
        </w:rPr>
        <w:t>.202</w:t>
      </w:r>
      <w:r w:rsidR="00C4740D" w:rsidRPr="002211F9">
        <w:rPr>
          <w:rFonts w:ascii="Times New Roman" w:hAnsi="Times New Roman" w:cs="Times New Roman"/>
          <w:b/>
          <w:color w:val="000000"/>
          <w:sz w:val="24"/>
          <w:szCs w:val="24"/>
        </w:rPr>
        <w:t>3</w:t>
      </w:r>
      <w:r w:rsidRPr="002211F9">
        <w:rPr>
          <w:rFonts w:ascii="Times New Roman" w:hAnsi="Times New Roman" w:cs="Times New Roman"/>
          <w:b/>
          <w:color w:val="000000"/>
          <w:sz w:val="24"/>
          <w:szCs w:val="24"/>
        </w:rPr>
        <w:t xml:space="preserve"> року № </w:t>
      </w:r>
      <w:r w:rsidR="005E0A6C">
        <w:rPr>
          <w:rFonts w:ascii="Times New Roman" w:hAnsi="Times New Roman" w:cs="Times New Roman"/>
          <w:b/>
          <w:color w:val="000000"/>
          <w:sz w:val="24"/>
          <w:szCs w:val="24"/>
          <w:lang w:val="ru-RU"/>
        </w:rPr>
        <w:t>14</w:t>
      </w:r>
      <w:bookmarkStart w:id="0" w:name="_GoBack"/>
      <w:bookmarkEnd w:id="0"/>
    </w:p>
    <w:p w14:paraId="3D48FF2D" w14:textId="77777777" w:rsidR="003F745C" w:rsidRPr="00466D79" w:rsidRDefault="003F745C" w:rsidP="00046F10">
      <w:pPr>
        <w:jc w:val="both"/>
        <w:rPr>
          <w:rFonts w:ascii="Arial" w:eastAsia="Arial" w:hAnsi="Arial" w:cs="Arial"/>
          <w:noProof/>
          <w:color w:val="000000"/>
          <w:sz w:val="22"/>
          <w:szCs w:val="22"/>
        </w:rPr>
      </w:pPr>
    </w:p>
    <w:p w14:paraId="34724587" w14:textId="77777777" w:rsidR="00C72FCA" w:rsidRPr="00466D79" w:rsidRDefault="00C72FCA" w:rsidP="00046F10">
      <w:pPr>
        <w:jc w:val="both"/>
        <w:rPr>
          <w:rFonts w:ascii="Arial" w:eastAsia="Arial" w:hAnsi="Arial" w:cs="Arial"/>
          <w:noProof/>
          <w:color w:val="000000"/>
          <w:sz w:val="22"/>
          <w:szCs w:val="22"/>
        </w:rPr>
      </w:pPr>
    </w:p>
    <w:p w14:paraId="24224623" w14:textId="586F3AD8" w:rsidR="003F7752" w:rsidRPr="00466D79" w:rsidRDefault="003F7752" w:rsidP="003F7752">
      <w:pPr>
        <w:jc w:val="both"/>
        <w:rPr>
          <w:rFonts w:ascii="Arial" w:eastAsia="Arial" w:hAnsi="Arial" w:cs="Arial"/>
          <w:noProof/>
          <w:color w:val="000000"/>
          <w:sz w:val="22"/>
          <w:szCs w:val="22"/>
        </w:rPr>
      </w:pPr>
    </w:p>
    <w:p w14:paraId="3E31436A" w14:textId="02F41646" w:rsidR="00FC264E" w:rsidRPr="00466D79" w:rsidRDefault="00FC264E" w:rsidP="003F7752">
      <w:pPr>
        <w:jc w:val="both"/>
        <w:rPr>
          <w:rFonts w:ascii="Arial" w:eastAsia="Arial" w:hAnsi="Arial" w:cs="Arial"/>
          <w:noProof/>
          <w:color w:val="000000"/>
          <w:sz w:val="22"/>
          <w:szCs w:val="22"/>
        </w:rPr>
      </w:pPr>
    </w:p>
    <w:p w14:paraId="690729F5" w14:textId="52E1947D" w:rsidR="00FC264E" w:rsidRPr="00466D79" w:rsidRDefault="00FC264E" w:rsidP="003F7752">
      <w:pPr>
        <w:jc w:val="both"/>
        <w:rPr>
          <w:rFonts w:ascii="Arial" w:eastAsia="Arial" w:hAnsi="Arial" w:cs="Arial"/>
          <w:noProof/>
          <w:color w:val="000000"/>
          <w:sz w:val="22"/>
          <w:szCs w:val="22"/>
        </w:rPr>
      </w:pPr>
    </w:p>
    <w:p w14:paraId="330A7340" w14:textId="77777777" w:rsidR="00FC264E" w:rsidRPr="00466D79" w:rsidRDefault="00FC264E" w:rsidP="003F7752">
      <w:pPr>
        <w:jc w:val="both"/>
        <w:rPr>
          <w:rFonts w:ascii="Arial" w:eastAsia="Arial" w:hAnsi="Arial" w:cs="Arial"/>
          <w:noProof/>
          <w:color w:val="000000"/>
          <w:sz w:val="22"/>
          <w:szCs w:val="22"/>
        </w:rPr>
      </w:pPr>
    </w:p>
    <w:p w14:paraId="51E9752B" w14:textId="77777777" w:rsidR="003F7752" w:rsidRPr="00466D79" w:rsidRDefault="003F7752" w:rsidP="003F7752">
      <w:pPr>
        <w:jc w:val="both"/>
        <w:rPr>
          <w:rFonts w:ascii="Arial" w:eastAsia="Arial" w:hAnsi="Arial" w:cs="Arial"/>
          <w:noProof/>
          <w:color w:val="000000"/>
          <w:sz w:val="22"/>
          <w:szCs w:val="22"/>
        </w:rPr>
      </w:pPr>
    </w:p>
    <w:p w14:paraId="0440E544" w14:textId="77777777" w:rsidR="003F7752" w:rsidRPr="00466D79" w:rsidRDefault="003F7752" w:rsidP="003F7752">
      <w:pPr>
        <w:jc w:val="both"/>
        <w:rPr>
          <w:rFonts w:ascii="Arial" w:eastAsia="Arial" w:hAnsi="Arial" w:cs="Arial"/>
          <w:noProof/>
          <w:color w:val="000000"/>
          <w:sz w:val="22"/>
          <w:szCs w:val="22"/>
        </w:rPr>
      </w:pPr>
    </w:p>
    <w:p w14:paraId="48A811BB" w14:textId="47373BDF" w:rsidR="003F7752" w:rsidRPr="00466D79" w:rsidRDefault="003F7752" w:rsidP="003F7752">
      <w:pPr>
        <w:jc w:val="center"/>
        <w:rPr>
          <w:rFonts w:ascii="Times New Roman" w:eastAsia="Arial" w:hAnsi="Times New Roman" w:cs="Times New Roman"/>
          <w:noProof/>
          <w:color w:val="000000"/>
          <w:sz w:val="22"/>
          <w:szCs w:val="22"/>
        </w:rPr>
      </w:pPr>
    </w:p>
    <w:p w14:paraId="7431653F" w14:textId="77777777" w:rsidR="00046F10" w:rsidRPr="00C72FCA"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sidR="00C72FCA">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sidR="00C72FCA">
        <w:rPr>
          <w:rFonts w:ascii="Times New Roman" w:eastAsia="Arial" w:hAnsi="Times New Roman" w:cs="Times New Roman"/>
          <w:b/>
          <w:color w:val="000000"/>
          <w:sz w:val="24"/>
          <w:szCs w:val="24"/>
        </w:rPr>
        <w:t>Я</w:t>
      </w:r>
    </w:p>
    <w:p w14:paraId="26060FBC" w14:textId="77777777" w:rsidR="00046F10" w:rsidRP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щодо умов проведення публічних закупівель</w:t>
      </w:r>
    </w:p>
    <w:p w14:paraId="78DDDD5E" w14:textId="77777777" w:rsidR="002F26E8"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14:paraId="51965DDC" w14:textId="4576C7DA" w:rsidR="00046F10" w:rsidRDefault="002F26E8" w:rsidP="00046F10">
      <w:pPr>
        <w:jc w:val="center"/>
        <w:rPr>
          <w:rFonts w:ascii="Times New Roman" w:eastAsia="Arial" w:hAnsi="Times New Roman" w:cs="Times New Roman"/>
          <w:b/>
          <w:color w:val="000000"/>
          <w:sz w:val="24"/>
          <w:szCs w:val="24"/>
        </w:rPr>
      </w:pPr>
      <w:r w:rsidRPr="002F26E8">
        <w:rPr>
          <w:rFonts w:ascii="Times New Roman" w:eastAsia="Arial" w:hAnsi="Times New Roman" w:cs="Times New Roman"/>
          <w:b/>
          <w:color w:val="000000"/>
          <w:sz w:val="24"/>
          <w:szCs w:val="24"/>
        </w:rPr>
        <w:t>з особливостями</w:t>
      </w:r>
    </w:p>
    <w:p w14:paraId="109BB477" w14:textId="77777777" w:rsidR="00046F10" w:rsidRPr="00046F10" w:rsidRDefault="00046F10" w:rsidP="00046F10">
      <w:pPr>
        <w:jc w:val="center"/>
        <w:rPr>
          <w:rFonts w:ascii="Times New Roman" w:eastAsia="Arial" w:hAnsi="Times New Roman" w:cs="Times New Roman"/>
          <w:b/>
          <w:color w:val="000000"/>
          <w:sz w:val="24"/>
          <w:szCs w:val="24"/>
        </w:rPr>
      </w:pPr>
    </w:p>
    <w:p w14:paraId="4066F027" w14:textId="5DB8A17D" w:rsidR="00046F10" w:rsidRPr="002879A7" w:rsidRDefault="00046F10" w:rsidP="00BF0EC1">
      <w:pPr>
        <w:jc w:val="center"/>
        <w:rPr>
          <w:rFonts w:ascii="Times New Roman" w:eastAsia="Arial" w:hAnsi="Times New Roman" w:cs="Times New Roman"/>
          <w:color w:val="000000"/>
          <w:sz w:val="24"/>
          <w:szCs w:val="24"/>
        </w:rPr>
      </w:pP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sidR="00AF52E2">
        <w:rPr>
          <w:rFonts w:ascii="Times New Roman" w:eastAsia="Arial" w:hAnsi="Times New Roman" w:cs="Times New Roman"/>
          <w:color w:val="000000"/>
          <w:sz w:val="24"/>
          <w:szCs w:val="24"/>
        </w:rPr>
        <w:t>:</w:t>
      </w:r>
      <w:r w:rsidR="00AA6659">
        <w:rPr>
          <w:rFonts w:ascii="Times New Roman" w:eastAsia="Arial" w:hAnsi="Times New Roman" w:cs="Times New Roman"/>
          <w:color w:val="000000"/>
          <w:sz w:val="24"/>
          <w:szCs w:val="24"/>
        </w:rPr>
        <w:t xml:space="preserve"> </w:t>
      </w:r>
      <w:r w:rsidR="00075EB4" w:rsidRPr="00075EB4">
        <w:rPr>
          <w:rFonts w:ascii="Times New Roman" w:eastAsia="Arial" w:hAnsi="Times New Roman" w:cs="Times New Roman"/>
          <w:color w:val="000000"/>
          <w:sz w:val="24"/>
          <w:szCs w:val="24"/>
        </w:rPr>
        <w:t xml:space="preserve">66170000 – 2 «Послуги з надання фінансових консультацій, обробки фінансових транзакцій і клірингові послуги» </w:t>
      </w:r>
      <w:r w:rsidR="00466D79" w:rsidRPr="00466D79">
        <w:rPr>
          <w:rFonts w:ascii="Times New Roman" w:eastAsia="Arial" w:hAnsi="Times New Roman" w:cs="Times New Roman"/>
          <w:color w:val="000000"/>
          <w:sz w:val="24"/>
          <w:szCs w:val="24"/>
        </w:rPr>
        <w:t>(</w:t>
      </w:r>
      <w:r w:rsidR="00075EB4" w:rsidRPr="00075EB4">
        <w:rPr>
          <w:rFonts w:ascii="Times New Roman" w:eastAsia="Arial" w:hAnsi="Times New Roman" w:cs="Times New Roman"/>
          <w:color w:val="000000"/>
          <w:sz w:val="24"/>
          <w:szCs w:val="24"/>
        </w:rPr>
        <w:t xml:space="preserve">Фінансові послуги </w:t>
      </w:r>
      <w:r w:rsidR="00075EB4" w:rsidRPr="00185988">
        <w:rPr>
          <w:rFonts w:ascii="Times New Roman" w:eastAsia="Arial" w:hAnsi="Times New Roman" w:cs="Times New Roman"/>
          <w:color w:val="000000"/>
          <w:sz w:val="24"/>
          <w:szCs w:val="24"/>
        </w:rPr>
        <w:t>з</w:t>
      </w:r>
      <w:r w:rsidR="00185988" w:rsidRPr="00185988">
        <w:rPr>
          <w:rFonts w:ascii="Times New Roman" w:eastAsia="Arial" w:hAnsi="Times New Roman" w:cs="Times New Roman"/>
          <w:color w:val="000000"/>
          <w:sz w:val="24"/>
          <w:szCs w:val="24"/>
        </w:rPr>
        <w:t>і</w:t>
      </w:r>
      <w:r w:rsidR="00075EB4" w:rsidRPr="00185988">
        <w:rPr>
          <w:rFonts w:ascii="Times New Roman" w:eastAsia="Arial" w:hAnsi="Times New Roman" w:cs="Times New Roman"/>
          <w:color w:val="000000"/>
          <w:sz w:val="24"/>
          <w:szCs w:val="24"/>
        </w:rPr>
        <w:t xml:space="preserve">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00466D79" w:rsidRPr="00466D79">
        <w:rPr>
          <w:rFonts w:ascii="Times New Roman" w:eastAsia="Arial" w:hAnsi="Times New Roman" w:cs="Times New Roman"/>
          <w:color w:val="000000"/>
          <w:sz w:val="24"/>
          <w:szCs w:val="24"/>
        </w:rPr>
        <w:t>)</w:t>
      </w:r>
    </w:p>
    <w:p w14:paraId="4817E77A"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58180EF5"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2E02AC77"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39BE85CB" w14:textId="77777777" w:rsidR="00AA6659" w:rsidRDefault="00AA6659" w:rsidP="00046F10">
      <w:pPr>
        <w:spacing w:line="360" w:lineRule="auto"/>
        <w:rPr>
          <w:rFonts w:ascii="Times New Roman" w:eastAsia="Arial" w:hAnsi="Times New Roman" w:cs="Times New Roman"/>
          <w:color w:val="000000"/>
          <w:sz w:val="24"/>
          <w:szCs w:val="24"/>
        </w:rPr>
      </w:pPr>
    </w:p>
    <w:p w14:paraId="5D1F84D3" w14:textId="77777777" w:rsidR="00423220" w:rsidRDefault="00423220" w:rsidP="00046F10">
      <w:pPr>
        <w:spacing w:line="360" w:lineRule="auto"/>
        <w:rPr>
          <w:rFonts w:ascii="Times New Roman" w:eastAsia="Arial" w:hAnsi="Times New Roman" w:cs="Times New Roman"/>
          <w:color w:val="000000"/>
          <w:sz w:val="24"/>
          <w:szCs w:val="24"/>
        </w:rPr>
      </w:pPr>
    </w:p>
    <w:p w14:paraId="1D3788D1" w14:textId="77777777" w:rsidR="00423220" w:rsidRDefault="00423220" w:rsidP="00046F10">
      <w:pPr>
        <w:spacing w:line="360" w:lineRule="auto"/>
        <w:rPr>
          <w:rFonts w:ascii="Times New Roman" w:eastAsia="Arial" w:hAnsi="Times New Roman" w:cs="Times New Roman"/>
          <w:color w:val="000000"/>
          <w:sz w:val="24"/>
          <w:szCs w:val="24"/>
        </w:rPr>
      </w:pPr>
    </w:p>
    <w:p w14:paraId="76887E8F" w14:textId="77777777" w:rsidR="00423220" w:rsidRDefault="00423220" w:rsidP="00046F10">
      <w:pPr>
        <w:spacing w:line="360" w:lineRule="auto"/>
        <w:rPr>
          <w:rFonts w:ascii="Times New Roman" w:eastAsia="Arial" w:hAnsi="Times New Roman" w:cs="Times New Roman"/>
          <w:color w:val="000000"/>
          <w:sz w:val="24"/>
          <w:szCs w:val="24"/>
        </w:rPr>
      </w:pPr>
    </w:p>
    <w:p w14:paraId="6D6C1C79" w14:textId="77777777" w:rsidR="00423220" w:rsidRDefault="00423220" w:rsidP="00046F10">
      <w:pPr>
        <w:spacing w:line="360" w:lineRule="auto"/>
        <w:rPr>
          <w:rFonts w:ascii="Times New Roman" w:eastAsia="Arial" w:hAnsi="Times New Roman" w:cs="Times New Roman"/>
          <w:color w:val="000000"/>
          <w:sz w:val="24"/>
          <w:szCs w:val="24"/>
        </w:rPr>
      </w:pPr>
    </w:p>
    <w:p w14:paraId="678D36C8" w14:textId="77777777" w:rsidR="00423220" w:rsidRDefault="00423220" w:rsidP="00046F10">
      <w:pPr>
        <w:spacing w:line="360" w:lineRule="auto"/>
        <w:rPr>
          <w:rFonts w:ascii="Times New Roman" w:eastAsia="Arial" w:hAnsi="Times New Roman" w:cs="Times New Roman"/>
          <w:color w:val="000000"/>
          <w:sz w:val="24"/>
          <w:szCs w:val="24"/>
        </w:rPr>
      </w:pPr>
    </w:p>
    <w:p w14:paraId="70206FFE" w14:textId="27754F52" w:rsidR="006C3823" w:rsidRDefault="006C3823" w:rsidP="00046F10">
      <w:pPr>
        <w:spacing w:line="360" w:lineRule="auto"/>
        <w:rPr>
          <w:rFonts w:ascii="Times New Roman" w:eastAsia="Arial" w:hAnsi="Times New Roman" w:cs="Times New Roman"/>
          <w:color w:val="000000"/>
          <w:sz w:val="24"/>
          <w:szCs w:val="24"/>
        </w:rPr>
      </w:pPr>
    </w:p>
    <w:p w14:paraId="5A70D3EE" w14:textId="357F34D1" w:rsidR="006C3823" w:rsidRDefault="006C3823" w:rsidP="00046F10">
      <w:pPr>
        <w:spacing w:line="360" w:lineRule="auto"/>
        <w:rPr>
          <w:rFonts w:ascii="Times New Roman" w:eastAsia="Arial" w:hAnsi="Times New Roman" w:cs="Times New Roman"/>
          <w:color w:val="000000"/>
          <w:sz w:val="24"/>
          <w:szCs w:val="24"/>
        </w:rPr>
      </w:pPr>
    </w:p>
    <w:p w14:paraId="2AD005DB" w14:textId="097D7B6D" w:rsidR="006C3823" w:rsidRDefault="006C3823" w:rsidP="00046F10">
      <w:pPr>
        <w:spacing w:line="360" w:lineRule="auto"/>
        <w:rPr>
          <w:rFonts w:ascii="Times New Roman" w:eastAsia="Arial" w:hAnsi="Times New Roman" w:cs="Times New Roman"/>
          <w:color w:val="000000"/>
          <w:sz w:val="24"/>
          <w:szCs w:val="24"/>
        </w:rPr>
      </w:pPr>
    </w:p>
    <w:p w14:paraId="2E44020D" w14:textId="330EB00D" w:rsidR="00AA6659" w:rsidRPr="00046F10" w:rsidRDefault="006551BD"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szCs w:val="22"/>
          <w:lang w:eastAsia="en-US"/>
        </w:rPr>
        <w:t>м</w:t>
      </w:r>
      <w:r w:rsidR="00762F74">
        <w:rPr>
          <w:rFonts w:ascii="Times New Roman" w:eastAsia="Times New Roman" w:hAnsi="Times New Roman" w:cs="Times New Roman"/>
          <w:b/>
          <w:sz w:val="24"/>
          <w:szCs w:val="22"/>
          <w:lang w:eastAsia="en-US"/>
        </w:rPr>
        <w:t xml:space="preserve"> </w:t>
      </w:r>
      <w:r w:rsidR="00466D79">
        <w:rPr>
          <w:rFonts w:ascii="Times New Roman" w:eastAsia="Times New Roman" w:hAnsi="Times New Roman" w:cs="Times New Roman"/>
          <w:b/>
          <w:sz w:val="24"/>
          <w:szCs w:val="22"/>
          <w:lang w:eastAsia="en-US"/>
        </w:rPr>
        <w:t>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B42AC4">
        <w:trPr>
          <w:trHeight w:val="103"/>
        </w:trPr>
        <w:tc>
          <w:tcPr>
            <w:tcW w:w="522" w:type="dxa"/>
            <w:shd w:val="clear" w:color="auto" w:fill="A5A5A5"/>
            <w:vAlign w:val="center"/>
          </w:tcPr>
          <w:p w14:paraId="020F750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014" w:type="dxa"/>
            <w:gridSpan w:val="4"/>
            <w:shd w:val="clear" w:color="auto" w:fill="A5A5A5"/>
            <w:vAlign w:val="center"/>
          </w:tcPr>
          <w:p w14:paraId="26097240"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A6659" w14:paraId="1908B66B" w14:textId="77777777" w:rsidTr="00B42AC4">
        <w:trPr>
          <w:trHeight w:val="103"/>
        </w:trPr>
        <w:tc>
          <w:tcPr>
            <w:tcW w:w="522" w:type="dxa"/>
            <w:vAlign w:val="center"/>
          </w:tcPr>
          <w:p w14:paraId="268A23F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14:paraId="1C92B637"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14:paraId="43651CA5"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A6659" w14:paraId="76192FDA" w14:textId="77777777" w:rsidTr="00B42AC4">
        <w:trPr>
          <w:trHeight w:val="103"/>
        </w:trPr>
        <w:tc>
          <w:tcPr>
            <w:tcW w:w="522" w:type="dxa"/>
          </w:tcPr>
          <w:p w14:paraId="7E4ADD7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14:paraId="1920149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14:paraId="7EC21128" w14:textId="77777777" w:rsidR="00AA6659" w:rsidRDefault="00762F74"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14:paraId="0266F6C7" w14:textId="77777777" w:rsidTr="00B42AC4">
        <w:trPr>
          <w:trHeight w:val="103"/>
        </w:trPr>
        <w:tc>
          <w:tcPr>
            <w:tcW w:w="522" w:type="dxa"/>
          </w:tcPr>
          <w:p w14:paraId="3F4DB60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14:paraId="234C2F4A"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14:paraId="3CBEE5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E7B293" w14:textId="77777777" w:rsidTr="00B42AC4">
        <w:trPr>
          <w:trHeight w:val="103"/>
        </w:trPr>
        <w:tc>
          <w:tcPr>
            <w:tcW w:w="522" w:type="dxa"/>
          </w:tcPr>
          <w:p w14:paraId="4315E0D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14:paraId="395FB34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14:paraId="16A858B8" w14:textId="77777777" w:rsidR="00466D79" w:rsidRDefault="00466D79"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Комунальне підприємство «Київтранспарксервіс»</w:t>
            </w:r>
          </w:p>
          <w:p w14:paraId="39BDD6D6" w14:textId="64CC8F75" w:rsidR="00AA6659" w:rsidRDefault="006551BD"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r w:rsidRPr="005923A5">
              <w:rPr>
                <w:rFonts w:ascii="Times New Roman" w:eastAsia="Times New Roman" w:hAnsi="Times New Roman" w:cs="Times New Roman"/>
                <w:color w:val="000000"/>
                <w:sz w:val="24"/>
                <w:szCs w:val="24"/>
              </w:rPr>
              <w:t xml:space="preserve">ЄДРПОУ: </w:t>
            </w:r>
            <w:r w:rsidR="00466D79" w:rsidRPr="00466D79">
              <w:rPr>
                <w:rFonts w:ascii="Times New Roman" w:eastAsia="Times New Roman" w:hAnsi="Times New Roman" w:cs="Times New Roman"/>
                <w:color w:val="000000"/>
                <w:sz w:val="24"/>
                <w:szCs w:val="24"/>
              </w:rPr>
              <w:t>35210739</w:t>
            </w:r>
          </w:p>
        </w:tc>
      </w:tr>
      <w:tr w:rsidR="00AA6659" w14:paraId="0535A8A0" w14:textId="77777777" w:rsidTr="00B42AC4">
        <w:trPr>
          <w:trHeight w:val="103"/>
        </w:trPr>
        <w:tc>
          <w:tcPr>
            <w:tcW w:w="522" w:type="dxa"/>
          </w:tcPr>
          <w:p w14:paraId="4DBA7B4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14:paraId="061856BF"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14:paraId="6EC48BD7" w14:textId="6660338C" w:rsidR="00AA6659" w:rsidRDefault="00466D79" w:rsidP="00ED6E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вул. Копилівська, 67, корус 10, м. Київ, 04073</w:t>
            </w:r>
          </w:p>
        </w:tc>
      </w:tr>
      <w:tr w:rsidR="00AA6659" w14:paraId="3D0BF20E" w14:textId="77777777" w:rsidTr="00B42AC4">
        <w:trPr>
          <w:trHeight w:val="103"/>
        </w:trPr>
        <w:tc>
          <w:tcPr>
            <w:tcW w:w="522" w:type="dxa"/>
          </w:tcPr>
          <w:p w14:paraId="7692BCCA"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14:paraId="76619A33"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14:paraId="19658A72" w14:textId="03F88B0B" w:rsidR="00AA6659" w:rsidRPr="00142A37" w:rsidRDefault="00AA6659" w:rsidP="00F77E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42A37">
              <w:rPr>
                <w:rFonts w:ascii="Times New Roman" w:eastAsia="Times New Roman" w:hAnsi="Times New Roman" w:cs="Times New Roman"/>
                <w:b/>
                <w:color w:val="000000"/>
                <w:sz w:val="24"/>
                <w:szCs w:val="24"/>
              </w:rPr>
              <w:t xml:space="preserve">Довідки з організаційних питань: </w:t>
            </w:r>
          </w:p>
          <w:p w14:paraId="677CEAE3" w14:textId="77777777"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Уповноважена особа</w:t>
            </w:r>
          </w:p>
          <w:p w14:paraId="3E4BFE80" w14:textId="2EC23489" w:rsidR="00AA6659" w:rsidRPr="00142A37" w:rsidRDefault="00466D7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ДОНЧЕНКО Владислав</w:t>
            </w:r>
            <w:r w:rsidR="00AA6659" w:rsidRPr="00142A37">
              <w:rPr>
                <w:rFonts w:ascii="Times New Roman" w:eastAsia="Times New Roman" w:hAnsi="Times New Roman" w:cs="Times New Roman"/>
                <w:color w:val="000000"/>
                <w:sz w:val="24"/>
                <w:szCs w:val="24"/>
              </w:rPr>
              <w:t xml:space="preserve">; </w:t>
            </w:r>
          </w:p>
          <w:p w14:paraId="497C22DC" w14:textId="24F52C4D" w:rsidR="00AA6659" w:rsidRDefault="00AA6659" w:rsidP="008C462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42A37">
              <w:rPr>
                <w:rFonts w:ascii="Times New Roman" w:eastAsia="Times New Roman" w:hAnsi="Times New Roman" w:cs="Times New Roman"/>
                <w:color w:val="000000"/>
                <w:sz w:val="24"/>
                <w:szCs w:val="24"/>
              </w:rPr>
              <w:t xml:space="preserve">телефон: </w:t>
            </w:r>
            <w:r w:rsidR="00466D79" w:rsidRPr="00466D79">
              <w:rPr>
                <w:rFonts w:ascii="Times New Roman" w:eastAsia="Times New Roman" w:hAnsi="Times New Roman" w:cs="Times New Roman"/>
                <w:color w:val="000000"/>
                <w:sz w:val="24"/>
                <w:szCs w:val="24"/>
              </w:rPr>
              <w:t>+380674850046</w:t>
            </w:r>
            <w:r w:rsidRPr="00142A37">
              <w:rPr>
                <w:rFonts w:ascii="Times New Roman" w:eastAsia="Times New Roman" w:hAnsi="Times New Roman" w:cs="Times New Roman"/>
                <w:color w:val="000000"/>
                <w:sz w:val="24"/>
                <w:szCs w:val="24"/>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r w:rsidRPr="00142A37">
              <w:rPr>
                <w:rFonts w:ascii="Times New Roman" w:eastAsia="Times New Roman" w:hAnsi="Times New Roman" w:cs="Times New Roman"/>
                <w:color w:val="000000" w:themeColor="text1"/>
                <w:sz w:val="24"/>
                <w:szCs w:val="24"/>
              </w:rPr>
              <w:t xml:space="preserve">mail: </w:t>
            </w:r>
            <w:hyperlink r:id="rId8" w:history="1">
              <w:r w:rsidR="005B7757" w:rsidRPr="00517D47">
                <w:rPr>
                  <w:rStyle w:val="a9"/>
                  <w:rFonts w:ascii="Times New Roman" w:eastAsia="Times New Roman" w:hAnsi="Times New Roman" w:cs="Times New Roman"/>
                  <w:sz w:val="24"/>
                  <w:szCs w:val="24"/>
                </w:rPr>
                <w:t>dvw@ktps.kiev.ua</w:t>
              </w:r>
            </w:hyperlink>
          </w:p>
          <w:p w14:paraId="3AAAF4B5" w14:textId="77777777" w:rsidR="005B7757" w:rsidRDefault="005B7757" w:rsidP="008C462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w:t>
            </w:r>
            <w:r w:rsidRPr="00142A37">
              <w:rPr>
                <w:rFonts w:ascii="Times New Roman" w:eastAsia="Times New Roman" w:hAnsi="Times New Roman" w:cs="Times New Roman"/>
                <w:b/>
                <w:color w:val="000000"/>
                <w:sz w:val="24"/>
                <w:szCs w:val="24"/>
              </w:rPr>
              <w:t xml:space="preserve"> технічних питань</w:t>
            </w:r>
            <w:r>
              <w:rPr>
                <w:rFonts w:ascii="Times New Roman" w:eastAsia="Times New Roman" w:hAnsi="Times New Roman" w:cs="Times New Roman"/>
                <w:b/>
                <w:color w:val="000000"/>
                <w:sz w:val="24"/>
                <w:szCs w:val="24"/>
              </w:rPr>
              <w:t>:</w:t>
            </w:r>
          </w:p>
          <w:p w14:paraId="49FC5747" w14:textId="77777777" w:rsid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B7757">
              <w:rPr>
                <w:rFonts w:ascii="Times New Roman" w:eastAsia="Times New Roman" w:hAnsi="Times New Roman" w:cs="Times New Roman"/>
                <w:color w:val="000000"/>
                <w:sz w:val="24"/>
                <w:szCs w:val="24"/>
              </w:rPr>
              <w:t>СОРОКА Олег</w:t>
            </w:r>
            <w:r>
              <w:rPr>
                <w:rFonts w:ascii="Times New Roman" w:eastAsia="Times New Roman" w:hAnsi="Times New Roman" w:cs="Times New Roman"/>
                <w:color w:val="000000"/>
                <w:sz w:val="24"/>
                <w:szCs w:val="24"/>
              </w:rPr>
              <w:t>:</w:t>
            </w:r>
          </w:p>
          <w:p w14:paraId="046F4DE5" w14:textId="196CB491" w:rsidR="005B7757" w:rsidRP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телефон +380672002161, </w:t>
            </w:r>
            <w:r w:rsidRPr="005B7757">
              <w:rPr>
                <w:rFonts w:ascii="Times New Roman" w:eastAsia="Times New Roman" w:hAnsi="Times New Roman" w:cs="Times New Roman"/>
                <w:color w:val="000000"/>
                <w:sz w:val="24"/>
                <w:szCs w:val="24"/>
                <w:lang w:val="ru-RU"/>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r w:rsidRPr="00142A37">
              <w:rPr>
                <w:rFonts w:ascii="Times New Roman" w:eastAsia="Times New Roman" w:hAnsi="Times New Roman" w:cs="Times New Roman"/>
                <w:color w:val="000000" w:themeColor="text1"/>
                <w:sz w:val="24"/>
                <w:szCs w:val="24"/>
              </w:rPr>
              <w:t xml:space="preserve">mail: </w:t>
            </w:r>
            <w:hyperlink r:id="rId9" w:history="1">
              <w:r w:rsidRPr="00517D47">
                <w:rPr>
                  <w:rStyle w:val="a9"/>
                  <w:rFonts w:ascii="Times New Roman" w:eastAsia="Times New Roman" w:hAnsi="Times New Roman" w:cs="Times New Roman"/>
                  <w:sz w:val="24"/>
                  <w:szCs w:val="24"/>
                  <w:lang w:val="en-US"/>
                </w:rPr>
                <w:t>ovs</w:t>
              </w:r>
              <w:r w:rsidRPr="00517D47">
                <w:rPr>
                  <w:rStyle w:val="a9"/>
                  <w:rFonts w:ascii="Times New Roman" w:eastAsia="Times New Roman" w:hAnsi="Times New Roman" w:cs="Times New Roman"/>
                  <w:sz w:val="24"/>
                  <w:szCs w:val="24"/>
                </w:rPr>
                <w:t>@ktps.kiev.ua</w:t>
              </w:r>
            </w:hyperlink>
          </w:p>
        </w:tc>
      </w:tr>
      <w:tr w:rsidR="00AA6659" w14:paraId="59ABCE2F" w14:textId="77777777" w:rsidTr="00B42AC4">
        <w:trPr>
          <w:trHeight w:val="103"/>
        </w:trPr>
        <w:tc>
          <w:tcPr>
            <w:tcW w:w="522" w:type="dxa"/>
          </w:tcPr>
          <w:p w14:paraId="0E51CED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14:paraId="7378DA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14:paraId="7E533882" w14:textId="77777777" w:rsidR="00AA6659" w:rsidRDefault="00AA6659" w:rsidP="00762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762F74">
              <w:rPr>
                <w:rFonts w:ascii="Times New Roman" w:eastAsia="Times New Roman" w:hAnsi="Times New Roman" w:cs="Times New Roman"/>
                <w:color w:val="000000"/>
                <w:sz w:val="24"/>
                <w:szCs w:val="24"/>
              </w:rPr>
              <w:t xml:space="preserve"> </w:t>
            </w:r>
          </w:p>
        </w:tc>
      </w:tr>
      <w:tr w:rsidR="00AA6659" w14:paraId="1FBE99E1" w14:textId="77777777" w:rsidTr="00B42AC4">
        <w:trPr>
          <w:trHeight w:val="103"/>
        </w:trPr>
        <w:tc>
          <w:tcPr>
            <w:tcW w:w="522" w:type="dxa"/>
          </w:tcPr>
          <w:p w14:paraId="2F11BDC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14:paraId="56A9AFC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14:paraId="46C8C87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6663AE" w14:textId="77777777" w:rsidTr="00B42AC4">
        <w:trPr>
          <w:trHeight w:val="103"/>
        </w:trPr>
        <w:tc>
          <w:tcPr>
            <w:tcW w:w="522" w:type="dxa"/>
          </w:tcPr>
          <w:p w14:paraId="6E2205C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14:paraId="2A43C615"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14:paraId="0512EEF8" w14:textId="2D97E384"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795">
              <w:rPr>
                <w:rFonts w:ascii="Times New Roman" w:eastAsia="Times New Roman" w:hAnsi="Times New Roman" w:cs="Times New Roman"/>
                <w:color w:val="000000"/>
                <w:sz w:val="24"/>
                <w:szCs w:val="24"/>
              </w:rPr>
              <w:t xml:space="preserve">код ДК 021:2015 ЄЗС – </w:t>
            </w:r>
            <w:r w:rsidR="00075EB4" w:rsidRPr="00075EB4">
              <w:rPr>
                <w:rFonts w:ascii="Times New Roman" w:eastAsia="Times New Roman" w:hAnsi="Times New Roman" w:cs="Times New Roman"/>
                <w:color w:val="000000"/>
                <w:sz w:val="24"/>
                <w:szCs w:val="24"/>
              </w:rPr>
              <w:t>66170000 – 2 «Послуги з надання фінансових консультацій, обробки фінансових транзакцій і клірингові послуги»</w:t>
            </w:r>
            <w:r w:rsidR="00185988">
              <w:rPr>
                <w:rFonts w:ascii="Times New Roman" w:eastAsia="Times New Roman" w:hAnsi="Times New Roman" w:cs="Times New Roman"/>
                <w:color w:val="000000"/>
                <w:sz w:val="24"/>
                <w:szCs w:val="24"/>
              </w:rPr>
              <w:t xml:space="preserve"> </w:t>
            </w:r>
            <w:r w:rsidR="00075EB4" w:rsidRPr="00075EB4">
              <w:rPr>
                <w:rFonts w:ascii="Times New Roman" w:eastAsia="Times New Roman" w:hAnsi="Times New Roman" w:cs="Times New Roman"/>
                <w:color w:val="000000"/>
                <w:sz w:val="24"/>
                <w:szCs w:val="24"/>
              </w:rPr>
              <w:t>(</w:t>
            </w:r>
            <w:r w:rsidR="00185988" w:rsidRPr="00075EB4">
              <w:rPr>
                <w:rFonts w:ascii="Times New Roman" w:eastAsia="Arial" w:hAnsi="Times New Roman" w:cs="Times New Roman"/>
                <w:color w:val="000000"/>
                <w:sz w:val="24"/>
                <w:szCs w:val="24"/>
              </w:rPr>
              <w:t xml:space="preserve">Фінансові послуги </w:t>
            </w:r>
            <w:r w:rsidR="00185988" w:rsidRPr="00185988">
              <w:rPr>
                <w:rFonts w:ascii="Times New Roman" w:eastAsia="Arial" w:hAnsi="Times New Roman" w:cs="Times New Roman"/>
                <w:color w:val="000000"/>
                <w:sz w:val="24"/>
                <w:szCs w:val="24"/>
              </w:rPr>
              <w:t xml:space="preserve">зі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00075EB4" w:rsidRPr="00075EB4">
              <w:rPr>
                <w:rFonts w:ascii="Times New Roman" w:eastAsia="Times New Roman" w:hAnsi="Times New Roman" w:cs="Times New Roman"/>
                <w:color w:val="000000"/>
                <w:sz w:val="24"/>
                <w:szCs w:val="24"/>
              </w:rPr>
              <w:t>)</w:t>
            </w:r>
          </w:p>
        </w:tc>
      </w:tr>
      <w:tr w:rsidR="00AA6659" w14:paraId="2894BC0E" w14:textId="77777777" w:rsidTr="00B42AC4">
        <w:trPr>
          <w:trHeight w:val="103"/>
        </w:trPr>
        <w:tc>
          <w:tcPr>
            <w:tcW w:w="522" w:type="dxa"/>
          </w:tcPr>
          <w:p w14:paraId="6D0ADDE7"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14:paraId="54EFE300"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Default="00AA6659" w:rsidP="00F77E72">
            <w:pPr>
              <w:widowControl w:val="0"/>
              <w:pBdr>
                <w:top w:val="nil"/>
                <w:left w:val="nil"/>
                <w:bottom w:val="nil"/>
                <w:right w:val="nil"/>
                <w:between w:val="nil"/>
              </w:pBdr>
              <w:jc w:val="both"/>
              <w:rPr>
                <w:rFonts w:ascii="Times New Roman" w:hAnsi="Times New Roman" w:cs="Times New Roman"/>
                <w:color w:val="000000"/>
                <w:sz w:val="24"/>
                <w:szCs w:val="24"/>
              </w:rPr>
            </w:pPr>
          </w:p>
          <w:p w14:paraId="7DD32739" w14:textId="77777777" w:rsidR="00AA6659" w:rsidRPr="00725795"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795">
              <w:rPr>
                <w:rFonts w:ascii="Times New Roman" w:hAnsi="Times New Roman" w:cs="Times New Roman"/>
                <w:color w:val="000000"/>
                <w:sz w:val="24"/>
                <w:szCs w:val="24"/>
              </w:rPr>
              <w:t>Ділення закупівлі на лоти не передбачено</w:t>
            </w:r>
          </w:p>
        </w:tc>
      </w:tr>
      <w:tr w:rsidR="00AA6659" w14:paraId="295FBF69" w14:textId="77777777" w:rsidTr="00B42AC4">
        <w:trPr>
          <w:trHeight w:val="103"/>
        </w:trPr>
        <w:tc>
          <w:tcPr>
            <w:tcW w:w="522" w:type="dxa"/>
          </w:tcPr>
          <w:p w14:paraId="6CFF32C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14:paraId="154C30B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14:paraId="26F5EBAC" w14:textId="77777777" w:rsidR="001D316C" w:rsidRDefault="001D316C" w:rsidP="00F77E72">
            <w:pPr>
              <w:widowControl w:val="0"/>
              <w:pBdr>
                <w:top w:val="nil"/>
                <w:left w:val="nil"/>
                <w:bottom w:val="nil"/>
                <w:right w:val="nil"/>
                <w:between w:val="nil"/>
              </w:pBdr>
              <w:jc w:val="both"/>
              <w:rPr>
                <w:rFonts w:ascii="Times New Roman" w:eastAsia="Arial" w:hAnsi="Times New Roman" w:cs="Times New Roman"/>
                <w:color w:val="000000"/>
                <w:sz w:val="24"/>
                <w:szCs w:val="24"/>
              </w:rPr>
            </w:pPr>
          </w:p>
          <w:p w14:paraId="435EDD6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sidR="007F5273">
              <w:rPr>
                <w:rFonts w:ascii="Times New Roman" w:eastAsia="Arial" w:hAnsi="Times New Roman" w:cs="Times New Roman"/>
                <w:color w:val="000000"/>
                <w:sz w:val="24"/>
                <w:szCs w:val="24"/>
              </w:rPr>
              <w:t>у</w:t>
            </w:r>
            <w:r w:rsidRPr="005027A9">
              <w:rPr>
                <w:rFonts w:ascii="Times New Roman" w:eastAsia="Arial" w:hAnsi="Times New Roman" w:cs="Times New Roman"/>
                <w:color w:val="000000"/>
                <w:sz w:val="24"/>
                <w:szCs w:val="24"/>
              </w:rPr>
              <w:t xml:space="preserve"> № 4</w:t>
            </w:r>
          </w:p>
        </w:tc>
      </w:tr>
      <w:tr w:rsidR="00AA6659" w14:paraId="6DF46174" w14:textId="77777777" w:rsidTr="00B42AC4">
        <w:trPr>
          <w:trHeight w:val="103"/>
        </w:trPr>
        <w:tc>
          <w:tcPr>
            <w:tcW w:w="522" w:type="dxa"/>
          </w:tcPr>
          <w:p w14:paraId="593EEB9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14:paraId="5DE0245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583" w:type="dxa"/>
          </w:tcPr>
          <w:p w14:paraId="7AE00C4D" w14:textId="77777777"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0044E43B" w14:textId="0EBCE0BF" w:rsidR="00AA6659" w:rsidRDefault="007F5273" w:rsidP="00075EB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AA6659" w:rsidRPr="00082C3A">
              <w:rPr>
                <w:rFonts w:ascii="Times New Roman" w:eastAsia="Times New Roman" w:hAnsi="Times New Roman" w:cs="Times New Roman"/>
                <w:color w:val="000000"/>
                <w:sz w:val="24"/>
                <w:szCs w:val="24"/>
              </w:rPr>
              <w:t xml:space="preserve"> </w:t>
            </w:r>
            <w:r w:rsidR="00AE2D27">
              <w:rPr>
                <w:rFonts w:ascii="Times New Roman" w:eastAsia="Times New Roman" w:hAnsi="Times New Roman" w:cs="Times New Roman"/>
                <w:color w:val="000000"/>
                <w:sz w:val="24"/>
                <w:szCs w:val="24"/>
              </w:rPr>
              <w:t xml:space="preserve">31 </w:t>
            </w:r>
            <w:r w:rsidR="00075EB4">
              <w:rPr>
                <w:rFonts w:ascii="Times New Roman" w:eastAsia="Times New Roman" w:hAnsi="Times New Roman" w:cs="Times New Roman"/>
                <w:color w:val="000000"/>
                <w:sz w:val="24"/>
                <w:szCs w:val="24"/>
              </w:rPr>
              <w:t>грудня</w:t>
            </w:r>
            <w:r w:rsidR="00CA68D1">
              <w:rPr>
                <w:rFonts w:ascii="Times New Roman" w:eastAsia="Times New Roman" w:hAnsi="Times New Roman" w:cs="Times New Roman"/>
                <w:color w:val="000000"/>
                <w:sz w:val="24"/>
                <w:szCs w:val="24"/>
              </w:rPr>
              <w:t xml:space="preserve"> </w:t>
            </w:r>
            <w:r w:rsidR="00AA6659" w:rsidRPr="00AA6659">
              <w:rPr>
                <w:rFonts w:ascii="Times New Roman" w:eastAsia="Times New Roman" w:hAnsi="Times New Roman" w:cs="Times New Roman"/>
                <w:color w:val="000000"/>
                <w:sz w:val="24"/>
                <w:szCs w:val="24"/>
              </w:rPr>
              <w:t>20</w:t>
            </w:r>
            <w:r w:rsidR="00AE2D27">
              <w:rPr>
                <w:rFonts w:ascii="Times New Roman" w:eastAsia="Times New Roman" w:hAnsi="Times New Roman" w:cs="Times New Roman"/>
                <w:color w:val="000000"/>
                <w:sz w:val="24"/>
                <w:szCs w:val="24"/>
              </w:rPr>
              <w:t>2</w:t>
            </w:r>
            <w:r w:rsidR="00BF0EC1">
              <w:rPr>
                <w:rFonts w:ascii="Times New Roman" w:eastAsia="Times New Roman" w:hAnsi="Times New Roman" w:cs="Times New Roman"/>
                <w:color w:val="000000"/>
                <w:sz w:val="24"/>
                <w:szCs w:val="24"/>
              </w:rPr>
              <w:t>3</w:t>
            </w:r>
            <w:r w:rsidR="00AA6659" w:rsidRPr="00AA6659">
              <w:rPr>
                <w:rFonts w:ascii="Times New Roman" w:eastAsia="Times New Roman" w:hAnsi="Times New Roman" w:cs="Times New Roman"/>
                <w:color w:val="000000"/>
                <w:sz w:val="24"/>
                <w:szCs w:val="24"/>
              </w:rPr>
              <w:t xml:space="preserve"> </w:t>
            </w:r>
            <w:r w:rsidR="00AA6659" w:rsidRPr="00082C3A">
              <w:rPr>
                <w:rFonts w:ascii="Times New Roman" w:eastAsia="Times New Roman" w:hAnsi="Times New Roman" w:cs="Times New Roman"/>
                <w:color w:val="000000"/>
                <w:sz w:val="24"/>
                <w:szCs w:val="24"/>
              </w:rPr>
              <w:t>р</w:t>
            </w:r>
            <w:r w:rsidR="00AA6659">
              <w:rPr>
                <w:rFonts w:ascii="Times New Roman" w:eastAsia="Times New Roman" w:hAnsi="Times New Roman" w:cs="Times New Roman"/>
                <w:color w:val="000000"/>
                <w:sz w:val="24"/>
                <w:szCs w:val="24"/>
              </w:rPr>
              <w:t>оку</w:t>
            </w:r>
          </w:p>
        </w:tc>
      </w:tr>
      <w:tr w:rsidR="00AA6659" w14:paraId="6079F889" w14:textId="77777777" w:rsidTr="00B42AC4">
        <w:trPr>
          <w:trHeight w:val="103"/>
        </w:trPr>
        <w:tc>
          <w:tcPr>
            <w:tcW w:w="522" w:type="dxa"/>
          </w:tcPr>
          <w:p w14:paraId="534B9DE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14:paraId="16F6357D"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14:paraId="7E6EAC36"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6D18F78"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A6659" w14:paraId="1ED2A939" w14:textId="77777777" w:rsidTr="00B42AC4">
        <w:trPr>
          <w:trHeight w:val="103"/>
        </w:trPr>
        <w:tc>
          <w:tcPr>
            <w:tcW w:w="522" w:type="dxa"/>
          </w:tcPr>
          <w:p w14:paraId="4240890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14:paraId="40D64CB4"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14:paraId="784969D5" w14:textId="77777777" w:rsidR="00AA6659" w:rsidRDefault="00AA6659" w:rsidP="00F77E7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36E056B"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AA6659" w:rsidRPr="00E8719F" w14:paraId="769F5F64" w14:textId="77777777" w:rsidTr="00B42AC4">
        <w:trPr>
          <w:trHeight w:val="103"/>
        </w:trPr>
        <w:tc>
          <w:tcPr>
            <w:tcW w:w="522" w:type="dxa"/>
          </w:tcPr>
          <w:p w14:paraId="12B2B0E6"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vAlign w:val="center"/>
          </w:tcPr>
          <w:p w14:paraId="6C391C14"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583" w:type="dxa"/>
          </w:tcPr>
          <w:p w14:paraId="65F711C4"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27178A0"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w:t>
            </w:r>
            <w:r w:rsidRPr="00E8719F">
              <w:rPr>
                <w:rFonts w:ascii="Times New Roman" w:eastAsia="Times New Roman" w:hAnsi="Times New Roman" w:cs="Times New Roman"/>
                <w:color w:val="000000"/>
                <w:sz w:val="24"/>
                <w:szCs w:val="24"/>
              </w:rPr>
              <w:lastRenderedPageBreak/>
              <w:t xml:space="preserve">документи, що мають відношення до тендерної пропозиції та складаються безпосередньо учасником, викладаються українською мовою. </w:t>
            </w:r>
          </w:p>
          <w:p w14:paraId="662D6598" w14:textId="77777777" w:rsidR="00AA6659" w:rsidRPr="00E8719F" w:rsidRDefault="00AA6659"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засвідчений нотаріально або легалізований у встановленому законодавством України порядку.</w:t>
            </w:r>
            <w:r w:rsidR="007F5273"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tc>
      </w:tr>
      <w:tr w:rsidR="00F05F66" w:rsidRPr="00E8719F" w14:paraId="1B6A763E" w14:textId="77777777" w:rsidTr="006551BD">
        <w:trPr>
          <w:trHeight w:val="103"/>
        </w:trPr>
        <w:tc>
          <w:tcPr>
            <w:tcW w:w="522" w:type="dxa"/>
          </w:tcPr>
          <w:p w14:paraId="5B1B841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1" w:type="dxa"/>
            <w:gridSpan w:val="3"/>
            <w:shd w:val="clear" w:color="auto" w:fill="FFFFFF"/>
          </w:tcPr>
          <w:p w14:paraId="49A7AE30" w14:textId="77777777" w:rsidR="00F05F66" w:rsidRPr="00F05F66" w:rsidRDefault="00F05F66" w:rsidP="00F05F66">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77777777" w:rsidR="00F05F66" w:rsidRDefault="00F05F66" w:rsidP="00F05F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A015A0" w14:textId="77777777" w:rsidR="00F05F66" w:rsidRPr="00621D5A" w:rsidRDefault="00F05F66" w:rsidP="00F05F66">
            <w:pPr>
              <w:spacing w:before="150" w:after="150"/>
              <w:jc w:val="both"/>
              <w:rPr>
                <w:rFonts w:ascii="Times New Roman" w:eastAsia="Times New Roman" w:hAnsi="Times New Roman"/>
                <w:sz w:val="24"/>
                <w:szCs w:val="24"/>
              </w:rPr>
            </w:pPr>
          </w:p>
        </w:tc>
      </w:tr>
      <w:tr w:rsidR="00F05F66" w:rsidRPr="00E8719F" w14:paraId="5EBAC5F2" w14:textId="77777777" w:rsidTr="00B42AC4">
        <w:trPr>
          <w:trHeight w:val="103"/>
        </w:trPr>
        <w:tc>
          <w:tcPr>
            <w:tcW w:w="9536" w:type="dxa"/>
            <w:gridSpan w:val="5"/>
            <w:shd w:val="clear" w:color="auto" w:fill="A5A5A5"/>
            <w:vAlign w:val="center"/>
          </w:tcPr>
          <w:p w14:paraId="5E46D734"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5F66" w:rsidRPr="00E8719F" w14:paraId="2FBEBE12" w14:textId="77777777" w:rsidTr="00B42AC4">
        <w:trPr>
          <w:trHeight w:val="103"/>
        </w:trPr>
        <w:tc>
          <w:tcPr>
            <w:tcW w:w="522" w:type="dxa"/>
          </w:tcPr>
          <w:p w14:paraId="3E48CFD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0A5B7AA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14:paraId="727C1314"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F4E6FF"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E8719F" w14:paraId="51FF06C2" w14:textId="77777777" w:rsidTr="00B42AC4">
        <w:trPr>
          <w:trHeight w:val="103"/>
        </w:trPr>
        <w:tc>
          <w:tcPr>
            <w:tcW w:w="522" w:type="dxa"/>
          </w:tcPr>
          <w:p w14:paraId="438E814B"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4D03026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14:paraId="077FC8F7"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9F5E4A">
              <w:rPr>
                <w:rFonts w:ascii="Times New Roman" w:eastAsia="Times New Roman" w:hAnsi="Times New Roman" w:cs="Times New Roman"/>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E8719F" w14:paraId="55980080" w14:textId="77777777" w:rsidTr="00B42AC4">
        <w:trPr>
          <w:trHeight w:val="103"/>
        </w:trPr>
        <w:tc>
          <w:tcPr>
            <w:tcW w:w="9536" w:type="dxa"/>
            <w:gridSpan w:val="5"/>
            <w:shd w:val="clear" w:color="auto" w:fill="A5A5A5"/>
            <w:vAlign w:val="center"/>
          </w:tcPr>
          <w:p w14:paraId="3FB31E2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05F66" w:rsidRPr="00E8719F" w14:paraId="6839401A" w14:textId="77777777" w:rsidTr="00B42AC4">
        <w:trPr>
          <w:trHeight w:val="103"/>
        </w:trPr>
        <w:tc>
          <w:tcPr>
            <w:tcW w:w="522" w:type="dxa"/>
          </w:tcPr>
          <w:p w14:paraId="43581BE5"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2633018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14:paraId="0DCE49A6"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DEC223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14:paraId="26E9B20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(ДОДАТОК 5 ТЕНДЕРНОЇ ДОКУМЕНТАЦІЇ);</w:t>
            </w:r>
          </w:p>
          <w:p w14:paraId="6E5FC82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14:paraId="6B8D710D"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інших документів, необхідність подання яких у складі тендерної пропозиції передбачена умовами цієї документації. (ДОДАТОК 2, 3, 6 ТЕНДЕРНОЇ </w:t>
            </w:r>
            <w:r w:rsidRPr="006504C0">
              <w:rPr>
                <w:rFonts w:ascii="Times New Roman" w:eastAsia="Times New Roman" w:hAnsi="Times New Roman" w:cs="Times New Roman"/>
                <w:color w:val="000000"/>
                <w:sz w:val="24"/>
                <w:szCs w:val="24"/>
              </w:rPr>
              <w:lastRenderedPageBreak/>
              <w:t>ДОКУМЕНТАЦІЇ)</w:t>
            </w:r>
          </w:p>
          <w:p w14:paraId="556C7430"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1.2. Кожен учасник має право подати</w:t>
            </w:r>
            <w:r w:rsidRPr="00E8719F">
              <w:rPr>
                <w:rFonts w:ascii="Times New Roman" w:eastAsia="Times New Roman" w:hAnsi="Times New Roman" w:cs="Times New Roman"/>
                <w:color w:val="000000"/>
                <w:sz w:val="24"/>
                <w:szCs w:val="24"/>
              </w:rPr>
              <w:t xml:space="preserve"> тільки одну тендерну пропозицію.</w:t>
            </w:r>
          </w:p>
          <w:p w14:paraId="3CB23AE4"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та/або «..jpeg.»,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Pr="00E8719F">
              <w:rPr>
                <w:rFonts w:ascii="Times New Roman" w:eastAsia="Times New Roman" w:hAnsi="Times New Roman" w:cs="Times New Roman"/>
                <w:color w:val="000000"/>
                <w:sz w:val="24"/>
                <w:szCs w:val="24"/>
              </w:rPr>
              <w:lastRenderedPageBreak/>
              <w:t>належних податків та зборів, що мають бути сплачені учасником.</w:t>
            </w:r>
          </w:p>
          <w:p w14:paraId="1694DEEF" w14:textId="77777777" w:rsidR="00F05F66" w:rsidRPr="00E8719F" w:rsidRDefault="00F05F66" w:rsidP="00F05F66">
            <w:pPr>
              <w:widowControl w:val="0"/>
              <w:autoSpaceDE w:val="0"/>
              <w:autoSpaceDN w:val="0"/>
              <w:ind w:left="34" w:right="102"/>
              <w:jc w:val="both"/>
              <w:rPr>
                <w:rFonts w:ascii="Times New Roman" w:eastAsia="Times New Roman" w:hAnsi="Times New Roman" w:cs="Times New Roman"/>
                <w:sz w:val="24"/>
                <w:szCs w:val="22"/>
                <w:lang w:eastAsia="uk-UA" w:bidi="uk-UA"/>
              </w:rPr>
            </w:pPr>
            <w:r w:rsidRPr="00E8719F">
              <w:rPr>
                <w:rFonts w:ascii="Times New Roman" w:eastAsia="Times New Roman" w:hAnsi="Times New Roman" w:cs="Times New Roman"/>
                <w:sz w:val="24"/>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rFonts w:ascii="Times New Roman" w:eastAsia="Times New Roman" w:hAnsi="Times New Roman" w:cs="Times New Roman"/>
                <w:spacing w:val="-3"/>
                <w:sz w:val="24"/>
                <w:szCs w:val="22"/>
                <w:lang w:eastAsia="uk-UA" w:bidi="uk-UA"/>
              </w:rPr>
              <w:t xml:space="preserve">законодавства </w:t>
            </w:r>
            <w:r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Pr="00E8719F">
              <w:rPr>
                <w:rFonts w:ascii="Times New Roman" w:eastAsia="Times New Roman" w:hAnsi="Times New Roman" w:cs="Times New Roman"/>
                <w:spacing w:val="8"/>
                <w:sz w:val="24"/>
                <w:szCs w:val="22"/>
                <w:lang w:eastAsia="uk-UA" w:bidi="uk-UA"/>
              </w:rPr>
              <w:t xml:space="preserve"> </w:t>
            </w:r>
            <w:r w:rsidRPr="00E8719F">
              <w:rPr>
                <w:rFonts w:ascii="Times New Roman" w:eastAsia="Times New Roman" w:hAnsi="Times New Roman" w:cs="Times New Roman"/>
                <w:sz w:val="24"/>
                <w:szCs w:val="22"/>
                <w:lang w:eastAsia="uk-UA" w:bidi="uk-UA"/>
              </w:rPr>
              <w:t xml:space="preserve">у разі  відсутності  </w:t>
            </w:r>
            <w:r w:rsidRPr="00E8719F">
              <w:rPr>
                <w:rFonts w:ascii="Times New Roman" w:eastAsia="Times New Roman" w:hAnsi="Times New Roman" w:cs="Times New Roman"/>
                <w:spacing w:val="-3"/>
                <w:sz w:val="24"/>
                <w:szCs w:val="22"/>
                <w:lang w:eastAsia="uk-UA" w:bidi="uk-UA"/>
              </w:rPr>
              <w:t xml:space="preserve">такого  </w:t>
            </w:r>
            <w:r w:rsidRPr="00E8719F">
              <w:rPr>
                <w:rFonts w:ascii="Times New Roman" w:eastAsia="Times New Roman" w:hAnsi="Times New Roman" w:cs="Times New Roman"/>
                <w:sz w:val="24"/>
                <w:szCs w:val="22"/>
                <w:lang w:eastAsia="uk-UA" w:bidi="uk-UA"/>
              </w:rPr>
              <w:t>документу  та  його  аналогу</w:t>
            </w:r>
            <w:r w:rsidRPr="00E8719F">
              <w:rPr>
                <w:rFonts w:ascii="Times New Roman" w:eastAsia="Times New Roman" w:hAnsi="Times New Roman" w:cs="Times New Roman"/>
                <w:spacing w:val="-16"/>
                <w:sz w:val="24"/>
                <w:szCs w:val="22"/>
                <w:lang w:eastAsia="uk-UA" w:bidi="uk-UA"/>
              </w:rPr>
              <w:t xml:space="preserve"> </w:t>
            </w:r>
            <w:r w:rsidRPr="00E8719F">
              <w:rPr>
                <w:rFonts w:ascii="Times New Roman" w:eastAsia="Times New Roman" w:hAnsi="Times New Roman" w:cs="Times New Roman"/>
                <w:sz w:val="24"/>
                <w:szCs w:val="22"/>
                <w:lang w:eastAsia="uk-UA" w:bidi="uk-UA"/>
              </w:rPr>
              <w:t>учасник -</w:t>
            </w:r>
            <w:r w:rsidRPr="00E8719F">
              <w:t xml:space="preserve"> </w:t>
            </w:r>
            <w:r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E8719F" w14:paraId="67F9A2F0" w14:textId="77777777" w:rsidTr="00B42AC4">
        <w:trPr>
          <w:trHeight w:val="80"/>
        </w:trPr>
        <w:tc>
          <w:tcPr>
            <w:tcW w:w="522" w:type="dxa"/>
          </w:tcPr>
          <w:p w14:paraId="775D1802"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496EFA8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14:paraId="418D621C" w14:textId="7F6D53FE" w:rsidR="00F05F66" w:rsidRPr="00466D79"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F0D8E04" w14:textId="77777777" w:rsidTr="00B42AC4">
        <w:trPr>
          <w:trHeight w:val="103"/>
        </w:trPr>
        <w:tc>
          <w:tcPr>
            <w:tcW w:w="522" w:type="dxa"/>
          </w:tcPr>
          <w:p w14:paraId="6EECB81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A5E26B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14:paraId="58FFF958" w14:textId="6506EA81" w:rsidR="00F05F66" w:rsidRPr="00E8719F"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3DD7299" w14:textId="77777777" w:rsidTr="00B42AC4">
        <w:trPr>
          <w:trHeight w:val="103"/>
        </w:trPr>
        <w:tc>
          <w:tcPr>
            <w:tcW w:w="522" w:type="dxa"/>
          </w:tcPr>
          <w:p w14:paraId="760E229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1752E84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14:paraId="62A5E6C0" w14:textId="77777777" w:rsidR="00685727" w:rsidRDefault="00B469CD" w:rsidP="00685727">
            <w:pPr>
              <w:widowControl w:val="0"/>
              <w:suppressAutoHyphens/>
              <w:autoSpaceDE w:val="0"/>
              <w:ind w:left="34" w:right="113" w:firstLine="283"/>
              <w:contextualSpacing/>
              <w:jc w:val="both"/>
            </w:pPr>
            <w:r w:rsidRPr="00B469CD">
              <w:rPr>
                <w:rFonts w:ascii="Times New Roman" w:eastAsia="Arial" w:hAnsi="Times New Roman" w:cs="Times New Roman"/>
                <w:sz w:val="24"/>
                <w:szCs w:val="24"/>
                <w:lang w:eastAsia="en-US" w:bidi="en-US"/>
              </w:rPr>
              <w:t xml:space="preserve">Тендерні пропозиції вважаються дійсними протягом 90 днів із дати кінцевого строку подання тендерних пропозицій.     </w:t>
            </w:r>
            <w:r w:rsidR="00685727">
              <w:t xml:space="preserve"> </w:t>
            </w:r>
          </w:p>
          <w:p w14:paraId="1192305D"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05626B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92162"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14:paraId="0322AF0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14:paraId="64A268B3"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5979935" w14:textId="77777777" w:rsidR="00F05F66" w:rsidRPr="00E8719F" w:rsidRDefault="00685727" w:rsidP="00685727">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Тендерні пропозиції після закінчення кінцевого строку їх подання не приймаються електронною системою закупівель.</w:t>
            </w:r>
          </w:p>
        </w:tc>
      </w:tr>
      <w:tr w:rsidR="00F05F66" w:rsidRPr="00E8719F" w14:paraId="51B28CA3" w14:textId="77777777" w:rsidTr="00B42AC4">
        <w:trPr>
          <w:trHeight w:val="103"/>
        </w:trPr>
        <w:tc>
          <w:tcPr>
            <w:tcW w:w="522" w:type="dxa"/>
          </w:tcPr>
          <w:p w14:paraId="41824A7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14:paraId="0ED21D01" w14:textId="77777777" w:rsidR="00430CB0" w:rsidRDefault="00430CB0" w:rsidP="00430CB0">
            <w:pPr>
              <w:widowControl w:val="0"/>
              <w:spacing w:before="48"/>
              <w:ind w:right="113"/>
              <w:rPr>
                <w:rFonts w:ascii="Times New Roman" w:hAnsi="Times New Roman" w:cs="Times New Roman"/>
                <w:b/>
                <w:sz w:val="24"/>
              </w:rPr>
            </w:pPr>
            <w:r>
              <w:rPr>
                <w:rFonts w:ascii="Times New Roman" w:hAnsi="Times New Roman" w:cs="Times New Roman"/>
                <w:b/>
                <w:sz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Pr>
                <w:rFonts w:ascii="Times New Roman" w:hAnsi="Times New Roman" w:cs="Times New Roman"/>
                <w:b/>
                <w:sz w:val="24"/>
              </w:rPr>
              <w:lastRenderedPageBreak/>
              <w:t xml:space="preserve">законодавством. </w:t>
            </w:r>
            <w:r w:rsidRPr="000A4585">
              <w:rPr>
                <w:rFonts w:ascii="Times New Roman" w:hAnsi="Times New Roman" w:cs="Times New Roman"/>
                <w:b/>
                <w:sz w:val="24"/>
              </w:rPr>
              <w:t>У випадку якщо учасник процедури закупівлі не є об’єднанням учасників надати у складі пропозиції лист довільної форми із зазначенням цього.</w:t>
            </w:r>
          </w:p>
          <w:p w14:paraId="3EFC3E27" w14:textId="2DAF6996" w:rsidR="00F05F66" w:rsidRPr="00E8719F" w:rsidRDefault="00430CB0" w:rsidP="00430C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b/>
                <w:sz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2) наявність в учасника процедури закупівлі працівників відповідної кваліфікації, які мають </w:t>
            </w:r>
            <w:r w:rsidRPr="00E8719F">
              <w:rPr>
                <w:rFonts w:ascii="Times New Roman" w:eastAsia="Times New Roman" w:hAnsi="Times New Roman" w:cs="Times New Roman"/>
                <w:color w:val="000000"/>
                <w:sz w:val="24"/>
                <w:szCs w:val="24"/>
              </w:rPr>
              <w:lastRenderedPageBreak/>
              <w:t>необхідні знання та досвід (у разі встановлення такого критерію в  ДОДАТКУ 5);</w:t>
            </w:r>
          </w:p>
          <w:p w14:paraId="2BE32F4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4598957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09AB1A0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1472CA34"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w:t>
            </w:r>
            <w:r w:rsidRPr="00E8719F">
              <w:rPr>
                <w:rFonts w:ascii="Times New Roman" w:eastAsia="Times New Roman" w:hAnsi="Times New Roman" w:cs="Times New Roman"/>
                <w:color w:val="000000"/>
                <w:sz w:val="24"/>
                <w:szCs w:val="24"/>
              </w:rPr>
              <w:lastRenderedPageBreak/>
              <w:t>України  "Про доступ до публічної інформації", та/або міститься у відкритих єдиних державних реєстрах, доступ до яких є вільним.</w:t>
            </w:r>
          </w:p>
          <w:p w14:paraId="12C3F6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2DBE1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5E60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9969DC"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7F18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DD80E7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EFBE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8021073"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3DF59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02F48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26B96A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7EE2E1"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5 частини першої статті 17 із змінами, внесеними згідно із Законом № 954-IX від 03.11.2020}</w:t>
            </w:r>
          </w:p>
          <w:p w14:paraId="62D288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1C33B5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(або </w:t>
            </w:r>
            <w:r w:rsidRPr="00685727">
              <w:rPr>
                <w:rFonts w:ascii="Times New Roman" w:eastAsia="Times New Roman" w:hAnsi="Times New Roman" w:cs="Times New Roman"/>
                <w:color w:val="000000"/>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C8B59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3EAA5F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6 частини першої статті 17 із змінами, внесеними згідно із Законом № 954-IX від 03.11.2020}</w:t>
            </w:r>
          </w:p>
          <w:p w14:paraId="7BEEAF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DB43F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CCAEAD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A015F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B7799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6390AE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6524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441AC3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793285"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293DF2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DE39B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C026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0A2E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6F569A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FE221C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3786EB"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3FD03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D23CF1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1CC314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8AF9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14:paraId="7B8F06B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9015EBE" w14:textId="77777777" w:rsidR="00F05F66" w:rsidRPr="00E8719F"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w:t>
            </w:r>
            <w:r>
              <w:rPr>
                <w:rFonts w:ascii="Times New Roman" w:eastAsia="Times New Roman" w:hAnsi="Times New Roman" w:cs="Times New Roman"/>
                <w:color w:val="000000"/>
                <w:sz w:val="24"/>
                <w:szCs w:val="24"/>
              </w:rPr>
              <w:t>івель надаються відповідно до встановленої вимоги в</w:t>
            </w:r>
            <w:r w:rsidR="00F05F66" w:rsidRPr="00E8719F">
              <w:rPr>
                <w:rFonts w:ascii="Times New Roman" w:eastAsia="Times New Roman" w:hAnsi="Times New Roman" w:cs="Times New Roman"/>
                <w:color w:val="000000"/>
                <w:sz w:val="24"/>
                <w:szCs w:val="24"/>
              </w:rPr>
              <w:t xml:space="preserve"> ДОДАТК</w:t>
            </w:r>
            <w:r>
              <w:rPr>
                <w:rFonts w:ascii="Times New Roman" w:eastAsia="Times New Roman" w:hAnsi="Times New Roman" w:cs="Times New Roman"/>
                <w:color w:val="000000"/>
                <w:sz w:val="24"/>
                <w:szCs w:val="24"/>
              </w:rPr>
              <w:t>У</w:t>
            </w:r>
            <w:r w:rsidR="00F05F66" w:rsidRPr="00E8719F">
              <w:rPr>
                <w:rFonts w:ascii="Times New Roman" w:eastAsia="Times New Roman" w:hAnsi="Times New Roman" w:cs="Times New Roman"/>
                <w:color w:val="000000"/>
                <w:sz w:val="24"/>
                <w:szCs w:val="24"/>
              </w:rPr>
              <w:t xml:space="preserve"> 5 ТЕНДЕРНОЇ ДОКУМЕНТАЦІЇ. </w:t>
            </w:r>
          </w:p>
          <w:p w14:paraId="049C64C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ED32A9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616C0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EB49A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rsidR="003511F6">
              <w:t xml:space="preserve"> </w:t>
            </w:r>
            <w:r w:rsidR="003511F6" w:rsidRPr="003511F6">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003511F6" w:rsidRPr="003511F6">
              <w:rPr>
                <w:rFonts w:ascii="Times New Roman" w:eastAsia="Times New Roman" w:hAnsi="Times New Roman" w:cs="Times New Roman"/>
                <w:color w:val="000000"/>
                <w:sz w:val="24"/>
                <w:szCs w:val="24"/>
              </w:rPr>
              <w:lastRenderedPageBreak/>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3511F6">
              <w:rPr>
                <w:rFonts w:ascii="Times New Roman" w:eastAsia="Times New Roman" w:hAnsi="Times New Roman" w:cs="Times New Roman"/>
                <w:color w:val="000000"/>
                <w:sz w:val="24"/>
                <w:szCs w:val="24"/>
              </w:rPr>
              <w:t>про проведення відкритих торгів</w:t>
            </w:r>
            <w:r w:rsidRPr="00E8719F">
              <w:rPr>
                <w:rFonts w:ascii="Times New Roman" w:eastAsia="Times New Roman" w:hAnsi="Times New Roman" w:cs="Times New Roman"/>
                <w:color w:val="000000"/>
                <w:sz w:val="24"/>
                <w:szCs w:val="24"/>
              </w:rPr>
              <w:t xml:space="preserve">, повинен надати замовнику документи 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14:paraId="2A754F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p>
          <w:p w14:paraId="71688490"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05F66" w:rsidRPr="00E8719F" w14:paraId="4DA9C42A" w14:textId="77777777" w:rsidTr="00B42AC4">
        <w:trPr>
          <w:trHeight w:val="397"/>
        </w:trPr>
        <w:tc>
          <w:tcPr>
            <w:tcW w:w="522" w:type="dxa"/>
          </w:tcPr>
          <w:p w14:paraId="49CA1AA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6</w:t>
            </w:r>
          </w:p>
        </w:tc>
        <w:tc>
          <w:tcPr>
            <w:tcW w:w="3431" w:type="dxa"/>
            <w:gridSpan w:val="3"/>
          </w:tcPr>
          <w:p w14:paraId="696DB03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E8719F" w14:paraId="367AB82B" w14:textId="77777777" w:rsidTr="00B42AC4">
        <w:trPr>
          <w:trHeight w:val="397"/>
        </w:trPr>
        <w:tc>
          <w:tcPr>
            <w:tcW w:w="522" w:type="dxa"/>
          </w:tcPr>
          <w:p w14:paraId="04D755CE"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14:paraId="54036B71"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Не передбачено</w:t>
            </w:r>
          </w:p>
        </w:tc>
      </w:tr>
      <w:tr w:rsidR="00F05F66" w:rsidRPr="00E8719F" w14:paraId="647DF2DB" w14:textId="77777777" w:rsidTr="00B42AC4">
        <w:trPr>
          <w:trHeight w:val="103"/>
        </w:trPr>
        <w:tc>
          <w:tcPr>
            <w:tcW w:w="522" w:type="dxa"/>
          </w:tcPr>
          <w:p w14:paraId="1CF816E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8</w:t>
            </w:r>
          </w:p>
        </w:tc>
        <w:tc>
          <w:tcPr>
            <w:tcW w:w="3431" w:type="dxa"/>
            <w:gridSpan w:val="3"/>
          </w:tcPr>
          <w:p w14:paraId="74924D43" w14:textId="77777777" w:rsidR="00F05F66" w:rsidRPr="00E8719F" w:rsidRDefault="00F05F66" w:rsidP="00F05F66">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2BAB04E4"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14:paraId="5AE77AEA"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w:t>
            </w:r>
            <w:r w:rsidRPr="00821ED0">
              <w:rPr>
                <w:rFonts w:ascii="Times New Roman" w:eastAsia="Times New Roman" w:hAnsi="Times New Roman" w:cs="Times New Roman"/>
                <w:color w:val="000000"/>
                <w:sz w:val="24"/>
                <w:szCs w:val="24"/>
              </w:rPr>
              <w:lastRenderedPageBreak/>
              <w:t>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 частині 1 ст.17 Закону.</w:t>
            </w:r>
          </w:p>
        </w:tc>
      </w:tr>
      <w:tr w:rsidR="00F05F66" w:rsidRPr="00E8719F" w14:paraId="030A95C9" w14:textId="77777777" w:rsidTr="00B42AC4">
        <w:trPr>
          <w:trHeight w:val="103"/>
        </w:trPr>
        <w:tc>
          <w:tcPr>
            <w:tcW w:w="522" w:type="dxa"/>
          </w:tcPr>
          <w:p w14:paraId="4EDA951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9</w:t>
            </w:r>
          </w:p>
        </w:tc>
        <w:tc>
          <w:tcPr>
            <w:tcW w:w="3431" w:type="dxa"/>
            <w:gridSpan w:val="3"/>
          </w:tcPr>
          <w:p w14:paraId="3296BC3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14:paraId="5BC08065" w14:textId="44B2BA00"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C3422D">
              <w:rPr>
                <w:rFonts w:ascii="Times New Roman" w:eastAsia="Times New Roman" w:hAnsi="Times New Roman" w:cs="Times New Roman"/>
                <w:color w:val="000000"/>
                <w:sz w:val="24"/>
                <w:szCs w:val="24"/>
              </w:rPr>
              <w:t xml:space="preserve"> </w:t>
            </w:r>
            <w:r w:rsidR="00C3422D" w:rsidRPr="00AD73EA">
              <w:rPr>
                <w:rFonts w:ascii="Times New Roman" w:eastAsia="Times New Roman" w:hAnsi="Times New Roman" w:cs="Times New Roman"/>
                <w:color w:val="000000"/>
                <w:sz w:val="24"/>
                <w:szCs w:val="24"/>
              </w:rPr>
              <w:t>Обов’язкова наявність в учасника  сертифікованого інженера з охорони праці не нижче 2 категорії. На підтвердження надається: чинний сертифікат, виданий відповідним органом із сертифікації персоналу акредитованим НААУ.</w:t>
            </w:r>
            <w:r w:rsidRPr="00E8719F">
              <w:rPr>
                <w:rFonts w:ascii="Times New Roman" w:eastAsia="Times New Roman" w:hAnsi="Times New Roman" w:cs="Times New Roman"/>
                <w:color w:val="000000"/>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F66" w:rsidRPr="00E8719F" w14:paraId="332A20D0" w14:textId="77777777" w:rsidTr="00B42AC4">
        <w:trPr>
          <w:trHeight w:val="103"/>
        </w:trPr>
        <w:tc>
          <w:tcPr>
            <w:tcW w:w="9536" w:type="dxa"/>
            <w:gridSpan w:val="5"/>
            <w:shd w:val="clear" w:color="auto" w:fill="A5A5A5"/>
          </w:tcPr>
          <w:p w14:paraId="4820F37F" w14:textId="77777777" w:rsidR="00F05F66" w:rsidRPr="00E8719F" w:rsidRDefault="00F05F66" w:rsidP="00F05F6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F05F66" w:rsidRPr="00E8719F" w14:paraId="5C36E44D" w14:textId="77777777" w:rsidTr="00B42AC4">
        <w:trPr>
          <w:trHeight w:val="103"/>
        </w:trPr>
        <w:tc>
          <w:tcPr>
            <w:tcW w:w="522" w:type="dxa"/>
          </w:tcPr>
          <w:p w14:paraId="7239959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14:paraId="262CAD6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14:paraId="1B042EE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Кінцевий строк подання тендерних пропозицій зазначено в оголошенні про проведення торгів.</w:t>
            </w:r>
            <w:r w:rsidRPr="00E8719F">
              <w:rPr>
                <w:rFonts w:ascii="Times New Roman" w:eastAsia="Times New Roman" w:hAnsi="Times New Roman" w:cs="Times New Roman"/>
                <w:b/>
                <w:color w:val="000000"/>
                <w:sz w:val="24"/>
                <w:szCs w:val="24"/>
              </w:rPr>
              <w:t xml:space="preserve"> </w:t>
            </w:r>
          </w:p>
          <w:p w14:paraId="0A87B3B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305AFD3"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5F66" w:rsidRPr="00E8719F" w14:paraId="7AF9D0F5" w14:textId="77777777" w:rsidTr="00420158">
        <w:trPr>
          <w:trHeight w:val="103"/>
        </w:trPr>
        <w:tc>
          <w:tcPr>
            <w:tcW w:w="522" w:type="dxa"/>
          </w:tcPr>
          <w:p w14:paraId="40E1561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14" w:type="dxa"/>
            <w:gridSpan w:val="2"/>
          </w:tcPr>
          <w:p w14:paraId="1FB043F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14:paraId="482D0B04" w14:textId="77777777" w:rsidR="003511F6" w:rsidRDefault="00F05F6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3511F6">
              <w:t xml:space="preserve">2.1. </w:t>
            </w:r>
            <w:r w:rsidR="003511F6" w:rsidRPr="003511F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sidR="003511F6">
              <w:rPr>
                <w:rFonts w:ascii="Times New Roman" w:eastAsia="Times New Roman" w:hAnsi="Times New Roman" w:cs="Times New Roman"/>
                <w:color w:val="000000"/>
                <w:sz w:val="24"/>
                <w:szCs w:val="24"/>
              </w:rPr>
              <w:t>ній системі закупівель.</w:t>
            </w:r>
          </w:p>
          <w:p w14:paraId="030C6496"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51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D7B7097"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 xml:space="preserve">Розгляд та оцінка тендерних пропозицій відбуваються відповідно до статті 29 Закону (положення частин другої, дванадцятої та </w:t>
            </w:r>
            <w:r w:rsidRPr="003511F6">
              <w:rPr>
                <w:rFonts w:ascii="Times New Roman" w:eastAsia="Times New Roman" w:hAnsi="Times New Roman" w:cs="Times New Roman"/>
                <w:color w:val="000000"/>
                <w:sz w:val="24"/>
                <w:szCs w:val="24"/>
              </w:rPr>
              <w:lastRenderedPageBreak/>
              <w:t>шістнадцятої статті 29 Закону не застосовуються) з урахуванням положень пункту 40</w:t>
            </w:r>
          </w:p>
          <w:p w14:paraId="539AF6C5" w14:textId="77777777" w:rsidR="003511F6" w:rsidRPr="00E8719F"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цих особливостей.</w:t>
            </w:r>
          </w:p>
        </w:tc>
      </w:tr>
      <w:tr w:rsidR="00F05F66" w:rsidRPr="00E8719F" w14:paraId="0B220112" w14:textId="77777777" w:rsidTr="00B42AC4">
        <w:trPr>
          <w:trHeight w:val="103"/>
        </w:trPr>
        <w:tc>
          <w:tcPr>
            <w:tcW w:w="9536" w:type="dxa"/>
            <w:gridSpan w:val="5"/>
            <w:shd w:val="clear" w:color="auto" w:fill="A5A5A5"/>
          </w:tcPr>
          <w:p w14:paraId="5CD24EB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 Оцінка тендерної пропозиції</w:t>
            </w:r>
          </w:p>
        </w:tc>
      </w:tr>
      <w:tr w:rsidR="00F05F66" w:rsidRPr="00E8719F" w14:paraId="3F0437D3" w14:textId="77777777" w:rsidTr="00B42AC4">
        <w:trPr>
          <w:trHeight w:val="103"/>
        </w:trPr>
        <w:tc>
          <w:tcPr>
            <w:tcW w:w="522" w:type="dxa"/>
          </w:tcPr>
          <w:p w14:paraId="328FD36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52AEC5C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14:paraId="15E73513" w14:textId="77777777" w:rsidR="003511F6" w:rsidRDefault="003511F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511F6">
              <w:rPr>
                <w:rFonts w:ascii="Times New Roman" w:eastAsia="Times New Roman" w:hAnsi="Times New Roman" w:cs="Times New Roman"/>
                <w:color w:val="000000"/>
                <w:sz w:val="24"/>
                <w:szCs w:val="24"/>
              </w:rPr>
              <w:t>цих особливостей.</w:t>
            </w:r>
          </w:p>
          <w:p w14:paraId="61EBC715" w14:textId="77777777" w:rsid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415EC6" w14:textId="77777777" w:rsidR="00F05F66" w:rsidRP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b/>
                <w:color w:val="000000"/>
                <w:sz w:val="24"/>
                <w:szCs w:val="24"/>
                <w:u w:val="single"/>
              </w:rPr>
              <w:t xml:space="preserve">Єдиним критерієм оцінки згідно даної процедури відкритих торгів є ціна (питома вага критерію – 100%). </w:t>
            </w:r>
          </w:p>
          <w:p w14:paraId="3FDDAC38"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p>
          <w:p w14:paraId="26DC5FAB"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F4ED9BE" w14:textId="77777777" w:rsidR="00F05F66" w:rsidRPr="00AA26DC"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05F66" w:rsidRPr="00E8719F" w14:paraId="5965E3AE" w14:textId="77777777" w:rsidTr="00B42AC4">
        <w:trPr>
          <w:trHeight w:val="103"/>
        </w:trPr>
        <w:tc>
          <w:tcPr>
            <w:tcW w:w="522" w:type="dxa"/>
          </w:tcPr>
          <w:p w14:paraId="1FDE5F6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30FF1D1B" w14:textId="77777777" w:rsidR="00F05F66" w:rsidRPr="00E8719F" w:rsidRDefault="00F05F66" w:rsidP="00F05F6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Наприклад: </w:t>
            </w:r>
          </w:p>
          <w:p w14:paraId="33C6D3AD"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відсутність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на окремих документах, окрім відсутності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банка-Гаранта на забезпеченні тендерної пропозиції;</w:t>
            </w:r>
          </w:p>
          <w:p w14:paraId="6DB35DB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зміна розширення сканованого(их) файлу(ів) PDF (Portable Document Format) в результаті накладання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w:t>
            </w:r>
          </w:p>
          <w:p w14:paraId="11F404B9" w14:textId="77777777" w:rsidR="00F05F66" w:rsidRPr="00E8719F" w:rsidRDefault="00F05F66" w:rsidP="00F05F66">
            <w:pPr>
              <w:pStyle w:val="aa"/>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E8719F">
              <w:t xml:space="preserve"> </w:t>
            </w:r>
            <w:r w:rsidRPr="00E8719F">
              <w:rPr>
                <w:rFonts w:ascii="Times New Roman" w:eastAsia="Times New Roman" w:hAnsi="Times New Roman" w:cs="Times New Roman"/>
                <w:color w:val="000000"/>
                <w:sz w:val="24"/>
                <w:szCs w:val="24"/>
              </w:rPr>
              <w:t>При цьому Замовник гарантує дотримання всіх принципів, визначених статтею 3 Закону.</w:t>
            </w:r>
          </w:p>
        </w:tc>
      </w:tr>
      <w:tr w:rsidR="00F05F66" w:rsidRPr="00E8719F" w14:paraId="047204AD" w14:textId="77777777" w:rsidTr="00B42AC4">
        <w:trPr>
          <w:trHeight w:val="103"/>
        </w:trPr>
        <w:tc>
          <w:tcPr>
            <w:tcW w:w="522" w:type="dxa"/>
          </w:tcPr>
          <w:p w14:paraId="34DC661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644B4E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14:paraId="14DCDF22"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868CD5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99EF4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77D2FA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E8719F">
              <w:rPr>
                <w:rFonts w:ascii="Times New Roman" w:eastAsia="Times New Roman" w:hAnsi="Times New Roman" w:cs="Times New Roman"/>
                <w:color w:val="000000"/>
                <w:sz w:val="24"/>
                <w:szCs w:val="24"/>
              </w:rPr>
              <w:lastRenderedPageBreak/>
              <w:t>обґрунтування протягом строку, визначеного згідно цього пункту.</w:t>
            </w:r>
          </w:p>
          <w:p w14:paraId="389A616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598762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4FA858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9E22698"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EF9426" w14:textId="77777777" w:rsidR="00AA26DC" w:rsidRPr="00AA26DC" w:rsidRDefault="00F05F66"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3.3. </w:t>
            </w:r>
            <w:r w:rsidR="00AA26DC">
              <w:t xml:space="preserve"> </w:t>
            </w:r>
            <w:r w:rsidR="00AA26DC" w:rsidRPr="00AA26DC">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13441B"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289288"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A3343" w14:textId="408D350B" w:rsidR="00F05F66" w:rsidRPr="007138F7"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w:t>
            </w:r>
            <w:r w:rsidRPr="007138F7">
              <w:rPr>
                <w:rFonts w:ascii="Times New Roman" w:eastAsia="Times New Roman" w:hAnsi="Times New Roman" w:cs="Times New Roman"/>
                <w:color w:val="000000"/>
                <w:sz w:val="24"/>
                <w:szCs w:val="24"/>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008C6B95" w:rsidRPr="000501BE">
              <w:rPr>
                <w:rFonts w:ascii="Times New Roman" w:eastAsia="Times New Roman" w:hAnsi="Times New Roman" w:cs="Times New Roman"/>
                <w:color w:val="000000"/>
                <w:sz w:val="24"/>
                <w:szCs w:val="24"/>
              </w:rPr>
              <w:t xml:space="preserve"> З метою визначання специфіки </w:t>
            </w:r>
            <w:r w:rsidR="008C6B95">
              <w:rPr>
                <w:rFonts w:ascii="Times New Roman" w:eastAsia="Times New Roman" w:hAnsi="Times New Roman" w:cs="Times New Roman"/>
                <w:color w:val="000000"/>
                <w:sz w:val="24"/>
                <w:szCs w:val="24"/>
              </w:rPr>
              <w:t xml:space="preserve">надання послуг </w:t>
            </w:r>
            <w:r w:rsidR="008C6B95" w:rsidRPr="000501BE">
              <w:rPr>
                <w:rFonts w:ascii="Times New Roman" w:eastAsia="Times New Roman" w:hAnsi="Times New Roman" w:cs="Times New Roman"/>
                <w:color w:val="000000"/>
                <w:sz w:val="24"/>
                <w:szCs w:val="24"/>
              </w:rPr>
              <w:t xml:space="preserve">та </w:t>
            </w:r>
            <w:r w:rsidR="008C6B95">
              <w:rPr>
                <w:rFonts w:ascii="Times New Roman" w:eastAsia="Times New Roman" w:hAnsi="Times New Roman" w:cs="Times New Roman"/>
                <w:color w:val="000000"/>
                <w:sz w:val="24"/>
                <w:szCs w:val="24"/>
              </w:rPr>
              <w:t xml:space="preserve"> поточних </w:t>
            </w:r>
            <w:r w:rsidR="008C6B95" w:rsidRPr="000501BE">
              <w:rPr>
                <w:rFonts w:ascii="Times New Roman" w:eastAsia="Times New Roman" w:hAnsi="Times New Roman" w:cs="Times New Roman"/>
                <w:color w:val="000000"/>
                <w:sz w:val="24"/>
                <w:szCs w:val="24"/>
              </w:rPr>
              <w:t>умов</w:t>
            </w:r>
            <w:r w:rsidR="008C6B95">
              <w:rPr>
                <w:rFonts w:ascii="Times New Roman" w:eastAsia="Times New Roman" w:hAnsi="Times New Roman" w:cs="Times New Roman"/>
                <w:color w:val="000000"/>
                <w:sz w:val="24"/>
                <w:szCs w:val="24"/>
              </w:rPr>
              <w:t xml:space="preserve"> об’єкту</w:t>
            </w:r>
            <w:r w:rsidR="008C6B95" w:rsidRPr="000501BE">
              <w:rPr>
                <w:rFonts w:ascii="Times New Roman" w:eastAsia="Times New Roman" w:hAnsi="Times New Roman" w:cs="Times New Roman"/>
                <w:color w:val="000000"/>
                <w:sz w:val="24"/>
                <w:szCs w:val="24"/>
              </w:rPr>
              <w:t xml:space="preserve">, учасники здійснюють обов’язковий огляд місць </w:t>
            </w:r>
            <w:r w:rsidR="008C6B95">
              <w:rPr>
                <w:rFonts w:ascii="Times New Roman" w:eastAsia="Times New Roman" w:hAnsi="Times New Roman" w:cs="Times New Roman"/>
                <w:color w:val="000000"/>
                <w:sz w:val="24"/>
                <w:szCs w:val="24"/>
              </w:rPr>
              <w:t>надання послуг</w:t>
            </w:r>
            <w:r w:rsidR="008C6B95" w:rsidRPr="000501BE">
              <w:rPr>
                <w:rFonts w:ascii="Times New Roman" w:eastAsia="Times New Roman" w:hAnsi="Times New Roman" w:cs="Times New Roman"/>
                <w:color w:val="000000"/>
                <w:sz w:val="24"/>
                <w:szCs w:val="24"/>
              </w:rPr>
              <w:t xml:space="preserve">, на підтвердження чого, у складі пропозиції, учасники надають акт огляду </w:t>
            </w:r>
            <w:r w:rsidR="008C6B95">
              <w:rPr>
                <w:rFonts w:ascii="Times New Roman" w:eastAsia="Times New Roman" w:hAnsi="Times New Roman" w:cs="Times New Roman"/>
                <w:color w:val="000000"/>
                <w:sz w:val="24"/>
                <w:szCs w:val="24"/>
              </w:rPr>
              <w:t>об’єкту</w:t>
            </w:r>
            <w:r w:rsidR="008C6B95" w:rsidRPr="000501BE">
              <w:rPr>
                <w:rFonts w:ascii="Times New Roman" w:eastAsia="Times New Roman" w:hAnsi="Times New Roman" w:cs="Times New Roman"/>
                <w:color w:val="000000"/>
                <w:sz w:val="24"/>
                <w:szCs w:val="24"/>
              </w:rPr>
              <w:t>, за підписом представників Учасника і Замовника.</w:t>
            </w:r>
          </w:p>
          <w:p w14:paraId="6EDD7298"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0822894"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5B9D3D"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1AC277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F05F66" w:rsidRPr="00E8719F" w14:paraId="48A64AAD" w14:textId="77777777" w:rsidTr="00B42AC4">
        <w:trPr>
          <w:trHeight w:val="103"/>
        </w:trPr>
        <w:tc>
          <w:tcPr>
            <w:tcW w:w="522" w:type="dxa"/>
          </w:tcPr>
          <w:p w14:paraId="252A268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14:paraId="5D15066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14:paraId="0AA34C7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35B99A7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 учасник процедури закупівлі:</w:t>
            </w:r>
          </w:p>
          <w:p w14:paraId="2C68BA21"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8B93C1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43D9E3"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0A9988"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B0B58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визначив конфіденційною інформацію, що не </w:t>
            </w:r>
            <w:r w:rsidRPr="00EC30A1">
              <w:rPr>
                <w:rFonts w:ascii="Times New Roman" w:eastAsia="Times New Roman" w:hAnsi="Times New Roman" w:cs="Times New Roman"/>
                <w:color w:val="000000"/>
                <w:sz w:val="24"/>
                <w:szCs w:val="24"/>
              </w:rPr>
              <w:lastRenderedPageBreak/>
              <w:t>може бути визначена як конфіденційна відповідно до вимог частини другої статті 28 Закону;</w:t>
            </w:r>
          </w:p>
          <w:p w14:paraId="2835E660" w14:textId="6DDB7436" w:rsidR="00EC30A1" w:rsidRPr="00EC30A1" w:rsidRDefault="00EC30A1" w:rsidP="00430CB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0CB0">
              <w:rPr>
                <w:rFonts w:ascii="Times New Roman" w:eastAsia="Times New Roman" w:hAnsi="Times New Roman" w:cs="Times New Roman"/>
                <w:color w:val="000000"/>
                <w:sz w:val="24"/>
                <w:szCs w:val="24"/>
              </w:rPr>
              <w:t>. Відсу</w:t>
            </w:r>
            <w:r w:rsidR="00ED4CE1">
              <w:rPr>
                <w:rFonts w:ascii="Times New Roman" w:eastAsia="Times New Roman" w:hAnsi="Times New Roman" w:cs="Times New Roman"/>
                <w:color w:val="000000"/>
                <w:sz w:val="24"/>
                <w:szCs w:val="24"/>
              </w:rPr>
              <w:t>т</w:t>
            </w:r>
            <w:r w:rsidR="00430CB0">
              <w:rPr>
                <w:rFonts w:ascii="Times New Roman" w:eastAsia="Times New Roman" w:hAnsi="Times New Roman" w:cs="Times New Roman"/>
                <w:color w:val="000000"/>
                <w:sz w:val="24"/>
                <w:szCs w:val="24"/>
              </w:rPr>
              <w:t>ність вищен</w:t>
            </w:r>
            <w:r w:rsidR="00ED4CE1">
              <w:rPr>
                <w:rFonts w:ascii="Times New Roman" w:eastAsia="Times New Roman" w:hAnsi="Times New Roman" w:cs="Times New Roman"/>
                <w:color w:val="000000"/>
                <w:sz w:val="24"/>
                <w:szCs w:val="24"/>
              </w:rPr>
              <w:t>а</w:t>
            </w:r>
            <w:r w:rsidR="00430CB0">
              <w:rPr>
                <w:rFonts w:ascii="Times New Roman" w:eastAsia="Times New Roman" w:hAnsi="Times New Roman" w:cs="Times New Roman"/>
                <w:color w:val="000000"/>
                <w:sz w:val="24"/>
                <w:szCs w:val="24"/>
              </w:rPr>
              <w:t xml:space="preserve">веденої підстави </w:t>
            </w:r>
            <w:r w:rsidR="00ED4CE1">
              <w:rPr>
                <w:rFonts w:ascii="Times New Roman" w:eastAsia="Times New Roman" w:hAnsi="Times New Roman" w:cs="Times New Roman"/>
                <w:color w:val="000000"/>
                <w:sz w:val="24"/>
                <w:szCs w:val="24"/>
              </w:rPr>
              <w:t xml:space="preserve">підтверджується відповідною довідкою в довільній формі у складі пропозиції. У випадку ненадання відповідної довідки пропозицію буде відхилено з вищенаведеної підстави.   </w:t>
            </w:r>
          </w:p>
          <w:p w14:paraId="36D3AC72"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14:paraId="718B54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931B5B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315975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строк дії якої закінчився;</w:t>
            </w:r>
          </w:p>
          <w:p w14:paraId="7E5B6DE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3D8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D695F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14:paraId="714519B9"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відмовився від підписання договору про закупівлю відповідно до вимог тендерної </w:t>
            </w:r>
            <w:r w:rsidRPr="00EC30A1">
              <w:rPr>
                <w:rFonts w:ascii="Times New Roman" w:eastAsia="Times New Roman" w:hAnsi="Times New Roman" w:cs="Times New Roman"/>
                <w:color w:val="000000"/>
                <w:sz w:val="24"/>
                <w:szCs w:val="24"/>
              </w:rPr>
              <w:lastRenderedPageBreak/>
              <w:t>документації або укладення договору про закупівлю;</w:t>
            </w:r>
          </w:p>
          <w:p w14:paraId="02F8AFFE"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8458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540129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6159A3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CA4A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3C89E00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6332F3" w14:textId="77777777" w:rsidR="00F05F66" w:rsidRPr="00E8719F"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05F66" w:rsidRPr="00E8719F" w14:paraId="3E158225" w14:textId="77777777" w:rsidTr="00B42AC4">
        <w:trPr>
          <w:trHeight w:val="103"/>
        </w:trPr>
        <w:tc>
          <w:tcPr>
            <w:tcW w:w="9536" w:type="dxa"/>
            <w:gridSpan w:val="5"/>
            <w:shd w:val="clear" w:color="auto" w:fill="A5A5A5"/>
            <w:vAlign w:val="center"/>
          </w:tcPr>
          <w:p w14:paraId="2E8BA3BE" w14:textId="77777777" w:rsidR="00F05F66" w:rsidRPr="00E8719F" w:rsidRDefault="00F05F66" w:rsidP="00F05F6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05F66" w:rsidRPr="00E8719F" w14:paraId="47FC703B" w14:textId="77777777" w:rsidTr="00B42AC4">
        <w:trPr>
          <w:trHeight w:val="103"/>
        </w:trPr>
        <w:tc>
          <w:tcPr>
            <w:tcW w:w="522" w:type="dxa"/>
          </w:tcPr>
          <w:p w14:paraId="5A2EA247"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4A1459A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583" w:type="dxa"/>
          </w:tcPr>
          <w:p w14:paraId="09C05009"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відміняє відкриті торги у разі:</w:t>
            </w:r>
          </w:p>
          <w:p w14:paraId="31CB201E"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89BF73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8BEEA"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7711C75"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095D7B5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50787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2B37B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062FD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D653CD2"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DAFA3C"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можуть бути відмінені частково (за лотом).</w:t>
            </w:r>
          </w:p>
          <w:p w14:paraId="0EBEC79C"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8719F" w14:paraId="5EA616DA" w14:textId="77777777" w:rsidTr="00B42AC4">
        <w:trPr>
          <w:trHeight w:val="103"/>
        </w:trPr>
        <w:tc>
          <w:tcPr>
            <w:tcW w:w="522" w:type="dxa"/>
          </w:tcPr>
          <w:p w14:paraId="3A6A68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1F4A9EC9"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14:paraId="0CBA3594" w14:textId="77777777" w:rsidR="00F05F66" w:rsidRPr="00E8719F" w:rsidRDefault="00EC30A1"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F66" w:rsidRPr="00E8719F" w14:paraId="419B5755" w14:textId="77777777" w:rsidTr="00B42AC4">
        <w:trPr>
          <w:trHeight w:val="103"/>
        </w:trPr>
        <w:tc>
          <w:tcPr>
            <w:tcW w:w="522" w:type="dxa"/>
          </w:tcPr>
          <w:p w14:paraId="24C789D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1600562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14:paraId="25F6B7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Pr="00E8719F">
              <w:rPr>
                <w:rFonts w:ascii="Times New Roman" w:hAnsi="Times New Roman" w:cs="Times New Roman"/>
                <w:b/>
                <w:sz w:val="24"/>
                <w:szCs w:val="24"/>
              </w:rPr>
              <w:t>ДОДАТКУ 8 ТЕНДЕРНОЇ ДОКУМЕНТАЦІЇ.</w:t>
            </w:r>
          </w:p>
          <w:p w14:paraId="04FD553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є нікчемним у разі:</w:t>
            </w:r>
          </w:p>
          <w:p w14:paraId="05BB76A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14:paraId="03C2A8D4"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14:paraId="5DD3722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3D02C2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8719F" w14:paraId="0587011C" w14:textId="77777777" w:rsidTr="00B42AC4">
        <w:trPr>
          <w:trHeight w:val="103"/>
        </w:trPr>
        <w:tc>
          <w:tcPr>
            <w:tcW w:w="522" w:type="dxa"/>
          </w:tcPr>
          <w:p w14:paraId="7F723815"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5BDE868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14:paraId="02DB9721" w14:textId="77777777" w:rsidR="00F05F66" w:rsidRPr="00E8719F" w:rsidRDefault="00E8113C"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113C">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w:t>
            </w:r>
            <w:r w:rsidRPr="00E8113C">
              <w:rPr>
                <w:rFonts w:ascii="Times New Roman" w:eastAsia="Times New Roman" w:hAnsi="Times New Roman" w:cs="Times New Roman"/>
                <w:color w:val="000000"/>
                <w:sz w:val="24"/>
                <w:szCs w:val="24"/>
              </w:rPr>
              <w:lastRenderedPageBreak/>
              <w:t>п’ятої, сьомої та восьмої статті 41 Закону, та особливостей</w:t>
            </w:r>
            <w:r w:rsidR="00F05F66" w:rsidRPr="00E8719F">
              <w:rPr>
                <w:rFonts w:ascii="Times New Roman" w:eastAsia="Times New Roman" w:hAnsi="Times New Roman" w:cs="Times New Roman"/>
                <w:color w:val="000000"/>
                <w:sz w:val="24"/>
                <w:szCs w:val="24"/>
              </w:rPr>
              <w:t xml:space="preserve"> та зазначені в проекті договору відповідно до </w:t>
            </w:r>
            <w:r w:rsidR="00F05F66" w:rsidRPr="00E8719F">
              <w:rPr>
                <w:rFonts w:ascii="Times New Roman" w:eastAsia="Times New Roman" w:hAnsi="Times New Roman" w:cs="Times New Roman"/>
                <w:b/>
                <w:color w:val="000000"/>
                <w:sz w:val="24"/>
                <w:szCs w:val="24"/>
              </w:rPr>
              <w:t>ДОДАТКУ 8 ТЕНДЕРНОЇ ДОКУМЕНТАЦІЇ.</w:t>
            </w:r>
          </w:p>
          <w:p w14:paraId="133DDA2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E7BA9A"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EE800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52B1B3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638845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13AB32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F706E8"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6D0A6C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9C135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9EB6A9"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E8113C">
              <w:rPr>
                <w:rFonts w:ascii="Times New Roman" w:eastAsia="Times New Roman" w:hAnsi="Times New Roman" w:cs="Times New Roman"/>
                <w:color w:val="000000"/>
                <w:sz w:val="24"/>
                <w:szCs w:val="24"/>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14:paraId="4ED26B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96B571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25F9F430"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19AAA3"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3D07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1D51F167"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A6BEE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76F59BF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76E72F5"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33CFB71"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5F66" w:rsidRPr="00E8719F" w14:paraId="75A186A1" w14:textId="77777777" w:rsidTr="00B42AC4">
        <w:trPr>
          <w:trHeight w:val="103"/>
        </w:trPr>
        <w:tc>
          <w:tcPr>
            <w:tcW w:w="522" w:type="dxa"/>
          </w:tcPr>
          <w:p w14:paraId="274247BF"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5</w:t>
            </w:r>
          </w:p>
        </w:tc>
        <w:tc>
          <w:tcPr>
            <w:tcW w:w="3431" w:type="dxa"/>
            <w:gridSpan w:val="3"/>
          </w:tcPr>
          <w:p w14:paraId="34C7232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14:paraId="569D8FC6" w14:textId="77777777" w:rsidR="00F05F66" w:rsidRPr="00E8719F" w:rsidRDefault="00E8113C"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5F66" w:rsidRPr="00E8719F" w14:paraId="4C6137AF" w14:textId="77777777" w:rsidTr="00B42AC4">
        <w:trPr>
          <w:trHeight w:val="103"/>
        </w:trPr>
        <w:tc>
          <w:tcPr>
            <w:tcW w:w="522" w:type="dxa"/>
          </w:tcPr>
          <w:p w14:paraId="50B6B750"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14:paraId="0CA3566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14:paraId="713654D4"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14:paraId="5936EBD8" w14:textId="77777777" w:rsidR="00844548" w:rsidRPr="00E8719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1 </w:t>
      </w:r>
    </w:p>
    <w:p w14:paraId="2B029536" w14:textId="77777777" w:rsidR="008660A9" w:rsidRDefault="008660A9" w:rsidP="00AE2D27">
      <w:pPr>
        <w:tabs>
          <w:tab w:val="left" w:pos="5387"/>
          <w:tab w:val="left" w:pos="5529"/>
        </w:tabs>
        <w:ind w:right="5374" w:firstLine="567"/>
        <w:jc w:val="both"/>
        <w:rPr>
          <w:rFonts w:ascii="Times New Roman" w:eastAsia="Times New Roman" w:hAnsi="Times New Roman" w:cs="Times New Roman"/>
          <w:b/>
          <w:bCs/>
        </w:rPr>
      </w:pPr>
      <w:r w:rsidRPr="00E8719F">
        <w:rPr>
          <w:rFonts w:ascii="Times New Roman" w:eastAsia="Times New Roman" w:hAnsi="Times New Roman" w:cs="Times New Roman"/>
          <w:b/>
          <w:bCs/>
        </w:rPr>
        <w:t xml:space="preserve">Увага!!!! Дана форма пропозиції подається переможцем у строк, що не перевищує </w:t>
      </w:r>
      <w:r w:rsidR="00E579D7">
        <w:rPr>
          <w:rFonts w:ascii="Times New Roman" w:eastAsia="Times New Roman" w:hAnsi="Times New Roman" w:cs="Times New Roman"/>
          <w:b/>
          <w:bCs/>
        </w:rPr>
        <w:t>4</w:t>
      </w:r>
      <w:r w:rsidR="00641D93" w:rsidRPr="00E8719F">
        <w:rPr>
          <w:rFonts w:ascii="Times New Roman" w:eastAsia="Times New Roman" w:hAnsi="Times New Roman" w:cs="Times New Roman"/>
          <w:b/>
          <w:bCs/>
        </w:rPr>
        <w:t xml:space="preserve"> </w:t>
      </w:r>
      <w:r w:rsidRPr="00E8719F">
        <w:rPr>
          <w:rFonts w:ascii="Times New Roman" w:eastAsia="Times New Roman" w:hAnsi="Times New Roman" w:cs="Times New Roman"/>
          <w:b/>
          <w:bCs/>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Default="002C303C" w:rsidP="00AE2D27">
      <w:pPr>
        <w:tabs>
          <w:tab w:val="left" w:pos="5387"/>
          <w:tab w:val="left" w:pos="5529"/>
        </w:tabs>
        <w:ind w:right="5374" w:firstLine="567"/>
        <w:jc w:val="both"/>
        <w:rPr>
          <w:rFonts w:ascii="Times New Roman" w:eastAsia="Times New Roman" w:hAnsi="Times New Roman" w:cs="Times New Roman"/>
          <w:b/>
          <w:bCs/>
        </w:rPr>
      </w:pPr>
    </w:p>
    <w:p w14:paraId="63D017F6" w14:textId="77777777" w:rsidR="002C303C" w:rsidRPr="00E8719F" w:rsidRDefault="002C303C" w:rsidP="00AE2D27">
      <w:pPr>
        <w:tabs>
          <w:tab w:val="left" w:pos="5387"/>
          <w:tab w:val="left" w:pos="5529"/>
        </w:tabs>
        <w:ind w:right="5374" w:firstLine="567"/>
        <w:jc w:val="both"/>
        <w:rPr>
          <w:rFonts w:ascii="Times New Roman" w:eastAsia="Times New Roman" w:hAnsi="Times New Roman" w:cs="Times New Roman"/>
          <w:b/>
          <w:bCs/>
        </w:rPr>
      </w:pPr>
    </w:p>
    <w:p w14:paraId="41342277" w14:textId="77777777" w:rsidR="00695EDC" w:rsidRPr="00695EDC" w:rsidRDefault="00695EDC" w:rsidP="00695EDC">
      <w:pPr>
        <w:widowControl w:val="0"/>
        <w:autoSpaceDE w:val="0"/>
        <w:autoSpaceDN w:val="0"/>
        <w:adjustRightInd w:val="0"/>
        <w:jc w:val="center"/>
        <w:rPr>
          <w:rFonts w:ascii="Times New Roman" w:hAnsi="Times New Roman" w:cs="Times New Roman"/>
          <w:b/>
          <w:bCs/>
          <w:sz w:val="24"/>
          <w:szCs w:val="24"/>
          <w:lang w:eastAsia="en-US"/>
        </w:rPr>
      </w:pPr>
      <w:r w:rsidRPr="00695EDC">
        <w:rPr>
          <w:rFonts w:ascii="Times New Roman" w:hAnsi="Times New Roman" w:cs="Times New Roman"/>
          <w:b/>
          <w:bCs/>
          <w:sz w:val="24"/>
          <w:szCs w:val="24"/>
          <w:lang w:eastAsia="en-US"/>
        </w:rPr>
        <w:t>ФОРМА "ТЕНДЕРНА ПРОПОЗИЦІЯ"</w:t>
      </w:r>
    </w:p>
    <w:p w14:paraId="081B10DE" w14:textId="77777777" w:rsidR="00695EDC" w:rsidRPr="00695EDC" w:rsidRDefault="00695EDC" w:rsidP="00695EDC">
      <w:pPr>
        <w:jc w:val="center"/>
        <w:outlineLvl w:val="0"/>
        <w:rPr>
          <w:rFonts w:ascii="Times New Roman" w:hAnsi="Times New Roman" w:cs="Times New Roman"/>
          <w:sz w:val="24"/>
          <w:szCs w:val="24"/>
          <w:lang w:eastAsia="en-US"/>
        </w:rPr>
      </w:pPr>
      <w:r w:rsidRPr="00695EDC">
        <w:rPr>
          <w:rFonts w:ascii="Times New Roman" w:hAnsi="Times New Roman" w:cs="Times New Roman"/>
          <w:i/>
          <w:sz w:val="24"/>
          <w:szCs w:val="24"/>
          <w:lang w:eastAsia="en-US"/>
        </w:rPr>
        <w:t>(форма, яка подається Учасником)</w:t>
      </w:r>
    </w:p>
    <w:p w14:paraId="1162BBC4" w14:textId="666997EB" w:rsidR="00695EDC" w:rsidRPr="00695EDC" w:rsidRDefault="00695EDC" w:rsidP="00242755">
      <w:pPr>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Ми,</w:t>
      </w:r>
      <w:r w:rsidRPr="00695EDC">
        <w:rPr>
          <w:rFonts w:ascii="Times New Roman" w:hAnsi="Times New Roman" w:cs="Times New Roman"/>
          <w:b/>
          <w:sz w:val="24"/>
          <w:szCs w:val="24"/>
          <w:lang w:eastAsia="en-US"/>
        </w:rPr>
        <w:t xml:space="preserve"> __________________________________________</w:t>
      </w:r>
      <w:r w:rsidRPr="00695ED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695ED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 </w:t>
      </w:r>
      <w:r w:rsidRPr="00695EDC">
        <w:rPr>
          <w:rFonts w:ascii="Times New Roman" w:hAnsi="Times New Roman" w:cs="Times New Roman"/>
          <w:b/>
          <w:color w:val="000000"/>
          <w:sz w:val="24"/>
          <w:szCs w:val="24"/>
          <w:lang w:eastAsia="uk-UA"/>
        </w:rPr>
        <w:t xml:space="preserve">ДК 021:2015, код </w:t>
      </w:r>
      <w:r w:rsidR="00075EB4" w:rsidRPr="00075EB4">
        <w:rPr>
          <w:rFonts w:ascii="Times New Roman" w:hAnsi="Times New Roman" w:cs="Times New Roman"/>
          <w:b/>
          <w:color w:val="000000"/>
          <w:sz w:val="24"/>
          <w:szCs w:val="24"/>
          <w:lang w:eastAsia="uk-UA"/>
        </w:rPr>
        <w:t>66170000 – 2 «Послуги з надання фінансових консультацій, обробки фінансових транзакцій і клірингові послуги» (</w:t>
      </w:r>
      <w:r w:rsidR="00185988" w:rsidRPr="00185988">
        <w:rPr>
          <w:rFonts w:ascii="Times New Roman" w:eastAsia="Arial" w:hAnsi="Times New Roman" w:cs="Times New Roman"/>
          <w:b/>
          <w:bCs/>
          <w:color w:val="000000"/>
          <w:sz w:val="24"/>
          <w:szCs w:val="24"/>
        </w:rPr>
        <w:t xml:space="preserve">Фінансові послуги зі </w:t>
      </w:r>
      <w:r w:rsidR="00185988" w:rsidRPr="00185988">
        <w:rPr>
          <w:rFonts w:ascii="Times New Roman" w:hAnsi="Times New Roman" w:cs="Times New Roman"/>
          <w:b/>
          <w:bCs/>
          <w:color w:val="222222"/>
          <w:sz w:val="24"/>
          <w:szCs w:val="24"/>
          <w:shd w:val="clear" w:color="auto" w:fill="FFFFFF"/>
        </w:rPr>
        <w:t>здійснення прийому платежів за послуги паркування транспортних засобів</w:t>
      </w:r>
      <w:r w:rsidR="00075EB4" w:rsidRPr="00075EB4">
        <w:rPr>
          <w:rFonts w:ascii="Times New Roman" w:hAnsi="Times New Roman" w:cs="Times New Roman"/>
          <w:b/>
          <w:color w:val="000000"/>
          <w:sz w:val="24"/>
          <w:szCs w:val="24"/>
          <w:lang w:eastAsia="uk-UA"/>
        </w:rPr>
        <w:t>)</w:t>
      </w:r>
      <w:r w:rsidRPr="00695EDC">
        <w:rPr>
          <w:rFonts w:ascii="Times New Roman" w:hAnsi="Times New Roman" w:cs="Times New Roman"/>
          <w:b/>
          <w:color w:val="000000"/>
          <w:sz w:val="24"/>
          <w:szCs w:val="24"/>
          <w:lang w:eastAsia="uk-UA"/>
        </w:rPr>
        <w:t>.</w:t>
      </w:r>
    </w:p>
    <w:p w14:paraId="13C9FAA3" w14:textId="77777777" w:rsidR="00695EDC" w:rsidRPr="00695EDC" w:rsidRDefault="00695EDC" w:rsidP="00242755">
      <w:pPr>
        <w:tabs>
          <w:tab w:val="left" w:pos="2715"/>
        </w:tabs>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95EDC"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w:t>
            </w:r>
          </w:p>
          <w:p w14:paraId="2BA472C5" w14:textId="77777777" w:rsidR="00695EDC" w:rsidRPr="00695EDC" w:rsidRDefault="00695EDC" w:rsidP="00695EDC">
            <w:pPr>
              <w:jc w:val="center"/>
              <w:rPr>
                <w:rFonts w:ascii="Times New Roman" w:hAnsi="Times New Roman" w:cs="Times New Roman"/>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Найменування</w:t>
            </w:r>
          </w:p>
          <w:p w14:paraId="7C9D9B1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rFonts w:ascii="Times New Roman" w:hAnsi="Times New Roman" w:cs="Times New Roman"/>
                <w:bCs/>
                <w:lang w:eastAsia="en-US"/>
              </w:rPr>
            </w:pPr>
            <w:r w:rsidRPr="00695EDC">
              <w:rPr>
                <w:rFonts w:ascii="Times New Roman" w:hAnsi="Times New Roman" w:cs="Times New Roman"/>
                <w:bCs/>
                <w:lang w:eastAsia="en-US"/>
              </w:rPr>
              <w:t>Одиниця</w:t>
            </w:r>
          </w:p>
          <w:p w14:paraId="11B203B9"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Ціна </w:t>
            </w:r>
          </w:p>
          <w:p w14:paraId="31056206"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i/>
                <w:u w:val="single"/>
                <w:lang w:eastAsia="en-US"/>
              </w:rPr>
              <w:t>(з урахуванням ПДВ</w:t>
            </w:r>
            <w:r w:rsidRPr="00695EDC">
              <w:rPr>
                <w:rFonts w:ascii="Times New Roman" w:hAnsi="Times New Roman" w:cs="Times New Roman"/>
                <w:i/>
                <w:lang w:eastAsia="en-US"/>
              </w:rPr>
              <w:t>)</w:t>
            </w:r>
            <w:r w:rsidRPr="00695EDC">
              <w:rPr>
                <w:rFonts w:ascii="Times New Roman" w:hAnsi="Times New Roman" w:cs="Times New Roman"/>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Вартість  пропозиції</w:t>
            </w:r>
          </w:p>
          <w:p w14:paraId="0D992992"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 </w:t>
            </w:r>
            <w:r w:rsidRPr="00695EDC">
              <w:rPr>
                <w:rFonts w:ascii="Times New Roman" w:hAnsi="Times New Roman" w:cs="Times New Roman"/>
                <w:i/>
                <w:u w:val="single"/>
                <w:lang w:eastAsia="en-US"/>
              </w:rPr>
              <w:t>(без урахування ПДВ)</w:t>
            </w:r>
            <w:r w:rsidRPr="00695EDC">
              <w:rPr>
                <w:rFonts w:ascii="Times New Roman" w:hAnsi="Times New Roman" w:cs="Times New Roman"/>
                <w:lang w:eastAsia="en-US"/>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rFonts w:ascii="Times New Roman" w:hAnsi="Times New Roman" w:cs="Times New Roman"/>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rPr>
                <w:rFonts w:ascii="Times New Roman" w:hAnsi="Times New Roman" w:cs="Times New Roman"/>
                <w:lang w:eastAsia="en-US"/>
              </w:rPr>
            </w:pPr>
          </w:p>
        </w:tc>
      </w:tr>
      <w:tr w:rsidR="00695EDC" w:rsidRPr="00695EDC"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695EDC" w:rsidRDefault="00695EDC" w:rsidP="00695EDC">
            <w:pPr>
              <w:jc w:val="center"/>
              <w:rPr>
                <w:rFonts w:ascii="Times New Roman" w:hAnsi="Times New Roman" w:cs="Times New Roman"/>
                <w:lang w:eastAsia="en-US"/>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rPr>
                <w:rFonts w:ascii="Times New Roman" w:hAnsi="Times New Roman" w:cs="Times New Roman"/>
                <w:lang w:eastAsia="en-US"/>
              </w:rPr>
            </w:pPr>
          </w:p>
        </w:tc>
      </w:tr>
      <w:tr w:rsidR="00695EDC" w:rsidRPr="00695EDC"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695EDC" w:rsidRDefault="00695EDC" w:rsidP="00695EDC">
            <w:pPr>
              <w:jc w:val="both"/>
              <w:rPr>
                <w:rFonts w:ascii="Times New Roman" w:hAnsi="Times New Roman" w:cs="Times New Roman"/>
                <w:b/>
                <w:bCs/>
                <w:lang w:eastAsia="en-US"/>
              </w:rPr>
            </w:pPr>
            <w:r w:rsidRPr="00695EDC">
              <w:rPr>
                <w:rFonts w:ascii="Times New Roman" w:hAnsi="Times New Roman" w:cs="Times New Roman"/>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695EDC" w:rsidRDefault="00695EDC" w:rsidP="00695EDC">
            <w:pPr>
              <w:jc w:val="center"/>
              <w:rPr>
                <w:rFonts w:ascii="Times New Roman" w:hAnsi="Times New Roman" w:cs="Times New Roman"/>
                <w:lang w:eastAsia="en-US"/>
              </w:rPr>
            </w:pPr>
          </w:p>
        </w:tc>
      </w:tr>
    </w:tbl>
    <w:p w14:paraId="4DEDE87E" w14:textId="77777777" w:rsidR="00695EDC" w:rsidRPr="00695EDC" w:rsidRDefault="00695EDC" w:rsidP="00695EDC">
      <w:pPr>
        <w:tabs>
          <w:tab w:val="left" w:pos="2715"/>
        </w:tabs>
        <w:ind w:firstLine="284"/>
        <w:jc w:val="both"/>
        <w:rPr>
          <w:rFonts w:ascii="Times New Roman" w:hAnsi="Times New Roman" w:cs="Times New Roman"/>
          <w:sz w:val="24"/>
          <w:szCs w:val="24"/>
          <w:u w:val="single"/>
          <w:lang w:eastAsia="en-US"/>
        </w:rPr>
      </w:pPr>
      <w:r w:rsidRPr="00695EDC">
        <w:rPr>
          <w:rFonts w:ascii="Times New Roman" w:hAnsi="Times New Roman" w:cs="Times New Roman"/>
          <w:sz w:val="24"/>
          <w:szCs w:val="24"/>
          <w:u w:val="single"/>
          <w:lang w:eastAsia="en-US"/>
        </w:rPr>
        <w:t>Для проведення аукціону (оцінки) електронною системою закупівель учасник зазначає ціну з урахування ПДВ.</w:t>
      </w:r>
    </w:p>
    <w:p w14:paraId="3AFD1320" w14:textId="77777777" w:rsidR="00695EDC" w:rsidRPr="00695EDC" w:rsidRDefault="00695EDC" w:rsidP="00695EDC">
      <w:pPr>
        <w:tabs>
          <w:tab w:val="left" w:pos="540"/>
        </w:tabs>
        <w:ind w:firstLine="567"/>
        <w:jc w:val="both"/>
        <w:rPr>
          <w:rFonts w:ascii="Times New Roman" w:eastAsia="Times New Roman" w:hAnsi="Times New Roman" w:cs="Times New Roman"/>
          <w:color w:val="000000"/>
          <w:sz w:val="24"/>
          <w:szCs w:val="24"/>
        </w:rPr>
      </w:pPr>
      <w:r w:rsidRPr="00695EDC">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695EDC" w:rsidRDefault="00E8113C" w:rsidP="00695EDC">
      <w:pPr>
        <w:tabs>
          <w:tab w:val="left" w:pos="540"/>
        </w:tabs>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00695EDC" w:rsidRPr="00695EDC">
        <w:rPr>
          <w:rFonts w:ascii="Times New Roman" w:hAnsi="Times New Roman" w:cs="Times New Roman"/>
          <w:color w:val="000000"/>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695EDC" w:rsidRDefault="00695EDC" w:rsidP="00695EDC">
      <w:pPr>
        <w:ind w:firstLine="567"/>
        <w:jc w:val="both"/>
        <w:rPr>
          <w:rFonts w:ascii="Times New Roman" w:hAnsi="Times New Roman" w:cs="Times New Roman"/>
          <w:color w:val="000000"/>
          <w:sz w:val="24"/>
          <w:szCs w:val="24"/>
          <w:lang w:eastAsia="en-US"/>
        </w:rPr>
      </w:pPr>
      <w:r w:rsidRPr="00695EDC">
        <w:rPr>
          <w:rFonts w:ascii="Times New Roman" w:hAnsi="Times New Roman" w:cs="Times New Roman"/>
          <w:i/>
          <w:color w:val="000000"/>
          <w:sz w:val="24"/>
          <w:szCs w:val="24"/>
          <w:lang w:eastAsia="en-US"/>
        </w:rPr>
        <w:t>Посада, прізвище, ініціали, підпис уповноваженої особи Учасника, завірені печаткою.</w:t>
      </w:r>
      <w:r w:rsidRPr="00695EDC">
        <w:rPr>
          <w:rFonts w:ascii="Times New Roman" w:hAnsi="Times New Roman" w:cs="Times New Roman"/>
          <w:b/>
          <w:i/>
          <w:color w:val="000000"/>
          <w:sz w:val="24"/>
          <w:szCs w:val="24"/>
          <w:lang w:eastAsia="en-US"/>
        </w:rPr>
        <w:t xml:space="preserve"> </w:t>
      </w:r>
      <w:r w:rsidRPr="00695EDC">
        <w:rPr>
          <w:rFonts w:ascii="Times New Roman" w:hAnsi="Times New Roman" w:cs="Times New Roman"/>
          <w:b/>
          <w:color w:val="000000"/>
          <w:sz w:val="24"/>
          <w:szCs w:val="24"/>
          <w:lang w:eastAsia="en-US"/>
        </w:rPr>
        <w:t>_________________________________________________________</w:t>
      </w:r>
    </w:p>
    <w:p w14:paraId="24A5B2FD" w14:textId="77777777" w:rsidR="00FA5322" w:rsidRPr="00E8719F" w:rsidRDefault="00FA5322" w:rsidP="00FA5322">
      <w:pPr>
        <w:widowControl w:val="0"/>
        <w:autoSpaceDE w:val="0"/>
        <w:autoSpaceDN w:val="0"/>
        <w:spacing w:before="90"/>
        <w:ind w:left="1189" w:right="1126"/>
        <w:jc w:val="center"/>
        <w:rPr>
          <w:rFonts w:ascii="Times New Roman" w:eastAsia="Times New Roman" w:hAnsi="Times New Roman" w:cs="Times New Roman"/>
          <w:b/>
          <w:sz w:val="23"/>
          <w:szCs w:val="22"/>
          <w:lang w:eastAsia="en-US"/>
        </w:rPr>
      </w:pPr>
    </w:p>
    <w:p w14:paraId="03D052A1" w14:textId="77777777" w:rsidR="007131B8" w:rsidRPr="00E8719F" w:rsidRDefault="007131B8"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9FE9F3C"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82FBC3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A53F6F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2359CD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DCFF39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DC20815"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7BCE810" w14:textId="1B1D11F0" w:rsidR="006551BD" w:rsidRDefault="006551BD"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545DBB6" w14:textId="77777777" w:rsidR="00FC264E" w:rsidRDefault="00FC264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51FB73C"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C5315E"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403C24F" w14:textId="77777777" w:rsidR="00361699" w:rsidRPr="00E8719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2</w:t>
      </w:r>
    </w:p>
    <w:p w14:paraId="5F421E66"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69516C2"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096D2F1" w14:textId="77777777" w:rsidR="00B05A68" w:rsidRDefault="00B05A68" w:rsidP="00B05A68">
      <w:pPr>
        <w:jc w:val="right"/>
        <w:rPr>
          <w:rFonts w:ascii="Times New Roman" w:eastAsia="Times New Roman" w:hAnsi="Times New Roman" w:cs="Times New Roman"/>
          <w:bCs/>
          <w:sz w:val="24"/>
          <w:szCs w:val="24"/>
        </w:rPr>
      </w:pPr>
    </w:p>
    <w:p w14:paraId="55271F72" w14:textId="77777777" w:rsidR="00AE2D27" w:rsidRDefault="00AE2D27" w:rsidP="00B05A68">
      <w:pPr>
        <w:jc w:val="right"/>
        <w:rPr>
          <w:rFonts w:ascii="Times New Roman" w:eastAsia="Times New Roman" w:hAnsi="Times New Roman" w:cs="Times New Roman"/>
          <w:bCs/>
          <w:sz w:val="24"/>
          <w:szCs w:val="24"/>
        </w:rPr>
      </w:pPr>
    </w:p>
    <w:p w14:paraId="58EE4595" w14:textId="77777777" w:rsidR="00AE2D27" w:rsidRPr="00E8719F" w:rsidRDefault="00AE2D27" w:rsidP="00B05A68">
      <w:pPr>
        <w:jc w:val="right"/>
        <w:rPr>
          <w:rFonts w:ascii="Times New Roman" w:eastAsia="Times New Roman" w:hAnsi="Times New Roman" w:cs="Times New Roman"/>
          <w:bCs/>
          <w:sz w:val="24"/>
          <w:szCs w:val="24"/>
        </w:rPr>
      </w:pPr>
    </w:p>
    <w:p w14:paraId="47F057EB" w14:textId="77777777" w:rsidR="00B05A68" w:rsidRPr="00E8719F" w:rsidRDefault="00B05A68" w:rsidP="00B05A68">
      <w:pPr>
        <w:jc w:val="center"/>
        <w:rPr>
          <w:rFonts w:ascii="Times New Roman" w:eastAsia="Times New Roman" w:hAnsi="Times New Roman" w:cs="Times New Roman"/>
          <w:bCs/>
          <w:sz w:val="24"/>
          <w:szCs w:val="24"/>
        </w:rPr>
      </w:pPr>
    </w:p>
    <w:p w14:paraId="6A69B6B3"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 підтвердження</w:t>
      </w:r>
    </w:p>
    <w:p w14:paraId="7492D32E"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щодо «умов проекту договору»</w:t>
      </w:r>
    </w:p>
    <w:p w14:paraId="3FBC89F7" w14:textId="77777777" w:rsidR="00B05A68" w:rsidRPr="00E8719F" w:rsidRDefault="00B05A68" w:rsidP="00B05A68">
      <w:pPr>
        <w:jc w:val="center"/>
        <w:rPr>
          <w:rFonts w:ascii="Times New Roman" w:eastAsia="Times New Roman" w:hAnsi="Times New Roman" w:cs="Times New Roman"/>
          <w:bCs/>
          <w:sz w:val="24"/>
          <w:szCs w:val="24"/>
        </w:rPr>
      </w:pPr>
    </w:p>
    <w:p w14:paraId="3F05A51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r>
    </w:p>
    <w:p w14:paraId="569C4850" w14:textId="77777777" w:rsidR="00B05A68" w:rsidRPr="00E8719F" w:rsidRDefault="00B05A68" w:rsidP="00B05A68">
      <w:pPr>
        <w:spacing w:before="60" w:after="60" w:line="360" w:lineRule="auto"/>
        <w:jc w:val="both"/>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E8719F">
        <w:rPr>
          <w:rFonts w:ascii="Times New Roman" w:eastAsia="Times New Roman" w:hAnsi="Times New Roman" w:cs="Times New Roman"/>
          <w:sz w:val="24"/>
          <w:szCs w:val="24"/>
          <w:shd w:val="clear" w:color="auto" w:fill="FFFFFF"/>
        </w:rPr>
        <w:t xml:space="preserve">(оголошення № </w:t>
      </w:r>
      <w:r w:rsidRPr="00E8719F">
        <w:rPr>
          <w:rFonts w:ascii="Times New Roman" w:eastAsia="Times New Roman" w:hAnsi="Times New Roman" w:cs="Times New Roman"/>
          <w:sz w:val="24"/>
          <w:szCs w:val="24"/>
          <w:shd w:val="clear" w:color="auto" w:fill="F0F5F2"/>
        </w:rPr>
        <w:t>UA-202_-__-__-______-_)</w:t>
      </w:r>
      <w:r w:rsidRPr="00E8719F">
        <w:rPr>
          <w:rFonts w:ascii="Times New Roman" w:eastAsia="Times New Roman" w:hAnsi="Times New Roman" w:cs="Times New Roman"/>
          <w:b/>
          <w:sz w:val="24"/>
          <w:szCs w:val="24"/>
        </w:rPr>
        <w:t>.</w:t>
      </w:r>
    </w:p>
    <w:p w14:paraId="448F0BCA" w14:textId="77777777" w:rsidR="00616755" w:rsidRPr="00E8719F" w:rsidRDefault="00616755" w:rsidP="00B05A68">
      <w:pPr>
        <w:jc w:val="both"/>
        <w:rPr>
          <w:rFonts w:ascii="Times New Roman" w:eastAsia="Times New Roman" w:hAnsi="Times New Roman" w:cs="Times New Roman"/>
          <w:b/>
          <w:sz w:val="24"/>
          <w:szCs w:val="24"/>
          <w:bdr w:val="none" w:sz="0" w:space="0" w:color="auto" w:frame="1"/>
          <w:lang w:eastAsia="uk-UA"/>
        </w:rPr>
      </w:pPr>
    </w:p>
    <w:p w14:paraId="3EC41F59" w14:textId="77777777" w:rsidR="00B05A68" w:rsidRPr="00E8719F" w:rsidRDefault="00B05A68" w:rsidP="00B05A68">
      <w:pPr>
        <w:jc w:val="both"/>
        <w:rPr>
          <w:rFonts w:ascii="Times New Roman" w:eastAsia="Times New Roman" w:hAnsi="Times New Roman" w:cs="Times New Roman"/>
          <w:bCs/>
          <w:sz w:val="24"/>
          <w:szCs w:val="24"/>
        </w:rPr>
      </w:pPr>
      <w:r w:rsidRPr="00E8719F">
        <w:rPr>
          <w:rFonts w:ascii="Times New Roman" w:eastAsia="Times New Roman" w:hAnsi="Times New Roman" w:cs="Times New Roman"/>
          <w:b/>
          <w:sz w:val="24"/>
          <w:szCs w:val="24"/>
          <w:bdr w:val="none" w:sz="0" w:space="0" w:color="auto" w:frame="1"/>
          <w:lang w:eastAsia="uk-UA"/>
        </w:rPr>
        <w:t xml:space="preserve"> </w:t>
      </w:r>
      <w:r w:rsidRPr="00E8719F">
        <w:rPr>
          <w:rFonts w:ascii="Times New Roman" w:eastAsia="Times New Roman" w:hAnsi="Times New Roman" w:cs="Times New Roman"/>
          <w:b/>
          <w:sz w:val="24"/>
          <w:szCs w:val="24"/>
          <w:lang w:eastAsia="uk-UA"/>
        </w:rPr>
        <w:t xml:space="preserve"> </w:t>
      </w:r>
      <w:r w:rsidRPr="00E8719F">
        <w:rPr>
          <w:rFonts w:ascii="Times New Roman" w:eastAsia="Times New Roman" w:hAnsi="Times New Roman" w:cs="Times New Roman"/>
          <w:bCs/>
          <w:sz w:val="24"/>
          <w:szCs w:val="24"/>
        </w:rPr>
        <w:t xml:space="preserve"> _______________________                    ________________        ____________________</w:t>
      </w:r>
    </w:p>
    <w:p w14:paraId="04F36071"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Дата                                                  Підпис                   Прізвище та ініціали</w:t>
      </w:r>
    </w:p>
    <w:p w14:paraId="07C790F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 xml:space="preserve">                        М.П.</w:t>
      </w:r>
    </w:p>
    <w:p w14:paraId="0E120DC2" w14:textId="77777777" w:rsidR="00B05A68" w:rsidRPr="00E8719F" w:rsidRDefault="00B05A68" w:rsidP="00B05A68">
      <w:pPr>
        <w:rPr>
          <w:rFonts w:ascii="Times New Roman" w:eastAsia="Times New Roman" w:hAnsi="Times New Roman" w:cs="Times New Roman"/>
          <w:sz w:val="24"/>
          <w:szCs w:val="24"/>
        </w:rPr>
      </w:pPr>
    </w:p>
    <w:p w14:paraId="65A688C4" w14:textId="77777777" w:rsidR="00361699" w:rsidRPr="00E8719F"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40D9B75F"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5C8E20"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C560EE"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7245551"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7E9C983"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EE46C33"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17B08E"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3DCEAC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271700"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FAA44DF"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21121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C04948"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0C8474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E62DC22"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A3FBCA"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AFF3C8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C250E7"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5A66E95"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CED1A9A"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F2262EF"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3A2E43"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0D8619"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DE4B0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BF1B64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EB3829" w14:textId="77777777" w:rsidR="00B800B8" w:rsidRPr="00E8719F"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4D6395C"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9636EA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6994D58" w14:textId="77777777" w:rsidR="00FA5322" w:rsidRPr="00E8719F" w:rsidRDefault="00FA532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38FDC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6CF989" w14:textId="10D2CA04" w:rsidR="00AB0D5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9CA7BD" w14:textId="77777777" w:rsidR="00D65DD7" w:rsidRPr="00E8719F" w:rsidRDefault="00D65DD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ADDDBA" w14:textId="77777777" w:rsidR="006B6D56" w:rsidRPr="00E8719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3</w:t>
      </w:r>
    </w:p>
    <w:p w14:paraId="13201B10"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1BAFD44"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D930C59"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D4D625C"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7CC34DD1"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6B8D486E"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620876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8F6E2AA"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Лист-згода</w:t>
      </w:r>
    </w:p>
    <w:p w14:paraId="42627DB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77D5C73"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E8719F">
        <w:rPr>
          <w:rFonts w:ascii="Times New Roman" w:eastAsia="Times New Roman" w:hAnsi="Times New Roman" w:cs="Times New Roman"/>
          <w:b/>
          <w:sz w:val="24"/>
          <w:szCs w:val="24"/>
        </w:rPr>
        <w:t>(</w:t>
      </w:r>
      <w:r w:rsidR="00306F4D" w:rsidRPr="00E8719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E8719F">
        <w:rPr>
          <w:rFonts w:ascii="Times New Roman" w:eastAsia="Times New Roman" w:hAnsi="Times New Roman" w:cs="Times New Roman"/>
          <w:b/>
          <w:sz w:val="24"/>
          <w:szCs w:val="24"/>
        </w:rPr>
        <w:t>)</w:t>
      </w:r>
    </w:p>
    <w:p w14:paraId="7F507D7E"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sz w:val="24"/>
          <w:szCs w:val="24"/>
        </w:rPr>
      </w:pPr>
    </w:p>
    <w:p w14:paraId="4DEB432F" w14:textId="77777777" w:rsidR="006B6D56" w:rsidRPr="00E8719F" w:rsidRDefault="006B6D56" w:rsidP="006B6D56">
      <w:pPr>
        <w:shd w:val="clear" w:color="auto" w:fill="FFFFFF"/>
        <w:jc w:val="both"/>
        <w:rPr>
          <w:rFonts w:ascii="Times New Roman" w:eastAsia="Times New Roman" w:hAnsi="Times New Roman" w:cs="Times New Roman"/>
          <w:sz w:val="24"/>
          <w:szCs w:val="24"/>
        </w:rPr>
      </w:pPr>
      <w:r w:rsidRPr="00E8719F">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E8719F" w:rsidRDefault="006B6D56" w:rsidP="006B6D56">
      <w:pPr>
        <w:spacing w:line="276" w:lineRule="auto"/>
        <w:rPr>
          <w:rFonts w:ascii="Times New Roman" w:eastAsia="Times New Roman" w:hAnsi="Times New Roman" w:cs="Times New Roman"/>
          <w:sz w:val="24"/>
          <w:szCs w:val="24"/>
        </w:rPr>
      </w:pPr>
    </w:p>
    <w:p w14:paraId="3FDAD868" w14:textId="77777777" w:rsidR="006B6D56" w:rsidRPr="00E8719F" w:rsidRDefault="006B6D56" w:rsidP="006B6D56">
      <w:pPr>
        <w:spacing w:line="276" w:lineRule="auto"/>
        <w:rPr>
          <w:rFonts w:ascii="Times New Roman" w:eastAsia="Times New Roman" w:hAnsi="Times New Roman" w:cs="Times New Roman"/>
          <w:sz w:val="24"/>
          <w:szCs w:val="24"/>
        </w:rPr>
      </w:pPr>
    </w:p>
    <w:p w14:paraId="49ACD749"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_____________________                    ________________        </w:t>
      </w:r>
      <w:r w:rsidRPr="00E8719F">
        <w:rPr>
          <w:rFonts w:ascii="Times New Roman" w:eastAsia="Times New Roman" w:hAnsi="Times New Roman" w:cs="Times New Roman"/>
          <w:sz w:val="24"/>
          <w:szCs w:val="24"/>
        </w:rPr>
        <w:tab/>
        <w:t>____________________</w:t>
      </w:r>
    </w:p>
    <w:p w14:paraId="06CBECA1"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Дата                                                  Підпис                   </w:t>
      </w:r>
      <w:r w:rsidRPr="00E8719F">
        <w:rPr>
          <w:rFonts w:ascii="Times New Roman" w:eastAsia="Times New Roman" w:hAnsi="Times New Roman" w:cs="Times New Roman"/>
          <w:sz w:val="24"/>
          <w:szCs w:val="24"/>
        </w:rPr>
        <w:tab/>
        <w:t xml:space="preserve">   Прізвище те ініціали</w:t>
      </w:r>
    </w:p>
    <w:p w14:paraId="58419F8C" w14:textId="77777777" w:rsidR="006B6D56" w:rsidRPr="00E8719F" w:rsidRDefault="006B6D56" w:rsidP="006B6D56">
      <w:pPr>
        <w:rPr>
          <w:rFonts w:ascii="Times New Roman" w:eastAsia="Times New Roman" w:hAnsi="Times New Roman" w:cs="Times New Roman"/>
          <w:sz w:val="24"/>
          <w:szCs w:val="24"/>
          <w:lang w:val="ru-RU"/>
        </w:rPr>
      </w:pPr>
    </w:p>
    <w:p w14:paraId="6892AD80" w14:textId="77777777" w:rsidR="006B6D56" w:rsidRPr="00E8719F"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E16FA10"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2842D9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3D6351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BFFD3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61E77F"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FAB5AC"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186CB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E0F6B2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8F1D6D"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D68B00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3680D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9F9B93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42FED1"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1368C96"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4BC4FA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48887E"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4A926E9"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8468A0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299F5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8D25E9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83911C" w14:textId="1C6C04EE" w:rsidR="009B32A9"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A154B7" w14:textId="0C3DF5D4" w:rsidR="008C6B95" w:rsidRDefault="008C6B95"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0C7213" w14:textId="38811540" w:rsidR="00015668" w:rsidRDefault="00015668"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62B93D" w14:textId="77777777" w:rsidR="00B372C9" w:rsidRPr="00E8719F" w:rsidRDefault="00B372C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1691960" w14:textId="77777777" w:rsidR="00B372C9" w:rsidRPr="00E8719F" w:rsidRDefault="00B372C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DC3981" w14:textId="77777777" w:rsidR="009B32A9" w:rsidRPr="00E8719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4</w:t>
      </w:r>
    </w:p>
    <w:p w14:paraId="2E96CA14" w14:textId="77777777" w:rsidR="009B32A9" w:rsidRPr="00E8719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D32E4A"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ІНФОРМАЦІЯ ПРО </w:t>
      </w:r>
    </w:p>
    <w:p w14:paraId="65A3C298"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ТЕХНІЧНІ, ЯКІСНІ ТА КІЛЬКІСНІ</w:t>
      </w:r>
    </w:p>
    <w:p w14:paraId="566D28C5" w14:textId="77777777" w:rsid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 ХАРАКТЕРИСТИКИ ПРЕДМЕТА ЗАКУПІВЛІ</w:t>
      </w:r>
    </w:p>
    <w:p w14:paraId="537CE72C" w14:textId="4521B194" w:rsidR="00075EB4" w:rsidRPr="00075EB4" w:rsidRDefault="00075EB4" w:rsidP="00075EB4">
      <w:pPr>
        <w:keepNext/>
        <w:keepLines/>
        <w:widowControl w:val="0"/>
        <w:spacing w:before="120" w:after="200"/>
        <w:ind w:right="178" w:hanging="3"/>
        <w:jc w:val="center"/>
        <w:rPr>
          <w:rFonts w:ascii="Times New Roman" w:eastAsia="Times New Roman" w:hAnsi="Times New Roman" w:cs="Times New Roman"/>
          <w:color w:val="000000"/>
          <w:sz w:val="26"/>
          <w:szCs w:val="28"/>
          <w:lang w:eastAsia="ja-JP"/>
        </w:rPr>
      </w:pPr>
      <w:r w:rsidRPr="00075EB4">
        <w:rPr>
          <w:rFonts w:ascii="Times New Roman" w:eastAsia="DengXian" w:hAnsi="Times New Roman" w:cs="Times New Roman"/>
          <w:bCs/>
          <w:color w:val="000000"/>
          <w:sz w:val="24"/>
          <w:szCs w:val="24"/>
          <w:lang w:eastAsia="uk-UA"/>
        </w:rPr>
        <w:t>«</w:t>
      </w:r>
      <w:r w:rsidR="00185988" w:rsidRPr="00075EB4">
        <w:rPr>
          <w:rFonts w:ascii="Times New Roman" w:eastAsia="Arial" w:hAnsi="Times New Roman" w:cs="Times New Roman"/>
          <w:color w:val="000000"/>
          <w:sz w:val="24"/>
          <w:szCs w:val="24"/>
        </w:rPr>
        <w:t xml:space="preserve">Фінансові послуги </w:t>
      </w:r>
      <w:r w:rsidR="00185988" w:rsidRPr="00185988">
        <w:rPr>
          <w:rFonts w:ascii="Times New Roman" w:eastAsia="Arial" w:hAnsi="Times New Roman" w:cs="Times New Roman"/>
          <w:color w:val="000000"/>
          <w:sz w:val="24"/>
          <w:szCs w:val="24"/>
        </w:rPr>
        <w:t xml:space="preserve">зі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Pr="00075EB4">
        <w:rPr>
          <w:rFonts w:ascii="Times New Roman" w:eastAsia="DengXian" w:hAnsi="Times New Roman" w:cs="Times New Roman"/>
          <w:bCs/>
          <w:color w:val="000000"/>
          <w:sz w:val="24"/>
          <w:szCs w:val="24"/>
          <w:lang w:eastAsia="uk-UA"/>
        </w:rPr>
        <w:t>»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9061"/>
      </w:tblGrid>
      <w:tr w:rsidR="00075EB4" w:rsidRPr="00075EB4" w14:paraId="36F77B81" w14:textId="77777777" w:rsidTr="00075EB4">
        <w:trPr>
          <w:trHeight w:val="495"/>
        </w:trPr>
        <w:tc>
          <w:tcPr>
            <w:tcW w:w="570"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79BD5E52" w14:textId="77777777" w:rsidR="00075EB4" w:rsidRPr="00075EB4" w:rsidRDefault="00075EB4" w:rsidP="00075EB4">
            <w:pPr>
              <w:ind w:firstLine="30"/>
              <w:jc w:val="center"/>
              <w:textAlignment w:val="baseline"/>
              <w:rPr>
                <w:rFonts w:ascii="Times New Roman" w:eastAsia="Times New Roman" w:hAnsi="Times New Roman" w:cs="Times New Roman"/>
                <w:sz w:val="18"/>
                <w:szCs w:val="18"/>
                <w:lang w:val="ru-RU" w:eastAsia="uk-UA"/>
              </w:rPr>
            </w:pPr>
            <w:r w:rsidRPr="00075EB4">
              <w:rPr>
                <w:rFonts w:ascii="Times New Roman" w:eastAsia="Times New Roman" w:hAnsi="Times New Roman" w:cs="Times New Roman"/>
                <w:b/>
                <w:bCs/>
                <w:sz w:val="24"/>
                <w:szCs w:val="24"/>
                <w:lang w:eastAsia="uk-UA"/>
              </w:rPr>
              <w:t xml:space="preserve">№ </w:t>
            </w:r>
            <w:r w:rsidRPr="00075EB4">
              <w:rPr>
                <w:rFonts w:ascii="Times New Roman" w:eastAsia="Times New Roman" w:hAnsi="Times New Roman" w:cs="Times New Roman"/>
                <w:b/>
                <w:bCs/>
                <w:lang w:eastAsia="uk-UA"/>
              </w:rPr>
              <w:t>з/п</w:t>
            </w:r>
            <w:r w:rsidRPr="00075EB4">
              <w:rPr>
                <w:rFonts w:ascii="Times New Roman" w:eastAsia="Times New Roman" w:hAnsi="Times New Roman" w:cs="Times New Roman"/>
                <w:lang w:val="ru-RU" w:eastAsia="uk-UA"/>
              </w:rPr>
              <w:t> </w:t>
            </w:r>
          </w:p>
        </w:tc>
        <w:tc>
          <w:tcPr>
            <w:tcW w:w="9061"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70D859BC" w14:textId="77777777" w:rsidR="00075EB4" w:rsidRPr="00075EB4" w:rsidRDefault="00075EB4" w:rsidP="00075EB4">
            <w:pPr>
              <w:ind w:firstLine="705"/>
              <w:jc w:val="center"/>
              <w:textAlignment w:val="baseline"/>
              <w:rPr>
                <w:rFonts w:ascii="Times New Roman" w:eastAsia="Times New Roman" w:hAnsi="Times New Roman" w:cs="Times New Roman"/>
                <w:b/>
                <w:bCs/>
                <w:sz w:val="18"/>
                <w:szCs w:val="18"/>
                <w:lang w:val="ru-RU" w:eastAsia="uk-UA"/>
              </w:rPr>
            </w:pPr>
            <w:r w:rsidRPr="00075EB4">
              <w:rPr>
                <w:rFonts w:ascii="Times New Roman" w:eastAsia="Times New Roman" w:hAnsi="Times New Roman" w:cs="Times New Roman"/>
                <w:b/>
                <w:bCs/>
                <w:sz w:val="28"/>
                <w:szCs w:val="28"/>
                <w:lang w:val="ru-RU" w:eastAsia="uk-UA"/>
              </w:rPr>
              <w:t>Технічні вимоги </w:t>
            </w:r>
          </w:p>
        </w:tc>
      </w:tr>
      <w:tr w:rsidR="00075EB4" w:rsidRPr="00075EB4" w14:paraId="691C1CC4"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4F49E798"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1</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614682FD" w14:textId="252B145E" w:rsidR="00075EB4" w:rsidRPr="00185988" w:rsidRDefault="00185988" w:rsidP="009D0783">
            <w:pPr>
              <w:jc w:val="both"/>
              <w:textAlignment w:val="baseline"/>
              <w:rPr>
                <w:rFonts w:ascii="Times New Roman" w:eastAsia="Times New Roman" w:hAnsi="Times New Roman" w:cs="Times New Roman"/>
                <w:sz w:val="24"/>
                <w:szCs w:val="24"/>
                <w:lang w:eastAsia="uk-UA"/>
              </w:rPr>
            </w:pPr>
            <w:r w:rsidRPr="00185988">
              <w:rPr>
                <w:rFonts w:ascii="Times New Roman" w:eastAsia="Times New Roman" w:hAnsi="Times New Roman" w:cs="Times New Roman"/>
                <w:sz w:val="24"/>
                <w:szCs w:val="24"/>
              </w:rPr>
              <w:t xml:space="preserve">Можливість ініціювання Платниками </w:t>
            </w:r>
            <w:r w:rsidRPr="00185988">
              <w:rPr>
                <w:rFonts w:ascii="Times New Roman" w:eastAsia="Times New Roman" w:hAnsi="Times New Roman" w:cs="Times New Roman"/>
                <w:color w:val="000000"/>
                <w:sz w:val="24"/>
                <w:szCs w:val="24"/>
              </w:rPr>
              <w:t>в інформаційно-телекомунікаційній системі «Платформа цифрових мобільних сервісів «Київ Цифровий» (далі ПЦМС КЦ)</w:t>
            </w:r>
            <w:r w:rsidRPr="00185988">
              <w:rPr>
                <w:rFonts w:ascii="Times New Roman" w:eastAsia="Times New Roman" w:hAnsi="Times New Roman" w:cs="Times New Roman"/>
                <w:sz w:val="24"/>
                <w:szCs w:val="24"/>
              </w:rPr>
              <w:t xml:space="preserve"> операцій з реєстрації часу початку і завершення паркування транспортного засобу Платника</w:t>
            </w:r>
            <w:r w:rsidRPr="00185988">
              <w:rPr>
                <w:rFonts w:ascii="Times New Roman" w:eastAsia="Times New Roman" w:hAnsi="Times New Roman" w:cs="Times New Roman"/>
                <w:color w:val="000000"/>
                <w:sz w:val="24"/>
                <w:szCs w:val="24"/>
              </w:rPr>
              <w:t xml:space="preserve"> на майданчиках, для паркування, закріплених за КП «Київтранспарксервіс»</w:t>
            </w:r>
          </w:p>
        </w:tc>
      </w:tr>
      <w:tr w:rsidR="00075EB4" w:rsidRPr="00075EB4" w14:paraId="3CA0E45F"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76888AE1"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2</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6F44C75B" w14:textId="79EF451E"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обліку і агрегації операцій наданих послуг паркування транспортного засобу Платника на майданчиках, для паркування, закріплених за КП «Київтранспарксервіс», в межах граничного ліміту суми, до якої надання послуг паркування транспортного засобу здійснюється в борг</w:t>
            </w:r>
          </w:p>
        </w:tc>
      </w:tr>
      <w:tr w:rsidR="00075EB4" w:rsidRPr="00075EB4" w14:paraId="7F9C4A08" w14:textId="77777777" w:rsidTr="009D0783">
        <w:trPr>
          <w:trHeight w:val="281"/>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0365E329"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3</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76C85CC8" w14:textId="33310021"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Еквайринг операцій з використанням електронних платіжних засобів</w:t>
            </w:r>
          </w:p>
        </w:tc>
      </w:tr>
      <w:tr w:rsidR="00075EB4" w:rsidRPr="00075EB4" w14:paraId="45EC3511"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29D10BF8"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4</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53C4F4B2" w14:textId="7FC4314D"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00075EB4" w:rsidRPr="00075EB4" w14:paraId="1A5A04B6" w14:textId="77777777" w:rsidTr="00075EB4">
        <w:trPr>
          <w:trHeight w:val="2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11BCB64E"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5</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0FAA7BBF" w14:textId="340F8DCE"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здійснювати контроль оплати Платниками вартості послуг паркування через ІКС «ПЦМС «Київ цифровий»</w:t>
            </w:r>
          </w:p>
        </w:tc>
      </w:tr>
    </w:tbl>
    <w:p w14:paraId="150F388D" w14:textId="51574AFE" w:rsidR="0000769D" w:rsidRDefault="0000769D" w:rsidP="00466D79">
      <w:pPr>
        <w:ind w:firstLine="567"/>
        <w:jc w:val="both"/>
        <w:rPr>
          <w:rFonts w:ascii="Times New Roman" w:eastAsia="Times New Roman" w:hAnsi="Times New Roman" w:cs="Times New Roman"/>
          <w:bCs/>
          <w:sz w:val="24"/>
          <w:szCs w:val="24"/>
          <w:lang w:eastAsia="ar-SA"/>
        </w:rPr>
      </w:pPr>
    </w:p>
    <w:p w14:paraId="03F9467A" w14:textId="77777777" w:rsidR="00AE2D27" w:rsidRPr="0000769D" w:rsidRDefault="0000769D" w:rsidP="0000769D">
      <w:pPr>
        <w:tabs>
          <w:tab w:val="left" w:pos="5772"/>
        </w:tabs>
        <w:suppressAutoHyphens/>
        <w:autoSpaceDE w:val="0"/>
        <w:ind w:firstLine="709"/>
        <w:jc w:val="both"/>
        <w:rPr>
          <w:rFonts w:ascii="Times New Roman" w:eastAsia="Times New Roman" w:hAnsi="Times New Roman" w:cs="Times New Roman"/>
          <w:bCs/>
          <w:sz w:val="24"/>
          <w:szCs w:val="24"/>
          <w:lang w:eastAsia="ar-SA"/>
        </w:rPr>
      </w:pPr>
      <w:r w:rsidRPr="0000769D">
        <w:rPr>
          <w:rFonts w:ascii="Times New Roman" w:eastAsia="Times New Roman" w:hAnsi="Times New Roman" w:cs="Times New Roman"/>
          <w:bCs/>
          <w:sz w:val="24"/>
          <w:szCs w:val="24"/>
          <w:lang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D4499E">
        <w:rPr>
          <w:rFonts w:ascii="Times New Roman" w:eastAsia="Times New Roman" w:hAnsi="Times New Roman" w:cs="Times New Roman"/>
          <w:bCs/>
          <w:sz w:val="24"/>
          <w:szCs w:val="24"/>
          <w:lang w:eastAsia="ar-SA"/>
        </w:rPr>
        <w:t>Закону України «Про публічні закупівлі» (далі – Закон) з урахуванням Постанови від 12.10.2022р. № 1178 Кабінету Міністрів України</w:t>
      </w:r>
      <w:r w:rsidRPr="0000769D">
        <w:rPr>
          <w:rFonts w:ascii="Times New Roman" w:eastAsia="Times New Roman" w:hAnsi="Times New Roman" w:cs="Times New Roman"/>
          <w:bCs/>
          <w:sz w:val="24"/>
          <w:szCs w:val="24"/>
          <w:lang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r>
        <w:rPr>
          <w:rFonts w:ascii="Times New Roman" w:eastAsia="Times New Roman" w:hAnsi="Times New Roman" w:cs="Times New Roman"/>
          <w:bCs/>
          <w:sz w:val="24"/>
          <w:szCs w:val="24"/>
          <w:lang w:eastAsia="ar-SA"/>
        </w:rPr>
        <w:t>.</w:t>
      </w:r>
    </w:p>
    <w:p w14:paraId="0D117437" w14:textId="77777777" w:rsidR="00AF52E2" w:rsidRDefault="00AF52E2" w:rsidP="0000769D">
      <w:pPr>
        <w:framePr w:w="10216" w:wrap="auto" w:vAnchor="text" w:hAnchor="page" w:x="1381" w:y="204"/>
        <w:widowControl w:val="0"/>
        <w:autoSpaceDE w:val="0"/>
        <w:autoSpaceDN w:val="0"/>
        <w:ind w:firstLine="709"/>
        <w:jc w:val="both"/>
        <w:rPr>
          <w:rFonts w:ascii="Times New Roman" w:eastAsia="Times New Roman" w:hAnsi="Times New Roman" w:cs="Times New Roman"/>
          <w:sz w:val="2"/>
          <w:szCs w:val="2"/>
          <w:lang w:eastAsia="en-US"/>
        </w:rPr>
      </w:pPr>
    </w:p>
    <w:p w14:paraId="71A416CD" w14:textId="77777777" w:rsidR="00AE2D27" w:rsidRPr="00AF52E2" w:rsidRDefault="00AE2D27" w:rsidP="00AF52E2">
      <w:pPr>
        <w:rPr>
          <w:rFonts w:ascii="Times New Roman" w:eastAsia="Times New Roman" w:hAnsi="Times New Roman" w:cs="Times New Roman"/>
          <w:sz w:val="2"/>
          <w:szCs w:val="2"/>
          <w:lang w:eastAsia="en-US"/>
        </w:rPr>
        <w:sectPr w:rsidR="00AE2D27" w:rsidRPr="00AF52E2" w:rsidSect="008D2F69">
          <w:pgSz w:w="11910" w:h="16840"/>
          <w:pgMar w:top="760" w:right="570" w:bottom="1080" w:left="1701" w:header="0" w:footer="894" w:gutter="0"/>
          <w:cols w:space="720"/>
        </w:sectPr>
      </w:pPr>
    </w:p>
    <w:p w14:paraId="3F0BB8D9" w14:textId="77777777" w:rsidR="002B310E" w:rsidRPr="00E8719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w:t>
      </w:r>
      <w:r w:rsidR="00D75EE4" w:rsidRPr="00E8719F">
        <w:rPr>
          <w:rFonts w:ascii="Times New Roman" w:eastAsia="Times New Roman" w:hAnsi="Times New Roman" w:cs="Times New Roman"/>
          <w:b/>
          <w:color w:val="000000"/>
          <w:sz w:val="24"/>
          <w:szCs w:val="24"/>
        </w:rPr>
        <w:t>5</w:t>
      </w:r>
      <w:r w:rsidRPr="00E8719F">
        <w:rPr>
          <w:rFonts w:ascii="Times New Roman" w:eastAsia="Times New Roman" w:hAnsi="Times New Roman" w:cs="Times New Roman"/>
          <w:b/>
          <w:color w:val="000000"/>
          <w:sz w:val="24"/>
          <w:szCs w:val="24"/>
        </w:rPr>
        <w:t xml:space="preserve"> </w:t>
      </w:r>
    </w:p>
    <w:p w14:paraId="3FBF38C5" w14:textId="77777777" w:rsidR="002B310E" w:rsidRPr="00E8719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F1B289"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E8719F">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p w14:paraId="445B0ADC"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14:paraId="73BC72A2" w14:textId="77777777" w:rsidR="00AF6A4C" w:rsidRPr="00E8719F"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E8719F">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E8719F" w:rsidRDefault="002B310E" w:rsidP="002B310E">
      <w:pPr>
        <w:autoSpaceDE w:val="0"/>
        <w:spacing w:line="276" w:lineRule="auto"/>
        <w:ind w:right="22"/>
        <w:rPr>
          <w:rFonts w:ascii="Times New Roman" w:eastAsia="Arial" w:hAnsi="Times New Roman" w:cs="Times New Roman"/>
          <w:b/>
          <w:color w:val="000000"/>
          <w:sz w:val="22"/>
          <w:szCs w:val="22"/>
          <w:lang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BF0EC1" w:rsidRDefault="00BF0EC1" w:rsidP="00BF0EC1">
            <w:pPr>
              <w:widowControl w:val="0"/>
              <w:autoSpaceDE w:val="0"/>
              <w:autoSpaceDN w:val="0"/>
              <w:spacing w:line="210" w:lineRule="exact"/>
              <w:ind w:left="110" w:right="778"/>
              <w:rPr>
                <w:rFonts w:ascii="Times New Roman" w:eastAsia="Times New Roman" w:hAnsi="Times New Roman" w:cs="Times New Roman"/>
                <w:b/>
                <w:szCs w:val="22"/>
                <w:lang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2</w:t>
            </w:r>
          </w:p>
        </w:tc>
      </w:tr>
      <w:tr w:rsidR="00BF0EC1" w:rsidRPr="00BF0EC1" w14:paraId="13AAA570" w14:textId="77777777" w:rsidTr="00BF0EC1">
        <w:trPr>
          <w:trHeight w:val="70"/>
        </w:trPr>
        <w:tc>
          <w:tcPr>
            <w:tcW w:w="1560" w:type="dxa"/>
            <w:shd w:val="clear" w:color="auto" w:fill="auto"/>
          </w:tcPr>
          <w:p w14:paraId="1A1D3B3E" w14:textId="072D6E65" w:rsidR="00BF0EC1" w:rsidRPr="00BF0EC1" w:rsidRDefault="006C3823" w:rsidP="00BF0EC1">
            <w:pPr>
              <w:widowControl w:val="0"/>
              <w:autoSpaceDE w:val="0"/>
              <w:autoSpaceDN w:val="0"/>
              <w:spacing w:before="172"/>
              <w:ind w:left="110" w:right="100"/>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1</w:t>
            </w:r>
            <w:r w:rsidR="00BF0EC1" w:rsidRPr="00BF0EC1">
              <w:rPr>
                <w:rFonts w:ascii="Times New Roman" w:eastAsia="Times New Roman" w:hAnsi="Times New Roman" w:cs="Times New Roman"/>
                <w:b/>
                <w:szCs w:val="22"/>
                <w:lang w:eastAsia="uk-UA" w:bidi="uk-UA"/>
              </w:rPr>
              <w:t xml:space="preserve">. </w:t>
            </w:r>
            <w:r w:rsidR="009D4F2C" w:rsidRPr="009D4F2C">
              <w:rPr>
                <w:rFonts w:ascii="Times New Roman" w:eastAsia="Times New Roman" w:hAnsi="Times New Roman" w:cs="Times New Roman"/>
                <w:b/>
                <w:szCs w:val="22"/>
                <w:lang w:eastAsia="uk-UA" w:bidi="uk-UA"/>
              </w:rPr>
              <w:t>наявність в учасника процедури закупівлі працівників відповідної кваліфікації, які мають необхідні знання та досвід</w:t>
            </w:r>
          </w:p>
        </w:tc>
        <w:tc>
          <w:tcPr>
            <w:tcW w:w="9780" w:type="dxa"/>
            <w:shd w:val="clear" w:color="auto" w:fill="auto"/>
          </w:tcPr>
          <w:p w14:paraId="1BDB6285" w14:textId="5EBDFD9F" w:rsidR="009D4F2C" w:rsidRDefault="009D4F2C" w:rsidP="009D4F2C">
            <w:pPr>
              <w:ind w:right="286"/>
              <w:jc w:val="both"/>
              <w:rPr>
                <w:rFonts w:ascii="Times New Roman" w:eastAsia="Times New Roman" w:hAnsi="Times New Roman" w:cs="Times New Roman"/>
                <w:b/>
                <w:sz w:val="24"/>
                <w:szCs w:val="24"/>
              </w:rPr>
            </w:pPr>
            <w:r w:rsidRPr="00BF0EC1">
              <w:rPr>
                <w:rFonts w:ascii="Times New Roman" w:hAnsi="Times New Roman" w:cs="Times New Roman"/>
              </w:rPr>
              <w:t xml:space="preserve">1. </w:t>
            </w:r>
            <w:r w:rsidRPr="00BF0EC1">
              <w:rPr>
                <w:rFonts w:ascii="Times New Roman" w:eastAsia="Times New Roman" w:hAnsi="Times New Roman" w:cs="Times New Roman"/>
                <w:b/>
                <w:sz w:val="24"/>
                <w:szCs w:val="24"/>
              </w:rPr>
              <w:t xml:space="preserve">Довідка про </w:t>
            </w:r>
            <w:r w:rsidRPr="009D4F2C">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7E45C5" w:rsidRPr="0094714C" w14:paraId="5CF6F5FE" w14:textId="77777777" w:rsidTr="00466D79">
              <w:trPr>
                <w:trHeight w:val="825"/>
              </w:trPr>
              <w:tc>
                <w:tcPr>
                  <w:tcW w:w="731" w:type="dxa"/>
                </w:tcPr>
                <w:p w14:paraId="573B3406"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 з/п</w:t>
                  </w:r>
                </w:p>
              </w:tc>
              <w:tc>
                <w:tcPr>
                  <w:tcW w:w="3298" w:type="dxa"/>
                </w:tcPr>
                <w:p w14:paraId="1547B58E"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Спеціалізація/посада</w:t>
                  </w:r>
                </w:p>
              </w:tc>
              <w:tc>
                <w:tcPr>
                  <w:tcW w:w="2073" w:type="dxa"/>
                </w:tcPr>
                <w:p w14:paraId="7B0CC739"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П.І.Б</w:t>
                  </w:r>
                </w:p>
              </w:tc>
              <w:tc>
                <w:tcPr>
                  <w:tcW w:w="1615" w:type="dxa"/>
                </w:tcPr>
                <w:p w14:paraId="3443D037"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Освіта</w:t>
                  </w:r>
                </w:p>
              </w:tc>
              <w:tc>
                <w:tcPr>
                  <w:tcW w:w="1873" w:type="dxa"/>
                </w:tcPr>
                <w:p w14:paraId="2897A739"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 xml:space="preserve">Загальний стаж роботи </w:t>
                  </w:r>
                </w:p>
              </w:tc>
            </w:tr>
            <w:tr w:rsidR="007E45C5" w:rsidRPr="0094714C" w14:paraId="2DAD5853" w14:textId="77777777" w:rsidTr="00466D79">
              <w:trPr>
                <w:trHeight w:val="270"/>
              </w:trPr>
              <w:tc>
                <w:tcPr>
                  <w:tcW w:w="731" w:type="dxa"/>
                </w:tcPr>
                <w:p w14:paraId="09480BA3"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1</w:t>
                  </w:r>
                </w:p>
              </w:tc>
              <w:tc>
                <w:tcPr>
                  <w:tcW w:w="3298" w:type="dxa"/>
                </w:tcPr>
                <w:p w14:paraId="2BF31115"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2</w:t>
                  </w:r>
                </w:p>
              </w:tc>
              <w:tc>
                <w:tcPr>
                  <w:tcW w:w="2073" w:type="dxa"/>
                </w:tcPr>
                <w:p w14:paraId="26E31431"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3</w:t>
                  </w:r>
                </w:p>
              </w:tc>
              <w:tc>
                <w:tcPr>
                  <w:tcW w:w="1615" w:type="dxa"/>
                </w:tcPr>
                <w:p w14:paraId="708A732A"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4</w:t>
                  </w:r>
                </w:p>
              </w:tc>
              <w:tc>
                <w:tcPr>
                  <w:tcW w:w="1873" w:type="dxa"/>
                </w:tcPr>
                <w:p w14:paraId="0A710A85"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5</w:t>
                  </w:r>
                </w:p>
              </w:tc>
            </w:tr>
            <w:tr w:rsidR="007E45C5" w:rsidRPr="0094714C" w14:paraId="24CC9199" w14:textId="77777777" w:rsidTr="00466D79">
              <w:trPr>
                <w:trHeight w:val="270"/>
              </w:trPr>
              <w:tc>
                <w:tcPr>
                  <w:tcW w:w="731" w:type="dxa"/>
                </w:tcPr>
                <w:p w14:paraId="6E2230FB" w14:textId="77777777" w:rsidR="007E45C5" w:rsidRPr="0094714C" w:rsidRDefault="007E45C5" w:rsidP="007E45C5">
                  <w:pPr>
                    <w:jc w:val="center"/>
                    <w:rPr>
                      <w:rFonts w:ascii="Times New Roman" w:eastAsia="Times New Roman" w:hAnsi="Times New Roman"/>
                      <w:sz w:val="24"/>
                      <w:szCs w:val="24"/>
                    </w:rPr>
                  </w:pPr>
                </w:p>
              </w:tc>
              <w:tc>
                <w:tcPr>
                  <w:tcW w:w="3298" w:type="dxa"/>
                </w:tcPr>
                <w:p w14:paraId="30BDFC4E" w14:textId="77777777" w:rsidR="007E45C5" w:rsidRPr="0094714C" w:rsidRDefault="007E45C5" w:rsidP="007E45C5">
                  <w:pPr>
                    <w:jc w:val="center"/>
                    <w:rPr>
                      <w:rFonts w:ascii="Times New Roman" w:eastAsia="Times New Roman" w:hAnsi="Times New Roman"/>
                      <w:sz w:val="24"/>
                      <w:szCs w:val="24"/>
                    </w:rPr>
                  </w:pPr>
                </w:p>
              </w:tc>
              <w:tc>
                <w:tcPr>
                  <w:tcW w:w="2073" w:type="dxa"/>
                </w:tcPr>
                <w:p w14:paraId="0384FE34" w14:textId="77777777" w:rsidR="007E45C5" w:rsidRPr="0094714C" w:rsidRDefault="007E45C5" w:rsidP="007E45C5">
                  <w:pPr>
                    <w:jc w:val="center"/>
                    <w:rPr>
                      <w:rFonts w:ascii="Times New Roman" w:eastAsia="Times New Roman" w:hAnsi="Times New Roman"/>
                      <w:sz w:val="24"/>
                      <w:szCs w:val="24"/>
                    </w:rPr>
                  </w:pPr>
                </w:p>
              </w:tc>
              <w:tc>
                <w:tcPr>
                  <w:tcW w:w="1615" w:type="dxa"/>
                </w:tcPr>
                <w:p w14:paraId="2018B768" w14:textId="77777777" w:rsidR="007E45C5" w:rsidRPr="0094714C" w:rsidRDefault="007E45C5" w:rsidP="007E45C5">
                  <w:pPr>
                    <w:jc w:val="center"/>
                    <w:rPr>
                      <w:rFonts w:ascii="Times New Roman" w:eastAsia="Times New Roman" w:hAnsi="Times New Roman"/>
                      <w:sz w:val="24"/>
                      <w:szCs w:val="24"/>
                    </w:rPr>
                  </w:pPr>
                </w:p>
              </w:tc>
              <w:tc>
                <w:tcPr>
                  <w:tcW w:w="1873" w:type="dxa"/>
                </w:tcPr>
                <w:p w14:paraId="6F40D231" w14:textId="77777777" w:rsidR="007E45C5" w:rsidRPr="0094714C" w:rsidRDefault="007E45C5" w:rsidP="007E45C5">
                  <w:pPr>
                    <w:jc w:val="center"/>
                    <w:rPr>
                      <w:rFonts w:ascii="Times New Roman" w:eastAsia="Times New Roman" w:hAnsi="Times New Roman"/>
                      <w:sz w:val="24"/>
                      <w:szCs w:val="24"/>
                    </w:rPr>
                  </w:pPr>
                </w:p>
              </w:tc>
            </w:tr>
          </w:tbl>
          <w:p w14:paraId="57DEA69C" w14:textId="16D4904A" w:rsidR="00BF0EC1" w:rsidRPr="00BF0EC1" w:rsidRDefault="00BF0EC1" w:rsidP="006C3823">
            <w:pPr>
              <w:ind w:firstLine="426"/>
              <w:jc w:val="both"/>
              <w:rPr>
                <w:rFonts w:ascii="Times New Roman" w:eastAsia="Times New Roman" w:hAnsi="Times New Roman" w:cs="Times New Roman"/>
                <w:sz w:val="24"/>
                <w:szCs w:val="24"/>
              </w:rPr>
            </w:pPr>
          </w:p>
        </w:tc>
      </w:tr>
    </w:tbl>
    <w:p w14:paraId="14996958" w14:textId="77777777" w:rsidR="00514494" w:rsidRDefault="00514494" w:rsidP="00142A37">
      <w:pPr>
        <w:jc w:val="both"/>
        <w:rPr>
          <w:rFonts w:ascii="Times New Roman" w:eastAsia="Times New Roman" w:hAnsi="Times New Roman" w:cs="Times New Roman"/>
          <w:sz w:val="22"/>
          <w:szCs w:val="27"/>
          <w:lang w:eastAsia="en-US"/>
        </w:rPr>
      </w:pPr>
    </w:p>
    <w:tbl>
      <w:tblPr>
        <w:tblW w:w="2112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gridCol w:w="9780"/>
      </w:tblGrid>
      <w:tr w:rsidR="005016A1" w:rsidRPr="0077120F" w14:paraId="347497FD" w14:textId="0263C50B" w:rsidTr="005016A1">
        <w:trPr>
          <w:trHeight w:val="70"/>
        </w:trPr>
        <w:tc>
          <w:tcPr>
            <w:tcW w:w="1560" w:type="dxa"/>
            <w:shd w:val="clear" w:color="auto" w:fill="auto"/>
          </w:tcPr>
          <w:p w14:paraId="57800AF4" w14:textId="77777777" w:rsidR="005016A1" w:rsidRPr="0077120F" w:rsidRDefault="005016A1" w:rsidP="00C805F4">
            <w:pPr>
              <w:widowControl w:val="0"/>
              <w:autoSpaceDE w:val="0"/>
              <w:autoSpaceDN w:val="0"/>
              <w:spacing w:before="86"/>
              <w:ind w:left="110" w:right="248"/>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2</w:t>
            </w:r>
            <w:r w:rsidRPr="0077120F">
              <w:rPr>
                <w:rFonts w:ascii="Times New Roman" w:eastAsia="Times New Roman" w:hAnsi="Times New Roman" w:cs="Times New Roman"/>
                <w:b/>
                <w:szCs w:val="22"/>
                <w:lang w:eastAsia="uk-UA" w:bidi="uk-UA"/>
              </w:rPr>
              <w:t>. Наявність обладнання та матеріально-технічної бази та технологій</w:t>
            </w:r>
          </w:p>
        </w:tc>
        <w:tc>
          <w:tcPr>
            <w:tcW w:w="9780" w:type="dxa"/>
            <w:shd w:val="clear" w:color="auto" w:fill="auto"/>
          </w:tcPr>
          <w:p w14:paraId="4AF7C32A" w14:textId="08E46B3E" w:rsidR="005016A1" w:rsidRPr="00213093" w:rsidRDefault="005016A1" w:rsidP="0077564A">
            <w:pPr>
              <w:ind w:firstLine="422"/>
              <w:jc w:val="both"/>
              <w:rPr>
                <w:rFonts w:ascii="Times New Roman" w:eastAsia="SimSun" w:hAnsi="Times New Roman" w:cs="Times New Roman"/>
                <w:sz w:val="24"/>
                <w:szCs w:val="24"/>
                <w:lang w:eastAsia="zh-CN"/>
              </w:rPr>
            </w:pPr>
            <w:r w:rsidRPr="00213093">
              <w:rPr>
                <w:rFonts w:ascii="Times New Roman" w:hAnsi="Times New Roman" w:cs="Times New Roman"/>
                <w:sz w:val="24"/>
                <w:szCs w:val="24"/>
              </w:rPr>
              <w:t>2.1</w:t>
            </w:r>
            <w:r w:rsidRPr="00213093">
              <w:rPr>
                <w:rFonts w:ascii="Times New Roman" w:hAnsi="Times New Roman" w:cs="Times New Roman"/>
              </w:rPr>
              <w:t>.</w:t>
            </w:r>
            <w:r w:rsidRPr="00213093">
              <w:rPr>
                <w:rFonts w:ascii="Times New Roman" w:eastAsia="SimSun" w:hAnsi="Times New Roman" w:cs="Times New Roman"/>
                <w:sz w:val="24"/>
                <w:szCs w:val="24"/>
                <w:lang w:eastAsia="zh-CN"/>
              </w:rPr>
              <w:t xml:space="preserve">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та технологій, достатньої для виконання умов Договору про закупівлю.</w:t>
            </w:r>
          </w:p>
          <w:p w14:paraId="1E06FBE0" w14:textId="275FFE4E" w:rsidR="005016A1" w:rsidRPr="00E96737" w:rsidRDefault="005016A1" w:rsidP="0077564A">
            <w:pPr>
              <w:ind w:firstLine="422"/>
              <w:jc w:val="both"/>
              <w:rPr>
                <w:rFonts w:ascii="Times New Roman" w:eastAsia="SimSun" w:hAnsi="Times New Roman" w:cs="Times New Roman"/>
                <w:sz w:val="24"/>
                <w:szCs w:val="24"/>
                <w:lang w:eastAsia="zh-CN"/>
              </w:rPr>
            </w:pPr>
            <w:r w:rsidRPr="00E96737">
              <w:rPr>
                <w:rFonts w:ascii="Times New Roman" w:eastAsia="SimSun" w:hAnsi="Times New Roman" w:cs="Times New Roman"/>
                <w:sz w:val="24"/>
                <w:szCs w:val="24"/>
                <w:lang w:eastAsia="zh-CN"/>
              </w:rPr>
              <w:t xml:space="preserve">2.2. Довідка в довільній формі, щодо зобовязання учасника процедури закупівлі </w:t>
            </w:r>
            <w:r w:rsidR="00F10F8C" w:rsidRPr="00E96737">
              <w:rPr>
                <w:rFonts w:ascii="Times New Roman" w:eastAsia="SimSun" w:hAnsi="Times New Roman" w:cs="Times New Roman"/>
                <w:sz w:val="24"/>
                <w:szCs w:val="24"/>
                <w:lang w:eastAsia="zh-CN"/>
              </w:rPr>
              <w:t>до моменту укладання договору</w:t>
            </w:r>
            <w:r w:rsidRPr="00E96737">
              <w:rPr>
                <w:rFonts w:ascii="Times New Roman" w:eastAsia="SimSun" w:hAnsi="Times New Roman" w:cs="Times New Roman"/>
                <w:sz w:val="24"/>
                <w:szCs w:val="24"/>
                <w:lang w:eastAsia="zh-CN"/>
              </w:rPr>
              <w:t xml:space="preserve"> провести інтеграції з ПЦМС КЦ, яка виконує наступні функції:</w:t>
            </w:r>
          </w:p>
          <w:p w14:paraId="0CF97D25" w14:textId="77777777" w:rsidR="005016A1" w:rsidRPr="008504F6" w:rsidRDefault="005016A1" w:rsidP="0077564A">
            <w:pPr>
              <w:ind w:firstLine="422"/>
              <w:jc w:val="both"/>
              <w:rPr>
                <w:rFonts w:ascii="Times New Roman" w:eastAsia="Times New Roman" w:hAnsi="Times New Roman" w:cs="Times New Roman"/>
                <w:sz w:val="24"/>
                <w:szCs w:val="24"/>
                <w:lang w:eastAsia="uk-UA"/>
              </w:rPr>
            </w:pPr>
            <w:r w:rsidRPr="008504F6">
              <w:rPr>
                <w:rFonts w:ascii="Times New Roman" w:eastAsia="SimSun" w:hAnsi="Times New Roman" w:cs="Times New Roman"/>
                <w:sz w:val="24"/>
                <w:szCs w:val="24"/>
                <w:lang w:eastAsia="zh-CN"/>
              </w:rPr>
              <w:t>1.</w:t>
            </w:r>
            <w:r w:rsidRPr="008504F6">
              <w:rPr>
                <w:rFonts w:ascii="Times New Roman" w:eastAsia="SimSun" w:hAnsi="Times New Roman" w:cs="Times New Roman"/>
                <w:sz w:val="24"/>
                <w:szCs w:val="24"/>
                <w:lang w:eastAsia="zh-CN"/>
              </w:rPr>
              <w:tab/>
            </w:r>
            <w:r w:rsidRPr="008504F6">
              <w:rPr>
                <w:rFonts w:ascii="Times New Roman" w:eastAsia="Times New Roman" w:hAnsi="Times New Roman" w:cs="Times New Roman"/>
                <w:sz w:val="24"/>
                <w:szCs w:val="24"/>
                <w:lang w:eastAsia="uk-UA"/>
              </w:rPr>
              <w:t>ініціювання Платниками операцій в ПЦМС КЦ з реєстрації часу початку і завершення паркування транспортного засобу Платника на майданчиках, для паркування, закріплених за КП «Київтранспарксервіс»;</w:t>
            </w:r>
          </w:p>
          <w:p w14:paraId="5A42B3D4" w14:textId="77777777" w:rsidR="005016A1" w:rsidRPr="008504F6" w:rsidRDefault="005016A1" w:rsidP="0077564A">
            <w:pPr>
              <w:ind w:firstLine="422"/>
              <w:jc w:val="both"/>
              <w:rPr>
                <w:rFonts w:ascii="Times New Roman" w:eastAsia="Times New Roman" w:hAnsi="Times New Roman" w:cs="Times New Roman"/>
                <w:sz w:val="24"/>
                <w:szCs w:val="24"/>
                <w:lang w:eastAsia="uk-UA"/>
              </w:rPr>
            </w:pPr>
            <w:r w:rsidRPr="008504F6">
              <w:rPr>
                <w:rFonts w:ascii="Times New Roman" w:eastAsia="SimSun" w:hAnsi="Times New Roman" w:cs="Times New Roman"/>
                <w:sz w:val="24"/>
                <w:szCs w:val="24"/>
                <w:lang w:eastAsia="zh-CN"/>
              </w:rPr>
              <w:t xml:space="preserve">2. </w:t>
            </w:r>
            <w:r w:rsidRPr="008504F6">
              <w:rPr>
                <w:rFonts w:ascii="Times New Roman" w:eastAsia="Times New Roman" w:hAnsi="Times New Roman" w:cs="Times New Roman"/>
                <w:sz w:val="24"/>
                <w:szCs w:val="24"/>
                <w:lang w:eastAsia="uk-UA"/>
              </w:rPr>
              <w:t>обліку і агрегації операцій наданих послуг паркування транспортного засобу Платника на майданчиках, для паркування, закріплених за КП «Київтранспарксервіс», в межах граничного ліміту суми, до якої надання послуг паркування транспортного засобу здійснюється в борг;</w:t>
            </w:r>
          </w:p>
          <w:p w14:paraId="62E98A89" w14:textId="7B99E967" w:rsidR="005016A1" w:rsidRPr="0077120F" w:rsidRDefault="005016A1" w:rsidP="005016A1">
            <w:pPr>
              <w:ind w:firstLine="422"/>
              <w:jc w:val="both"/>
              <w:rPr>
                <w:rFonts w:ascii="Times New Roman" w:eastAsia="Times New Roman" w:hAnsi="Times New Roman" w:cs="Times New Roman"/>
                <w:sz w:val="24"/>
                <w:szCs w:val="24"/>
              </w:rPr>
            </w:pPr>
            <w:r w:rsidRPr="008504F6">
              <w:rPr>
                <w:rFonts w:ascii="Times New Roman" w:eastAsia="Times New Roman" w:hAnsi="Times New Roman" w:cs="Times New Roman"/>
                <w:sz w:val="24"/>
                <w:szCs w:val="24"/>
                <w:lang w:eastAsia="uk-UA"/>
              </w:rPr>
              <w:t>3. забезпечення можливості контролю оплати Платниками вартості послуг паркування в ПЦМС КЦ</w:t>
            </w:r>
          </w:p>
        </w:tc>
        <w:tc>
          <w:tcPr>
            <w:tcW w:w="9780" w:type="dxa"/>
          </w:tcPr>
          <w:p w14:paraId="488AECB8" w14:textId="14A831C1" w:rsidR="005016A1" w:rsidRDefault="005016A1" w:rsidP="0077564A">
            <w:pPr>
              <w:ind w:firstLine="422"/>
              <w:jc w:val="both"/>
              <w:rPr>
                <w:rFonts w:ascii="Times New Roman" w:hAnsi="Times New Roman" w:cs="Times New Roman"/>
                <w:sz w:val="24"/>
                <w:szCs w:val="24"/>
              </w:rPr>
            </w:pPr>
            <w:r>
              <w:rPr>
                <w:rFonts w:ascii="Times New Roman" w:hAnsi="Times New Roman" w:cs="Times New Roman"/>
                <w:sz w:val="24"/>
                <w:szCs w:val="24"/>
              </w:rPr>
              <w:t>а</w:t>
            </w:r>
          </w:p>
        </w:tc>
      </w:tr>
    </w:tbl>
    <w:p w14:paraId="122A1B45" w14:textId="77777777" w:rsidR="0077564A" w:rsidRDefault="0077564A"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p>
    <w:p w14:paraId="5F58D45E" w14:textId="77777777" w:rsidR="0077564A" w:rsidRDefault="0077564A"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p>
    <w:p w14:paraId="14322C6E" w14:textId="6DD8115B" w:rsidR="002B310E" w:rsidRPr="00E8719F" w:rsidRDefault="002B310E"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r w:rsidRPr="00E8719F">
        <w:rPr>
          <w:rFonts w:ascii="Times New Roman" w:eastAsia="Arial" w:hAnsi="Times New Roman" w:cs="Times New Roman"/>
          <w:b/>
          <w:color w:val="000000"/>
          <w:sz w:val="22"/>
          <w:szCs w:val="22"/>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r w:rsidR="002C2267">
        <w:rPr>
          <w:rFonts w:ascii="Times New Roman" w:eastAsia="Arial" w:hAnsi="Times New Roman" w:cs="Times New Roman"/>
          <w:b/>
          <w:color w:val="000000"/>
          <w:sz w:val="22"/>
          <w:szCs w:val="22"/>
          <w:lang w:eastAsia="uk-UA"/>
        </w:rPr>
        <w:t>.</w:t>
      </w:r>
    </w:p>
    <w:p w14:paraId="63DF3314"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2C2267">
        <w:rPr>
          <w:rFonts w:ascii="Times New Roman" w:eastAsia="Times New Roman" w:hAnsi="Times New Roman" w:cs="Times New Roman"/>
          <w:b/>
          <w:color w:val="00000A"/>
          <w:sz w:val="24"/>
          <w:szCs w:val="24"/>
          <w:highlight w:val="white"/>
          <w:lang w:eastAsia="zh-CN"/>
        </w:rPr>
        <w:t>електронної системи закупівель</w:t>
      </w:r>
      <w:r w:rsidRPr="002C2267">
        <w:rPr>
          <w:rFonts w:ascii="Times New Roman" w:eastAsia="Times New Roman" w:hAnsi="Times New Roman" w:cs="Times New Roman"/>
          <w:b/>
          <w:color w:val="00000A"/>
          <w:sz w:val="24"/>
          <w:szCs w:val="24"/>
          <w:lang w:eastAsia="zh-CN"/>
        </w:rPr>
        <w:t xml:space="preserve"> і реалізованих в електронній системі закупівель.</w:t>
      </w:r>
      <w:r w:rsidRPr="002C2267">
        <w:rPr>
          <w:rFonts w:ascii="Times New Roman" w:eastAsia="Times New Roman" w:hAnsi="Times New Roman" w:cs="Times New Roman"/>
          <w:color w:val="00000A"/>
          <w:sz w:val="24"/>
          <w:szCs w:val="24"/>
          <w:lang w:eastAsia="zh-CN"/>
        </w:rPr>
        <w:t xml:space="preserve"> *****</w:t>
      </w:r>
    </w:p>
    <w:p w14:paraId="04B76C2C" w14:textId="77777777" w:rsidR="002C2267" w:rsidRPr="002C2267" w:rsidRDefault="002C2267" w:rsidP="002C2267">
      <w:pPr>
        <w:ind w:firstLine="567"/>
        <w:jc w:val="both"/>
        <w:rPr>
          <w:rFonts w:ascii="Times New Roman" w:eastAsia="Times New Roman" w:hAnsi="Times New Roman" w:cs="Times New Roman"/>
          <w:b/>
          <w:color w:val="00000A"/>
          <w:sz w:val="24"/>
          <w:szCs w:val="24"/>
          <w:lang w:eastAsia="zh-CN"/>
        </w:rPr>
      </w:pPr>
      <w:r w:rsidRPr="002C2267">
        <w:rPr>
          <w:rFonts w:ascii="Times New Roman" w:eastAsia="Times New Roman" w:hAnsi="Times New Roman" w:cs="Times New Roman"/>
          <w:b/>
          <w:color w:val="00000A"/>
          <w:sz w:val="24"/>
          <w:szCs w:val="24"/>
          <w:lang w:eastAsia="zh-CN"/>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0BBD88AA"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 xml:space="preserve">підтверджує відсутність підстави, передбаченої частиною другою статті 17 Закону у вигляді довідки, складеної учасником у </w:t>
      </w:r>
      <w:r w:rsidRPr="002C2267">
        <w:rPr>
          <w:rFonts w:ascii="Times New Roman" w:eastAsia="Times New Roman" w:hAnsi="Times New Roman" w:cs="Times New Roman"/>
          <w:b/>
          <w:color w:val="00000A"/>
          <w:sz w:val="24"/>
          <w:szCs w:val="24"/>
          <w:lang w:eastAsia="zh-CN"/>
        </w:rPr>
        <w:lastRenderedPageBreak/>
        <w:t>довільній формі</w:t>
      </w:r>
      <w:r w:rsidRPr="002C2267">
        <w:rPr>
          <w:rFonts w:ascii="Times New Roman" w:eastAsia="Times New Roman" w:hAnsi="Times New Roman" w:cs="Times New Roman"/>
          <w:color w:val="00000A"/>
          <w:sz w:val="24"/>
          <w:szCs w:val="24"/>
          <w:lang w:eastAsia="zh-CN"/>
        </w:rPr>
        <w:t>, зміст якої підтверджує відсутність відповідної підстави для відмови в участі у процедурі закупівлі.</w:t>
      </w:r>
    </w:p>
    <w:p w14:paraId="01308979"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C2267">
        <w:rPr>
          <w:rFonts w:ascii="Times New Roman" w:eastAsia="Times New Roman" w:hAnsi="Times New Roman" w:cs="Times New Roman"/>
          <w:b/>
          <w:color w:val="00000A"/>
          <w:sz w:val="24"/>
          <w:szCs w:val="24"/>
          <w:lang w:eastAsia="zh-CN"/>
        </w:rPr>
        <w:t>може надати підтвердження вжиття заходів для доведення своєї надійності</w:t>
      </w:r>
      <w:r w:rsidRPr="002C2267">
        <w:rPr>
          <w:rFonts w:ascii="Times New Roman" w:eastAsia="Times New Roman" w:hAnsi="Times New Roman" w:cs="Times New Roman"/>
          <w:color w:val="00000A"/>
          <w:sz w:val="24"/>
          <w:szCs w:val="24"/>
          <w:lang w:eastAsia="zh-CN"/>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E16A4C6"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333333"/>
          <w:sz w:val="24"/>
          <w:szCs w:val="24"/>
          <w:highlight w:val="white"/>
          <w:lang w:eastAsia="zh-CN"/>
        </w:rPr>
        <w:t>Всю публічну інформацію щодо учасника, що оприлюднена у формі відкритих даних згідно із </w:t>
      </w:r>
      <w:hyperlink r:id="rId10">
        <w:r w:rsidRPr="002C2267">
          <w:rPr>
            <w:rFonts w:ascii="Times New Roman" w:eastAsia="Times New Roman" w:hAnsi="Times New Roman" w:cs="Times New Roman"/>
            <w:color w:val="000099"/>
            <w:sz w:val="24"/>
            <w:szCs w:val="24"/>
            <w:highlight w:val="white"/>
            <w:lang w:eastAsia="zh-CN"/>
          </w:rPr>
          <w:t>Законом України</w:t>
        </w:r>
      </w:hyperlink>
      <w:r w:rsidRPr="002C2267">
        <w:rPr>
          <w:rFonts w:ascii="Times New Roman" w:eastAsia="Times New Roman" w:hAnsi="Times New Roman" w:cs="Times New Roman"/>
          <w:color w:val="333333"/>
          <w:sz w:val="24"/>
          <w:szCs w:val="24"/>
          <w:highlight w:val="white"/>
          <w:lang w:eastAsia="zh-C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05BC1427" w14:textId="77777777" w:rsidR="002C2267" w:rsidRPr="002C2267" w:rsidRDefault="002C2267" w:rsidP="002C2267">
      <w:pPr>
        <w:ind w:firstLine="567"/>
        <w:jc w:val="both"/>
        <w:rPr>
          <w:rFonts w:ascii="Times New Roman" w:eastAsia="Times New Roman" w:hAnsi="Times New Roman" w:cs="Times New Roman"/>
          <w:i/>
          <w:color w:val="000000"/>
          <w:sz w:val="24"/>
          <w:szCs w:val="24"/>
          <w:lang w:eastAsia="zh-CN"/>
        </w:rPr>
      </w:pPr>
      <w:r w:rsidRPr="002C2267">
        <w:rPr>
          <w:rFonts w:ascii="Times New Roman" w:eastAsia="Times New Roman" w:hAnsi="Times New Roman" w:cs="Times New Roman"/>
          <w:i/>
          <w:color w:val="000000"/>
          <w:sz w:val="24"/>
          <w:szCs w:val="24"/>
          <w:lang w:eastAsia="zh-CN"/>
        </w:rPr>
        <w:t xml:space="preserve">У разі, якщо учасник процедури закупівлі </w:t>
      </w:r>
      <w:r w:rsidRPr="002C2267">
        <w:rPr>
          <w:rFonts w:ascii="Times New Roman" w:eastAsia="Times New Roman" w:hAnsi="Times New Roman" w:cs="Times New Roman"/>
          <w:b/>
          <w:i/>
          <w:color w:val="000000"/>
          <w:sz w:val="24"/>
          <w:szCs w:val="24"/>
          <w:lang w:eastAsia="zh-CN"/>
        </w:rPr>
        <w:t>має намір залучити спроможності інших суб’єктів господарювання</w:t>
      </w:r>
      <w:r w:rsidRPr="002C2267">
        <w:rPr>
          <w:rFonts w:ascii="Times New Roman" w:eastAsia="Times New Roman" w:hAnsi="Times New Roman" w:cs="Times New Roman"/>
          <w:i/>
          <w:color w:val="000000"/>
          <w:sz w:val="24"/>
          <w:szCs w:val="24"/>
          <w:lang w:eastAsia="zh-CN"/>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C2267">
        <w:rPr>
          <w:rFonts w:ascii="Times New Roman" w:eastAsia="Times New Roman" w:hAnsi="Times New Roman" w:cs="Times New Roman"/>
          <w:b/>
          <w:i/>
          <w:color w:val="000000"/>
          <w:sz w:val="24"/>
          <w:szCs w:val="24"/>
          <w:lang w:eastAsia="zh-CN"/>
        </w:rPr>
        <w:t>відповідно до частини третьої статті 16 Закону</w:t>
      </w:r>
      <w:r w:rsidRPr="002C2267">
        <w:rPr>
          <w:rFonts w:ascii="Times New Roman" w:eastAsia="Times New Roman" w:hAnsi="Times New Roman" w:cs="Times New Roman"/>
          <w:i/>
          <w:color w:val="000000"/>
          <w:sz w:val="24"/>
          <w:szCs w:val="24"/>
          <w:lang w:eastAsia="zh-CN"/>
        </w:rPr>
        <w:t xml:space="preserve">, замовник перевіряє таких суб’єктів господарювання на відсутність підстав, визначених у </w:t>
      </w:r>
      <w:r w:rsidRPr="002C2267">
        <w:rPr>
          <w:rFonts w:ascii="Times New Roman" w:eastAsia="Times New Roman" w:hAnsi="Times New Roman" w:cs="Times New Roman"/>
          <w:b/>
          <w:i/>
          <w:color w:val="000000"/>
          <w:sz w:val="24"/>
          <w:szCs w:val="24"/>
          <w:lang w:eastAsia="zh-CN"/>
        </w:rPr>
        <w:t>частині першій статті 17 Закону</w:t>
      </w:r>
      <w:r w:rsidRPr="002C2267">
        <w:rPr>
          <w:rFonts w:ascii="Times New Roman" w:eastAsia="Times New Roman" w:hAnsi="Times New Roman" w:cs="Times New Roman"/>
          <w:i/>
          <w:color w:val="000000"/>
          <w:sz w:val="24"/>
          <w:szCs w:val="24"/>
          <w:lang w:eastAsia="zh-CN"/>
        </w:rPr>
        <w:t xml:space="preserve">. </w:t>
      </w:r>
    </w:p>
    <w:p w14:paraId="1B5DE167" w14:textId="77777777" w:rsidR="002C2267" w:rsidRDefault="002C2267" w:rsidP="002C2267">
      <w:pPr>
        <w:autoSpaceDE w:val="0"/>
        <w:spacing w:line="276" w:lineRule="auto"/>
        <w:ind w:right="22" w:firstLine="567"/>
        <w:rPr>
          <w:rFonts w:ascii="Times New Roman" w:eastAsia="Arial" w:hAnsi="Times New Roman" w:cs="Times New Roman"/>
          <w:bCs/>
          <w:i/>
          <w:iCs/>
          <w:color w:val="000000"/>
          <w:sz w:val="22"/>
          <w:szCs w:val="22"/>
          <w:lang w:eastAsia="uk-UA"/>
        </w:rPr>
      </w:pPr>
    </w:p>
    <w:p w14:paraId="7B9CFFF6"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51146E83"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17E07208"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1883599A"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0211215F" w14:textId="77777777" w:rsidR="002B310E" w:rsidRPr="0001461C" w:rsidRDefault="002B310E" w:rsidP="002B310E">
      <w:pPr>
        <w:autoSpaceDE w:val="0"/>
        <w:spacing w:line="276" w:lineRule="auto"/>
        <w:ind w:right="22"/>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Примітки:</w:t>
      </w:r>
    </w:p>
    <w:p w14:paraId="6639E45E" w14:textId="77777777" w:rsidR="002B310E" w:rsidRPr="0001461C" w:rsidRDefault="002B310E" w:rsidP="002B310E">
      <w:pPr>
        <w:autoSpaceDE w:val="0"/>
        <w:spacing w:line="276" w:lineRule="auto"/>
        <w:ind w:right="22"/>
        <w:jc w:val="both"/>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55FAE675" w14:textId="77777777" w:rsidR="002B310E" w:rsidRPr="00E8719F" w:rsidRDefault="002B310E" w:rsidP="002B310E">
      <w:pPr>
        <w:tabs>
          <w:tab w:val="left" w:pos="1440"/>
        </w:tabs>
        <w:spacing w:line="276" w:lineRule="auto"/>
        <w:jc w:val="both"/>
        <w:rPr>
          <w:rFonts w:ascii="Times New Roman" w:eastAsia="Arial" w:hAnsi="Times New Roman" w:cs="Times New Roman"/>
          <w:bCs/>
          <w:iCs/>
          <w:color w:val="000000"/>
          <w:sz w:val="22"/>
          <w:szCs w:val="22"/>
          <w:lang w:eastAsia="uk-UA"/>
        </w:rPr>
      </w:pPr>
      <w:r w:rsidRPr="0001461C">
        <w:rPr>
          <w:rFonts w:ascii="Times New Roman" w:eastAsia="Arial" w:hAnsi="Times New Roman" w:cs="Times New Roman"/>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Default="00584D7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F25F585" w14:textId="77777777"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E48D13F" w14:textId="432A4B09"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88D6B24" w14:textId="745419DE"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9715906" w14:textId="6C71334A"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DC97E3D" w14:textId="45FCDAC7"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061DE5C" w14:textId="159C2FA3"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3DC4D3E" w14:textId="558C12DF"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9BCDC8F" w14:textId="5D665B33"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AC59A1B" w14:textId="49B5CAD6"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E334317" w14:textId="6FA1B0E7"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90C8F2C" w14:textId="61DD4B32"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19AB08F" w14:textId="267406F0"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C3AE660" w14:textId="176664A0"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E2F0233" w14:textId="7C744194"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304CFEB" w14:textId="3AA9154E"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3A32E40" w14:textId="263209B8"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8ABA1B9" w14:textId="1B6813CC"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2CC2792" w14:textId="77777777"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F1E709" w14:textId="643916EA" w:rsidR="00015668" w:rsidRDefault="0001566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D30F641" w14:textId="5A64275A" w:rsidR="00015668" w:rsidRDefault="0001566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C09B1A0"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lastRenderedPageBreak/>
        <w:t xml:space="preserve">Додаток </w:t>
      </w:r>
      <w:r w:rsidR="00D75EE4" w:rsidRPr="00E8719F">
        <w:rPr>
          <w:rFonts w:ascii="Times New Roman" w:eastAsia="Times New Roman" w:hAnsi="Times New Roman" w:cs="Times New Roman"/>
          <w:b/>
          <w:color w:val="000000"/>
          <w:sz w:val="24"/>
          <w:szCs w:val="24"/>
          <w:lang w:eastAsia="uk-UA"/>
        </w:rPr>
        <w:t>6</w:t>
      </w:r>
    </w:p>
    <w:p w14:paraId="3AEFFF06"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174FFD" w14:textId="77777777" w:rsidR="002B310E" w:rsidRPr="00E8719F"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1</w:t>
      </w:r>
      <w:r w:rsidR="002B310E" w:rsidRPr="00E8719F">
        <w:rPr>
          <w:rFonts w:ascii="Times New Roman" w:eastAsia="Times New Roman" w:hAnsi="Times New Roman" w:cs="Times New Roman"/>
          <w:b/>
          <w:color w:val="000000"/>
          <w:sz w:val="24"/>
          <w:szCs w:val="24"/>
          <w:lang w:eastAsia="uk-UA"/>
        </w:rPr>
        <w:t>. Інші документи, які Учасник повинен надати у складі тендерної пропозиції:</w:t>
      </w:r>
    </w:p>
    <w:p w14:paraId="2D646957" w14:textId="77777777" w:rsidR="00C9027B" w:rsidRPr="00AE3C10" w:rsidRDefault="008424A4"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hAnsi="Times New Roman"/>
          <w:sz w:val="24"/>
          <w:szCs w:val="24"/>
        </w:rPr>
        <w:t xml:space="preserve"> </w:t>
      </w:r>
      <w:r w:rsidR="00D91BC2" w:rsidRPr="00AE3C10">
        <w:rPr>
          <w:rFonts w:ascii="Times New Roman" w:hAnsi="Times New Roman"/>
          <w:sz w:val="24"/>
          <w:szCs w:val="24"/>
        </w:rPr>
        <w:t xml:space="preserve">Лист в довільній формі з інформацією про </w:t>
      </w:r>
      <w:r w:rsidR="00D91BC2" w:rsidRPr="00AE3C10">
        <w:rPr>
          <w:rFonts w:ascii="Times New Roman" w:eastAsia="Times New Roman" w:hAnsi="Times New Roman"/>
          <w:sz w:val="24"/>
          <w:szCs w:val="24"/>
        </w:rPr>
        <w:t>посадову особу(іб) або представника учасника процедури закупівлі щодо підпису документів тендерної пропозиції</w:t>
      </w:r>
      <w:r w:rsidR="00D91BC2" w:rsidRPr="00AE3C10">
        <w:rPr>
          <w:rFonts w:ascii="Times New Roman" w:hAnsi="Times New Roman"/>
          <w:sz w:val="24"/>
          <w:szCs w:val="24"/>
        </w:rPr>
        <w:t xml:space="preserve"> та підписання договору за результатом проведення процедури закупівлі. </w:t>
      </w:r>
    </w:p>
    <w:p w14:paraId="0029EC93" w14:textId="77777777" w:rsidR="00137711" w:rsidRPr="00AE3C10" w:rsidRDefault="00C9027B"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AE3C10">
        <w:rPr>
          <w:rFonts w:ascii="Times New Roman" w:hAnsi="Times New Roman"/>
          <w:sz w:val="24"/>
          <w:szCs w:val="24"/>
        </w:rPr>
        <w:t xml:space="preserve"> </w:t>
      </w:r>
      <w:r w:rsidRPr="00AE3C10">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AE3C10">
        <w:rPr>
          <w:rFonts w:ascii="Times New Roman" w:hAnsi="Times New Roman"/>
          <w:sz w:val="24"/>
          <w:szCs w:val="24"/>
        </w:rPr>
        <w:t xml:space="preserve"> </w:t>
      </w:r>
      <w:r w:rsidRPr="00AE3C10">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AE3C10">
        <w:rPr>
          <w:rFonts w:ascii="Times New Roman" w:eastAsia="Times New Roman" w:hAnsi="Times New Roman" w:cs="Times New Roman"/>
          <w:bCs/>
          <w:sz w:val="24"/>
          <w:szCs w:val="24"/>
        </w:rPr>
        <w:t xml:space="preserve"> (якщо учасник є платником податку на додану вартість).</w:t>
      </w:r>
    </w:p>
    <w:p w14:paraId="47CD790E" w14:textId="77777777" w:rsidR="00137711" w:rsidRPr="00AE3C10"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30A9F8C9"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AE3C10">
        <w:rPr>
          <w:rFonts w:ascii="Times New Roman CYR" w:eastAsia="Times New Roman" w:hAnsi="Times New Roman CYR" w:cs="Times New Roman CYR"/>
          <w:bCs/>
          <w:sz w:val="24"/>
          <w:szCs w:val="24"/>
        </w:rPr>
        <w:t xml:space="preserve">підписання </w:t>
      </w:r>
      <w:r w:rsidRPr="00AE3C10">
        <w:rPr>
          <w:rFonts w:ascii="Times New Roman CYR" w:eastAsia="Times New Roman" w:hAnsi="Times New Roman CYR" w:cs="Times New Roman CYR"/>
          <w:bCs/>
          <w:sz w:val="24"/>
          <w:szCs w:val="24"/>
        </w:rPr>
        <w:t>договору за результатами торгів.</w:t>
      </w:r>
    </w:p>
    <w:p w14:paraId="03BA03AD" w14:textId="77777777" w:rsidR="00137711" w:rsidRPr="0034007D" w:rsidRDefault="00137711" w:rsidP="0034007D">
      <w:pPr>
        <w:pStyle w:val="aa"/>
        <w:numPr>
          <w:ilvl w:val="1"/>
          <w:numId w:val="4"/>
        </w:numPr>
        <w:tabs>
          <w:tab w:val="left" w:pos="1134"/>
        </w:tabs>
        <w:ind w:left="0" w:firstLine="709"/>
        <w:jc w:val="both"/>
        <w:rPr>
          <w:rFonts w:ascii="Times New Roman" w:hAnsi="Times New Roman"/>
          <w:sz w:val="24"/>
          <w:szCs w:val="24"/>
        </w:rPr>
      </w:pPr>
      <w:r w:rsidRPr="0034007D">
        <w:rPr>
          <w:rFonts w:ascii="Times New Roman" w:hAnsi="Times New Roman"/>
          <w:sz w:val="24"/>
          <w:szCs w:val="24"/>
        </w:rPr>
        <w:t xml:space="preserve">Гарантійний лист про те, </w:t>
      </w:r>
      <w:r w:rsidR="0034007D" w:rsidRPr="0034007D">
        <w:rPr>
          <w:rFonts w:ascii="Times New Roman" w:hAnsi="Times New Roman"/>
          <w:sz w:val="24"/>
          <w:szCs w:val="24"/>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E8719F"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E8719F">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E8719F">
        <w:rPr>
          <w:rFonts w:ascii="Times New Roman" w:hAnsi="Times New Roman" w:cs="Times New Roman"/>
          <w:sz w:val="24"/>
          <w:szCs w:val="24"/>
        </w:rPr>
        <w:t xml:space="preserve"> виключно </w:t>
      </w:r>
      <w:r w:rsidRPr="00E8719F">
        <w:rPr>
          <w:rFonts w:ascii="Times New Roman" w:hAnsi="Times New Roman" w:cs="Times New Roman"/>
          <w:sz w:val="24"/>
          <w:szCs w:val="24"/>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eastAsia="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w:t>
      </w:r>
      <w:r w:rsidRPr="00AE3C10">
        <w:rPr>
          <w:rFonts w:ascii="Times New Roman" w:eastAsia="Times New Roman" w:hAnsi="Times New Roman" w:cs="Times New Roman"/>
          <w:sz w:val="22"/>
          <w:szCs w:val="22"/>
          <w:lang w:eastAsia="uk-UA"/>
        </w:rPr>
        <w:t xml:space="preserve">документ про створення такого об'єднання.  </w:t>
      </w:r>
      <w:r w:rsidR="002B310E" w:rsidRPr="00AE3C10">
        <w:rPr>
          <w:rFonts w:ascii="Times New Roman" w:eastAsia="Times New Roman" w:hAnsi="Times New Roman" w:cs="Times New Roman"/>
          <w:sz w:val="22"/>
          <w:szCs w:val="22"/>
          <w:lang w:eastAsia="uk-UA"/>
        </w:rPr>
        <w:t>(</w:t>
      </w:r>
      <w:r w:rsidR="002B310E" w:rsidRPr="00AE3C10">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AE3C10">
        <w:rPr>
          <w:rFonts w:ascii="Times New Roman" w:eastAsia="Times New Roman" w:hAnsi="Times New Roman" w:cs="Times New Roman"/>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rPr>
          <w:rFonts w:ascii="Times New Roman" w:hAnsi="Times New Roman"/>
          <w:sz w:val="24"/>
          <w:szCs w:val="24"/>
        </w:rPr>
      </w:pPr>
    </w:p>
    <w:p w14:paraId="2AB9528C" w14:textId="77777777" w:rsidR="0097246F" w:rsidRPr="00E8719F" w:rsidRDefault="0097246F" w:rsidP="007B578B">
      <w:pPr>
        <w:pStyle w:val="aa"/>
        <w:tabs>
          <w:tab w:val="left" w:pos="993"/>
          <w:tab w:val="left" w:pos="1134"/>
        </w:tabs>
        <w:spacing w:before="100"/>
        <w:ind w:left="0" w:firstLine="709"/>
        <w:jc w:val="both"/>
        <w:rPr>
          <w:rFonts w:ascii="Times New Roman" w:hAnsi="Times New Roman"/>
          <w:b/>
          <w:sz w:val="24"/>
          <w:szCs w:val="24"/>
        </w:rPr>
      </w:pPr>
    </w:p>
    <w:p w14:paraId="22A090FD"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b/>
          <w:sz w:val="24"/>
          <w:szCs w:val="24"/>
        </w:rPr>
      </w:pPr>
      <w:r w:rsidRPr="00E8719F">
        <w:rPr>
          <w:rFonts w:ascii="Times New Roman" w:hAnsi="Times New Roman"/>
          <w:b/>
          <w:sz w:val="24"/>
          <w:szCs w:val="24"/>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sz w:val="24"/>
          <w:szCs w:val="24"/>
        </w:rPr>
      </w:pPr>
      <w:r w:rsidRPr="00E8719F">
        <w:rPr>
          <w:rFonts w:ascii="Times New Roman" w:hAnsi="Times New Roman"/>
          <w:b/>
          <w:sz w:val="24"/>
          <w:szCs w:val="24"/>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A17430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72163D"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CC07B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64FC97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F1EFD1"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58A074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B472835"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DE5040"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B9564F"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30CAE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E3B35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64EC4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DC90C1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E11C3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B04C96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1AFDA8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25F19A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66EBE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8744F5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56BD8"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DD6F4D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A7BBED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55E733"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934AD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AC217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18C542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8637E8"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B1BBF43"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852A1B"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9AD3391"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9FE86A"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5A400D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FC0821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4B3AE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C1F1FD0"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4200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1D0ECD"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CD7DAE" w14:textId="003FBAE3"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F133C3" w14:textId="6B5B9A81"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4326D9" w14:textId="0F362089"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A8AE91C" w14:textId="2E1D99A2"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9BBA1D" w14:textId="313FB15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834965" w14:textId="0EA38C06"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33F7E0C" w14:textId="25D3713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AB4989" w14:textId="77777777"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35B4052"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EBF67E6" w14:textId="77777777" w:rsidR="00D54BD6" w:rsidRPr="00E8719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w:t>
      </w:r>
      <w:r w:rsidR="00D54BD6" w:rsidRPr="00E8719F">
        <w:rPr>
          <w:rFonts w:ascii="Times New Roman" w:eastAsia="Times New Roman" w:hAnsi="Times New Roman" w:cs="Times New Roman"/>
          <w:b/>
          <w:color w:val="000000"/>
          <w:sz w:val="24"/>
          <w:szCs w:val="24"/>
        </w:rPr>
        <w:t xml:space="preserve">одаток </w:t>
      </w:r>
      <w:r w:rsidR="00D75EE4" w:rsidRPr="00E8719F">
        <w:rPr>
          <w:rFonts w:ascii="Times New Roman" w:eastAsia="Times New Roman" w:hAnsi="Times New Roman" w:cs="Times New Roman"/>
          <w:b/>
          <w:color w:val="000000"/>
          <w:sz w:val="24"/>
          <w:szCs w:val="24"/>
        </w:rPr>
        <w:t>7</w:t>
      </w:r>
    </w:p>
    <w:p w14:paraId="5001C1CA" w14:textId="77777777" w:rsidR="00D54BD6" w:rsidRPr="00E8719F"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E8719F">
        <w:rPr>
          <w:rFonts w:ascii="Times New Roman" w:eastAsia="Arial" w:hAnsi="Times New Roman" w:cs="Times New Roman"/>
          <w:b/>
          <w:bCs/>
          <w:sz w:val="24"/>
          <w:szCs w:val="24"/>
        </w:rPr>
        <w:t>Перелік документів для переможця торгів</w:t>
      </w:r>
    </w:p>
    <w:p w14:paraId="6E74370D" w14:textId="77777777" w:rsidR="00D54BD6" w:rsidRPr="00E8719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B70D14D" w14:textId="77777777" w:rsidR="002C2267" w:rsidRPr="002C2267" w:rsidRDefault="002C2267" w:rsidP="002C2267">
      <w:pPr>
        <w:jc w:val="center"/>
        <w:rPr>
          <w:rFonts w:ascii="Times New Roman" w:eastAsia="Times New Roman" w:hAnsi="Times New Roman" w:cs="Times New Roman"/>
          <w:b/>
          <w:color w:val="000000"/>
          <w:sz w:val="24"/>
          <w:szCs w:val="24"/>
          <w:lang w:eastAsia="zh-CN"/>
        </w:rPr>
      </w:pPr>
      <w:bookmarkStart w:id="1" w:name="_heading=h.1fob9te" w:colFirst="0" w:colLast="0"/>
      <w:bookmarkEnd w:id="1"/>
      <w:r w:rsidRPr="002C2267">
        <w:rPr>
          <w:rFonts w:ascii="Times New Roman" w:eastAsia="Times New Roman" w:hAnsi="Times New Roman" w:cs="Times New Roman"/>
          <w:color w:val="000000"/>
          <w:sz w:val="24"/>
          <w:szCs w:val="24"/>
          <w:lang w:eastAsia="zh-CN"/>
        </w:rPr>
        <w:t> </w:t>
      </w:r>
      <w:r w:rsidR="009F5E4A">
        <w:rPr>
          <w:rFonts w:ascii="Times New Roman" w:eastAsia="Times New Roman" w:hAnsi="Times New Roman" w:cs="Times New Roman"/>
          <w:b/>
          <w:color w:val="000000"/>
          <w:sz w:val="24"/>
          <w:szCs w:val="24"/>
          <w:lang w:eastAsia="zh-CN"/>
        </w:rPr>
        <w:t>1</w:t>
      </w:r>
      <w:r w:rsidRPr="002C2267">
        <w:rPr>
          <w:rFonts w:ascii="Times New Roman" w:eastAsia="Times New Roman" w:hAnsi="Times New Roman" w:cs="Times New Roman"/>
          <w:b/>
          <w:color w:val="000000"/>
          <w:sz w:val="24"/>
          <w:szCs w:val="24"/>
          <w:lang w:eastAsia="zh-CN"/>
        </w:rPr>
        <w:t>.1. Документи, які надаються ПЕРЕМОЖЦЕМ (юридичною особою):</w:t>
      </w:r>
    </w:p>
    <w:tbl>
      <w:tblPr>
        <w:tblW w:w="10175" w:type="dxa"/>
        <w:tblInd w:w="-10" w:type="dxa"/>
        <w:tblLayout w:type="fixed"/>
        <w:tblLook w:val="0400" w:firstRow="0" w:lastRow="0" w:firstColumn="0" w:lastColumn="0" w:noHBand="0" w:noVBand="1"/>
      </w:tblPr>
      <w:tblGrid>
        <w:gridCol w:w="705"/>
        <w:gridCol w:w="4225"/>
        <w:gridCol w:w="5245"/>
      </w:tblGrid>
      <w:tr w:rsidR="002C2267" w:rsidRPr="002C2267" w14:paraId="195C33AA" w14:textId="77777777" w:rsidTr="00754176">
        <w:trPr>
          <w:trHeight w:val="11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A6040"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14:paraId="38EB32AB"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A589"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14:paraId="50F24353"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D96B9"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14:paraId="472B5F5F" w14:textId="77777777" w:rsidTr="00754176">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6CF5D"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DC4A7"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xml:space="preserve">Відомості </w:t>
            </w:r>
            <w:r w:rsidRPr="002C2267">
              <w:rPr>
                <w:rFonts w:ascii="Times New Roman" w:eastAsia="Times New Roman" w:hAnsi="Times New Roman" w:cs="Times New Roman"/>
                <w:b/>
                <w:color w:val="000000"/>
                <w:lang w:eastAsia="zh-CN"/>
              </w:rPr>
              <w:t>про юридичну особу</w:t>
            </w:r>
            <w:r w:rsidRPr="002C2267">
              <w:rPr>
                <w:rFonts w:ascii="Times New Roman" w:eastAsia="Times New Roman" w:hAnsi="Times New Roman" w:cs="Times New Roman"/>
                <w:color w:val="000000"/>
                <w:lang w:eastAsia="zh-C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2E1868"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B15AD"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65F93053" w14:textId="77777777" w:rsidTr="00754176">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5F68AF6"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2</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E3DFC33"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B00FB87"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FBE636E"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22194A58" w14:textId="77777777" w:rsidTr="00754176">
        <w:trPr>
          <w:trHeight w:val="593"/>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BFD74A"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1B30462"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BBBD68E"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6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022CCD9" w14:textId="77777777"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C2267">
              <w:rPr>
                <w:rFonts w:ascii="Times New Roman" w:eastAsia="Times New Roman" w:hAnsi="Times New Roman" w:cs="Times New Roman"/>
                <w:color w:val="00000A"/>
                <w:lang w:eastAsia="zh-CN"/>
              </w:rPr>
              <w:t>Документ повинен бути станом на дату, не раніше дати оприлюднення повідомлення про намір укласти договір про закупівлю в електронній системі закупівель</w:t>
            </w:r>
            <w:r w:rsidRPr="002C2267">
              <w:rPr>
                <w:rFonts w:ascii="Times New Roman" w:eastAsia="Times New Roman" w:hAnsi="Times New Roman" w:cs="Times New Roman"/>
                <w:color w:val="00000A"/>
                <w:lang w:val="ru-RU" w:eastAsia="zh-CN"/>
              </w:rPr>
              <w:t xml:space="preserve">. </w:t>
            </w:r>
          </w:p>
        </w:tc>
      </w:tr>
      <w:tr w:rsidR="002C2267" w:rsidRPr="002C2267" w14:paraId="484D2375" w14:textId="77777777" w:rsidTr="00754176">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5DD92"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4</w:t>
            </w:r>
          </w:p>
        </w:tc>
        <w:tc>
          <w:tcPr>
            <w:tcW w:w="42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20E7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14:paraId="4500EE2D"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52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E0831" w14:textId="265630D8" w:rsidR="002C2267" w:rsidRPr="002C2267" w:rsidRDefault="0059635A" w:rsidP="002C2267">
            <w:pPr>
              <w:pBdr>
                <w:top w:val="nil"/>
                <w:left w:val="nil"/>
                <w:bottom w:val="nil"/>
                <w:right w:val="nil"/>
                <w:between w:val="nil"/>
              </w:pBd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b/>
                <w:color w:val="00000A"/>
                <w:lang w:eastAsia="zh-CN"/>
              </w:rPr>
              <w:t xml:space="preserve"> або довідка у довільній формі з інформацією про відсутність  ткої підстави</w:t>
            </w:r>
            <w:r w:rsidRPr="002C2267">
              <w:rPr>
                <w:rFonts w:ascii="Times New Roman" w:eastAsia="Times New Roman" w:hAnsi="Times New Roman" w:cs="Times New Roman"/>
                <w:b/>
                <w:color w:val="00000A"/>
                <w:lang w:eastAsia="zh-CN"/>
              </w:rPr>
              <w:t>.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14:paraId="095D5EBB" w14:textId="77777777" w:rsidTr="00754176">
        <w:trPr>
          <w:trHeight w:val="2714"/>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6094F"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5</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F25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FE65D"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6EED" w14:textId="77777777" w:rsidR="002C2267" w:rsidRPr="002C2267" w:rsidRDefault="002C2267" w:rsidP="002C2267">
            <w:pPr>
              <w:pBdr>
                <w:top w:val="nil"/>
                <w:left w:val="nil"/>
                <w:bottom w:val="nil"/>
                <w:right w:val="nil"/>
                <w:between w:val="nil"/>
              </w:pBdr>
              <w:ind w:right="16"/>
              <w:jc w:val="both"/>
              <w:rPr>
                <w:rFonts w:ascii="Times New Roman" w:eastAsia="Times New Roman" w:hAnsi="Times New Roman" w:cs="Times New Roman"/>
                <w:color w:val="00000A"/>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тридцятиденної давнини від дати подання документа. </w:t>
            </w:r>
          </w:p>
        </w:tc>
      </w:tr>
      <w:tr w:rsidR="002C2267" w:rsidRPr="002C2267" w14:paraId="5CEA25C9" w14:textId="77777777" w:rsidTr="00754176">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7DD4F"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6</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2146F"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96E661"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13 частини 1 статті 17 Закону)</w:t>
            </w:r>
          </w:p>
          <w:p w14:paraId="0610DB0D"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043F5" w14:textId="77777777" w:rsidR="002C2267" w:rsidRPr="002C2267" w:rsidRDefault="002C2267" w:rsidP="002C2267">
            <w:pPr>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14:paraId="363CFE07" w14:textId="100C559A" w:rsidR="002C2267" w:rsidRPr="002C2267" w:rsidRDefault="002C2267" w:rsidP="002C2267">
            <w:pPr>
              <w:jc w:val="both"/>
              <w:rPr>
                <w:rFonts w:ascii="Times New Roman" w:eastAsia="Times New Roman" w:hAnsi="Times New Roman" w:cs="Times New Roman"/>
                <w:i/>
                <w:color w:val="00000A"/>
                <w:lang w:eastAsia="zh-CN"/>
              </w:rPr>
            </w:pPr>
          </w:p>
        </w:tc>
      </w:tr>
      <w:tr w:rsidR="002C2267" w:rsidRPr="002C2267" w14:paraId="043403F8" w14:textId="77777777" w:rsidTr="00754176">
        <w:trPr>
          <w:trHeight w:val="2767"/>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888A8"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7</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F597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F717AC"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3F03C" w14:textId="77777777" w:rsidR="002C2267" w:rsidRPr="002C2267" w:rsidRDefault="002C2267" w:rsidP="002C2267">
            <w:pP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88F039" w14:textId="77777777" w:rsidR="002C2267" w:rsidRPr="002C2267" w:rsidRDefault="009F5E4A" w:rsidP="002C2267">
      <w:pPr>
        <w:spacing w:before="24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r w:rsidR="002C2267" w:rsidRPr="002C2267">
        <w:rPr>
          <w:rFonts w:ascii="Times New Roman" w:eastAsia="Times New Roman" w:hAnsi="Times New Roman" w:cs="Times New Roman"/>
          <w:b/>
          <w:color w:val="000000"/>
          <w:sz w:val="24"/>
          <w:szCs w:val="24"/>
          <w:lang w:eastAsia="zh-CN"/>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2C2267" w:rsidRPr="002C2267" w14:paraId="4F10018B" w14:textId="77777777" w:rsidTr="00754176">
        <w:trPr>
          <w:trHeight w:val="96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49E36"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14:paraId="5EE65FD9"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E6B1"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14:paraId="2F59EC7E"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26F99"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14:paraId="5F74F60D" w14:textId="77777777" w:rsidTr="00754176">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81DD8"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DB3F9"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62E1C65"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4065D"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20DE16F8" w14:textId="77777777" w:rsidTr="00754176">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02984"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569CB"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8887D77"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22DA6" w14:textId="77777777"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тридцятиденної давнини від дати подання документа. </w:t>
            </w:r>
          </w:p>
        </w:tc>
      </w:tr>
      <w:tr w:rsidR="002C2267" w:rsidRPr="002C2267" w14:paraId="38FAA6C9" w14:textId="77777777" w:rsidTr="00754176">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3DD86"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5FE5A"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14:paraId="252B7DAB"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0D1BB" w14:textId="10365BD0" w:rsidR="002C2267" w:rsidRPr="002C2267" w:rsidRDefault="0059635A" w:rsidP="002C2267">
            <w:pP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b/>
                <w:color w:val="00000A"/>
                <w:lang w:eastAsia="zh-CN"/>
              </w:rPr>
              <w:t xml:space="preserve"> або довідка у довільній формі з інформацією про відсутність  такої підстави</w:t>
            </w:r>
            <w:r w:rsidRPr="002C2267">
              <w:rPr>
                <w:rFonts w:ascii="Times New Roman" w:eastAsia="Times New Roman" w:hAnsi="Times New Roman" w:cs="Times New Roman"/>
                <w:b/>
                <w:color w:val="00000A"/>
                <w:lang w:eastAsia="zh-CN"/>
              </w:rPr>
              <w:t>.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14:paraId="616CE70A" w14:textId="77777777" w:rsidTr="00754176">
        <w:trPr>
          <w:trHeight w:val="263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3B2C"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BC4"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1D14AA"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EB544" w14:textId="77777777" w:rsidR="002C2267" w:rsidRPr="002C2267" w:rsidRDefault="002C2267" w:rsidP="002C2267">
            <w:pPr>
              <w:ind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тридцятиденної давнини від дати подання документа. </w:t>
            </w:r>
          </w:p>
        </w:tc>
      </w:tr>
      <w:tr w:rsidR="002C2267" w:rsidRPr="002C2267" w14:paraId="408893A1" w14:textId="77777777" w:rsidTr="00754176">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855DB"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289A0"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AD69B84"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13 частини 1 статті 17 Закону)</w:t>
            </w:r>
          </w:p>
          <w:p w14:paraId="3618C902"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41216"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14:paraId="4FEC8A75" w14:textId="443CBE00" w:rsidR="002C2267" w:rsidRPr="002C2267" w:rsidRDefault="002C2267" w:rsidP="002C2267">
            <w:pPr>
              <w:jc w:val="both"/>
              <w:rPr>
                <w:rFonts w:ascii="Times New Roman" w:eastAsia="Times New Roman" w:hAnsi="Times New Roman" w:cs="Times New Roman"/>
                <w:i/>
                <w:color w:val="00000A"/>
                <w:lang w:eastAsia="zh-CN"/>
              </w:rPr>
            </w:pPr>
          </w:p>
        </w:tc>
      </w:tr>
      <w:tr w:rsidR="002C2267" w:rsidRPr="002C2267" w14:paraId="5A3C6B63" w14:textId="77777777" w:rsidTr="00754176">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45B42"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CFAA"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947AB0"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61D0"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F0947F" w14:textId="77777777" w:rsidR="002C2267" w:rsidRPr="002C2267" w:rsidRDefault="002C2267" w:rsidP="002C2267">
      <w:pPr>
        <w:tabs>
          <w:tab w:val="left" w:pos="3585"/>
        </w:tabs>
        <w:rPr>
          <w:rFonts w:ascii="Times New Roman" w:eastAsia="Times New Roman" w:hAnsi="Times New Roman" w:cs="Times New Roman"/>
          <w:color w:val="00000A"/>
          <w:lang w:eastAsia="zh-CN"/>
        </w:rPr>
      </w:pPr>
    </w:p>
    <w:p w14:paraId="5A7DBCAD" w14:textId="77777777" w:rsidR="00D54BD6" w:rsidRPr="00E8719F" w:rsidRDefault="00D54BD6" w:rsidP="00D54BD6">
      <w:pPr>
        <w:autoSpaceDE w:val="0"/>
        <w:autoSpaceDN w:val="0"/>
        <w:ind w:firstLine="567"/>
        <w:jc w:val="both"/>
        <w:rPr>
          <w:rFonts w:ascii="Times New Roman" w:eastAsia="Arial" w:hAnsi="Times New Roman" w:cs="Times New Roman"/>
          <w:bCs/>
          <w:iCs/>
          <w:color w:val="000000"/>
          <w:sz w:val="22"/>
          <w:szCs w:val="22"/>
          <w:lang w:eastAsia="uk-UA"/>
        </w:rPr>
      </w:pPr>
    </w:p>
    <w:p w14:paraId="24BC324F" w14:textId="77777777" w:rsidR="00D54BD6" w:rsidRPr="00E8719F" w:rsidRDefault="009F5E4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3</w:t>
      </w:r>
      <w:r w:rsidR="00D54BD6" w:rsidRPr="00E8719F">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sidRPr="00E8719F">
        <w:rPr>
          <w:rFonts w:ascii="Times New Roman" w:eastAsia="Arial" w:hAnsi="Times New Roman" w:cs="Times New Roman"/>
          <w:color w:val="000000"/>
          <w:sz w:val="22"/>
          <w:szCs w:val="22"/>
          <w:lang w:eastAsia="uk-UA"/>
        </w:rPr>
        <w:t xml:space="preserve"> переможець торгів</w:t>
      </w:r>
      <w:r w:rsidR="00D54BD6" w:rsidRPr="00E8719F">
        <w:rPr>
          <w:rFonts w:ascii="Times New Roman" w:eastAsia="Arial" w:hAnsi="Times New Roman" w:cs="Times New Roman"/>
          <w:color w:val="000000"/>
          <w:sz w:val="22"/>
          <w:szCs w:val="22"/>
          <w:lang w:eastAsia="uk-UA"/>
        </w:rPr>
        <w:t xml:space="preserve"> </w:t>
      </w:r>
      <w:r w:rsidR="00877B91" w:rsidRPr="00E8719F">
        <w:rPr>
          <w:rFonts w:ascii="Times New Roman" w:eastAsia="Arial" w:hAnsi="Times New Roman" w:cs="Times New Roman"/>
          <w:color w:val="000000"/>
          <w:sz w:val="22"/>
          <w:szCs w:val="22"/>
          <w:lang w:eastAsia="uk-UA"/>
        </w:rPr>
        <w:t xml:space="preserve">оприлюднює </w:t>
      </w:r>
      <w:r w:rsidR="00C0358C" w:rsidRPr="00E8719F">
        <w:rPr>
          <w:rFonts w:ascii="Times New Roman" w:eastAsia="Arial" w:hAnsi="Times New Roman" w:cs="Times New Roman"/>
          <w:color w:val="000000"/>
          <w:sz w:val="22"/>
          <w:szCs w:val="22"/>
          <w:lang w:eastAsia="uk-UA"/>
        </w:rPr>
        <w:t>:</w:t>
      </w:r>
    </w:p>
    <w:p w14:paraId="62E2C508" w14:textId="77777777" w:rsidR="00D54BD6" w:rsidRPr="00E8719F"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sidRPr="00E8719F">
        <w:rPr>
          <w:rFonts w:ascii="Times New Roman" w:eastAsia="Arial" w:hAnsi="Times New Roman" w:cs="Times New Roman"/>
          <w:color w:val="000000"/>
          <w:sz w:val="22"/>
          <w:szCs w:val="22"/>
          <w:lang w:eastAsia="uk-UA"/>
        </w:rPr>
        <w:t xml:space="preserve">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r w:rsidRPr="00E8719F">
        <w:rPr>
          <w:rFonts w:ascii="Times New Roman" w:eastAsia="Arial" w:hAnsi="Times New Roman" w:cs="Times New Roman"/>
          <w:color w:val="000000"/>
          <w:sz w:val="22"/>
          <w:szCs w:val="22"/>
          <w:lang w:eastAsia="uk-UA"/>
        </w:rPr>
        <w:t>;</w:t>
      </w:r>
    </w:p>
    <w:p w14:paraId="30ADB6EC" w14:textId="77777777" w:rsidR="00D54BD6" w:rsidRPr="00E8719F" w:rsidRDefault="00D54BD6" w:rsidP="00C0358C">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sidRPr="00E8719F">
        <w:rPr>
          <w:rFonts w:ascii="Times New Roman" w:eastAsia="Arial" w:hAnsi="Times New Roman" w:cs="Times New Roman"/>
          <w:color w:val="000000"/>
          <w:sz w:val="22"/>
          <w:szCs w:val="22"/>
          <w:lang w:eastAsia="uk-UA"/>
        </w:rPr>
        <w:t>.</w:t>
      </w:r>
      <w:r w:rsidR="002A4BB2" w:rsidRPr="00E8719F">
        <w:rPr>
          <w:rFonts w:ascii="Times New Roman" w:eastAsia="Arial" w:hAnsi="Times New Roman" w:cs="Times New Roman"/>
          <w:color w:val="000000"/>
          <w:sz w:val="22"/>
          <w:szCs w:val="22"/>
          <w:lang w:eastAsia="uk-UA"/>
        </w:rPr>
        <w:t xml:space="preserve"> </w:t>
      </w:r>
    </w:p>
    <w:p w14:paraId="134F4E9C" w14:textId="77777777" w:rsidR="00313920" w:rsidRPr="00E8719F" w:rsidRDefault="00313920" w:rsidP="00313920">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4876619"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3964CC76"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Примітки:</w:t>
      </w:r>
    </w:p>
    <w:p w14:paraId="6B049C9D"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Pr>
          <w:rFonts w:ascii="Times New Roman" w:eastAsia="Arial" w:hAnsi="Times New Roman" w:cs="Times New Roman"/>
          <w:b/>
          <w:bCs/>
          <w:i/>
          <w:iCs/>
          <w:color w:val="000000"/>
          <w:sz w:val="22"/>
          <w:szCs w:val="22"/>
          <w:lang w:eastAsia="uk-UA"/>
        </w:rPr>
        <w:t>у складі тендерної пропозиції</w:t>
      </w:r>
      <w:r w:rsidRPr="00E8719F">
        <w:rPr>
          <w:rFonts w:ascii="Times New Roman" w:eastAsia="Arial" w:hAnsi="Times New Roman" w:cs="Times New Roman"/>
          <w:b/>
          <w:bCs/>
          <w:i/>
          <w:iCs/>
          <w:color w:val="000000"/>
          <w:sz w:val="22"/>
          <w:szCs w:val="22"/>
          <w:lang w:eastAsia="uk-UA"/>
        </w:rPr>
        <w:t>.</w:t>
      </w:r>
    </w:p>
    <w:p w14:paraId="3069D3F2" w14:textId="77777777" w:rsidR="00991561" w:rsidRPr="00E8719F"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в)</w:t>
      </w:r>
      <w:r w:rsidRPr="00E8719F">
        <w:t xml:space="preserve"> </w:t>
      </w:r>
      <w:r w:rsidRPr="00E8719F">
        <w:rPr>
          <w:rFonts w:ascii="Times New Roman" w:eastAsia="Arial" w:hAnsi="Times New Roman" w:cs="Times New Roman"/>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Pr>
          <w:rFonts w:ascii="Times New Roman" w:eastAsia="Arial" w:hAnsi="Times New Roman" w:cs="Times New Roman"/>
          <w:b/>
          <w:bCs/>
          <w:i/>
          <w:iCs/>
          <w:color w:val="000000"/>
          <w:sz w:val="22"/>
          <w:szCs w:val="22"/>
          <w:lang w:eastAsia="uk-UA"/>
        </w:rPr>
        <w:t xml:space="preserve"> </w:t>
      </w:r>
      <w:r w:rsidRPr="00E8719F">
        <w:rPr>
          <w:rFonts w:ascii="Times New Roman" w:eastAsia="Arial" w:hAnsi="Times New Roman" w:cs="Times New Roman"/>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57359165"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D17C315" w14:textId="77777777" w:rsidR="009F5E4A" w:rsidRDefault="009F5E4A" w:rsidP="00E84F27">
      <w:pPr>
        <w:ind w:firstLine="709"/>
        <w:jc w:val="right"/>
        <w:rPr>
          <w:rFonts w:ascii="Times New Roman" w:hAnsi="Times New Roman" w:cs="Times New Roman"/>
          <w:b/>
          <w:bCs/>
          <w:sz w:val="22"/>
          <w:szCs w:val="22"/>
          <w:lang w:eastAsia="en-US"/>
        </w:rPr>
      </w:pPr>
    </w:p>
    <w:p w14:paraId="53A3CBFA" w14:textId="77777777" w:rsidR="009F5E4A" w:rsidRDefault="009F5E4A" w:rsidP="00E84F27">
      <w:pPr>
        <w:ind w:firstLine="709"/>
        <w:jc w:val="right"/>
        <w:rPr>
          <w:rFonts w:ascii="Times New Roman" w:hAnsi="Times New Roman" w:cs="Times New Roman"/>
          <w:b/>
          <w:bCs/>
          <w:sz w:val="22"/>
          <w:szCs w:val="22"/>
          <w:lang w:eastAsia="en-US"/>
        </w:rPr>
      </w:pPr>
    </w:p>
    <w:p w14:paraId="0597A630" w14:textId="77777777" w:rsidR="008C6B95" w:rsidRDefault="008C6B95" w:rsidP="00E84F27">
      <w:pPr>
        <w:ind w:firstLine="709"/>
        <w:jc w:val="right"/>
        <w:rPr>
          <w:rFonts w:ascii="Times New Roman" w:hAnsi="Times New Roman" w:cs="Times New Roman"/>
          <w:b/>
          <w:bCs/>
          <w:sz w:val="22"/>
          <w:szCs w:val="22"/>
          <w:lang w:eastAsia="en-US"/>
        </w:rPr>
      </w:pPr>
    </w:p>
    <w:p w14:paraId="160F8D25" w14:textId="77777777" w:rsidR="008C6B95" w:rsidRDefault="008C6B95" w:rsidP="00E84F27">
      <w:pPr>
        <w:ind w:firstLine="709"/>
        <w:jc w:val="right"/>
        <w:rPr>
          <w:rFonts w:ascii="Times New Roman" w:hAnsi="Times New Roman" w:cs="Times New Roman"/>
          <w:b/>
          <w:bCs/>
          <w:sz w:val="22"/>
          <w:szCs w:val="22"/>
          <w:lang w:eastAsia="en-US"/>
        </w:rPr>
      </w:pPr>
    </w:p>
    <w:p w14:paraId="260B6747" w14:textId="77777777" w:rsidR="008C6B95" w:rsidRDefault="008C6B95" w:rsidP="00E84F27">
      <w:pPr>
        <w:ind w:firstLine="709"/>
        <w:jc w:val="right"/>
        <w:rPr>
          <w:rFonts w:ascii="Times New Roman" w:hAnsi="Times New Roman" w:cs="Times New Roman"/>
          <w:b/>
          <w:bCs/>
          <w:sz w:val="22"/>
          <w:szCs w:val="22"/>
          <w:lang w:eastAsia="en-US"/>
        </w:rPr>
      </w:pPr>
    </w:p>
    <w:p w14:paraId="105D35FF" w14:textId="77777777" w:rsidR="008C6B95" w:rsidRDefault="008C6B95" w:rsidP="00E84F27">
      <w:pPr>
        <w:ind w:firstLine="709"/>
        <w:jc w:val="right"/>
        <w:rPr>
          <w:rFonts w:ascii="Times New Roman" w:hAnsi="Times New Roman" w:cs="Times New Roman"/>
          <w:b/>
          <w:bCs/>
          <w:sz w:val="22"/>
          <w:szCs w:val="22"/>
          <w:lang w:eastAsia="en-US"/>
        </w:rPr>
      </w:pPr>
    </w:p>
    <w:p w14:paraId="3E93551B" w14:textId="77777777" w:rsidR="008C6B95" w:rsidRDefault="008C6B95" w:rsidP="00E84F27">
      <w:pPr>
        <w:ind w:firstLine="709"/>
        <w:jc w:val="right"/>
        <w:rPr>
          <w:rFonts w:ascii="Times New Roman" w:hAnsi="Times New Roman" w:cs="Times New Roman"/>
          <w:b/>
          <w:bCs/>
          <w:sz w:val="22"/>
          <w:szCs w:val="22"/>
          <w:lang w:eastAsia="en-US"/>
        </w:rPr>
      </w:pPr>
    </w:p>
    <w:p w14:paraId="43F7E883" w14:textId="77777777" w:rsidR="008C6B95" w:rsidRDefault="008C6B95" w:rsidP="00E84F27">
      <w:pPr>
        <w:ind w:firstLine="709"/>
        <w:jc w:val="right"/>
        <w:rPr>
          <w:rFonts w:ascii="Times New Roman" w:hAnsi="Times New Roman" w:cs="Times New Roman"/>
          <w:b/>
          <w:bCs/>
          <w:sz w:val="22"/>
          <w:szCs w:val="22"/>
          <w:lang w:eastAsia="en-US"/>
        </w:rPr>
      </w:pPr>
    </w:p>
    <w:p w14:paraId="448C1F76" w14:textId="77777777" w:rsidR="008C6B95" w:rsidRDefault="008C6B95" w:rsidP="00E84F27">
      <w:pPr>
        <w:ind w:firstLine="709"/>
        <w:jc w:val="right"/>
        <w:rPr>
          <w:rFonts w:ascii="Times New Roman" w:hAnsi="Times New Roman" w:cs="Times New Roman"/>
          <w:b/>
          <w:bCs/>
          <w:sz w:val="22"/>
          <w:szCs w:val="22"/>
          <w:lang w:eastAsia="en-US"/>
        </w:rPr>
      </w:pPr>
    </w:p>
    <w:p w14:paraId="619084DC" w14:textId="77777777" w:rsidR="008C6B95" w:rsidRDefault="008C6B95" w:rsidP="00E84F27">
      <w:pPr>
        <w:ind w:firstLine="709"/>
        <w:jc w:val="right"/>
        <w:rPr>
          <w:rFonts w:ascii="Times New Roman" w:hAnsi="Times New Roman" w:cs="Times New Roman"/>
          <w:b/>
          <w:bCs/>
          <w:sz w:val="22"/>
          <w:szCs w:val="22"/>
          <w:lang w:eastAsia="en-US"/>
        </w:rPr>
      </w:pPr>
    </w:p>
    <w:p w14:paraId="0F871E1A" w14:textId="77777777" w:rsidR="008C6B95" w:rsidRDefault="008C6B95" w:rsidP="00E84F27">
      <w:pPr>
        <w:ind w:firstLine="709"/>
        <w:jc w:val="right"/>
        <w:rPr>
          <w:rFonts w:ascii="Times New Roman" w:hAnsi="Times New Roman" w:cs="Times New Roman"/>
          <w:b/>
          <w:bCs/>
          <w:sz w:val="22"/>
          <w:szCs w:val="22"/>
          <w:lang w:eastAsia="en-US"/>
        </w:rPr>
      </w:pPr>
    </w:p>
    <w:p w14:paraId="3BCD3AB9" w14:textId="77777777" w:rsidR="008C6B95" w:rsidRDefault="008C6B95" w:rsidP="00E84F27">
      <w:pPr>
        <w:ind w:firstLine="709"/>
        <w:jc w:val="right"/>
        <w:rPr>
          <w:rFonts w:ascii="Times New Roman" w:hAnsi="Times New Roman" w:cs="Times New Roman"/>
          <w:b/>
          <w:bCs/>
          <w:sz w:val="22"/>
          <w:szCs w:val="22"/>
          <w:lang w:eastAsia="en-US"/>
        </w:rPr>
      </w:pPr>
    </w:p>
    <w:p w14:paraId="39FA8CE8" w14:textId="77777777" w:rsidR="008C6B95" w:rsidRDefault="008C6B95" w:rsidP="00E84F27">
      <w:pPr>
        <w:ind w:firstLine="709"/>
        <w:jc w:val="right"/>
        <w:rPr>
          <w:rFonts w:ascii="Times New Roman" w:hAnsi="Times New Roman" w:cs="Times New Roman"/>
          <w:b/>
          <w:bCs/>
          <w:sz w:val="22"/>
          <w:szCs w:val="22"/>
          <w:lang w:eastAsia="en-US"/>
        </w:rPr>
      </w:pPr>
    </w:p>
    <w:p w14:paraId="7EC375FE" w14:textId="77777777" w:rsidR="008C6B95" w:rsidRDefault="008C6B95" w:rsidP="00E84F27">
      <w:pPr>
        <w:ind w:firstLine="709"/>
        <w:jc w:val="right"/>
        <w:rPr>
          <w:rFonts w:ascii="Times New Roman" w:hAnsi="Times New Roman" w:cs="Times New Roman"/>
          <w:b/>
          <w:bCs/>
          <w:sz w:val="22"/>
          <w:szCs w:val="22"/>
          <w:lang w:eastAsia="en-US"/>
        </w:rPr>
      </w:pPr>
    </w:p>
    <w:p w14:paraId="2FF531BA" w14:textId="77777777" w:rsidR="008C6B95" w:rsidRDefault="008C6B95" w:rsidP="00E84F27">
      <w:pPr>
        <w:ind w:firstLine="709"/>
        <w:jc w:val="right"/>
        <w:rPr>
          <w:rFonts w:ascii="Times New Roman" w:hAnsi="Times New Roman" w:cs="Times New Roman"/>
          <w:b/>
          <w:bCs/>
          <w:sz w:val="22"/>
          <w:szCs w:val="22"/>
          <w:lang w:eastAsia="en-US"/>
        </w:rPr>
      </w:pPr>
    </w:p>
    <w:p w14:paraId="3F816227" w14:textId="77777777" w:rsidR="008C6B95" w:rsidRDefault="008C6B95" w:rsidP="00E84F27">
      <w:pPr>
        <w:ind w:firstLine="709"/>
        <w:jc w:val="right"/>
        <w:rPr>
          <w:rFonts w:ascii="Times New Roman" w:hAnsi="Times New Roman" w:cs="Times New Roman"/>
          <w:b/>
          <w:bCs/>
          <w:sz w:val="22"/>
          <w:szCs w:val="22"/>
          <w:lang w:eastAsia="en-US"/>
        </w:rPr>
      </w:pPr>
    </w:p>
    <w:p w14:paraId="38A96996" w14:textId="77777777" w:rsidR="008C6B95" w:rsidRDefault="008C6B95" w:rsidP="00E84F27">
      <w:pPr>
        <w:ind w:firstLine="709"/>
        <w:jc w:val="right"/>
        <w:rPr>
          <w:rFonts w:ascii="Times New Roman" w:hAnsi="Times New Roman" w:cs="Times New Roman"/>
          <w:b/>
          <w:bCs/>
          <w:sz w:val="22"/>
          <w:szCs w:val="22"/>
          <w:lang w:eastAsia="en-US"/>
        </w:rPr>
      </w:pPr>
    </w:p>
    <w:p w14:paraId="4DD51D5F" w14:textId="56447A3B" w:rsidR="00E84F27" w:rsidRPr="00E8719F" w:rsidRDefault="00E84F27" w:rsidP="00E84F27">
      <w:pPr>
        <w:ind w:firstLine="709"/>
        <w:jc w:val="right"/>
        <w:rPr>
          <w:rFonts w:ascii="Times New Roman" w:hAnsi="Times New Roman" w:cs="Times New Roman"/>
          <w:b/>
          <w:bCs/>
          <w:sz w:val="22"/>
          <w:szCs w:val="22"/>
          <w:lang w:eastAsia="en-US"/>
        </w:rPr>
      </w:pPr>
      <w:r w:rsidRPr="00E8719F">
        <w:rPr>
          <w:rFonts w:ascii="Times New Roman" w:hAnsi="Times New Roman" w:cs="Times New Roman"/>
          <w:b/>
          <w:bCs/>
          <w:sz w:val="22"/>
          <w:szCs w:val="22"/>
          <w:lang w:eastAsia="en-US"/>
        </w:rPr>
        <w:lastRenderedPageBreak/>
        <w:t xml:space="preserve">Додаток </w:t>
      </w:r>
      <w:r w:rsidR="00D75EE4" w:rsidRPr="00E8719F">
        <w:rPr>
          <w:rFonts w:ascii="Times New Roman" w:hAnsi="Times New Roman" w:cs="Times New Roman"/>
          <w:b/>
          <w:bCs/>
          <w:sz w:val="22"/>
          <w:szCs w:val="22"/>
          <w:lang w:eastAsia="en-US"/>
        </w:rPr>
        <w:t>8</w:t>
      </w:r>
    </w:p>
    <w:p w14:paraId="03D4A067" w14:textId="77777777" w:rsidR="004E6C7A" w:rsidRPr="00C46043"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4"/>
          <w:szCs w:val="24"/>
          <w:lang w:eastAsia="en-US"/>
        </w:rPr>
      </w:pPr>
    </w:p>
    <w:p w14:paraId="34CC6853" w14:textId="77777777" w:rsidR="00075EB4" w:rsidRPr="00075EB4" w:rsidRDefault="00075EB4" w:rsidP="00075EB4">
      <w:pPr>
        <w:spacing w:line="276" w:lineRule="auto"/>
        <w:jc w:val="center"/>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b/>
          <w:bCs/>
          <w:sz w:val="24"/>
          <w:szCs w:val="24"/>
          <w:lang w:eastAsia="en-US"/>
        </w:rPr>
        <w:t>ДОГОВІР</w:t>
      </w:r>
    </w:p>
    <w:p w14:paraId="20CAF54C" w14:textId="77777777" w:rsidR="00075EB4" w:rsidRPr="00075EB4" w:rsidRDefault="00075EB4" w:rsidP="00075EB4">
      <w:pPr>
        <w:spacing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 xml:space="preserve">про надання фінансових послуг </w:t>
      </w:r>
    </w:p>
    <w:tbl>
      <w:tblPr>
        <w:tblW w:w="10005" w:type="dxa"/>
        <w:tblBorders>
          <w:top w:val="nil"/>
          <w:left w:val="nil"/>
          <w:bottom w:val="nil"/>
          <w:right w:val="nil"/>
          <w:insideH w:val="nil"/>
          <w:insideV w:val="nil"/>
        </w:tblBorders>
        <w:tblLayout w:type="fixed"/>
        <w:tblLook w:val="0600" w:firstRow="0" w:lastRow="0" w:firstColumn="0" w:lastColumn="0" w:noHBand="1" w:noVBand="1"/>
      </w:tblPr>
      <w:tblGrid>
        <w:gridCol w:w="4755"/>
        <w:gridCol w:w="5250"/>
      </w:tblGrid>
      <w:tr w:rsidR="00075EB4" w:rsidRPr="00075EB4" w14:paraId="6D6107E6" w14:textId="77777777" w:rsidTr="003D0B5F">
        <w:trPr>
          <w:trHeight w:val="430"/>
        </w:trPr>
        <w:tc>
          <w:tcPr>
            <w:tcW w:w="4755" w:type="dxa"/>
            <w:tcBorders>
              <w:top w:val="nil"/>
              <w:left w:val="nil"/>
              <w:bottom w:val="nil"/>
              <w:right w:val="nil"/>
            </w:tcBorders>
            <w:tcMar>
              <w:top w:w="100" w:type="dxa"/>
              <w:left w:w="100" w:type="dxa"/>
              <w:bottom w:w="100" w:type="dxa"/>
              <w:right w:w="100" w:type="dxa"/>
            </w:tcMar>
          </w:tcPr>
          <w:p w14:paraId="2531207B" w14:textId="77777777" w:rsidR="00075EB4" w:rsidRPr="00075EB4" w:rsidRDefault="00075EB4" w:rsidP="00075EB4">
            <w:pPr>
              <w:spacing w:after="160" w:line="276" w:lineRule="auto"/>
              <w:ind w:firstLine="567"/>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Київ</w:t>
            </w:r>
          </w:p>
        </w:tc>
        <w:tc>
          <w:tcPr>
            <w:tcW w:w="5250" w:type="dxa"/>
            <w:tcBorders>
              <w:top w:val="nil"/>
              <w:left w:val="nil"/>
              <w:bottom w:val="nil"/>
              <w:right w:val="nil"/>
            </w:tcBorders>
            <w:tcMar>
              <w:top w:w="100" w:type="dxa"/>
              <w:left w:w="100" w:type="dxa"/>
              <w:bottom w:w="100" w:type="dxa"/>
              <w:right w:w="100" w:type="dxa"/>
            </w:tcMar>
          </w:tcPr>
          <w:p w14:paraId="68B7C72D" w14:textId="77777777" w:rsidR="00075EB4" w:rsidRPr="00075EB4" w:rsidRDefault="00075EB4" w:rsidP="00075EB4">
            <w:pPr>
              <w:spacing w:after="160" w:line="276" w:lineRule="auto"/>
              <w:ind w:firstLine="567"/>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«__» _______ 202_  р.</w:t>
            </w:r>
          </w:p>
        </w:tc>
      </w:tr>
    </w:tbl>
    <w:p w14:paraId="3E78FABD" w14:textId="77777777" w:rsidR="00075EB4" w:rsidRPr="00075EB4" w:rsidRDefault="00075EB4" w:rsidP="00075EB4">
      <w:pPr>
        <w:spacing w:before="120" w:after="120"/>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r w:rsidRPr="00075EB4">
        <w:rPr>
          <w:rFonts w:ascii="Times New Roman" w:eastAsia="Times New Roman" w:hAnsi="Times New Roman" w:cs="Times New Roman"/>
          <w:b/>
          <w:bCs/>
          <w:sz w:val="24"/>
          <w:szCs w:val="24"/>
          <w:lang w:eastAsia="en-US"/>
        </w:rPr>
        <w:t xml:space="preserve">____________________________ </w:t>
      </w:r>
      <w:r w:rsidRPr="00075EB4">
        <w:rPr>
          <w:rFonts w:ascii="Times New Roman" w:eastAsia="Times New Roman" w:hAnsi="Times New Roman" w:cs="Times New Roman"/>
          <w:sz w:val="24"/>
          <w:szCs w:val="24"/>
          <w:lang w:eastAsia="en-US"/>
        </w:rPr>
        <w:t>(далі – Виконавець</w:t>
      </w:r>
      <w:r w:rsidRPr="00075EB4">
        <w:rPr>
          <w:rFonts w:ascii="Times New Roman" w:eastAsia="Times New Roman" w:hAnsi="Times New Roman" w:cs="Times New Roman"/>
          <w:b/>
          <w:bCs/>
          <w:sz w:val="24"/>
          <w:szCs w:val="24"/>
          <w:lang w:eastAsia="en-US"/>
        </w:rPr>
        <w:t>)</w:t>
      </w:r>
      <w:r w:rsidRPr="00075EB4">
        <w:rPr>
          <w:rFonts w:ascii="Times New Roman" w:eastAsia="Times New Roman" w:hAnsi="Times New Roman" w:cs="Times New Roman"/>
          <w:sz w:val="24"/>
          <w:szCs w:val="24"/>
          <w:lang w:eastAsia="en-US"/>
        </w:rPr>
        <w:t>, що є фінансовою установою відповідно до законодавства України, в особі _________________________, який/яка діє на підставі   _________________, з одного боку, і</w:t>
      </w:r>
    </w:p>
    <w:p w14:paraId="42380BF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t xml:space="preserve">Комунальне підприємство «Київтранспарксервіс» </w:t>
      </w:r>
      <w:r w:rsidRPr="00075EB4">
        <w:rPr>
          <w:rFonts w:ascii="Times New Roman" w:eastAsia="Times New Roman" w:hAnsi="Times New Roman" w:cs="Times New Roman"/>
          <w:color w:val="000000"/>
          <w:sz w:val="24"/>
          <w:szCs w:val="24"/>
          <w:lang w:eastAsia="en-US"/>
        </w:rPr>
        <w:t>(надалі – КП «Київтранспарксервіс»), в особі ________________, який діє на підставі ________________</w:t>
      </w:r>
      <w:r w:rsidRPr="00075EB4">
        <w:rPr>
          <w:rFonts w:ascii="Times New Roman" w:eastAsia="Times New Roman" w:hAnsi="Times New Roman" w:cs="Times New Roman"/>
          <w:sz w:val="24"/>
          <w:szCs w:val="24"/>
          <w:lang w:eastAsia="en-US"/>
        </w:rPr>
        <w:t xml:space="preserve">, з другого боку, далі разом – Сторони, а окремо - Сторона, уклали цей Договір про надання фінансових послуг (далі – Договір), враховуючи результат проведення закупівлі: UA______________________________ «_______________» за кодом ДК </w:t>
      </w:r>
      <w:r w:rsidRPr="002211F9">
        <w:rPr>
          <w:rFonts w:ascii="Times New Roman" w:eastAsia="Times New Roman" w:hAnsi="Times New Roman" w:cs="Times New Roman"/>
          <w:sz w:val="24"/>
          <w:szCs w:val="24"/>
          <w:lang w:eastAsia="en-US"/>
        </w:rPr>
        <w:t>___________ «Єдиний закупівельний словник» – _________ «Послуги з _______________», керуючись Цивільним кодексом України, Господарським кодексом України, Особливостями здійснення публічних закупівель товарів, робіт і послуг для замовників, передбачених Законом</w:t>
      </w:r>
      <w:r w:rsidRPr="00075EB4">
        <w:rPr>
          <w:rFonts w:ascii="Times New Roman" w:eastAsia="Times New Roman" w:hAnsi="Times New Roman" w:cs="Times New Roman"/>
          <w:sz w:val="24"/>
          <w:szCs w:val="24"/>
          <w:lang w:eastAsia="en-US"/>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 2022 № 1178, та іншими нормативно-правовими актами України.</w:t>
      </w:r>
    </w:p>
    <w:p w14:paraId="7B30AEE4" w14:textId="77777777" w:rsidR="00075EB4" w:rsidRPr="00075EB4" w:rsidRDefault="00075EB4" w:rsidP="0048011B">
      <w:pPr>
        <w:numPr>
          <w:ilvl w:val="0"/>
          <w:numId w:val="11"/>
        </w:numPr>
        <w:spacing w:line="259"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Поняття і терміни</w:t>
      </w:r>
    </w:p>
    <w:p w14:paraId="754198AC" w14:textId="77777777" w:rsidR="00075EB4" w:rsidRPr="00075EB4" w:rsidRDefault="00075EB4" w:rsidP="0048011B">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Платіж</w:t>
      </w:r>
      <w:r w:rsidRPr="00075EB4">
        <w:rPr>
          <w:rFonts w:ascii="Times New Roman" w:eastAsia="Times New Roman" w:hAnsi="Times New Roman" w:cs="Times New Roman"/>
          <w:color w:val="000000"/>
          <w:sz w:val="24"/>
          <w:szCs w:val="24"/>
          <w:lang w:eastAsia="en-US"/>
        </w:rPr>
        <w:t xml:space="preserve"> - кошти, що сплачуються Платником за послуги паркування транспортних засобів на  майданчиках, для паркування, закріплених за КП «Київтранспарксервіс».</w:t>
      </w:r>
    </w:p>
    <w:p w14:paraId="708AE37C" w14:textId="77777777" w:rsidR="00075EB4" w:rsidRPr="00075EB4" w:rsidRDefault="00075EB4" w:rsidP="00075EB4">
      <w:pPr>
        <w:jc w:val="both"/>
        <w:rPr>
          <w:rFonts w:ascii="Times New Roman" w:hAnsi="Times New Roman" w:cs="Times New Roman"/>
          <w:sz w:val="24"/>
          <w:szCs w:val="24"/>
          <w:lang w:eastAsia="en-US"/>
        </w:rPr>
      </w:pPr>
      <w:r w:rsidRPr="00075EB4">
        <w:rPr>
          <w:rFonts w:ascii="Times New Roman" w:hAnsi="Times New Roman" w:cs="Times New Roman"/>
          <w:b/>
          <w:bCs/>
          <w:sz w:val="24"/>
          <w:szCs w:val="24"/>
          <w:lang w:eastAsia="en-US"/>
        </w:rPr>
        <w:t>Інформаційно-технологічна взаємодія</w:t>
      </w:r>
      <w:r w:rsidRPr="00075EB4">
        <w:rPr>
          <w:rFonts w:ascii="Times New Roman" w:hAnsi="Times New Roman" w:cs="Times New Roman"/>
          <w:sz w:val="24"/>
          <w:szCs w:val="24"/>
          <w:lang w:eastAsia="en-US"/>
        </w:rPr>
        <w:t xml:space="preserve"> – регламентований взаємний обмін інформацією в електронному вигляді  який здійснюється відповідно до протоколу інформаційно-технологічної взаємодії між Виконавцем та ПЦМС про нарахування та оплати за послуги паркування транспортних засобів на майданчиках для паркування, закріплених за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hAnsi="Times New Roman" w:cs="Times New Roman"/>
          <w:sz w:val="24"/>
          <w:szCs w:val="24"/>
          <w:lang w:eastAsia="en-US"/>
        </w:rPr>
        <w:t>.</w:t>
      </w:r>
    </w:p>
    <w:p w14:paraId="1B46068F"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Платник </w:t>
      </w:r>
      <w:r w:rsidRPr="00075EB4">
        <w:rPr>
          <w:rFonts w:ascii="Times New Roman" w:eastAsia="Times New Roman" w:hAnsi="Times New Roman" w:cs="Times New Roman"/>
          <w:color w:val="000000"/>
          <w:sz w:val="24"/>
          <w:szCs w:val="24"/>
          <w:lang w:eastAsia="en-US"/>
        </w:rPr>
        <w:t>– фізична особа, юридична особа, або фізична особа – підприємець, яка на законних підставах ініціює Платіж та має постійну, періодичну або разову потребу в оплаті КП «Київтранспарксервіс» вартості послуг на майданчиках для платного паркування.</w:t>
      </w:r>
    </w:p>
    <w:p w14:paraId="68764ED3" w14:textId="77777777" w:rsidR="00075EB4" w:rsidRPr="00075EB4" w:rsidRDefault="00075EB4" w:rsidP="00075EB4">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ПЦМС </w:t>
      </w:r>
      <w:r w:rsidRPr="00075EB4">
        <w:rPr>
          <w:rFonts w:ascii="Times New Roman" w:eastAsia="Times New Roman" w:hAnsi="Times New Roman" w:cs="Times New Roman"/>
          <w:color w:val="000000"/>
          <w:sz w:val="24"/>
          <w:szCs w:val="24"/>
          <w:lang w:eastAsia="en-US"/>
        </w:rPr>
        <w:t>– Платформа цифрових мобільних сервісів  «Київ цифровий» (</w:t>
      </w:r>
      <w:r w:rsidRPr="00075EB4">
        <w:rPr>
          <w:rFonts w:ascii="Times New Roman" w:eastAsia="Times New Roman" w:hAnsi="Times New Roman" w:cs="Times New Roman"/>
          <w:sz w:val="24"/>
          <w:szCs w:val="24"/>
        </w:rPr>
        <w:t>складовою частиною якої є мобільний додаток</w:t>
      </w:r>
      <w:r w:rsidRPr="00075EB4" w:rsidDel="000642EA">
        <w:rPr>
          <w:rFonts w:ascii="Times New Roman" w:eastAsia="Times New Roman" w:hAnsi="Times New Roman" w:cs="Times New Roman"/>
          <w:sz w:val="24"/>
          <w:szCs w:val="24"/>
        </w:rPr>
        <w:t xml:space="preserve"> </w:t>
      </w:r>
      <w:r w:rsidRPr="00075EB4">
        <w:rPr>
          <w:rFonts w:ascii="Times New Roman" w:eastAsia="Times New Roman" w:hAnsi="Times New Roman" w:cs="Times New Roman"/>
          <w:sz w:val="24"/>
          <w:szCs w:val="24"/>
        </w:rPr>
        <w:t xml:space="preserve">«Київ цифровий») - </w:t>
      </w:r>
      <w:r w:rsidRPr="00075EB4">
        <w:rPr>
          <w:rFonts w:ascii="Times New Roman" w:eastAsia="Times New Roman" w:hAnsi="Times New Roman" w:cs="Times New Roman"/>
          <w:color w:val="000000"/>
          <w:sz w:val="24"/>
          <w:szCs w:val="24"/>
          <w:lang w:eastAsia="en-US"/>
        </w:rPr>
        <w:t xml:space="preserve">програмний продукт, оператором якого є комунальне підприємство «Головний інформаційно-обчислювальний центр», за допомогою якого здійснюється інформаційно-технологічний облік нарахувань та платежів, крім іншого, за паркування транспортних засобів на майданчиках для паркування, закріплених за КП «Київтранспарксервіс». </w:t>
      </w:r>
    </w:p>
    <w:p w14:paraId="1DBADB4E" w14:textId="77777777" w:rsidR="00075EB4" w:rsidRPr="00075EB4" w:rsidRDefault="00075EB4" w:rsidP="00075EB4">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val="ru-RU" w:eastAsia="en-US"/>
        </w:rPr>
        <w:t xml:space="preserve">Оператор ПЦМС </w:t>
      </w:r>
      <w:r w:rsidRPr="00075EB4">
        <w:rPr>
          <w:rFonts w:ascii="Times New Roman" w:eastAsia="Times New Roman" w:hAnsi="Times New Roman" w:cs="Times New Roman"/>
          <w:color w:val="000000"/>
          <w:sz w:val="24"/>
          <w:szCs w:val="24"/>
          <w:lang w:val="ru-RU" w:eastAsia="en-US"/>
        </w:rPr>
        <w:t>- комунальне підприємство «Головний інформаційно-обчислювальний центр»</w:t>
      </w:r>
      <w:r w:rsidRPr="00075EB4">
        <w:rPr>
          <w:rFonts w:ascii="Times New Roman" w:eastAsia="Times New Roman" w:hAnsi="Times New Roman" w:cs="Times New Roman"/>
          <w:color w:val="000000"/>
          <w:sz w:val="24"/>
          <w:szCs w:val="24"/>
          <w:lang w:eastAsia="en-US"/>
        </w:rPr>
        <w:t>.</w:t>
      </w:r>
    </w:p>
    <w:p w14:paraId="247C1355"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ІС Фінансової компанії </w:t>
      </w:r>
      <w:r w:rsidRPr="00075EB4">
        <w:rPr>
          <w:rFonts w:ascii="Times New Roman" w:eastAsia="Times New Roman" w:hAnsi="Times New Roman" w:cs="Times New Roman"/>
          <w:color w:val="000000"/>
          <w:sz w:val="24"/>
          <w:szCs w:val="24"/>
          <w:lang w:eastAsia="en-US"/>
        </w:rPr>
        <w:t>– інформаційна система Фінансової компанії, за допомогою якої Сторонами здійснюється інформаційно-технологічна взаємодія</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з</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ПЦМС з метою отримання інформації про нарахування оплат за паркування.</w:t>
      </w:r>
    </w:p>
    <w:p w14:paraId="46FE6F1B"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Операційний день</w:t>
      </w:r>
      <w:r w:rsidRPr="00075EB4">
        <w:rPr>
          <w:rFonts w:ascii="Times New Roman" w:eastAsia="Times New Roman" w:hAnsi="Times New Roman" w:cs="Times New Roman"/>
          <w:color w:val="000000"/>
          <w:sz w:val="24"/>
          <w:szCs w:val="24"/>
          <w:lang w:eastAsia="en-US"/>
        </w:rPr>
        <w:t xml:space="preserve"> - частина робочого дня, протягом якої від Платників приймаються документи на переказ і відкликання коштів та можна, за наявності технічної можливості, здійснити їх приймання, обробку та перерахування.</w:t>
      </w:r>
    </w:p>
    <w:p w14:paraId="29F946BC"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bCs/>
          <w:sz w:val="24"/>
          <w:szCs w:val="24"/>
          <w:lang w:eastAsia="en-US"/>
        </w:rPr>
        <w:t>Спірна операція</w:t>
      </w:r>
      <w:r w:rsidRPr="00075EB4">
        <w:rPr>
          <w:rFonts w:ascii="Times New Roman" w:eastAsia="Times New Roman" w:hAnsi="Times New Roman" w:cs="Times New Roman"/>
          <w:sz w:val="24"/>
          <w:szCs w:val="24"/>
          <w:lang w:eastAsia="en-US"/>
        </w:rPr>
        <w:t xml:space="preserve"> - Платіж, який оскаржує Виконавець/банк-емітент платіжної картки/Платник/платіжна система, з причини наявності факту негативних обставин.</w:t>
      </w:r>
    </w:p>
    <w:p w14:paraId="5B1B71A9"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t>Недійсний платіж</w:t>
      </w:r>
      <w:r w:rsidRPr="00075EB4">
        <w:rPr>
          <w:rFonts w:ascii="Times New Roman" w:eastAsia="Times New Roman" w:hAnsi="Times New Roman" w:cs="Times New Roman"/>
          <w:color w:val="000000"/>
          <w:sz w:val="24"/>
          <w:szCs w:val="24"/>
          <w:lang w:eastAsia="en-US"/>
        </w:rPr>
        <w:t xml:space="preserve"> — платіж, що оскаржений законним держателем картки, зокрема визнається недійсним у випадку, коли Платник стверджує факт ненадання товару, послуг чи робіт КП «Київтранспарксервіс», що були оплачені, а КП «Київтранспарксервіс» не зміг надати документи, що підтверджують протилежне. </w:t>
      </w:r>
    </w:p>
    <w:p w14:paraId="46E458A8" w14:textId="77777777" w:rsidR="00075EB4" w:rsidRPr="00075EB4" w:rsidRDefault="00075EB4" w:rsidP="00075EB4">
      <w:pPr>
        <w:jc w:val="both"/>
        <w:rPr>
          <w:rFonts w:ascii="Times New Roman" w:eastAsia="Times New Roman" w:hAnsi="Times New Roman" w:cs="Times New Roman"/>
          <w:sz w:val="24"/>
          <w:szCs w:val="24"/>
          <w:lang w:eastAsia="en-US"/>
        </w:rPr>
      </w:pPr>
    </w:p>
    <w:p w14:paraId="4129ECF6"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lastRenderedPageBreak/>
        <w:t>Ш</w:t>
      </w:r>
      <w:r w:rsidRPr="00075EB4">
        <w:rPr>
          <w:rFonts w:ascii="Times New Roman" w:eastAsia="Times New Roman" w:hAnsi="Times New Roman" w:cs="Times New Roman"/>
          <w:b/>
          <w:bCs/>
          <w:sz w:val="24"/>
          <w:szCs w:val="24"/>
          <w:lang w:eastAsia="en-US"/>
        </w:rPr>
        <w:t>ахрайська операція</w:t>
      </w:r>
      <w:r w:rsidRPr="00075EB4">
        <w:rPr>
          <w:rFonts w:ascii="Times New Roman" w:eastAsia="Times New Roman" w:hAnsi="Times New Roman" w:cs="Times New Roman"/>
          <w:sz w:val="24"/>
          <w:szCs w:val="24"/>
          <w:lang w:eastAsia="en-US"/>
        </w:rPr>
        <w:t xml:space="preserve"> – платіж, який ініціюється/проводиться за допомогою платіжної карти Платника, її дубляжу чи з використанням реквізитів платіжної картки (номер платіжної картки, строк дії), без дозволу чи без відома Платника-держателя платіжної картки. Шахрайська операція може ініціюватись/проводитись по втраченій/викраденій/підробленій платіжній картці, а також з використанням отриманих шахрайським шляхом даних про реквізити платіжної картки, необхідних для здійснення Платежу. </w:t>
      </w:r>
    </w:p>
    <w:p w14:paraId="00748199" w14:textId="77777777" w:rsidR="00075EB4" w:rsidRPr="00075EB4" w:rsidRDefault="00075EB4" w:rsidP="00075EB4">
      <w:pPr>
        <w:jc w:val="both"/>
        <w:rPr>
          <w:rFonts w:ascii="Times New Roman" w:eastAsia="Times New Roman" w:hAnsi="Times New Roman" w:cs="Times New Roman"/>
          <w:sz w:val="24"/>
          <w:szCs w:val="24"/>
          <w:lang w:eastAsia="en-US"/>
        </w:rPr>
      </w:pPr>
    </w:p>
    <w:p w14:paraId="109C7119"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Інші терміни та визначення в Договорі вживаються в значенні, наведеному в Цивільному, Господарському кодексах України, Законах України «Про місцеве самоврядування в Україні», «Про автомобільний транспорт», «Про міський електричний транспорт», «Про інформацію», «Про телекомунікації», «Про захист інформації в інформаційно-комунікаційних системах», «Про платіжні системи та переказ коштів в Україні», розпорядженнях виконавчого органу Київської міської ради (Київської міської державної адміністрації) та інших нормативних документах, що стосуються функціонування АС. </w:t>
      </w:r>
    </w:p>
    <w:p w14:paraId="5CAB8D7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3C601612"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2. Предмет Договору</w:t>
      </w:r>
    </w:p>
    <w:p w14:paraId="4D3B72ED"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2.1.</w:t>
      </w:r>
      <w:r w:rsidRPr="00075EB4">
        <w:rPr>
          <w:rFonts w:ascii="Times New Roman" w:eastAsia="Times New Roman" w:hAnsi="Times New Roman" w:cs="Times New Roman"/>
          <w:b/>
          <w:bCs/>
          <w:sz w:val="24"/>
          <w:szCs w:val="24"/>
          <w:lang w:eastAsia="en-US"/>
        </w:rPr>
        <w:t xml:space="preserve"> </w:t>
      </w:r>
      <w:r w:rsidRPr="00075EB4">
        <w:rPr>
          <w:rFonts w:ascii="Times New Roman" w:eastAsia="Times New Roman" w:hAnsi="Times New Roman" w:cs="Times New Roman"/>
          <w:sz w:val="24"/>
          <w:szCs w:val="24"/>
          <w:lang w:eastAsia="en-US"/>
        </w:rPr>
        <w:t xml:space="preserve">Предметом Договору є надання Виконавцем фінансових послуг на власний ризик, а саме - здійснення прийому Платежів </w:t>
      </w:r>
      <w:r w:rsidRPr="00075EB4">
        <w:rPr>
          <w:rFonts w:ascii="Times New Roman" w:eastAsia="Times New Roman" w:hAnsi="Times New Roman" w:cs="Times New Roman"/>
          <w:color w:val="000000"/>
          <w:sz w:val="24"/>
          <w:szCs w:val="24"/>
          <w:lang w:eastAsia="en-US"/>
        </w:rPr>
        <w:t xml:space="preserve">за послуги паркування транспортних засобів на  майданчиках, для паркування, закріплених за КП «Київтранспарксервіс» </w:t>
      </w:r>
      <w:r w:rsidRPr="00075EB4">
        <w:rPr>
          <w:rFonts w:ascii="Times New Roman" w:eastAsia="Times New Roman" w:hAnsi="Times New Roman" w:cs="Times New Roman"/>
          <w:sz w:val="24"/>
          <w:szCs w:val="24"/>
          <w:lang w:eastAsia="en-US"/>
        </w:rPr>
        <w:t xml:space="preserve">від Платників і подальший переказ коштів на рахунки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в тому числі здійснення технологічного, інформаційного, допоміжного обслуговування переказу коштів. Виконавець здійснює прийом Платежів, здійснених Платниками через ПЦМС</w:t>
      </w:r>
      <w:r w:rsidRPr="002211F9">
        <w:rPr>
          <w:rFonts w:ascii="Times New Roman" w:eastAsia="Times New Roman" w:hAnsi="Times New Roman" w:cs="Times New Roman"/>
          <w:sz w:val="24"/>
          <w:szCs w:val="24"/>
          <w:lang w:eastAsia="en-US"/>
        </w:rPr>
        <w:t>, платіжні термінали (РОS) та інші програмно-технічні засоби.</w:t>
      </w:r>
    </w:p>
    <w:p w14:paraId="7CB4C56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2.2. Виконавець за допомогою ІС Фінансової компанії приймає</w:t>
      </w:r>
      <w:r w:rsidRPr="00075EB4">
        <w:rPr>
          <w:rFonts w:ascii="Times New Roman" w:eastAsia="Times New Roman" w:hAnsi="Times New Roman" w:cs="Times New Roman"/>
          <w:sz w:val="24"/>
          <w:szCs w:val="24"/>
          <w:lang w:eastAsia="en-US"/>
        </w:rPr>
        <w:t xml:space="preserve"> протягом Операційного дня Платежі від Платників і перераховує їх відповідно до умов Договору на відповідні рахунки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3E05584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2.3. Переказ коштів згідно з п. 2.2. Договору здійснюється Виконавцем протягом одного Операційного дня з моменту здійснення Платником Платежу, шляхом перерахування коштів на користь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6E17A80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2.4. Порядок інформаційно-технологічної взаємодії ІС Фінансової компанії з ПЦМС погоджений Сторонами у Додатку 2 до даного Договору.</w:t>
      </w:r>
    </w:p>
    <w:p w14:paraId="1C95FC6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2.5. Виконавець надає фінансові послуги з урахуванням вимог, викладених у Інформації про необхідні технічні, якісні, кількісні та інші характеристики предмета закупівлі, що є Додатком 4 до Договору.</w:t>
      </w:r>
    </w:p>
    <w:p w14:paraId="41007F3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2.6. Виконавець надає фінансові послуги (розпочинає виконання Договору) після отримання відповідної письмової заявки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4B1E2B1D" w14:textId="77777777" w:rsidR="00075EB4" w:rsidRPr="00075EB4" w:rsidRDefault="00075EB4" w:rsidP="00075EB4">
      <w:pPr>
        <w:ind w:left="60"/>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3.Права Сторін</w:t>
      </w:r>
    </w:p>
    <w:p w14:paraId="5F68DD36" w14:textId="77777777" w:rsidR="00075EB4" w:rsidRPr="00075EB4" w:rsidRDefault="00075EB4" w:rsidP="00075EB4">
      <w:pPr>
        <w:ind w:firstLine="567"/>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3.1.</w:t>
      </w:r>
      <w:r w:rsidRPr="00075EB4">
        <w:rPr>
          <w:rFonts w:ascii="Times New Roman" w:eastAsia="Times New Roman" w:hAnsi="Times New Roman" w:cs="Times New Roman"/>
          <w:i/>
          <w:iCs/>
          <w:sz w:val="24"/>
          <w:szCs w:val="24"/>
          <w:lang w:eastAsia="en-US"/>
        </w:rPr>
        <w:t xml:space="preserve"> </w:t>
      </w:r>
      <w:r w:rsidRPr="00075EB4">
        <w:rPr>
          <w:rFonts w:ascii="Times New Roman" w:eastAsia="Times New Roman" w:hAnsi="Times New Roman" w:cs="Times New Roman"/>
          <w:sz w:val="24"/>
          <w:szCs w:val="24"/>
          <w:lang w:eastAsia="en-US"/>
        </w:rPr>
        <w:t>Виконавець</w:t>
      </w:r>
      <w:r w:rsidRPr="00075EB4">
        <w:rPr>
          <w:rFonts w:ascii="Times New Roman" w:eastAsia="Times New Roman" w:hAnsi="Times New Roman" w:cs="Times New Roman"/>
          <w:i/>
          <w:iCs/>
          <w:sz w:val="24"/>
          <w:szCs w:val="24"/>
          <w:lang w:eastAsia="en-US"/>
        </w:rPr>
        <w:t xml:space="preserve"> має право:</w:t>
      </w:r>
    </w:p>
    <w:p w14:paraId="54FB4D1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3.1.1. Перевіряти порядок виконання умов Договору.</w:t>
      </w:r>
    </w:p>
    <w:p w14:paraId="47CA2BF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3.1.2. Укладати (в т.ч. публічно, використовуючи мережу Інтернет) угоди з Платниками.</w:t>
      </w:r>
    </w:p>
    <w:p w14:paraId="3205D283"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3.1.3. Самостійно визначати умови та порядок взаємовідносин із Платниками з урахуванням </w:t>
      </w:r>
      <w:r w:rsidRPr="002211F9">
        <w:rPr>
          <w:rFonts w:ascii="Times New Roman" w:eastAsia="Times New Roman" w:hAnsi="Times New Roman" w:cs="Times New Roman"/>
          <w:sz w:val="24"/>
          <w:szCs w:val="24"/>
          <w:lang w:eastAsia="en-US"/>
        </w:rPr>
        <w:t>пункту 4.1.13 Договору.</w:t>
      </w:r>
    </w:p>
    <w:p w14:paraId="2469CA60"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3.1.4. Припинити дію Договору в порядку, визначеному розділом 10 Договору.</w:t>
      </w:r>
    </w:p>
    <w:p w14:paraId="0985961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64DC1306" w14:textId="77777777" w:rsidR="00075EB4" w:rsidRPr="00075EB4" w:rsidRDefault="00075EB4" w:rsidP="00075EB4">
      <w:pPr>
        <w:ind w:firstLine="567"/>
        <w:jc w:val="both"/>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 xml:space="preserve">3.2.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i/>
          <w:iCs/>
          <w:sz w:val="24"/>
          <w:szCs w:val="24"/>
          <w:lang w:eastAsia="en-US"/>
        </w:rPr>
        <w:t>має право:</w:t>
      </w:r>
    </w:p>
    <w:p w14:paraId="69D2B421"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3.2.1.  Перевіряти порядок виконання умов Договору.</w:t>
      </w:r>
    </w:p>
    <w:p w14:paraId="535545D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3.2.2. Вносити пропозиції щодо вдосконалення якості обслуговування Платників, які здійснюють Платежі.</w:t>
      </w:r>
    </w:p>
    <w:p w14:paraId="0965C3A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3.2.3. Припинити Виконавцю доступ до ПЦМС при порушенні Виконавцем своїх зобов'язань згідно з Договором.</w:t>
      </w:r>
    </w:p>
    <w:p w14:paraId="20103A2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3.2.4. Припинити дію Договору в порядку, визначеному розділом 10 Договору.</w:t>
      </w:r>
    </w:p>
    <w:p w14:paraId="2994E65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3.2.5. Звертатися до Виконавця для розв'язання конфліктних ситуацій, що виникають при здійсненні Платежів.</w:t>
      </w:r>
    </w:p>
    <w:p w14:paraId="5055FD4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3.2.6. Здійснювати контроль за дотриманням Виконавцем Технічних, якісних, кількісних та інших характеристики предмета закупівлі та Порядку інформаційно-технологічної взаємодії ІС Фінансової компанії з ПЦМС.</w:t>
      </w:r>
    </w:p>
    <w:p w14:paraId="0DE1C2C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3.2.7. У випадку несанкціонованого доступу, вчинення шахрайських дій Виконавцем чи виникнення підозри щодо вірусних атак з електронних ресурсів Виконавця - припинити доступ Виконавця до ПЦМС до повного усунення загрози, про що зобов’язаний негайно повідомити Виконавця, а після усунення такої загрози поновити доступ Виконавцю до ПЦМС.</w:t>
      </w:r>
    </w:p>
    <w:p w14:paraId="28F9A15C"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p>
    <w:p w14:paraId="0BB01D31"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4. Обов'язки Сторін</w:t>
      </w:r>
    </w:p>
    <w:p w14:paraId="7E5CA150" w14:textId="77777777" w:rsidR="00075EB4" w:rsidRPr="00075EB4" w:rsidRDefault="00075EB4" w:rsidP="00075EB4">
      <w:pPr>
        <w:ind w:firstLine="567"/>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4.1.</w:t>
      </w:r>
      <w:r w:rsidRPr="00075EB4">
        <w:rPr>
          <w:rFonts w:ascii="Times New Roman" w:eastAsia="Times New Roman" w:hAnsi="Times New Roman" w:cs="Times New Roman"/>
          <w:i/>
          <w:iCs/>
          <w:sz w:val="24"/>
          <w:szCs w:val="24"/>
          <w:lang w:eastAsia="en-US"/>
        </w:rPr>
        <w:t xml:space="preserve"> </w:t>
      </w:r>
      <w:r w:rsidRPr="00075EB4">
        <w:rPr>
          <w:rFonts w:ascii="Times New Roman" w:eastAsia="Times New Roman" w:hAnsi="Times New Roman" w:cs="Times New Roman"/>
          <w:sz w:val="24"/>
          <w:szCs w:val="24"/>
          <w:lang w:eastAsia="en-US"/>
        </w:rPr>
        <w:t>Виконавець</w:t>
      </w:r>
      <w:r w:rsidRPr="00075EB4">
        <w:rPr>
          <w:rFonts w:ascii="Times New Roman" w:eastAsia="Times New Roman" w:hAnsi="Times New Roman" w:cs="Times New Roman"/>
          <w:i/>
          <w:iCs/>
          <w:sz w:val="24"/>
          <w:szCs w:val="24"/>
          <w:lang w:eastAsia="en-US"/>
        </w:rPr>
        <w:t xml:space="preserve"> зобов'язаний:</w:t>
      </w:r>
    </w:p>
    <w:p w14:paraId="42A562F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 Приймати від Платників платежі й перераховувати отримані грошові кошти в повному обсязі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відповідно до умов Договору.</w:t>
      </w:r>
    </w:p>
    <w:p w14:paraId="5DD25C9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6D0AD0">
        <w:rPr>
          <w:rFonts w:ascii="Times New Roman" w:eastAsia="Times New Roman" w:hAnsi="Times New Roman" w:cs="Times New Roman"/>
          <w:sz w:val="24"/>
          <w:szCs w:val="24"/>
          <w:lang w:eastAsia="en-US"/>
        </w:rPr>
        <w:t xml:space="preserve">4.1.2. Передавати щоденно на електронну пошту </w:t>
      </w:r>
      <w:r w:rsidRPr="006D0AD0">
        <w:rPr>
          <w:rFonts w:ascii="Times New Roman" w:eastAsia="Times New Roman" w:hAnsi="Times New Roman" w:cs="Times New Roman"/>
          <w:color w:val="000000"/>
          <w:sz w:val="24"/>
          <w:szCs w:val="24"/>
          <w:lang w:eastAsia="en-US"/>
        </w:rPr>
        <w:t xml:space="preserve">КП «Київтранспарксервіс» </w:t>
      </w:r>
      <w:r w:rsidRPr="006D0AD0">
        <w:rPr>
          <w:rFonts w:ascii="Times New Roman" w:eastAsia="Times New Roman" w:hAnsi="Times New Roman" w:cs="Times New Roman"/>
          <w:sz w:val="24"/>
          <w:szCs w:val="24"/>
          <w:lang w:eastAsia="en-US"/>
        </w:rPr>
        <w:t>________ в електронній формі реєстри про зареєстровані та проведені Платежі під кожне платіжне</w:t>
      </w:r>
      <w:r w:rsidRPr="00075EB4">
        <w:rPr>
          <w:rFonts w:ascii="Times New Roman" w:eastAsia="Times New Roman" w:hAnsi="Times New Roman" w:cs="Times New Roman"/>
          <w:sz w:val="24"/>
          <w:szCs w:val="24"/>
          <w:lang w:eastAsia="en-US"/>
        </w:rPr>
        <w:t xml:space="preserve"> доручення в день перерахування отриманих коштів за формою, згідно з Додатком 1 до Договору.</w:t>
      </w:r>
    </w:p>
    <w:p w14:paraId="6A371C4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Виконавець несе відповідальність за правильність формування й достовірність інформації, що зазначається ним у вказаних реєстрах.</w:t>
      </w:r>
    </w:p>
    <w:p w14:paraId="5F444FD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Документи в електронній формі, якими обмінюються Сторони в порядку технічної взаємодії, мають таку саму юридичну силу як підписанні паперові примірники таких документів. </w:t>
      </w:r>
    </w:p>
    <w:p w14:paraId="5AB8D87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color w:val="000000"/>
          <w:sz w:val="24"/>
          <w:szCs w:val="24"/>
          <w:lang w:eastAsia="en-US"/>
        </w:rPr>
        <w:t xml:space="preserve">4.1.3. КП «Київтранспарксервіс» </w:t>
      </w:r>
      <w:r w:rsidRPr="00075EB4">
        <w:rPr>
          <w:rFonts w:ascii="Times New Roman" w:eastAsia="Times New Roman" w:hAnsi="Times New Roman" w:cs="Times New Roman"/>
          <w:sz w:val="24"/>
          <w:szCs w:val="24"/>
          <w:lang w:eastAsia="en-US"/>
        </w:rPr>
        <w:t xml:space="preserve">розуміє, що банк-емітент платіжної картки або банк-еквайєр в безумовному порядку має право протягом 180 (сто вісімдесят) календарних днів з дня опротестування Платником відповідного Платежу утримувати (або вимагати компенсувати) такі кошти з Виконавця, а Виконавець здійснюватиме утримання таких коштів з наступних надходжень на користь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(для повернення Платнику), у випадках визнання Платежу недійсним, за умови погодження такого утримання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w:t>
      </w:r>
    </w:p>
    <w:p w14:paraId="0054CE0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вважається недійсним, якщо: </w:t>
      </w:r>
    </w:p>
    <w:p w14:paraId="5071C8D9"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відбувається з порушенням положень Договору; </w:t>
      </w:r>
    </w:p>
    <w:p w14:paraId="38331DE7"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у випадку виникнення Спірної операції; </w:t>
      </w:r>
    </w:p>
    <w:p w14:paraId="1C0EEC74"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таку операцію емітентом платіжної картки/платіжною системою визнано/заявлено як Шахрайську операцію;</w:t>
      </w:r>
    </w:p>
    <w:p w14:paraId="0391E733"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здійснено помилково. </w:t>
      </w:r>
    </w:p>
    <w:p w14:paraId="0F5F46D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Сторони погоджуються, що достатнім підтвердженням шахрайського характеру та/або недійсності проведених Платежів є одержані Виконавцем в порядку, передбаченому чинним законодавством, заяви/підтвердження банків-емітентів платіжної картки та/або банків-еквайєрів, та/або платіжних систем. </w:t>
      </w:r>
    </w:p>
    <w:p w14:paraId="552CE870"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4.1.4. Інформацію, яку Виконавець отримує через ПЦМС, використовувати лише для надання Платнику послуг щодо здійснення Платежу, у межах та обсягу, необхідному для здійснення відповідного Платежу, генерації та розміщення електронного реєстру. </w:t>
      </w:r>
    </w:p>
    <w:p w14:paraId="36DDFE1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4.1.5. У разі зміни назви, адреси, рахунків або інших змін своїх даних протягом п'яти робочих днів від дня здійснення таких змін надати письмово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нову інформацію з урахуванням цих змін.</w:t>
      </w:r>
    </w:p>
    <w:p w14:paraId="7D694C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4.1.6. Забезпечити цілодобову роботу ІС Фінансової компанії для її використання Платниками.</w:t>
      </w:r>
    </w:p>
    <w:p w14:paraId="4BBA515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4.1.7. Надавати консультації Платникам та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щодо роботи ІС Фінансової компанії.</w:t>
      </w:r>
    </w:p>
    <w:p w14:paraId="45CF0D4F"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 xml:space="preserve">4.1.8. Сповіщати Платників на своєму Інтернет-сайті про можливість здійснення Платежів через веб-сайти, </w:t>
      </w:r>
      <w:r w:rsidRPr="002211F9">
        <w:rPr>
          <w:rFonts w:ascii="Times New Roman" w:eastAsia="Times New Roman" w:hAnsi="Times New Roman" w:cs="Times New Roman"/>
          <w:sz w:val="24"/>
          <w:szCs w:val="24"/>
          <w:lang w:eastAsia="en-US"/>
        </w:rPr>
        <w:t xml:space="preserve">ПЦМС, платіжні термінали (РОS) та інші програмно-технічні засоби, надаючи їм відповідну інформацію. </w:t>
      </w:r>
    </w:p>
    <w:p w14:paraId="333E6AF7" w14:textId="77777777" w:rsidR="00075EB4" w:rsidRPr="002211F9" w:rsidRDefault="00075EB4" w:rsidP="00075EB4">
      <w:pPr>
        <w:tabs>
          <w:tab w:val="left" w:pos="709"/>
        </w:tabs>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 xml:space="preserve">4.1.9. Надавати </w:t>
      </w:r>
      <w:r w:rsidRPr="002211F9">
        <w:rPr>
          <w:rFonts w:ascii="Times New Roman" w:eastAsia="Times New Roman" w:hAnsi="Times New Roman" w:cs="Times New Roman"/>
          <w:color w:val="000000"/>
          <w:sz w:val="24"/>
          <w:szCs w:val="24"/>
          <w:lang w:eastAsia="en-US"/>
        </w:rPr>
        <w:t xml:space="preserve">КП «Київтранспарксервіс» </w:t>
      </w:r>
      <w:r w:rsidRPr="002211F9">
        <w:rPr>
          <w:rFonts w:ascii="Times New Roman" w:eastAsia="Times New Roman" w:hAnsi="Times New Roman" w:cs="Times New Roman"/>
          <w:sz w:val="24"/>
          <w:szCs w:val="24"/>
          <w:lang w:eastAsia="en-US"/>
        </w:rPr>
        <w:t>вільний доступ до інформації, що стосується роботи Виконавця в рамках цього Договору.</w:t>
      </w:r>
    </w:p>
    <w:p w14:paraId="7C9A425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4.1.10. Забезпечити захист та непоширення конфіденційної інформації у електронній та/або паперовій формі, що стала відомою Виконавцю</w:t>
      </w:r>
      <w:r w:rsidRPr="00075EB4">
        <w:rPr>
          <w:rFonts w:ascii="Times New Roman" w:eastAsia="Times New Roman" w:hAnsi="Times New Roman" w:cs="Times New Roman"/>
          <w:sz w:val="24"/>
          <w:szCs w:val="24"/>
          <w:lang w:eastAsia="en-US"/>
        </w:rPr>
        <w:t xml:space="preserve"> в процесі виконання Договору.</w:t>
      </w:r>
    </w:p>
    <w:p w14:paraId="44F0282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4.1.11. У випадку припинення (призупинення), а також після закінчення дії цього Договору,  негайно припинити приймання платежів від Платників, які ініційовані Платниками після дати й часу припинення (призупинення), закінчення дії Договору.</w:t>
      </w:r>
    </w:p>
    <w:p w14:paraId="4C410F2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4.1.12. Надати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на час дії Договору не пізніше п’яти робочих днів з дати початку надання фінансових послуг доступ до ІС Фінансової компанії Виконавця в частині, що містить інформацію про прийнятті та перераховані Платежів від Платників на користь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 розрізі кожної окремої транзакції.</w:t>
      </w:r>
    </w:p>
    <w:p w14:paraId="76EEFA5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4.1.13. Виконавець не має права стягувати з Платників будь-які комісійні винагороди за прийняті платежі за цим Договором. Списання Платежів здійснюється відповідно до тарифів, що затверджені відповідними розпорядженням виконавчого органу Київської міської ради (Київської міської державної адміністрації), рішенням Київської міської ради, а у разі їх відсутності – відповідно до інформації, наданої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4907F8F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4.1.14. На вимогу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надавати всі наявні відомості про хід виконання Договору.</w:t>
      </w:r>
    </w:p>
    <w:p w14:paraId="51E7B9B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4.1.15. Виконувати вимоги щодо захисту інформації в процесі виконання Договору, зберігати банківську таємницю та підтримувати конфіденційність інформації, що використовується в системі захисту цієї інформації.</w:t>
      </w:r>
    </w:p>
    <w:p w14:paraId="41CD212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757D0C43" w14:textId="77777777" w:rsidR="00075EB4" w:rsidRPr="00075EB4" w:rsidRDefault="00075EB4" w:rsidP="00075EB4">
      <w:pPr>
        <w:ind w:firstLine="567"/>
        <w:jc w:val="both"/>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 xml:space="preserve">4.2.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i/>
          <w:iCs/>
          <w:sz w:val="24"/>
          <w:szCs w:val="24"/>
          <w:lang w:eastAsia="en-US"/>
        </w:rPr>
        <w:t>зобов'язане:</w:t>
      </w:r>
    </w:p>
    <w:p w14:paraId="594C4A4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4.2.1. Організувати на боці Оператора ПЦМС інформаційно-технологічну взаємодію ІС Фінансової компанії з ПЦМС з метою забезпечення можливості здійснення Виконавцем прийому Платежів від Платників, в тому числі шляхом укладення з Оператором ПЦМС окремого договору.</w:t>
      </w:r>
    </w:p>
    <w:p w14:paraId="5ECB051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4.2.2. В разі планування технологічних перерв більш ніж на дві години або проведення таких перерв в робочі дні, попереджати про це Виконавця не менш ніж за один робочий день. </w:t>
      </w:r>
    </w:p>
    <w:p w14:paraId="2D8E7DF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4.2.3. Надавати Виконавцю інформацію, необхідну для виконання Договору.</w:t>
      </w:r>
    </w:p>
    <w:p w14:paraId="4E838BA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4.2.4. З метою виконання Договору забезпечити на боці Оператора ПЦМС інформаційно-технологічну взаємодію ІС Фінансової компанії з ПЦМС безперервно, за винятком технологічних перерв та аварійних ситуацій.</w:t>
      </w:r>
    </w:p>
    <w:p w14:paraId="2791697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4.2.5. Сповіщати Платників на своєму Інтернет-сайті про можливість здійснення Платежів через веб-сайти, ПЦМС</w:t>
      </w:r>
      <w:r w:rsidRPr="002211F9">
        <w:rPr>
          <w:rFonts w:ascii="Times New Roman" w:eastAsia="Times New Roman" w:hAnsi="Times New Roman" w:cs="Times New Roman"/>
          <w:sz w:val="24"/>
          <w:szCs w:val="24"/>
          <w:lang w:eastAsia="en-US"/>
        </w:rPr>
        <w:t>, платіжні термінали (РОS) та інші програмно-технічні засоби, надаючи їм відповідну інформацію.</w:t>
      </w:r>
    </w:p>
    <w:p w14:paraId="10881EB4"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5. Ціна договору, порядок розрахунків</w:t>
      </w:r>
    </w:p>
    <w:p w14:paraId="510E876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5.1. Ціна Договору становить ______________________ і не може бути збільшена протягом дії цього Договору.</w:t>
      </w:r>
    </w:p>
    <w:p w14:paraId="356D541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5.2. Сторони погодили, що впродовж дії Договору вартість послуг Виконавця складає ____ % (________ відсотки) від суми Платежів, прийнятих Виконавцем від Платників, облікованих в ІС Фінансової компанії і перерахованих на рахунок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та оплачується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щомісячно в порядку, встановленому Договором. Вартість послуг Виконавця включає усі податки і збори, обов’язкові платежі, що передбачені законодавством, і всі витрати Виконавця, пов’язані з наданням послуг.</w:t>
      </w:r>
    </w:p>
    <w:p w14:paraId="3E4079E8" w14:textId="77777777" w:rsidR="00075EB4" w:rsidRPr="00075EB4" w:rsidRDefault="00075EB4" w:rsidP="00075EB4">
      <w:pPr>
        <w:shd w:val="clear" w:color="auto" w:fill="FFFFFF"/>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5.3. За результатами наданих послуг Виконавець до 3 (третього) числа місяця, наступного за місяцем надання послуг, оформляє та передає на підписання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два примірники Акту приймання-передачі наданих послуг за місяць надання послуг.</w:t>
      </w:r>
    </w:p>
    <w:p w14:paraId="4A919AEA" w14:textId="77777777" w:rsidR="00075EB4" w:rsidRPr="00075EB4" w:rsidRDefault="00075EB4" w:rsidP="00075EB4">
      <w:pPr>
        <w:shd w:val="clear" w:color="auto" w:fill="FFFFFF"/>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 xml:space="preserve">5.4.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впродовж 5-ти робочих днів з моменту одержання від Виконавця актів приймання-передачі наданих послуг, підписує і направляє Виконавцю його примірник зазначеного акту або надсилає мотивовану відмову в прийманні наданих послуг, що містить перелік зауважень.</w:t>
      </w:r>
    </w:p>
    <w:p w14:paraId="4EF0D07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5.5. У випадку не підписання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акту (-ів) приймання-передачі наданих послуг у встановлені строки та відсутності мотивованої відмови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 прийманні наданих послуг, вважається, що послуги Виконавця прийняті без зауважень.</w:t>
      </w:r>
    </w:p>
    <w:p w14:paraId="077AF7D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5.6. Розрахунки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з Виконавцем за відповідний місяць надання послуг здійснюються шляхом перерахування коштів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на поточний рахунок Виконавця в розмірі, передбаченому п.5.2 Договору, впродовж 5-ти банківських днів, наступних за днем підписання актів приймання-передачі наданих послуг за відповідний  місяць надання послуг.</w:t>
      </w:r>
    </w:p>
    <w:p w14:paraId="1382E84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5.7. У разі здійснення Недійсного платежу Виконавець письмово інформує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щодо настання такого випадку.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проводить перевірку надходження коштів на рахунки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за цим зверненням. Якщо у результаті перевірки встановлено надходження коштів та факт їх не використання,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повертає таку суму коштів (або частку, що залишилась невикористаною) Виконавцю протягом трьох банківських днів або Платнику за його вимогою.</w:t>
      </w:r>
    </w:p>
    <w:p w14:paraId="2016626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5.8. В Акті приймання-передачі наданих послуг окремо вказуються суми коштів, повернутих за Недійсними платежами. Вартість послуг Виконавця відповідно зменшується на суми коштів, повернутих за Недійсними платежами.</w:t>
      </w:r>
    </w:p>
    <w:p w14:paraId="15C91AFA"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6. Розв'язання спорів</w:t>
      </w:r>
    </w:p>
    <w:p w14:paraId="5F1CA65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6.1. Всі спори, розбіжності, вимоги та претензії, які виникають при виконанні Договору чи у зв’язку з ним або випливають з нього, підлягають вирішенню шляхом переговорів.</w:t>
      </w:r>
    </w:p>
    <w:p w14:paraId="69260FF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14:paraId="743ECDE4"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7. Відповідальність Сторін</w:t>
      </w:r>
    </w:p>
    <w:p w14:paraId="286DA44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7.1. Сторона, яка винна у невиконанні або неналежному виконанні умов Договору, а також у розголошенні комерційної таємниці іншої Сторони, зобов'язана відшкодувати іншій Стороні всі пов'язані з цим збитки згідно з чинним законодавством України. </w:t>
      </w:r>
    </w:p>
    <w:p w14:paraId="1143385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У разі невиконання або неналежного виконання Виконавцем своїх зобов’язань, у тому числі, але не виключно, передбачених пунктом 4.1 цього Договору (виняток п. 7.2, 7.4 Договору), Виконавець сплачує Замовнику штраф у розмірі 0,01% від ціни Договору за кожен факт порушення.</w:t>
      </w:r>
    </w:p>
    <w:p w14:paraId="5AD53C91"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7.2. У разі порушення Виконавцем строку перерахування коштів на рахунок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в тому числі перерахування коштів не в повному обсязі відповідно до умов Договору, Виконавець сплачує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4181742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Сплата пені відбувається шляхом утримання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відповідної суми від суми коштів, що підлягають перерахуванню Виконавцю відповідно до розділу 5 Договору.</w:t>
      </w:r>
    </w:p>
    <w:p w14:paraId="1E5197B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7.3. У разі порушення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строку перерахування коштів на рахунок Виконавця, в тому числі перерахування коштів не в повному обсязі відповідно до умов Договору,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сплачує Виконавцю 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3B3727D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7.4. Виконавець несе відповідальність згідно з чинним законодавством України за дотримання умов конфіденційності інформації, яка стає доступною Виконавцю під час виконання цього Договору. </w:t>
      </w:r>
    </w:p>
    <w:p w14:paraId="4E01534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 xml:space="preserve">За розголошення (поширення) конфіденційної інформації, інформації, що містить банківську таємницю та інформації з обмеженим доступом в тому числі персональних даних держателів електронних платіжних засобів, реквізитів електронних платіжних засобів, що є необхідними для здійснення операцій, Виконавець повністю відшкодовує збитки, понесені Замовником, та додатково сплачує Замовнику штраф у розмірі 10 000,00 (десять тисяч) гривень окремо за кожен випадок такого порушення. </w:t>
      </w:r>
    </w:p>
    <w:p w14:paraId="23E5A12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7.5. Виконавець не несе відповідальності за затримку переказу платежів Платників на рахунки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якщо вона була зумовлена несвоєчасним повідомленням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про зміни своїх банківських реквізитів.</w:t>
      </w:r>
    </w:p>
    <w:p w14:paraId="3B63B8B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7.6.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не несе відповідальність за збої в роботі програмного забезпечення, телекомунікаційних мереж та процесингових центрів, що знаходяться за межами впливу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7BB15D9A"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7.7. Сторони за порушення господарських зобов'язань за Договором можуть застосовувати такі оперативно-господарські санкції:</w:t>
      </w:r>
    </w:p>
    <w:p w14:paraId="5E60CE16"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42CF069F"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 відмова від встановлення на майбутнє господарських відносин із Стороною, яка порушує зобов'язання.</w:t>
      </w:r>
    </w:p>
    <w:p w14:paraId="1B3DD96E"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8. Інші умови</w:t>
      </w:r>
    </w:p>
    <w:p w14:paraId="2ECB185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8.1. Претензії стосовно якості та змісту послуг Виконавця,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має право подавати, починаючи з дня одержання реєстру, що надається Виконавцем до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w:t>
      </w:r>
    </w:p>
    <w:p w14:paraId="4072AB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8.2. Помилково перераховані Виконавцем суми платежів на рахунок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останнє повинно повертати за письмовим запитом Виконавця протягом 3 (трьох) банківських днів.</w:t>
      </w:r>
    </w:p>
    <w:p w14:paraId="0A3BBFB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8.3. Сторони зобов'язуються вживати заходів щодо збереження конфіденційності інформації, одержаної під час виконання Договору.</w:t>
      </w:r>
    </w:p>
    <w:p w14:paraId="313727B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8.4. Інформація, зазначена в </w:t>
      </w:r>
      <w:hyperlink r:id="rId11" w:anchor="n213">
        <w:r w:rsidRPr="00075EB4">
          <w:rPr>
            <w:rFonts w:ascii="Times New Roman" w:eastAsia="Times New Roman" w:hAnsi="Times New Roman" w:cs="Times New Roman"/>
            <w:sz w:val="24"/>
            <w:szCs w:val="24"/>
            <w:lang w:eastAsia="en-US"/>
          </w:rPr>
          <w:t>частині другій статті 12</w:t>
        </w:r>
      </w:hyperlink>
      <w:r w:rsidRPr="00075EB4">
        <w:rPr>
          <w:rFonts w:ascii="Times New Roman" w:eastAsia="Times New Roman" w:hAnsi="Times New Roman" w:cs="Times New Roman"/>
          <w:sz w:val="24"/>
          <w:szCs w:val="24"/>
          <w:lang w:eastAsia="en-US"/>
        </w:rPr>
        <w:t xml:space="preserve">  Закону України «Про фінансові послуги та державне регулювання ринків фінансових послуг», отримана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2BFBC64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8.5. Підписуючи Договір, 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послуг тощо).</w:t>
      </w:r>
    </w:p>
    <w:p w14:paraId="74F2D5CD"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9. Форс-мажор</w:t>
      </w:r>
    </w:p>
    <w:p w14:paraId="2301204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9.1. Сторони не несуть відповідальності за невиконання зобов’язань за Договором у разі, якщо таке невиконання сталося внаслідок дії обставин непереборної сили. До обставин непереборної сили належать землетрус, пожежа, страйк, військові дії, громадські заворушення, зміни законодавства та інші подібні обставини (далі обставини форс-мажору), що знаходяться поза волею Сторін та позбавляють Сторони можливості виконувати свої зобов’язання за Договором.</w:t>
      </w:r>
    </w:p>
    <w:p w14:paraId="7D3FC83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9.2. Період звільнення від відповідальності починається з часу повідомлення  Стороною, для якої склалися форс-мажорні обставини, іншій Стороні про настання форс-мажору і триває до закінчення форс-мажору.</w:t>
      </w:r>
    </w:p>
    <w:p w14:paraId="12F0B4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9.3. Форс-мажор автоматично продовжує строк виконання зобов’язань на весь період дії форс-мажорних обставин. Форс-мажорні обставини повинні бути підтверджені Торгово-промисловою палатою України чи іншим компетентним органом.</w:t>
      </w:r>
    </w:p>
    <w:p w14:paraId="375ADFD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9.4. Не пізніше 5 (п'яти) календарних днів з моменту настання або закінчення форс-мажорних обставин Сторона, для якої виникли форс-мажорні обставини,  повинна письмово інформувати іншу Сторону про настання чи припинення обставин форс-мажору. В іншому випадку Сторона, для якої виникли форс-мажорні обставини, не має права посилатися на обставини форс-мажору як на причину невиконання обов’язків Договором.</w:t>
      </w:r>
    </w:p>
    <w:p w14:paraId="344AF85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9.5. Якщо ці обставини триватимуть понад 6 (шість) місяців, то кожна із Сторін матиме право відмовитися від подальшого виконання зобов’язань за Договором, і в такому разі жодна із Сторін не матиме права на відшкодування іншою Стороною можливих збитків.</w:t>
      </w:r>
    </w:p>
    <w:p w14:paraId="3B267115"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10. Термін дії Договору та умови його припинення</w:t>
      </w:r>
    </w:p>
    <w:p w14:paraId="4CCD0B0B" w14:textId="09601A4E" w:rsidR="00075EB4" w:rsidRPr="00BB06BD" w:rsidRDefault="00075EB4" w:rsidP="00075EB4">
      <w:pPr>
        <w:ind w:firstLine="567"/>
        <w:jc w:val="both"/>
        <w:rPr>
          <w:rFonts w:ascii="Times New Roman" w:eastAsia="Times New Roman" w:hAnsi="Times New Roman" w:cs="Times New Roman"/>
          <w:color w:val="FF0000"/>
          <w:sz w:val="24"/>
          <w:szCs w:val="24"/>
          <w:lang w:eastAsia="en-US"/>
        </w:rPr>
      </w:pPr>
      <w:r w:rsidRPr="008504F6">
        <w:rPr>
          <w:rFonts w:ascii="Times New Roman" w:eastAsia="Times New Roman" w:hAnsi="Times New Roman" w:cs="Times New Roman"/>
          <w:sz w:val="24"/>
          <w:szCs w:val="24"/>
          <w:lang w:eastAsia="en-US"/>
        </w:rPr>
        <w:t xml:space="preserve">10.1. </w:t>
      </w:r>
      <w:r w:rsidR="008504F6" w:rsidRPr="00075EB4">
        <w:rPr>
          <w:rFonts w:ascii="Times New Roman" w:eastAsia="Times New Roman" w:hAnsi="Times New Roman" w:cs="Times New Roman"/>
          <w:sz w:val="24"/>
          <w:szCs w:val="24"/>
          <w:lang w:eastAsia="en-US"/>
        </w:rPr>
        <w:t>Договір набуває чинності з дня його підписання повноважними представниками Сторін та діє до 31 грудня 2023 року</w:t>
      </w:r>
    </w:p>
    <w:p w14:paraId="712D8BB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10.2. Дія Договору може бути припинена будь якої із Сторін в односторонньому порядку, але не пізніше ніж за 30 днів до передбачуваної дати розірвання Договору. При цьому Сторони продовжують виконувати свої зобов’язання за Договором до дня припинення його дії. У цей строк Сторони зобов’язані врегулювати всі фінансові та організаційно-технічні питання, пов’язані з виконанням Договору.</w:t>
      </w:r>
    </w:p>
    <w:p w14:paraId="7B56132B" w14:textId="77777777" w:rsidR="00075EB4" w:rsidRPr="00075EB4" w:rsidRDefault="00075EB4" w:rsidP="00075EB4">
      <w:pPr>
        <w:ind w:firstLine="567"/>
        <w:jc w:val="both"/>
        <w:rPr>
          <w:rFonts w:ascii="Times New Roman" w:eastAsia="Times New Roman" w:hAnsi="Times New Roman" w:cs="Times New Roman"/>
          <w:color w:val="FF0000"/>
          <w:sz w:val="24"/>
          <w:szCs w:val="24"/>
          <w:lang w:eastAsia="en-US"/>
        </w:rPr>
      </w:pPr>
      <w:r w:rsidRPr="00075EB4">
        <w:rPr>
          <w:rFonts w:ascii="Times New Roman" w:eastAsia="Times New Roman" w:hAnsi="Times New Roman" w:cs="Times New Roman"/>
          <w:sz w:val="24"/>
          <w:szCs w:val="24"/>
          <w:lang w:eastAsia="en-US"/>
        </w:rPr>
        <w:t>10.3.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законодавством.</w:t>
      </w:r>
    </w:p>
    <w:p w14:paraId="302A463E" w14:textId="4D37F612" w:rsid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10.4. Зміни до Договору оформлюються у вигляді додаткових угод і підписуються уповноваженими представниками Сторін. У разі зміни банківських рахунків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останній письмово повідомляє про такі зміни протягом п’яти робочих днів з моменту їх настання без укладення додаткової угоди до Договору. Лист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про зміну банківських рахунків вважається невід’ємною частиною Договору.</w:t>
      </w:r>
    </w:p>
    <w:p w14:paraId="60D58878"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11. Антикорупційне застереження й порядок обробки персональних даних</w:t>
      </w:r>
    </w:p>
    <w:p w14:paraId="7AE15C86" w14:textId="77777777" w:rsidR="00075EB4" w:rsidRPr="00075EB4" w:rsidRDefault="00075EB4" w:rsidP="00075EB4">
      <w:pPr>
        <w:widowControl w:val="0"/>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14:paraId="32A7875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5FFF64B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3C80AC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C52AB5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11.5.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w:t>
      </w:r>
      <w:r w:rsidRPr="00075EB4">
        <w:rPr>
          <w:rFonts w:ascii="Times New Roman" w:eastAsia="Times New Roman" w:hAnsi="Times New Roman" w:cs="Times New Roman"/>
          <w:sz w:val="24"/>
          <w:szCs w:val="24"/>
          <w:lang w:eastAsia="en-US"/>
        </w:rPr>
        <w:lastRenderedPageBreak/>
        <w:t>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A841F2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9AB8F8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11.7. Договір складено у двох примірниках, що мають однакову юридичну силу, по одному примірнику для кожної із Сторін.</w:t>
      </w:r>
    </w:p>
    <w:p w14:paraId="65AF0E81" w14:textId="77777777" w:rsidR="00075EB4" w:rsidRPr="00075EB4" w:rsidRDefault="00075EB4" w:rsidP="00075EB4">
      <w:pPr>
        <w:spacing w:before="240" w:after="240"/>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12. Додатки до Договору</w:t>
      </w:r>
    </w:p>
    <w:p w14:paraId="07CC557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 Невід’ємною частиною Договору є:</w:t>
      </w:r>
    </w:p>
    <w:p w14:paraId="44F8621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12.1.1. Додаток 1 «Взірець Реєстрів, що надаються Виконавцем».</w:t>
      </w:r>
    </w:p>
    <w:p w14:paraId="07D809B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12.1.2. Додаток 2 «Взірець акту про приймання-передавання наданих послуг».</w:t>
      </w:r>
    </w:p>
    <w:p w14:paraId="05F9608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12.1.3. Додаток 3 «Інформація про необхідні технічні, якісні, кількісні та інші характеристики предмета закупівлі».</w:t>
      </w:r>
    </w:p>
    <w:p w14:paraId="4AF9444E" w14:textId="77777777" w:rsidR="00075EB4" w:rsidRPr="00075EB4" w:rsidRDefault="00075EB4" w:rsidP="00075EB4">
      <w:pPr>
        <w:spacing w:before="240" w:after="24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13. Місцезнаходження, банківські реквізити  Сторін</w:t>
      </w:r>
    </w:p>
    <w:tbl>
      <w:tblPr>
        <w:tblW w:w="9848" w:type="dxa"/>
        <w:tblBorders>
          <w:top w:val="nil"/>
          <w:left w:val="nil"/>
          <w:bottom w:val="nil"/>
          <w:right w:val="nil"/>
          <w:insideH w:val="nil"/>
          <w:insideV w:val="nil"/>
        </w:tblBorders>
        <w:tblLayout w:type="fixed"/>
        <w:tblLook w:val="0600" w:firstRow="0" w:lastRow="0" w:firstColumn="0" w:lastColumn="0" w:noHBand="1" w:noVBand="1"/>
      </w:tblPr>
      <w:tblGrid>
        <w:gridCol w:w="4965"/>
        <w:gridCol w:w="4883"/>
      </w:tblGrid>
      <w:tr w:rsidR="00075EB4" w:rsidRPr="00075EB4" w14:paraId="629CAAF2" w14:textId="77777777" w:rsidTr="003D0B5F">
        <w:trPr>
          <w:trHeight w:val="388"/>
        </w:trPr>
        <w:tc>
          <w:tcPr>
            <w:tcW w:w="4965" w:type="dxa"/>
            <w:tcBorders>
              <w:top w:val="nil"/>
              <w:left w:val="nil"/>
              <w:bottom w:val="nil"/>
              <w:right w:val="nil"/>
            </w:tcBorders>
            <w:tcMar>
              <w:top w:w="100" w:type="dxa"/>
              <w:left w:w="100" w:type="dxa"/>
              <w:bottom w:w="100" w:type="dxa"/>
              <w:right w:w="100" w:type="dxa"/>
            </w:tcMar>
          </w:tcPr>
          <w:p w14:paraId="57BE4AB0"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883" w:type="dxa"/>
            <w:tcBorders>
              <w:top w:val="nil"/>
              <w:left w:val="nil"/>
              <w:bottom w:val="nil"/>
              <w:right w:val="nil"/>
            </w:tcBorders>
            <w:tcMar>
              <w:top w:w="100" w:type="dxa"/>
              <w:left w:w="100" w:type="dxa"/>
              <w:bottom w:w="100" w:type="dxa"/>
              <w:right w:w="100" w:type="dxa"/>
            </w:tcMar>
          </w:tcPr>
          <w:p w14:paraId="3A44206C"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«Київтранспарксервіс»</w:t>
            </w:r>
            <w:r w:rsidRPr="00075EB4">
              <w:rPr>
                <w:rFonts w:ascii="Times New Roman" w:eastAsia="Times New Roman" w:hAnsi="Times New Roman" w:cs="Times New Roman"/>
                <w:b/>
                <w:bCs/>
                <w:sz w:val="24"/>
                <w:szCs w:val="24"/>
                <w:lang w:eastAsia="en-US"/>
              </w:rPr>
              <w:t>:</w:t>
            </w:r>
          </w:p>
        </w:tc>
      </w:tr>
      <w:tr w:rsidR="00075EB4" w:rsidRPr="00075EB4" w14:paraId="31FECC0B" w14:textId="77777777" w:rsidTr="003D0B5F">
        <w:trPr>
          <w:trHeight w:val="3220"/>
        </w:trPr>
        <w:tc>
          <w:tcPr>
            <w:tcW w:w="4965" w:type="dxa"/>
            <w:tcBorders>
              <w:top w:val="nil"/>
              <w:left w:val="nil"/>
              <w:bottom w:val="nil"/>
              <w:right w:val="nil"/>
            </w:tcBorders>
            <w:tcMar>
              <w:top w:w="100" w:type="dxa"/>
              <w:left w:w="100" w:type="dxa"/>
              <w:bottom w:w="100" w:type="dxa"/>
              <w:right w:w="100" w:type="dxa"/>
            </w:tcMar>
          </w:tcPr>
          <w:p w14:paraId="2F56EC58"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p w14:paraId="34B5AB0F" w14:textId="77777777" w:rsidR="00075EB4" w:rsidRPr="00075EB4" w:rsidRDefault="00075EB4" w:rsidP="00075EB4">
            <w:pPr>
              <w:jc w:val="right"/>
              <w:rPr>
                <w:rFonts w:ascii="Times New Roman" w:eastAsia="Times New Roman" w:hAnsi="Times New Roman" w:cs="Times New Roman"/>
                <w:sz w:val="24"/>
                <w:szCs w:val="24"/>
                <w:lang w:eastAsia="en-US"/>
              </w:rPr>
            </w:pPr>
          </w:p>
          <w:p w14:paraId="3870360B" w14:textId="77777777" w:rsidR="00075EB4" w:rsidRPr="00075EB4" w:rsidRDefault="00075EB4" w:rsidP="00075EB4">
            <w:pPr>
              <w:jc w:val="right"/>
              <w:rPr>
                <w:rFonts w:ascii="Times New Roman" w:eastAsia="Times New Roman" w:hAnsi="Times New Roman" w:cs="Times New Roman"/>
                <w:sz w:val="24"/>
                <w:szCs w:val="24"/>
                <w:lang w:eastAsia="en-US"/>
              </w:rPr>
            </w:pPr>
          </w:p>
          <w:p w14:paraId="43D6046F"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p w14:paraId="0474F842"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tc>
        <w:tc>
          <w:tcPr>
            <w:tcW w:w="4883" w:type="dxa"/>
            <w:tcBorders>
              <w:top w:val="nil"/>
              <w:left w:val="nil"/>
              <w:bottom w:val="nil"/>
              <w:right w:val="nil"/>
            </w:tcBorders>
            <w:tcMar>
              <w:top w:w="100" w:type="dxa"/>
              <w:left w:w="100" w:type="dxa"/>
              <w:bottom w:w="100" w:type="dxa"/>
              <w:right w:w="100" w:type="dxa"/>
            </w:tcMar>
          </w:tcPr>
          <w:p w14:paraId="1664BEF7"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tc>
      </w:tr>
      <w:tr w:rsidR="00075EB4" w:rsidRPr="00075EB4" w14:paraId="35D8CC87" w14:textId="77777777" w:rsidTr="003D0B5F">
        <w:trPr>
          <w:trHeight w:val="2347"/>
        </w:trPr>
        <w:tc>
          <w:tcPr>
            <w:tcW w:w="4965" w:type="dxa"/>
            <w:tcBorders>
              <w:top w:val="nil"/>
              <w:left w:val="nil"/>
              <w:bottom w:val="nil"/>
              <w:right w:val="nil"/>
            </w:tcBorders>
            <w:tcMar>
              <w:top w:w="100" w:type="dxa"/>
              <w:left w:w="100" w:type="dxa"/>
              <w:bottom w:w="100" w:type="dxa"/>
              <w:right w:w="100" w:type="dxa"/>
            </w:tcMar>
          </w:tcPr>
          <w:p w14:paraId="16E69252"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268822D7"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4FAD5DC8"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883" w:type="dxa"/>
            <w:tcBorders>
              <w:top w:val="nil"/>
              <w:left w:val="nil"/>
              <w:bottom w:val="nil"/>
              <w:right w:val="nil"/>
            </w:tcBorders>
            <w:tcMar>
              <w:top w:w="100" w:type="dxa"/>
              <w:left w:w="100" w:type="dxa"/>
              <w:bottom w:w="100" w:type="dxa"/>
              <w:right w:w="100" w:type="dxa"/>
            </w:tcMar>
          </w:tcPr>
          <w:p w14:paraId="48F3AD07"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741CA8C"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4204310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592B36BA" w14:textId="77777777" w:rsidR="00075EB4" w:rsidRPr="00075EB4"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br w:type="page"/>
      </w:r>
      <w:r w:rsidRPr="00075EB4">
        <w:rPr>
          <w:rFonts w:ascii="Times New Roman" w:eastAsia="Times New Roman" w:hAnsi="Times New Roman" w:cs="Times New Roman"/>
          <w:b/>
          <w:bCs/>
          <w:sz w:val="24"/>
          <w:szCs w:val="24"/>
          <w:lang w:eastAsia="en-US"/>
        </w:rPr>
        <w:lastRenderedPageBreak/>
        <w:t>Додаток 1</w:t>
      </w:r>
    </w:p>
    <w:p w14:paraId="69DF55AF" w14:textId="77777777" w:rsidR="00075EB4" w:rsidRPr="00075EB4" w:rsidRDefault="00075EB4" w:rsidP="00075EB4">
      <w:pPr>
        <w:ind w:left="5387"/>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 Договору № ___від ___ ________ 20___ р про надання фінансових послуг </w:t>
      </w:r>
    </w:p>
    <w:p w14:paraId="37E70BCB" w14:textId="77777777" w:rsidR="00075EB4" w:rsidRPr="00075EB4" w:rsidRDefault="00075EB4" w:rsidP="00075EB4">
      <w:pPr>
        <w:ind w:left="4962"/>
        <w:jc w:val="right"/>
        <w:rPr>
          <w:rFonts w:ascii="Times New Roman" w:eastAsia="Times New Roman" w:hAnsi="Times New Roman" w:cs="Times New Roman"/>
          <w:sz w:val="24"/>
          <w:szCs w:val="24"/>
          <w:lang w:eastAsia="en-US"/>
        </w:rPr>
      </w:pPr>
    </w:p>
    <w:p w14:paraId="35BC2FD5" w14:textId="77777777" w:rsidR="00075EB4" w:rsidRPr="00075EB4" w:rsidRDefault="00075EB4" w:rsidP="00075EB4">
      <w:pPr>
        <w:ind w:left="4962"/>
        <w:jc w:val="right"/>
        <w:rPr>
          <w:rFonts w:ascii="Times New Roman" w:eastAsia="Times New Roman" w:hAnsi="Times New Roman" w:cs="Times New Roman"/>
          <w:sz w:val="24"/>
          <w:szCs w:val="24"/>
          <w:lang w:eastAsia="en-US"/>
        </w:rPr>
      </w:pPr>
    </w:p>
    <w:p w14:paraId="0F83C3FE" w14:textId="77777777" w:rsidR="00075EB4" w:rsidRPr="00075EB4" w:rsidRDefault="00075EB4" w:rsidP="00075EB4">
      <w:pPr>
        <w:spacing w:before="120" w:after="12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 xml:space="preserve">ВЗІРЕЦЬ РЕЄСТРІВ, ЩО НАДАЮТЬСЯ ВИКОНАВЦЕМ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4"/>
        <w:gridCol w:w="1799"/>
        <w:gridCol w:w="1599"/>
        <w:gridCol w:w="2002"/>
      </w:tblGrid>
      <w:tr w:rsidR="00075EB4" w:rsidRPr="00075EB4" w14:paraId="6860843E" w14:textId="77777777" w:rsidTr="003D0B5F">
        <w:trPr>
          <w:trHeight w:hRule="exact" w:val="1472"/>
          <w:jc w:val="center"/>
        </w:trPr>
        <w:tc>
          <w:tcPr>
            <w:tcW w:w="4404" w:type="dxa"/>
            <w:tcBorders>
              <w:top w:val="single" w:sz="4" w:space="0" w:color="auto"/>
              <w:left w:val="single" w:sz="4" w:space="0" w:color="auto"/>
            </w:tcBorders>
            <w:shd w:val="clear" w:color="auto" w:fill="FFFFFF"/>
          </w:tcPr>
          <w:p w14:paraId="4D0290EF"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Державний</w:t>
            </w:r>
          </w:p>
          <w:p w14:paraId="767EFA5C"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реєстраційний</w:t>
            </w:r>
          </w:p>
          <w:p w14:paraId="00579DF4"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номер транспортного засобу</w:t>
            </w:r>
          </w:p>
          <w:p w14:paraId="3C5336F0"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транспортного</w:t>
            </w:r>
          </w:p>
          <w:p w14:paraId="5F6F6FDA"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засобу</w:t>
            </w:r>
          </w:p>
        </w:tc>
        <w:tc>
          <w:tcPr>
            <w:tcW w:w="1799" w:type="dxa"/>
            <w:tcBorders>
              <w:top w:val="single" w:sz="4" w:space="0" w:color="auto"/>
              <w:left w:val="single" w:sz="4" w:space="0" w:color="auto"/>
            </w:tcBorders>
            <w:shd w:val="clear" w:color="auto" w:fill="FFFFFF"/>
          </w:tcPr>
          <w:p w14:paraId="5122DE2D"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Зона</w:t>
            </w:r>
          </w:p>
          <w:p w14:paraId="41B25856"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паркування</w:t>
            </w:r>
          </w:p>
        </w:tc>
        <w:tc>
          <w:tcPr>
            <w:tcW w:w="1599" w:type="dxa"/>
            <w:tcBorders>
              <w:top w:val="single" w:sz="4" w:space="0" w:color="auto"/>
              <w:left w:val="single" w:sz="4" w:space="0" w:color="auto"/>
            </w:tcBorders>
            <w:shd w:val="clear" w:color="auto" w:fill="FFFFFF"/>
          </w:tcPr>
          <w:p w14:paraId="71F3BBF9"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Сума</w:t>
            </w:r>
          </w:p>
          <w:p w14:paraId="2E7F2C67"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сплачених</w:t>
            </w:r>
          </w:p>
          <w:p w14:paraId="5FD74974"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коштів</w:t>
            </w:r>
          </w:p>
        </w:tc>
        <w:tc>
          <w:tcPr>
            <w:tcW w:w="2002" w:type="dxa"/>
            <w:tcBorders>
              <w:top w:val="single" w:sz="4" w:space="0" w:color="auto"/>
              <w:left w:val="single" w:sz="4" w:space="0" w:color="auto"/>
              <w:right w:val="single" w:sz="4" w:space="0" w:color="auto"/>
            </w:tcBorders>
            <w:shd w:val="clear" w:color="auto" w:fill="FFFFFF"/>
          </w:tcPr>
          <w:p w14:paraId="6129BF68"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Номер</w:t>
            </w:r>
          </w:p>
          <w:p w14:paraId="19A0D193"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мобільного</w:t>
            </w:r>
          </w:p>
          <w:p w14:paraId="4994B13E"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зв’язку</w:t>
            </w:r>
          </w:p>
        </w:tc>
      </w:tr>
      <w:tr w:rsidR="00075EB4" w:rsidRPr="00075EB4" w14:paraId="40C51087" w14:textId="77777777" w:rsidTr="003D0B5F">
        <w:trPr>
          <w:trHeight w:hRule="exact" w:val="3119"/>
          <w:jc w:val="center"/>
        </w:trPr>
        <w:tc>
          <w:tcPr>
            <w:tcW w:w="4404" w:type="dxa"/>
            <w:tcBorders>
              <w:top w:val="single" w:sz="4" w:space="0" w:color="auto"/>
              <w:left w:val="single" w:sz="4" w:space="0" w:color="auto"/>
              <w:bottom w:val="single" w:sz="4" w:space="0" w:color="auto"/>
            </w:tcBorders>
            <w:shd w:val="clear" w:color="auto" w:fill="FFFFFF"/>
          </w:tcPr>
          <w:p w14:paraId="59BE2DDE"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1799" w:type="dxa"/>
            <w:tcBorders>
              <w:top w:val="single" w:sz="4" w:space="0" w:color="auto"/>
              <w:left w:val="single" w:sz="4" w:space="0" w:color="auto"/>
              <w:bottom w:val="single" w:sz="4" w:space="0" w:color="auto"/>
            </w:tcBorders>
            <w:shd w:val="clear" w:color="auto" w:fill="FFFFFF"/>
          </w:tcPr>
          <w:p w14:paraId="6FF27456"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1599" w:type="dxa"/>
            <w:tcBorders>
              <w:top w:val="single" w:sz="4" w:space="0" w:color="auto"/>
              <w:left w:val="single" w:sz="4" w:space="0" w:color="auto"/>
              <w:bottom w:val="single" w:sz="4" w:space="0" w:color="auto"/>
            </w:tcBorders>
            <w:shd w:val="clear" w:color="auto" w:fill="FFFFFF"/>
          </w:tcPr>
          <w:p w14:paraId="43660D84"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D21479C"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r>
    </w:tbl>
    <w:p w14:paraId="6317D140" w14:textId="77777777" w:rsidR="00075EB4" w:rsidRPr="00075EB4" w:rsidRDefault="00075EB4" w:rsidP="00075EB4">
      <w:pPr>
        <w:jc w:val="center"/>
        <w:rPr>
          <w:rFonts w:ascii="Times New Roman" w:eastAsia="Times New Roman" w:hAnsi="Times New Roman" w:cs="Times New Roman"/>
          <w:b/>
          <w:bCs/>
          <w:sz w:val="24"/>
          <w:szCs w:val="24"/>
          <w:lang w:eastAsia="en-US"/>
        </w:rPr>
      </w:pPr>
    </w:p>
    <w:p w14:paraId="23C365A9" w14:textId="77777777" w:rsidR="00075EB4" w:rsidRPr="00075EB4" w:rsidRDefault="00075EB4" w:rsidP="00075EB4">
      <w:pPr>
        <w:jc w:val="center"/>
        <w:rPr>
          <w:rFonts w:ascii="Times New Roman" w:eastAsia="Times New Roman" w:hAnsi="Times New Roman" w:cs="Times New Roman"/>
          <w:b/>
          <w:bCs/>
          <w:sz w:val="24"/>
          <w:szCs w:val="24"/>
          <w:lang w:eastAsia="en-US"/>
        </w:rPr>
      </w:pPr>
    </w:p>
    <w:p w14:paraId="1A1FBCF8"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ПІДПИСИ СТОРІН:</w:t>
      </w:r>
    </w:p>
    <w:p w14:paraId="4EA12EE4" w14:textId="77777777" w:rsidR="00075EB4" w:rsidRPr="00075EB4" w:rsidRDefault="00075EB4" w:rsidP="00075EB4">
      <w:pPr>
        <w:jc w:val="center"/>
        <w:rPr>
          <w:rFonts w:ascii="Times New Roman" w:eastAsia="Times New Roman" w:hAnsi="Times New Roman" w:cs="Times New Roman"/>
          <w:sz w:val="24"/>
          <w:szCs w:val="24"/>
          <w:lang w:eastAsia="en-US"/>
        </w:rPr>
      </w:pPr>
    </w:p>
    <w:tbl>
      <w:tblPr>
        <w:tblW w:w="9773" w:type="dxa"/>
        <w:tblBorders>
          <w:top w:val="nil"/>
          <w:left w:val="nil"/>
          <w:bottom w:val="nil"/>
          <w:right w:val="nil"/>
          <w:insideH w:val="nil"/>
          <w:insideV w:val="nil"/>
        </w:tblBorders>
        <w:tblLayout w:type="fixed"/>
        <w:tblLook w:val="0600" w:firstRow="0" w:lastRow="0" w:firstColumn="0" w:lastColumn="0" w:noHBand="1" w:noVBand="1"/>
      </w:tblPr>
      <w:tblGrid>
        <w:gridCol w:w="4927"/>
        <w:gridCol w:w="4846"/>
      </w:tblGrid>
      <w:tr w:rsidR="00075EB4" w:rsidRPr="00075EB4" w14:paraId="4D4D59D9" w14:textId="77777777" w:rsidTr="003D0B5F">
        <w:trPr>
          <w:trHeight w:val="321"/>
        </w:trPr>
        <w:tc>
          <w:tcPr>
            <w:tcW w:w="4927" w:type="dxa"/>
            <w:tcBorders>
              <w:top w:val="nil"/>
              <w:left w:val="nil"/>
              <w:bottom w:val="nil"/>
              <w:right w:val="nil"/>
            </w:tcBorders>
            <w:tcMar>
              <w:top w:w="100" w:type="dxa"/>
              <w:left w:w="100" w:type="dxa"/>
              <w:bottom w:w="100" w:type="dxa"/>
              <w:right w:w="100" w:type="dxa"/>
            </w:tcMar>
          </w:tcPr>
          <w:p w14:paraId="1890AE88"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846" w:type="dxa"/>
            <w:tcBorders>
              <w:top w:val="nil"/>
              <w:left w:val="nil"/>
              <w:bottom w:val="nil"/>
              <w:right w:val="nil"/>
            </w:tcBorders>
            <w:tcMar>
              <w:top w:w="100" w:type="dxa"/>
              <w:left w:w="100" w:type="dxa"/>
              <w:bottom w:w="100" w:type="dxa"/>
              <w:right w:w="100" w:type="dxa"/>
            </w:tcMar>
          </w:tcPr>
          <w:p w14:paraId="018458BF"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«Київтранспарксервіс»</w:t>
            </w:r>
            <w:r w:rsidRPr="00075EB4">
              <w:rPr>
                <w:rFonts w:ascii="Times New Roman" w:eastAsia="Times New Roman" w:hAnsi="Times New Roman" w:cs="Times New Roman"/>
                <w:b/>
                <w:bCs/>
                <w:sz w:val="24"/>
                <w:szCs w:val="24"/>
                <w:lang w:eastAsia="en-US"/>
              </w:rPr>
              <w:t>:</w:t>
            </w:r>
          </w:p>
        </w:tc>
      </w:tr>
      <w:tr w:rsidR="00075EB4" w:rsidRPr="00075EB4" w14:paraId="484179B6" w14:textId="77777777" w:rsidTr="003D0B5F">
        <w:trPr>
          <w:trHeight w:val="1945"/>
        </w:trPr>
        <w:tc>
          <w:tcPr>
            <w:tcW w:w="4927" w:type="dxa"/>
            <w:tcBorders>
              <w:top w:val="nil"/>
              <w:left w:val="nil"/>
              <w:bottom w:val="nil"/>
              <w:right w:val="nil"/>
            </w:tcBorders>
            <w:tcMar>
              <w:top w:w="100" w:type="dxa"/>
              <w:left w:w="100" w:type="dxa"/>
              <w:bottom w:w="100" w:type="dxa"/>
              <w:right w:w="100" w:type="dxa"/>
            </w:tcMar>
          </w:tcPr>
          <w:p w14:paraId="2B7CB818"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6AAF42FD"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60A9CEAE"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846" w:type="dxa"/>
            <w:tcBorders>
              <w:top w:val="nil"/>
              <w:left w:val="nil"/>
              <w:bottom w:val="nil"/>
              <w:right w:val="nil"/>
            </w:tcBorders>
            <w:tcMar>
              <w:top w:w="100" w:type="dxa"/>
              <w:left w:w="100" w:type="dxa"/>
              <w:bottom w:w="100" w:type="dxa"/>
              <w:right w:w="100" w:type="dxa"/>
            </w:tcMar>
          </w:tcPr>
          <w:p w14:paraId="6D6AE331"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389AC3EA"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245ABE4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12E71A81" w14:textId="77777777" w:rsidR="00075EB4" w:rsidRPr="00075EB4"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highlight w:val="yellow"/>
          <w:lang w:eastAsia="en-US"/>
        </w:rPr>
        <w:br w:type="column"/>
      </w:r>
      <w:r w:rsidRPr="00075EB4">
        <w:rPr>
          <w:rFonts w:ascii="Times New Roman" w:eastAsia="Times New Roman" w:hAnsi="Times New Roman" w:cs="Times New Roman"/>
          <w:b/>
          <w:bCs/>
          <w:sz w:val="24"/>
          <w:szCs w:val="24"/>
          <w:lang w:eastAsia="en-US"/>
        </w:rPr>
        <w:lastRenderedPageBreak/>
        <w:t>Додаток 2</w:t>
      </w:r>
    </w:p>
    <w:p w14:paraId="46F0831B"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 Договору № ___від ___ ________ 20___ р </w:t>
      </w:r>
    </w:p>
    <w:p w14:paraId="13E27E26"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про надання фінансових послуг </w:t>
      </w:r>
    </w:p>
    <w:p w14:paraId="730E3B63" w14:textId="77777777" w:rsidR="00075EB4" w:rsidRPr="00075EB4" w:rsidRDefault="00075EB4" w:rsidP="00075EB4">
      <w:pPr>
        <w:spacing w:after="160" w:line="259" w:lineRule="auto"/>
        <w:jc w:val="center"/>
        <w:rPr>
          <w:rFonts w:ascii="Times New Roman" w:eastAsia="Times New Roman" w:hAnsi="Times New Roman" w:cs="Times New Roman"/>
          <w:sz w:val="24"/>
          <w:szCs w:val="24"/>
          <w:lang w:eastAsia="en-US"/>
        </w:rPr>
      </w:pPr>
    </w:p>
    <w:p w14:paraId="04093F07" w14:textId="77777777" w:rsidR="00075EB4" w:rsidRPr="00075EB4" w:rsidRDefault="00075EB4" w:rsidP="00075EB4">
      <w:pPr>
        <w:spacing w:after="160" w:line="259"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ВЗІРЕЦЬ АКТУ ПРИЙМАННЯ-ПЕРЕДАЧІ НАДАНИХ ПОСЛУГ</w:t>
      </w:r>
    </w:p>
    <w:p w14:paraId="71C39EF8" w14:textId="77777777" w:rsidR="00075EB4" w:rsidRPr="00075EB4" w:rsidRDefault="00075EB4" w:rsidP="00075EB4">
      <w:pPr>
        <w:jc w:val="center"/>
        <w:rPr>
          <w:rFonts w:ascii="Times New Roman" w:hAnsi="Times New Roman" w:cs="Times New Roman"/>
          <w:b/>
          <w:bCs/>
          <w:sz w:val="22"/>
          <w:szCs w:val="22"/>
          <w:lang w:eastAsia="en-US"/>
        </w:rPr>
      </w:pPr>
      <w:r w:rsidRPr="00075EB4">
        <w:rPr>
          <w:rFonts w:ascii="Times New Roman" w:hAnsi="Times New Roman" w:cs="Times New Roman"/>
          <w:b/>
          <w:bCs/>
          <w:sz w:val="22"/>
          <w:szCs w:val="22"/>
          <w:lang w:eastAsia="en-US"/>
        </w:rPr>
        <w:t xml:space="preserve">Акт приймання-передачі наданих послуг № _______ від </w:t>
      </w:r>
    </w:p>
    <w:p w14:paraId="78B68F78" w14:textId="77777777" w:rsidR="00075EB4" w:rsidRPr="00075EB4" w:rsidRDefault="00075EB4" w:rsidP="00075EB4">
      <w:pPr>
        <w:jc w:val="center"/>
        <w:rPr>
          <w:rFonts w:ascii="Times New Roman" w:hAnsi="Times New Roman" w:cs="Times New Roman"/>
          <w:b/>
          <w:bCs/>
          <w:sz w:val="22"/>
          <w:szCs w:val="22"/>
          <w:lang w:eastAsia="en-US"/>
        </w:rPr>
      </w:pPr>
      <w:r w:rsidRPr="00075EB4">
        <w:rPr>
          <w:rFonts w:ascii="Times New Roman" w:hAnsi="Times New Roman" w:cs="Times New Roman"/>
          <w:b/>
          <w:bCs/>
          <w:sz w:val="22"/>
          <w:szCs w:val="22"/>
          <w:lang w:eastAsia="en-US"/>
        </w:rPr>
        <w:t>за період з 01 ________ 20__ року по 31 _________ 20__ року (надалі - «Звітний період»)</w:t>
      </w:r>
    </w:p>
    <w:p w14:paraId="0EAAE6B5" w14:textId="77777777" w:rsidR="00075EB4" w:rsidRPr="00075EB4" w:rsidRDefault="00075EB4" w:rsidP="00075EB4">
      <w:pPr>
        <w:jc w:val="center"/>
        <w:rPr>
          <w:rFonts w:ascii="Times New Roman" w:hAnsi="Times New Roman" w:cs="Times New Roman"/>
          <w:b/>
          <w:bCs/>
          <w:sz w:val="22"/>
          <w:szCs w:val="22"/>
          <w:lang w:eastAsia="en-US"/>
        </w:rPr>
      </w:pPr>
    </w:p>
    <w:p w14:paraId="4D6167D3" w14:textId="77777777" w:rsidR="00075EB4" w:rsidRPr="00075EB4" w:rsidRDefault="00075EB4" w:rsidP="00075EB4">
      <w:pPr>
        <w:jc w:val="center"/>
        <w:rPr>
          <w:rFonts w:ascii="Times New Roman" w:hAnsi="Times New Roman" w:cs="Times New Roman"/>
          <w:sz w:val="22"/>
          <w:szCs w:val="22"/>
          <w:lang w:eastAsia="en-US"/>
        </w:rPr>
      </w:pPr>
      <w:r w:rsidRPr="00075EB4">
        <w:rPr>
          <w:rFonts w:ascii="Times New Roman" w:hAnsi="Times New Roman" w:cs="Times New Roman"/>
          <w:sz w:val="22"/>
          <w:szCs w:val="22"/>
          <w:lang w:eastAsia="en-US"/>
        </w:rPr>
        <w:t>м.</w:t>
      </w:r>
      <w:r w:rsidRPr="00075EB4">
        <w:rPr>
          <w:rFonts w:ascii="Times New Roman" w:hAnsi="Times New Roman" w:cs="Times New Roman"/>
          <w:sz w:val="22"/>
          <w:szCs w:val="22"/>
          <w:vertAlign w:val="superscript"/>
          <w:lang w:eastAsia="en-US"/>
        </w:rPr>
        <w:t xml:space="preserve"> </w:t>
      </w:r>
      <w:r w:rsidRPr="00075EB4">
        <w:rPr>
          <w:rFonts w:ascii="Times New Roman" w:hAnsi="Times New Roman" w:cs="Times New Roman"/>
          <w:sz w:val="22"/>
          <w:szCs w:val="22"/>
          <w:lang w:eastAsia="en-US"/>
        </w:rPr>
        <w:t>Київ</w:t>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t xml:space="preserve">         «___» ___________ 2023  р.</w:t>
      </w:r>
    </w:p>
    <w:p w14:paraId="2CD8DABA" w14:textId="77777777" w:rsidR="00075EB4" w:rsidRPr="00075EB4" w:rsidRDefault="00075EB4" w:rsidP="00075EB4">
      <w:pPr>
        <w:rPr>
          <w:rFonts w:ascii="Times New Roman" w:hAnsi="Times New Roman" w:cs="Times New Roman"/>
          <w:sz w:val="22"/>
          <w:szCs w:val="22"/>
          <w:lang w:eastAsia="en-US"/>
        </w:rPr>
      </w:pPr>
    </w:p>
    <w:p w14:paraId="164BD994" w14:textId="77777777" w:rsidR="00075EB4" w:rsidRPr="00075EB4" w:rsidRDefault="00075EB4" w:rsidP="00075EB4">
      <w:pPr>
        <w:rPr>
          <w:rFonts w:ascii="Times New Roman" w:hAnsi="Times New Roman" w:cs="Times New Roman"/>
          <w:sz w:val="22"/>
          <w:szCs w:val="22"/>
          <w:lang w:eastAsia="en-US"/>
        </w:rPr>
      </w:pPr>
    </w:p>
    <w:p w14:paraId="76E6CB98"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 xml:space="preserve">           Комунальне підприємство «Київтранспарксервіс» ( надалі – КП «Київтранспарксервіс»), в особі </w:t>
      </w:r>
      <w:r w:rsidRPr="00075EB4">
        <w:rPr>
          <w:rFonts w:ascii="Times New Roman" w:eastAsia="Times New Roman" w:hAnsi="Times New Roman" w:cs="Times New Roman"/>
          <w:color w:val="000000"/>
          <w:sz w:val="22"/>
          <w:szCs w:val="22"/>
          <w:lang w:eastAsia="en-US"/>
        </w:rPr>
        <w:t>________________, який діє на підставі ____________</w:t>
      </w:r>
      <w:r w:rsidRPr="00075EB4">
        <w:rPr>
          <w:rFonts w:ascii="Times New Roman" w:hAnsi="Times New Roman" w:cs="Times New Roman"/>
          <w:sz w:val="22"/>
          <w:szCs w:val="22"/>
          <w:lang w:eastAsia="en-US"/>
        </w:rPr>
        <w:t xml:space="preserve"> з однієї Cторони,  та  </w:t>
      </w:r>
    </w:p>
    <w:p w14:paraId="0F1D7557"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eastAsia="Times New Roman" w:hAnsi="Times New Roman" w:cs="Times New Roman"/>
          <w:b/>
          <w:bCs/>
          <w:sz w:val="22"/>
          <w:szCs w:val="22"/>
          <w:lang w:eastAsia="en-US"/>
        </w:rPr>
        <w:t xml:space="preserve">____________________________ </w:t>
      </w:r>
      <w:r w:rsidRPr="00075EB4">
        <w:rPr>
          <w:rFonts w:ascii="Times New Roman" w:eastAsia="Times New Roman" w:hAnsi="Times New Roman" w:cs="Times New Roman"/>
          <w:sz w:val="22"/>
          <w:szCs w:val="22"/>
          <w:lang w:eastAsia="en-US"/>
        </w:rPr>
        <w:t>(далі – Виконавець</w:t>
      </w:r>
      <w:r w:rsidRPr="00075EB4">
        <w:rPr>
          <w:rFonts w:ascii="Times New Roman" w:eastAsia="Times New Roman" w:hAnsi="Times New Roman" w:cs="Times New Roman"/>
          <w:b/>
          <w:bCs/>
          <w:sz w:val="22"/>
          <w:szCs w:val="22"/>
          <w:lang w:eastAsia="en-US"/>
        </w:rPr>
        <w:t>)</w:t>
      </w:r>
      <w:r w:rsidRPr="00075EB4">
        <w:rPr>
          <w:rFonts w:ascii="Times New Roman" w:eastAsia="Times New Roman" w:hAnsi="Times New Roman" w:cs="Times New Roman"/>
          <w:sz w:val="22"/>
          <w:szCs w:val="22"/>
          <w:lang w:eastAsia="en-US"/>
        </w:rPr>
        <w:t>, що є фінансовою установою відповідно до законодавства України, в особі _________________________, який діє на підставі   _________________</w:t>
      </w:r>
      <w:r w:rsidRPr="00075EB4">
        <w:rPr>
          <w:rFonts w:ascii="Times New Roman" w:hAnsi="Times New Roman" w:cs="Times New Roman"/>
          <w:sz w:val="22"/>
          <w:szCs w:val="22"/>
          <w:lang w:eastAsia="en-US"/>
        </w:rPr>
        <w:t>, надалі разом - «Сторони», а кожна окремо – «Сторона»,  склали цей Акт  приймання передачі наданих послуг до Договору про надання фінансових послуг від _________ 202__р.  про наступне:</w:t>
      </w:r>
    </w:p>
    <w:p w14:paraId="782B4C77" w14:textId="77777777" w:rsidR="00075EB4" w:rsidRPr="00075EB4" w:rsidRDefault="00075EB4" w:rsidP="007E13B8">
      <w:pPr>
        <w:ind w:firstLine="567"/>
        <w:jc w:val="both"/>
        <w:rPr>
          <w:rFonts w:ascii="Times New Roman" w:hAnsi="Times New Roman" w:cs="Times New Roman"/>
          <w:sz w:val="22"/>
          <w:szCs w:val="22"/>
          <w:lang w:eastAsia="en-US"/>
        </w:rPr>
      </w:pPr>
    </w:p>
    <w:p w14:paraId="30216479" w14:textId="77777777" w:rsidR="00075EB4" w:rsidRPr="00075EB4" w:rsidRDefault="00075EB4" w:rsidP="007E13B8">
      <w:pPr>
        <w:tabs>
          <w:tab w:val="left" w:pos="142"/>
        </w:tabs>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 xml:space="preserve">1. Загальна сума Платежів, прийнятих </w:t>
      </w:r>
      <w:r w:rsidRPr="00075EB4">
        <w:rPr>
          <w:rFonts w:ascii="Times New Roman" w:hAnsi="Times New Roman" w:cs="Times New Roman"/>
          <w:bCs/>
          <w:sz w:val="22"/>
          <w:szCs w:val="22"/>
          <w:lang w:eastAsia="en-US"/>
        </w:rPr>
        <w:t>Виконавцем</w:t>
      </w:r>
      <w:r w:rsidRPr="00075EB4">
        <w:rPr>
          <w:rFonts w:ascii="Times New Roman" w:hAnsi="Times New Roman" w:cs="Times New Roman"/>
          <w:sz w:val="22"/>
          <w:szCs w:val="22"/>
          <w:lang w:eastAsia="en-US"/>
        </w:rPr>
        <w:t xml:space="preserve"> на користь КП «Київтранспарксервіс» відповідно до Договору за звітний період становить:</w:t>
      </w:r>
    </w:p>
    <w:p w14:paraId="0C183786"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______________ (________________________________________гривень 00 коп.)</w:t>
      </w:r>
    </w:p>
    <w:p w14:paraId="1816C0B0" w14:textId="77777777" w:rsidR="00075EB4" w:rsidRPr="00075EB4" w:rsidRDefault="00075EB4" w:rsidP="007E13B8">
      <w:pPr>
        <w:ind w:firstLine="567"/>
        <w:jc w:val="both"/>
        <w:rPr>
          <w:rFonts w:ascii="Times New Roman" w:hAnsi="Times New Roman" w:cs="Times New Roman"/>
          <w:sz w:val="22"/>
          <w:szCs w:val="22"/>
          <w:lang w:eastAsia="en-US"/>
        </w:rPr>
      </w:pPr>
    </w:p>
    <w:p w14:paraId="3BEACB79" w14:textId="741E78FD" w:rsidR="00075EB4" w:rsidRPr="00075EB4" w:rsidRDefault="00075EB4" w:rsidP="007E13B8">
      <w:pPr>
        <w:tabs>
          <w:tab w:val="left" w:pos="284"/>
        </w:tabs>
        <w:ind w:firstLine="567"/>
        <w:jc w:val="both"/>
        <w:rPr>
          <w:rFonts w:ascii="Times New Roman" w:hAnsi="Times New Roman" w:cs="Times New Roman"/>
          <w:sz w:val="22"/>
          <w:szCs w:val="22"/>
          <w:lang w:eastAsia="en-US"/>
        </w:rPr>
      </w:pPr>
      <w:bookmarkStart w:id="2" w:name="OLE_LINK21"/>
      <w:r w:rsidRPr="00075EB4">
        <w:rPr>
          <w:rFonts w:ascii="Times New Roman" w:hAnsi="Times New Roman" w:cs="Times New Roman"/>
          <w:sz w:val="22"/>
          <w:szCs w:val="22"/>
          <w:lang w:eastAsia="en-US"/>
        </w:rPr>
        <w:t xml:space="preserve">2. Загальна сума вартості послуг (комісії) </w:t>
      </w:r>
      <w:r w:rsidRPr="00075EB4">
        <w:rPr>
          <w:rFonts w:ascii="Times New Roman" w:hAnsi="Times New Roman" w:cs="Times New Roman"/>
          <w:bCs/>
          <w:sz w:val="22"/>
          <w:szCs w:val="22"/>
          <w:lang w:eastAsia="en-US"/>
        </w:rPr>
        <w:t>Виконавця</w:t>
      </w:r>
      <w:r w:rsidRPr="00075EB4">
        <w:rPr>
          <w:rFonts w:ascii="Times New Roman" w:hAnsi="Times New Roman" w:cs="Times New Roman"/>
          <w:sz w:val="22"/>
          <w:szCs w:val="22"/>
          <w:lang w:eastAsia="en-US"/>
        </w:rPr>
        <w:t xml:space="preserve"> за надані послуги, </w:t>
      </w:r>
      <w:r w:rsidR="00C64F99">
        <w:rPr>
          <w:rFonts w:ascii="Times New Roman" w:hAnsi="Times New Roman" w:cs="Times New Roman"/>
          <w:sz w:val="22"/>
          <w:szCs w:val="22"/>
          <w:lang w:eastAsia="en-US"/>
        </w:rPr>
        <w:t xml:space="preserve">відповідно до розділу 5 Договору </w:t>
      </w:r>
      <w:r w:rsidRPr="00075EB4">
        <w:rPr>
          <w:rFonts w:ascii="Times New Roman" w:hAnsi="Times New Roman" w:cs="Times New Roman"/>
          <w:sz w:val="22"/>
          <w:szCs w:val="22"/>
          <w:lang w:eastAsia="en-US"/>
        </w:rPr>
        <w:t>за звітний період становить:</w:t>
      </w:r>
    </w:p>
    <w:p w14:paraId="398CA8E4" w14:textId="77777777" w:rsidR="00075EB4" w:rsidRPr="00075EB4" w:rsidRDefault="00075EB4" w:rsidP="007E13B8">
      <w:pPr>
        <w:ind w:firstLine="567"/>
        <w:jc w:val="both"/>
        <w:rPr>
          <w:rFonts w:ascii="Times New Roman" w:hAnsi="Times New Roman" w:cs="Times New Roman"/>
          <w:bCs/>
          <w:sz w:val="22"/>
          <w:szCs w:val="22"/>
          <w:lang w:eastAsia="en-US"/>
        </w:rPr>
      </w:pPr>
      <w:r w:rsidRPr="00075EB4">
        <w:rPr>
          <w:rFonts w:ascii="Times New Roman" w:hAnsi="Times New Roman" w:cs="Times New Roman"/>
          <w:bCs/>
          <w:sz w:val="22"/>
          <w:szCs w:val="22"/>
          <w:lang w:eastAsia="en-US"/>
        </w:rPr>
        <w:t>________ (______________________ гривень ____ коп.), без ПДВ.</w:t>
      </w:r>
    </w:p>
    <w:p w14:paraId="6437F4B0" w14:textId="77777777" w:rsidR="00075EB4" w:rsidRPr="00075EB4" w:rsidRDefault="00075EB4" w:rsidP="007E13B8">
      <w:pPr>
        <w:ind w:firstLine="567"/>
        <w:jc w:val="both"/>
        <w:rPr>
          <w:rFonts w:ascii="Times New Roman" w:hAnsi="Times New Roman" w:cs="Times New Roman"/>
          <w:bCs/>
          <w:sz w:val="22"/>
          <w:szCs w:val="22"/>
          <w:lang w:eastAsia="en-US"/>
        </w:rPr>
      </w:pPr>
    </w:p>
    <w:p w14:paraId="51B2F72D" w14:textId="78893A73" w:rsidR="00075EB4" w:rsidRPr="00075EB4" w:rsidRDefault="00075EB4" w:rsidP="007E13B8">
      <w:pPr>
        <w:ind w:firstLine="567"/>
        <w:jc w:val="both"/>
        <w:rPr>
          <w:rFonts w:ascii="Times New Roman" w:hAnsi="Times New Roman" w:cs="Times New Roman"/>
          <w:bCs/>
          <w:sz w:val="22"/>
          <w:szCs w:val="22"/>
          <w:lang w:eastAsia="en-US"/>
        </w:rPr>
      </w:pPr>
      <w:r w:rsidRPr="00075EB4">
        <w:rPr>
          <w:rFonts w:ascii="Times New Roman" w:hAnsi="Times New Roman" w:cs="Times New Roman"/>
          <w:sz w:val="22"/>
          <w:szCs w:val="22"/>
          <w:lang w:eastAsia="en-US"/>
        </w:rPr>
        <w:t>3. Загальна сума</w:t>
      </w:r>
      <w:r w:rsidR="002E50C4">
        <w:rPr>
          <w:rFonts w:ascii="Times New Roman" w:hAnsi="Times New Roman" w:cs="Times New Roman"/>
          <w:sz w:val="22"/>
          <w:szCs w:val="22"/>
          <w:lang w:eastAsia="en-US"/>
        </w:rPr>
        <w:t xml:space="preserve"> платежів</w:t>
      </w:r>
      <w:r w:rsidRPr="00075EB4">
        <w:rPr>
          <w:rFonts w:ascii="Times New Roman" w:hAnsi="Times New Roman" w:cs="Times New Roman"/>
          <w:sz w:val="22"/>
          <w:szCs w:val="22"/>
          <w:lang w:eastAsia="en-US"/>
        </w:rPr>
        <w:t>, перерахована</w:t>
      </w:r>
      <w:r w:rsidR="002E50C4">
        <w:rPr>
          <w:rFonts w:ascii="Times New Roman" w:hAnsi="Times New Roman" w:cs="Times New Roman"/>
          <w:sz w:val="22"/>
          <w:szCs w:val="22"/>
          <w:lang w:eastAsia="en-US"/>
        </w:rPr>
        <w:t xml:space="preserve"> Виконавцем на користь</w:t>
      </w:r>
      <w:r w:rsidRPr="00075EB4">
        <w:rPr>
          <w:rFonts w:ascii="Times New Roman" w:hAnsi="Times New Roman" w:cs="Times New Roman"/>
          <w:sz w:val="22"/>
          <w:szCs w:val="22"/>
          <w:lang w:eastAsia="en-US"/>
        </w:rPr>
        <w:t xml:space="preserve">  КП «Київтранспарксервіс», за звітний період становить:</w:t>
      </w:r>
    </w:p>
    <w:p w14:paraId="59C1611F" w14:textId="30846400" w:rsidR="00075EB4" w:rsidRPr="00520BED" w:rsidRDefault="00075EB4" w:rsidP="007E13B8">
      <w:pPr>
        <w:ind w:firstLine="567"/>
        <w:jc w:val="both"/>
        <w:rPr>
          <w:rFonts w:ascii="Times New Roman" w:hAnsi="Times New Roman" w:cs="Times New Roman"/>
          <w:bCs/>
          <w:sz w:val="22"/>
          <w:szCs w:val="22"/>
          <w:lang w:eastAsia="en-US"/>
        </w:rPr>
      </w:pPr>
      <w:bookmarkStart w:id="3" w:name="bookmark0"/>
      <w:r w:rsidRPr="00075EB4">
        <w:rPr>
          <w:rFonts w:ascii="Times New Roman" w:hAnsi="Times New Roman" w:cs="Times New Roman"/>
          <w:bCs/>
          <w:sz w:val="22"/>
          <w:szCs w:val="22"/>
          <w:lang w:eastAsia="en-US"/>
        </w:rPr>
        <w:t>________ (______________________ гривень ____ коп.),  з  ПДВ.</w:t>
      </w:r>
      <w:bookmarkEnd w:id="3"/>
    </w:p>
    <w:p w14:paraId="61FD2A17" w14:textId="77777777" w:rsidR="002E50C4" w:rsidRDefault="002E50C4" w:rsidP="007E13B8">
      <w:pPr>
        <w:ind w:firstLine="567"/>
        <w:jc w:val="both"/>
        <w:rPr>
          <w:rFonts w:ascii="Times New Roman" w:hAnsi="Times New Roman" w:cs="Times New Roman"/>
          <w:bCs/>
          <w:sz w:val="22"/>
          <w:szCs w:val="22"/>
          <w:lang w:eastAsia="en-US"/>
        </w:rPr>
      </w:pPr>
    </w:p>
    <w:p w14:paraId="3A3714E7" w14:textId="77777777" w:rsidR="002E50C4" w:rsidRPr="00075EB4" w:rsidRDefault="002E50C4" w:rsidP="002E50C4">
      <w:pPr>
        <w:ind w:firstLine="567"/>
        <w:jc w:val="both"/>
        <w:rPr>
          <w:rFonts w:ascii="Times New Roman" w:hAnsi="Times New Roman" w:cs="Times New Roman"/>
          <w:sz w:val="22"/>
          <w:szCs w:val="22"/>
          <w:lang w:eastAsia="en-US"/>
        </w:rPr>
      </w:pPr>
      <w:r>
        <w:rPr>
          <w:rFonts w:ascii="Times New Roman" w:hAnsi="Times New Roman" w:cs="Times New Roman"/>
          <w:bCs/>
          <w:sz w:val="22"/>
          <w:szCs w:val="22"/>
          <w:lang w:eastAsia="en-US"/>
        </w:rPr>
        <w:t xml:space="preserve">4. Не виконанні </w:t>
      </w:r>
      <w:r w:rsidRPr="002E50C4">
        <w:rPr>
          <w:rFonts w:ascii="Times New Roman" w:hAnsi="Times New Roman" w:cs="Times New Roman"/>
          <w:bCs/>
          <w:sz w:val="22"/>
          <w:szCs w:val="22"/>
        </w:rPr>
        <w:t>зобов’язання</w:t>
      </w:r>
      <w:r>
        <w:rPr>
          <w:rFonts w:ascii="Times New Roman" w:hAnsi="Times New Roman" w:cs="Times New Roman"/>
          <w:bCs/>
          <w:sz w:val="22"/>
          <w:szCs w:val="22"/>
        </w:rPr>
        <w:t xml:space="preserve"> Виконавця по перерахуванню грошових коштів за платежами, прийнятих Виконавцем на користь КП «Київтранспарксервіс» на кінець звітного періоду (дата) складає </w:t>
      </w:r>
      <w:r w:rsidRPr="00075EB4">
        <w:rPr>
          <w:rFonts w:ascii="Times New Roman" w:hAnsi="Times New Roman" w:cs="Times New Roman"/>
          <w:sz w:val="22"/>
          <w:szCs w:val="22"/>
          <w:lang w:eastAsia="en-US"/>
        </w:rPr>
        <w:t>______________ (________________________________________гривень 00 коп.)</w:t>
      </w:r>
    </w:p>
    <w:p w14:paraId="281C4EFD" w14:textId="6E29C1AD" w:rsidR="002E50C4" w:rsidRPr="002E50C4" w:rsidRDefault="002E50C4" w:rsidP="007E13B8">
      <w:pPr>
        <w:ind w:firstLine="567"/>
        <w:jc w:val="both"/>
        <w:rPr>
          <w:rFonts w:ascii="Times New Roman" w:hAnsi="Times New Roman" w:cs="Times New Roman"/>
          <w:bCs/>
          <w:sz w:val="22"/>
          <w:szCs w:val="22"/>
          <w:lang w:eastAsia="en-US"/>
        </w:rPr>
      </w:pPr>
      <w:r>
        <w:rPr>
          <w:rFonts w:ascii="Times New Roman" w:hAnsi="Times New Roman" w:cs="Times New Roman"/>
          <w:bCs/>
          <w:sz w:val="22"/>
          <w:szCs w:val="22"/>
        </w:rPr>
        <w:t xml:space="preserve">  </w:t>
      </w:r>
    </w:p>
    <w:p w14:paraId="6AB7D20D" w14:textId="77777777" w:rsidR="00075EB4" w:rsidRPr="00075EB4" w:rsidRDefault="00075EB4" w:rsidP="007E13B8">
      <w:pPr>
        <w:ind w:firstLine="567"/>
        <w:jc w:val="both"/>
        <w:rPr>
          <w:rFonts w:ascii="Times New Roman" w:hAnsi="Times New Roman" w:cs="Times New Roman"/>
          <w:bCs/>
          <w:sz w:val="22"/>
          <w:szCs w:val="22"/>
          <w:lang w:eastAsia="en-US"/>
        </w:rPr>
      </w:pPr>
    </w:p>
    <w:bookmarkEnd w:id="2"/>
    <w:p w14:paraId="29023D3A" w14:textId="0BAFDFA3"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r w:rsidR="00075EB4" w:rsidRPr="00075EB4">
        <w:rPr>
          <w:rFonts w:ascii="Times New Roman" w:hAnsi="Times New Roman" w:cs="Times New Roman"/>
          <w:sz w:val="22"/>
          <w:szCs w:val="22"/>
          <w:lang w:eastAsia="en-US"/>
        </w:rPr>
        <w:t xml:space="preserve">. Вартість послуг </w:t>
      </w:r>
      <w:r w:rsidR="00075EB4" w:rsidRPr="00075EB4">
        <w:rPr>
          <w:rFonts w:ascii="Times New Roman" w:hAnsi="Times New Roman" w:cs="Times New Roman"/>
          <w:bCs/>
          <w:sz w:val="22"/>
          <w:szCs w:val="22"/>
          <w:lang w:eastAsia="en-US"/>
        </w:rPr>
        <w:t>Виконавця</w:t>
      </w:r>
      <w:r w:rsidR="00075EB4" w:rsidRPr="00075EB4">
        <w:rPr>
          <w:rFonts w:ascii="Times New Roman" w:hAnsi="Times New Roman" w:cs="Times New Roman"/>
          <w:sz w:val="22"/>
          <w:szCs w:val="22"/>
          <w:lang w:eastAsia="en-US"/>
        </w:rPr>
        <w:t xml:space="preserve"> за надані фінансові послуги з переказу коштів не є об’єктом оподаткування податком на додану вартість згідно пункту 196.1.5 Податкового кодексу України.</w:t>
      </w:r>
    </w:p>
    <w:p w14:paraId="55F3A140" w14:textId="77777777" w:rsidR="00075EB4" w:rsidRPr="00075EB4" w:rsidRDefault="00075EB4" w:rsidP="007E13B8">
      <w:pPr>
        <w:ind w:firstLine="567"/>
        <w:jc w:val="both"/>
        <w:rPr>
          <w:rFonts w:ascii="Times New Roman" w:hAnsi="Times New Roman" w:cs="Times New Roman"/>
          <w:sz w:val="22"/>
          <w:szCs w:val="22"/>
          <w:lang w:eastAsia="en-US"/>
        </w:rPr>
      </w:pPr>
    </w:p>
    <w:p w14:paraId="7E7E0384" w14:textId="5E1A861F"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075EB4" w:rsidRPr="00075EB4">
        <w:rPr>
          <w:rFonts w:ascii="Times New Roman" w:hAnsi="Times New Roman" w:cs="Times New Roman"/>
          <w:sz w:val="22"/>
          <w:szCs w:val="22"/>
          <w:lang w:eastAsia="en-US"/>
        </w:rPr>
        <w:t>. Сторони претензій відносно повноти та якості наданих послуг не мають.</w:t>
      </w:r>
    </w:p>
    <w:p w14:paraId="4359D50A" w14:textId="77777777" w:rsidR="00075EB4" w:rsidRPr="00075EB4" w:rsidRDefault="00075EB4" w:rsidP="007E13B8">
      <w:pPr>
        <w:ind w:firstLine="567"/>
        <w:jc w:val="both"/>
        <w:rPr>
          <w:rFonts w:ascii="Times New Roman" w:hAnsi="Times New Roman" w:cs="Times New Roman"/>
          <w:sz w:val="22"/>
          <w:szCs w:val="22"/>
          <w:lang w:eastAsia="en-US"/>
        </w:rPr>
      </w:pPr>
    </w:p>
    <w:p w14:paraId="684EC4A9" w14:textId="7C4901A1"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075EB4" w:rsidRPr="00075EB4">
        <w:rPr>
          <w:rFonts w:ascii="Times New Roman" w:hAnsi="Times New Roman" w:cs="Times New Roman"/>
          <w:sz w:val="22"/>
          <w:szCs w:val="22"/>
          <w:lang w:eastAsia="en-US"/>
        </w:rPr>
        <w:t>. Даний Акт є звітом Сторін та є підставою для взаєморозрахунків по Договору.</w:t>
      </w:r>
    </w:p>
    <w:p w14:paraId="30DB740B" w14:textId="77777777" w:rsidR="00075EB4" w:rsidRPr="00075EB4" w:rsidRDefault="00075EB4" w:rsidP="00075EB4">
      <w:pPr>
        <w:jc w:val="both"/>
        <w:rPr>
          <w:rFonts w:ascii="Times New Roman" w:hAnsi="Times New Roman" w:cs="Times New Roman"/>
          <w:sz w:val="22"/>
          <w:szCs w:val="22"/>
          <w:lang w:eastAsia="en-US"/>
        </w:rPr>
      </w:pPr>
    </w:p>
    <w:tbl>
      <w:tblPr>
        <w:tblW w:w="9279" w:type="dxa"/>
        <w:tblBorders>
          <w:top w:val="nil"/>
          <w:left w:val="nil"/>
          <w:bottom w:val="nil"/>
          <w:right w:val="nil"/>
          <w:insideH w:val="nil"/>
          <w:insideV w:val="nil"/>
        </w:tblBorders>
        <w:tblLayout w:type="fixed"/>
        <w:tblLook w:val="0600" w:firstRow="0" w:lastRow="0" w:firstColumn="0" w:lastColumn="0" w:noHBand="1" w:noVBand="1"/>
      </w:tblPr>
      <w:tblGrid>
        <w:gridCol w:w="4678"/>
        <w:gridCol w:w="4601"/>
      </w:tblGrid>
      <w:tr w:rsidR="00075EB4" w:rsidRPr="00075EB4" w14:paraId="5EB3A4AA" w14:textId="77777777" w:rsidTr="007E13B8">
        <w:trPr>
          <w:trHeight w:val="391"/>
        </w:trPr>
        <w:tc>
          <w:tcPr>
            <w:tcW w:w="4678" w:type="dxa"/>
            <w:tcBorders>
              <w:top w:val="nil"/>
              <w:left w:val="nil"/>
              <w:bottom w:val="nil"/>
              <w:right w:val="nil"/>
            </w:tcBorders>
            <w:tcMar>
              <w:top w:w="100" w:type="dxa"/>
              <w:left w:w="100" w:type="dxa"/>
              <w:bottom w:w="100" w:type="dxa"/>
              <w:right w:w="100" w:type="dxa"/>
            </w:tcMar>
          </w:tcPr>
          <w:p w14:paraId="6DFF8C01"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601" w:type="dxa"/>
            <w:tcBorders>
              <w:top w:val="nil"/>
              <w:left w:val="nil"/>
              <w:bottom w:val="nil"/>
              <w:right w:val="nil"/>
            </w:tcBorders>
            <w:tcMar>
              <w:top w:w="100" w:type="dxa"/>
              <w:left w:w="100" w:type="dxa"/>
              <w:bottom w:w="100" w:type="dxa"/>
              <w:right w:w="100" w:type="dxa"/>
            </w:tcMar>
          </w:tcPr>
          <w:p w14:paraId="7FAB0389"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«Київтранспарксервіс»</w:t>
            </w:r>
            <w:r w:rsidRPr="00075EB4">
              <w:rPr>
                <w:rFonts w:ascii="Times New Roman" w:eastAsia="Times New Roman" w:hAnsi="Times New Roman" w:cs="Times New Roman"/>
                <w:b/>
                <w:bCs/>
                <w:sz w:val="24"/>
                <w:szCs w:val="24"/>
                <w:lang w:eastAsia="en-US"/>
              </w:rPr>
              <w:t>:</w:t>
            </w:r>
          </w:p>
        </w:tc>
      </w:tr>
      <w:tr w:rsidR="00075EB4" w:rsidRPr="00075EB4" w14:paraId="6C682193" w14:textId="77777777" w:rsidTr="007E13B8">
        <w:trPr>
          <w:trHeight w:val="2364"/>
        </w:trPr>
        <w:tc>
          <w:tcPr>
            <w:tcW w:w="4678" w:type="dxa"/>
            <w:tcBorders>
              <w:top w:val="nil"/>
              <w:left w:val="nil"/>
              <w:bottom w:val="nil"/>
              <w:right w:val="nil"/>
            </w:tcBorders>
            <w:tcMar>
              <w:top w:w="100" w:type="dxa"/>
              <w:left w:w="100" w:type="dxa"/>
              <w:bottom w:w="100" w:type="dxa"/>
              <w:right w:w="100" w:type="dxa"/>
            </w:tcMar>
          </w:tcPr>
          <w:p w14:paraId="2CC0FE60"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02EB82F1"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200B17C4"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601" w:type="dxa"/>
            <w:tcBorders>
              <w:top w:val="nil"/>
              <w:left w:val="nil"/>
              <w:bottom w:val="nil"/>
              <w:right w:val="nil"/>
            </w:tcBorders>
            <w:tcMar>
              <w:top w:w="100" w:type="dxa"/>
              <w:left w:w="100" w:type="dxa"/>
              <w:bottom w:w="100" w:type="dxa"/>
              <w:right w:w="100" w:type="dxa"/>
            </w:tcMar>
          </w:tcPr>
          <w:p w14:paraId="649B873B"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3D9FC8C9"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5E6A58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71DCEAD4" w14:textId="77777777" w:rsidR="00075EB4" w:rsidRPr="00C11EE8"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highlight w:val="yellow"/>
          <w:lang w:eastAsia="en-US"/>
        </w:rPr>
        <w:br w:type="column"/>
      </w:r>
      <w:r w:rsidRPr="00C11EE8">
        <w:rPr>
          <w:rFonts w:ascii="Times New Roman" w:eastAsia="Times New Roman" w:hAnsi="Times New Roman" w:cs="Times New Roman"/>
          <w:b/>
          <w:bCs/>
          <w:sz w:val="24"/>
          <w:szCs w:val="24"/>
          <w:lang w:eastAsia="en-US"/>
        </w:rPr>
        <w:lastRenderedPageBreak/>
        <w:t>Додаток 3</w:t>
      </w:r>
    </w:p>
    <w:p w14:paraId="4329AC8B" w14:textId="77777777" w:rsidR="00075EB4" w:rsidRPr="00C11EE8" w:rsidRDefault="00075EB4" w:rsidP="00075EB4">
      <w:pPr>
        <w:jc w:val="right"/>
        <w:rPr>
          <w:rFonts w:ascii="Times New Roman" w:eastAsia="Times New Roman" w:hAnsi="Times New Roman" w:cs="Times New Roman"/>
          <w:sz w:val="24"/>
          <w:szCs w:val="24"/>
          <w:lang w:eastAsia="en-US"/>
        </w:rPr>
      </w:pPr>
      <w:r w:rsidRPr="00C11EE8">
        <w:rPr>
          <w:rFonts w:ascii="Times New Roman" w:eastAsia="Times New Roman" w:hAnsi="Times New Roman" w:cs="Times New Roman"/>
          <w:sz w:val="24"/>
          <w:szCs w:val="24"/>
          <w:lang w:eastAsia="en-US"/>
        </w:rPr>
        <w:t xml:space="preserve">до Договору № ___від ___ ________ 20___ р </w:t>
      </w:r>
    </w:p>
    <w:p w14:paraId="30CD2F22" w14:textId="77777777" w:rsidR="00075EB4" w:rsidRPr="00C11EE8" w:rsidRDefault="00075EB4" w:rsidP="00075EB4">
      <w:pPr>
        <w:jc w:val="right"/>
        <w:rPr>
          <w:rFonts w:ascii="Times New Roman" w:eastAsia="Times New Roman" w:hAnsi="Times New Roman" w:cs="Times New Roman"/>
          <w:sz w:val="24"/>
          <w:szCs w:val="24"/>
          <w:lang w:eastAsia="en-US"/>
        </w:rPr>
      </w:pPr>
      <w:r w:rsidRPr="00C11EE8">
        <w:rPr>
          <w:rFonts w:ascii="Times New Roman" w:eastAsia="Times New Roman" w:hAnsi="Times New Roman" w:cs="Times New Roman"/>
          <w:sz w:val="24"/>
          <w:szCs w:val="24"/>
          <w:lang w:eastAsia="en-US"/>
        </w:rPr>
        <w:t xml:space="preserve">про надання фінансових послуг </w:t>
      </w:r>
    </w:p>
    <w:p w14:paraId="4A95EEA3" w14:textId="77777777" w:rsidR="00075EB4" w:rsidRPr="00C11EE8" w:rsidRDefault="00075EB4" w:rsidP="00075EB4">
      <w:pPr>
        <w:widowControl w:val="0"/>
        <w:pBdr>
          <w:top w:val="nil"/>
          <w:left w:val="nil"/>
          <w:bottom w:val="nil"/>
          <w:right w:val="nil"/>
          <w:between w:val="nil"/>
        </w:pBdr>
        <w:spacing w:before="120" w:after="240"/>
        <w:ind w:firstLine="709"/>
        <w:jc w:val="center"/>
        <w:rPr>
          <w:rFonts w:ascii="Times New Roman" w:eastAsia="Times New Roman" w:hAnsi="Times New Roman" w:cs="Times New Roman"/>
          <w:b/>
          <w:bCs/>
          <w:sz w:val="24"/>
          <w:szCs w:val="24"/>
        </w:rPr>
      </w:pPr>
    </w:p>
    <w:p w14:paraId="74F0C166" w14:textId="77777777" w:rsidR="00075EB4" w:rsidRPr="00C11EE8" w:rsidRDefault="00075EB4" w:rsidP="00075EB4">
      <w:pPr>
        <w:widowControl w:val="0"/>
        <w:pBdr>
          <w:top w:val="nil"/>
          <w:left w:val="nil"/>
          <w:bottom w:val="nil"/>
          <w:right w:val="nil"/>
          <w:between w:val="nil"/>
        </w:pBdr>
        <w:spacing w:before="120" w:after="240"/>
        <w:ind w:firstLine="709"/>
        <w:jc w:val="center"/>
        <w:rPr>
          <w:rFonts w:ascii="Times New Roman" w:eastAsia="Times New Roman" w:hAnsi="Times New Roman" w:cs="Times New Roman"/>
          <w:b/>
          <w:bCs/>
          <w:sz w:val="24"/>
          <w:szCs w:val="24"/>
        </w:rPr>
      </w:pPr>
      <w:r w:rsidRPr="00C11EE8">
        <w:rPr>
          <w:rFonts w:ascii="Times New Roman" w:eastAsia="Times New Roman" w:hAnsi="Times New Roman" w:cs="Times New Roman"/>
          <w:b/>
          <w:bCs/>
          <w:sz w:val="24"/>
          <w:szCs w:val="24"/>
        </w:rPr>
        <w:t>ІНФОРМАЦІЯ ПРО НЕОБХІДНІ ТЕХНІЧНІ, ЯКІСНІ, КІЛЬКІСНІ ТА ІНШІ ХАРАКТЕРИСТИКИ ПРЕДМЕТА ЗАКУПІВЛІ</w:t>
      </w:r>
    </w:p>
    <w:p w14:paraId="53384C42" w14:textId="77777777" w:rsidR="00075EB4" w:rsidRPr="00C11EE8" w:rsidRDefault="00075EB4" w:rsidP="00C11EE8">
      <w:pPr>
        <w:ind w:firstLine="709"/>
        <w:jc w:val="both"/>
        <w:rPr>
          <w:rFonts w:ascii="Times New Roman" w:eastAsia="Times New Roman" w:hAnsi="Times New Roman" w:cs="Times New Roman"/>
          <w:b/>
          <w:bCs/>
          <w:sz w:val="24"/>
          <w:szCs w:val="24"/>
        </w:rPr>
      </w:pPr>
      <w:r w:rsidRPr="00C11EE8">
        <w:rPr>
          <w:rFonts w:ascii="Times New Roman" w:eastAsia="Times New Roman" w:hAnsi="Times New Roman" w:cs="Times New Roman"/>
          <w:b/>
          <w:bCs/>
          <w:sz w:val="24"/>
          <w:szCs w:val="24"/>
        </w:rPr>
        <w:t xml:space="preserve">1. </w:t>
      </w:r>
      <w:r w:rsidRPr="00C11EE8">
        <w:rPr>
          <w:rFonts w:ascii="Times New Roman" w:eastAsia="Times New Roman" w:hAnsi="Times New Roman" w:cs="Times New Roman"/>
          <w:sz w:val="24"/>
          <w:szCs w:val="24"/>
        </w:rPr>
        <w:t>Виконавець</w:t>
      </w:r>
      <w:r w:rsidRPr="00C11EE8">
        <w:rPr>
          <w:rFonts w:ascii="Times New Roman" w:eastAsia="Times New Roman" w:hAnsi="Times New Roman" w:cs="Times New Roman"/>
          <w:b/>
          <w:bCs/>
          <w:sz w:val="24"/>
          <w:szCs w:val="24"/>
        </w:rPr>
        <w:t xml:space="preserve"> </w:t>
      </w:r>
      <w:r w:rsidRPr="00C11EE8">
        <w:rPr>
          <w:rFonts w:ascii="Times New Roman" w:eastAsia="Times New Roman" w:hAnsi="Times New Roman" w:cs="Times New Roman"/>
          <w:sz w:val="24"/>
          <w:szCs w:val="24"/>
        </w:rPr>
        <w:t xml:space="preserve">забезпечує приймання платежів, здійснених Платниками </w:t>
      </w:r>
      <w:r w:rsidRPr="00C11EE8">
        <w:rPr>
          <w:rFonts w:ascii="Times New Roman" w:eastAsia="Times New Roman" w:hAnsi="Times New Roman" w:cs="Times New Roman"/>
          <w:sz w:val="24"/>
          <w:szCs w:val="24"/>
          <w:lang w:eastAsia="en-US"/>
        </w:rPr>
        <w:t>через через веб-сайти, ПЦМС, платіжні термінали (РОS) та інші програмно-технічні засоби</w:t>
      </w:r>
      <w:r w:rsidRPr="00C11EE8">
        <w:rPr>
          <w:rFonts w:ascii="Times New Roman" w:eastAsia="Times New Roman" w:hAnsi="Times New Roman" w:cs="Times New Roman"/>
          <w:sz w:val="24"/>
          <w:szCs w:val="24"/>
        </w:rPr>
        <w:t>.</w:t>
      </w:r>
    </w:p>
    <w:p w14:paraId="31D25087" w14:textId="712F627D" w:rsidR="00075EB4" w:rsidRPr="00C11EE8" w:rsidRDefault="00075EB4" w:rsidP="00C11EE8">
      <w:pPr>
        <w:spacing w:after="200" w:line="276" w:lineRule="auto"/>
        <w:ind w:firstLine="709"/>
        <w:jc w:val="both"/>
        <w:rPr>
          <w:rFonts w:ascii="Times New Roman" w:eastAsia="Times New Roman" w:hAnsi="Times New Roman" w:cs="Times New Roman"/>
          <w:sz w:val="24"/>
          <w:szCs w:val="24"/>
        </w:rPr>
      </w:pPr>
      <w:r w:rsidRPr="00C11EE8">
        <w:rPr>
          <w:rFonts w:ascii="Times New Roman" w:eastAsia="Times New Roman" w:hAnsi="Times New Roman" w:cs="Times New Roman"/>
          <w:b/>
          <w:bCs/>
          <w:sz w:val="24"/>
          <w:szCs w:val="24"/>
        </w:rPr>
        <w:t>2.</w:t>
      </w:r>
      <w:r w:rsidR="008504F6">
        <w:rPr>
          <w:rFonts w:ascii="Times New Roman" w:eastAsia="Times New Roman" w:hAnsi="Times New Roman" w:cs="Times New Roman"/>
          <w:b/>
          <w:bCs/>
          <w:sz w:val="24"/>
          <w:szCs w:val="24"/>
        </w:rPr>
        <w:t xml:space="preserve"> </w:t>
      </w:r>
      <w:r w:rsidR="008504F6" w:rsidRPr="00C11EE8">
        <w:rPr>
          <w:rFonts w:ascii="Times New Roman" w:eastAsia="Times New Roman" w:hAnsi="Times New Roman" w:cs="Times New Roman"/>
          <w:sz w:val="24"/>
          <w:szCs w:val="24"/>
        </w:rPr>
        <w:t>Для надання фінансових послуг Виконавець забезпечує реалізацію наступних технологічних умов</w:t>
      </w:r>
      <w:r w:rsidRPr="00C11EE8">
        <w:rPr>
          <w:rFonts w:ascii="Times New Roman" w:eastAsia="Times New Roman" w:hAnsi="Times New Roman" w:cs="Times New Roman"/>
          <w:sz w:val="24"/>
          <w:szCs w:val="24"/>
        </w:rPr>
        <w:t>:</w:t>
      </w:r>
    </w:p>
    <w:p w14:paraId="6C6808A2" w14:textId="77777777" w:rsidR="00075EB4" w:rsidRPr="00075EB4" w:rsidRDefault="00075EB4" w:rsidP="00C11EE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ПЦМС </w:t>
      </w:r>
      <w:r w:rsidRPr="00075EB4">
        <w:rPr>
          <w:rFonts w:ascii="Times New Roman" w:eastAsia="Times New Roman" w:hAnsi="Times New Roman" w:cs="Times New Roman"/>
          <w:color w:val="000000"/>
          <w:sz w:val="24"/>
          <w:szCs w:val="24"/>
          <w:lang w:eastAsia="en-US"/>
        </w:rPr>
        <w:t>– Платформа цифрових мобільних сервісів  «Київ цифровий» (</w:t>
      </w:r>
      <w:r w:rsidRPr="00075EB4">
        <w:rPr>
          <w:rFonts w:ascii="Times New Roman" w:eastAsia="Times New Roman" w:hAnsi="Times New Roman" w:cs="Times New Roman"/>
          <w:sz w:val="24"/>
          <w:szCs w:val="24"/>
        </w:rPr>
        <w:t>складовою частиною якої є мобільний додаток</w:t>
      </w:r>
      <w:r w:rsidRPr="00075EB4" w:rsidDel="000642EA">
        <w:rPr>
          <w:rFonts w:ascii="Times New Roman" w:eastAsia="Times New Roman" w:hAnsi="Times New Roman" w:cs="Times New Roman"/>
          <w:sz w:val="24"/>
          <w:szCs w:val="24"/>
        </w:rPr>
        <w:t xml:space="preserve"> </w:t>
      </w:r>
      <w:r w:rsidRPr="00075EB4">
        <w:rPr>
          <w:rFonts w:ascii="Times New Roman" w:eastAsia="Times New Roman" w:hAnsi="Times New Roman" w:cs="Times New Roman"/>
          <w:sz w:val="24"/>
          <w:szCs w:val="24"/>
        </w:rPr>
        <w:t xml:space="preserve">«Київ цифровий») - </w:t>
      </w:r>
      <w:r w:rsidRPr="00075EB4">
        <w:rPr>
          <w:rFonts w:ascii="Times New Roman" w:eastAsia="Times New Roman" w:hAnsi="Times New Roman" w:cs="Times New Roman"/>
          <w:color w:val="000000"/>
          <w:sz w:val="24"/>
          <w:szCs w:val="24"/>
          <w:lang w:eastAsia="en-US"/>
        </w:rPr>
        <w:t xml:space="preserve">програмний продукт, оператором якого є комунальне підприємство «Головний інформаційно-обчислювальний центр», за допомогою якого здійснюється інформаційно-технологічний облік нарахувань та платежів, крім іншого, за паркування транспортних засобів на майданчиках для паркування, закріплених за КП «Київтранспарксервіс». </w:t>
      </w:r>
    </w:p>
    <w:p w14:paraId="6E201487" w14:textId="77777777" w:rsidR="00075EB4" w:rsidRPr="00075EB4" w:rsidRDefault="00075EB4" w:rsidP="00C11EE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val="ru-RU" w:eastAsia="en-US"/>
        </w:rPr>
        <w:t xml:space="preserve">Оператор ПЦМС </w:t>
      </w:r>
      <w:r w:rsidRPr="00075EB4">
        <w:rPr>
          <w:rFonts w:ascii="Times New Roman" w:eastAsia="Times New Roman" w:hAnsi="Times New Roman" w:cs="Times New Roman"/>
          <w:color w:val="000000"/>
          <w:sz w:val="24"/>
          <w:szCs w:val="24"/>
          <w:lang w:val="ru-RU" w:eastAsia="en-US"/>
        </w:rPr>
        <w:t>- комунальне підприємство «Головний інформаційно-обчислювальний центр»</w:t>
      </w:r>
      <w:r w:rsidRPr="00075EB4">
        <w:rPr>
          <w:rFonts w:ascii="Times New Roman" w:eastAsia="Times New Roman" w:hAnsi="Times New Roman" w:cs="Times New Roman"/>
          <w:color w:val="000000"/>
          <w:sz w:val="24"/>
          <w:szCs w:val="24"/>
          <w:lang w:eastAsia="en-US"/>
        </w:rPr>
        <w:t>.</w:t>
      </w:r>
    </w:p>
    <w:p w14:paraId="5FC06B9D" w14:textId="77777777" w:rsidR="00075EB4" w:rsidRPr="00075EB4" w:rsidRDefault="00075EB4" w:rsidP="00C11EE8">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ІС Фінансової компанії </w:t>
      </w:r>
      <w:r w:rsidRPr="00075EB4">
        <w:rPr>
          <w:rFonts w:ascii="Times New Roman" w:eastAsia="Times New Roman" w:hAnsi="Times New Roman" w:cs="Times New Roman"/>
          <w:color w:val="000000"/>
          <w:sz w:val="24"/>
          <w:szCs w:val="24"/>
          <w:lang w:eastAsia="en-US"/>
        </w:rPr>
        <w:t>– інформаційна система Фінансової компанії, за допомогою якої Сторонами здійснюється інформаційно-технологічна взаємодія</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з</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ПЦМС з метою отримання інформації про нарахування оплат за паркування.</w:t>
      </w:r>
    </w:p>
    <w:p w14:paraId="65B2C78B" w14:textId="77777777" w:rsidR="0007494C" w:rsidRDefault="0007494C" w:rsidP="00075EB4">
      <w:pPr>
        <w:spacing w:after="200" w:line="276" w:lineRule="auto"/>
        <w:ind w:firstLine="697"/>
        <w:jc w:val="both"/>
        <w:rPr>
          <w:rFonts w:ascii="Times New Roman" w:eastAsia="Times New Roman" w:hAnsi="Times New Roman" w:cs="Times New Roman"/>
          <w:sz w:val="24"/>
          <w:szCs w:val="24"/>
          <w:lang w:eastAsia="en-US"/>
        </w:rPr>
      </w:pPr>
    </w:p>
    <w:p w14:paraId="70DD78DA" w14:textId="71690A08" w:rsidR="00075EB4" w:rsidRPr="00075EB4" w:rsidRDefault="00075EB4" w:rsidP="00075EB4">
      <w:pPr>
        <w:spacing w:after="200" w:line="276" w:lineRule="auto"/>
        <w:ind w:firstLine="697"/>
        <w:jc w:val="both"/>
        <w:rPr>
          <w:rFonts w:ascii="Times New Roman" w:eastAsia="Times New Roman" w:hAnsi="Times New Roman" w:cs="Times New Roman"/>
          <w:sz w:val="24"/>
          <w:szCs w:val="24"/>
          <w:highlight w:val="yellow"/>
        </w:rPr>
      </w:pPr>
      <w:r w:rsidRPr="00075EB4">
        <w:rPr>
          <w:rFonts w:ascii="Times New Roman" w:eastAsia="Times New Roman" w:hAnsi="Times New Roman" w:cs="Times New Roman"/>
          <w:sz w:val="24"/>
          <w:szCs w:val="24"/>
          <w:lang w:eastAsia="en-US"/>
        </w:rPr>
        <w:t xml:space="preserve">здійснення прийому Платежів оплати послуг </w:t>
      </w:r>
      <w:r w:rsidRPr="00075EB4">
        <w:rPr>
          <w:rFonts w:ascii="Times New Roman" w:eastAsia="Times New Roman" w:hAnsi="Times New Roman" w:cs="Times New Roman"/>
          <w:color w:val="000000"/>
          <w:sz w:val="24"/>
          <w:szCs w:val="24"/>
          <w:lang w:eastAsia="en-US"/>
        </w:rPr>
        <w:t xml:space="preserve">паркування транспортних засобів на  майданчиках, для паркування, закріплених за КП «Київтранспарксервіс» </w:t>
      </w:r>
      <w:r w:rsidRPr="00075EB4">
        <w:rPr>
          <w:rFonts w:ascii="Times New Roman" w:eastAsia="Times New Roman" w:hAnsi="Times New Roman" w:cs="Times New Roman"/>
          <w:sz w:val="24"/>
          <w:szCs w:val="24"/>
          <w:lang w:eastAsia="en-US"/>
        </w:rPr>
        <w:t xml:space="preserve">від Платників і подальший переказ коштів на рахунки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в тому числі здійснення технологічного, інформаційного, допоміжного обслуговування переказу коштів</w:t>
      </w:r>
    </w:p>
    <w:tbl>
      <w:tblPr>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9385"/>
      </w:tblGrid>
      <w:tr w:rsidR="009D0783" w:rsidRPr="00075EB4" w14:paraId="52C83758" w14:textId="77777777" w:rsidTr="009D0783">
        <w:trPr>
          <w:trHeight w:val="509"/>
        </w:trPr>
        <w:tc>
          <w:tcPr>
            <w:tcW w:w="590"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43C8CB9F" w14:textId="30B3798D" w:rsidR="009D0783" w:rsidRPr="00075EB4"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075EB4">
              <w:rPr>
                <w:rFonts w:ascii="Times New Roman" w:eastAsia="Times New Roman" w:hAnsi="Times New Roman" w:cs="Times New Roman"/>
                <w:b/>
                <w:bCs/>
                <w:sz w:val="24"/>
                <w:szCs w:val="24"/>
                <w:lang w:eastAsia="uk-UA"/>
              </w:rPr>
              <w:t xml:space="preserve">№ </w:t>
            </w:r>
            <w:r w:rsidRPr="00075EB4">
              <w:rPr>
                <w:rFonts w:ascii="Times New Roman" w:eastAsia="Times New Roman" w:hAnsi="Times New Roman" w:cs="Times New Roman"/>
                <w:b/>
                <w:bCs/>
                <w:lang w:eastAsia="uk-UA"/>
              </w:rPr>
              <w:t>з/п</w:t>
            </w:r>
          </w:p>
        </w:tc>
        <w:tc>
          <w:tcPr>
            <w:tcW w:w="9385"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09386004" w14:textId="77777777" w:rsidR="009D0783" w:rsidRPr="00075EB4" w:rsidRDefault="009D0783" w:rsidP="007E13B8">
            <w:pPr>
              <w:ind w:firstLine="705"/>
              <w:jc w:val="center"/>
              <w:textAlignment w:val="baseline"/>
              <w:rPr>
                <w:rFonts w:ascii="Times New Roman" w:eastAsia="Times New Roman" w:hAnsi="Times New Roman" w:cs="Times New Roman"/>
                <w:b/>
                <w:bCs/>
                <w:sz w:val="18"/>
                <w:szCs w:val="18"/>
                <w:lang w:val="ru-RU" w:eastAsia="uk-UA"/>
              </w:rPr>
            </w:pPr>
            <w:r w:rsidRPr="00075EB4">
              <w:rPr>
                <w:rFonts w:ascii="Times New Roman" w:eastAsia="Times New Roman" w:hAnsi="Times New Roman" w:cs="Times New Roman"/>
                <w:b/>
                <w:bCs/>
                <w:sz w:val="28"/>
                <w:szCs w:val="28"/>
                <w:lang w:val="ru-RU" w:eastAsia="uk-UA"/>
              </w:rPr>
              <w:t>Технічні вимоги </w:t>
            </w:r>
          </w:p>
        </w:tc>
      </w:tr>
      <w:tr w:rsidR="009D0783" w:rsidRPr="00075EB4" w14:paraId="51C9986F"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66000628"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1</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29F9088B" w14:textId="77777777" w:rsidR="009D0783" w:rsidRPr="009D0783" w:rsidRDefault="009D0783" w:rsidP="007E13B8">
            <w:pPr>
              <w:jc w:val="both"/>
              <w:textAlignment w:val="baseline"/>
              <w:rPr>
                <w:rFonts w:ascii="Times New Roman" w:eastAsia="Times New Roman" w:hAnsi="Times New Roman" w:cs="Times New Roman"/>
                <w:sz w:val="18"/>
                <w:szCs w:val="18"/>
                <w:lang w:eastAsia="uk-UA"/>
              </w:rPr>
            </w:pPr>
            <w:r w:rsidRPr="009D0783">
              <w:rPr>
                <w:rFonts w:ascii="Times New Roman" w:eastAsia="Times New Roman" w:hAnsi="Times New Roman" w:cs="Times New Roman"/>
                <w:sz w:val="24"/>
                <w:szCs w:val="24"/>
                <w:lang w:eastAsia="uk-UA"/>
              </w:rPr>
              <w:t>Можливість ініціювання Платниками операцій в ІКС «ПЦМС «Київ цифровий» з реєстрації часу початку і завершення паркування транспортного засобу Платника на майданчиках, для паркування, закріплених за КП «Київтранспарксервіс»</w:t>
            </w:r>
          </w:p>
        </w:tc>
      </w:tr>
      <w:tr w:rsidR="009D0783" w:rsidRPr="00075EB4" w14:paraId="39CB20F5"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3DE9AF4B"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2</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48F6A956"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обліку і агрегації операцій наданих послуг паркування транспортного засобу Платника на майданчиках, для паркування, закріплених за КП «Київтранспарксервіс», в межах граничного ліміту суми, до якої надання послуг паркування транспортного засобу здійснюється в борг</w:t>
            </w:r>
          </w:p>
        </w:tc>
      </w:tr>
      <w:tr w:rsidR="009D0783" w:rsidRPr="00075EB4" w14:paraId="0B9B9AF9" w14:textId="77777777" w:rsidTr="009D0783">
        <w:trPr>
          <w:trHeight w:val="289"/>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40BC333E"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3</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0F069C01"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Еквайринг операцій з використанням електронних платіжних засобів</w:t>
            </w:r>
          </w:p>
        </w:tc>
      </w:tr>
      <w:tr w:rsidR="009D0783" w:rsidRPr="00075EB4" w14:paraId="170C2A0F"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6B94F64E"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4</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4CBA02D9"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009D0783" w:rsidRPr="00075EB4" w14:paraId="1F9CC601" w14:textId="77777777" w:rsidTr="009D0783">
        <w:trPr>
          <w:trHeight w:val="277"/>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48B63227"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5</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10AEDE8F"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здійснювати контроль оплати Платниками вартості послуг паркування через ІКС «ПЦМС «Київ цифровий»</w:t>
            </w:r>
          </w:p>
        </w:tc>
      </w:tr>
    </w:tbl>
    <w:p w14:paraId="13D4F03C" w14:textId="77777777" w:rsidR="00075EB4" w:rsidRPr="00075EB4" w:rsidRDefault="00075EB4" w:rsidP="00075EB4">
      <w:pPr>
        <w:spacing w:after="200" w:line="276" w:lineRule="auto"/>
        <w:ind w:firstLine="697"/>
        <w:jc w:val="both"/>
        <w:rPr>
          <w:rFonts w:ascii="Times New Roman" w:eastAsia="Times New Roman" w:hAnsi="Times New Roman" w:cs="Times New Roman"/>
          <w:sz w:val="24"/>
          <w:szCs w:val="24"/>
        </w:rPr>
      </w:pPr>
    </w:p>
    <w:p w14:paraId="6B10DB93" w14:textId="77777777" w:rsidR="00075EB4" w:rsidRPr="00075EB4" w:rsidRDefault="00075EB4" w:rsidP="00C11EE8">
      <w:pPr>
        <w:spacing w:after="200" w:line="276" w:lineRule="auto"/>
        <w:ind w:firstLine="709"/>
        <w:jc w:val="both"/>
        <w:rPr>
          <w:rFonts w:ascii="Times New Roman" w:eastAsia="Times New Roman" w:hAnsi="Times New Roman" w:cs="Times New Roman"/>
          <w:sz w:val="24"/>
          <w:szCs w:val="24"/>
        </w:rPr>
      </w:pPr>
      <w:r w:rsidRPr="00075EB4">
        <w:rPr>
          <w:rFonts w:ascii="Times New Roman" w:eastAsia="Times New Roman" w:hAnsi="Times New Roman" w:cs="Times New Roman"/>
          <w:b/>
          <w:bCs/>
          <w:sz w:val="24"/>
          <w:szCs w:val="24"/>
        </w:rPr>
        <w:t xml:space="preserve">3. Місце надання фінансових послуг КП </w:t>
      </w:r>
      <w:r w:rsidRPr="00075EB4">
        <w:rPr>
          <w:rFonts w:ascii="Times New Roman" w:eastAsia="Times New Roman" w:hAnsi="Times New Roman" w:cs="Times New Roman"/>
          <w:b/>
          <w:color w:val="000000"/>
          <w:sz w:val="24"/>
          <w:szCs w:val="24"/>
          <w:lang w:eastAsia="en-US"/>
        </w:rPr>
        <w:t>Київтранспарксервіс</w:t>
      </w:r>
      <w:r w:rsidRPr="00075EB4">
        <w:rPr>
          <w:rFonts w:ascii="Times New Roman" w:eastAsia="Times New Roman" w:hAnsi="Times New Roman" w:cs="Times New Roman"/>
          <w:sz w:val="24"/>
          <w:szCs w:val="24"/>
        </w:rPr>
        <w:t xml:space="preserve"> – м. Київ, місцезнаходження КП </w:t>
      </w:r>
      <w:r w:rsidRPr="00075EB4">
        <w:rPr>
          <w:rFonts w:ascii="Times New Roman" w:eastAsia="Times New Roman" w:hAnsi="Times New Roman" w:cs="Times New Roman"/>
          <w:b/>
          <w:color w:val="000000"/>
          <w:sz w:val="24"/>
          <w:szCs w:val="24"/>
          <w:lang w:eastAsia="en-US"/>
        </w:rPr>
        <w:t>Київтранспарксервіс</w:t>
      </w:r>
      <w:r w:rsidRPr="00075EB4">
        <w:rPr>
          <w:rFonts w:ascii="Times New Roman" w:eastAsia="Times New Roman" w:hAnsi="Times New Roman" w:cs="Times New Roman"/>
          <w:sz w:val="24"/>
          <w:szCs w:val="24"/>
        </w:rPr>
        <w:t>.</w:t>
      </w:r>
    </w:p>
    <w:p w14:paraId="00C495EF" w14:textId="77777777" w:rsidR="00075EB4" w:rsidRPr="00075EB4" w:rsidRDefault="00075EB4" w:rsidP="00075EB4">
      <w:pPr>
        <w:spacing w:after="200" w:line="276" w:lineRule="auto"/>
        <w:rPr>
          <w:rFonts w:ascii="Times New Roman" w:eastAsia="Times New Roman" w:hAnsi="Times New Roman" w:cs="Times New Roman"/>
          <w:sz w:val="24"/>
          <w:szCs w:val="24"/>
        </w:rPr>
      </w:pPr>
    </w:p>
    <w:tbl>
      <w:tblPr>
        <w:tblW w:w="9952" w:type="dxa"/>
        <w:tblBorders>
          <w:top w:val="nil"/>
          <w:left w:val="nil"/>
          <w:bottom w:val="nil"/>
          <w:right w:val="nil"/>
          <w:insideH w:val="nil"/>
          <w:insideV w:val="nil"/>
        </w:tblBorders>
        <w:tblLayout w:type="fixed"/>
        <w:tblLook w:val="0600" w:firstRow="0" w:lastRow="0" w:firstColumn="0" w:lastColumn="0" w:noHBand="1" w:noVBand="1"/>
      </w:tblPr>
      <w:tblGrid>
        <w:gridCol w:w="5017"/>
        <w:gridCol w:w="4935"/>
      </w:tblGrid>
      <w:tr w:rsidR="00075EB4" w:rsidRPr="00075EB4" w14:paraId="144C5217" w14:textId="77777777" w:rsidTr="00C11EE8">
        <w:trPr>
          <w:trHeight w:val="416"/>
        </w:trPr>
        <w:tc>
          <w:tcPr>
            <w:tcW w:w="5017" w:type="dxa"/>
            <w:tcBorders>
              <w:top w:val="nil"/>
              <w:left w:val="nil"/>
              <w:bottom w:val="nil"/>
              <w:right w:val="nil"/>
            </w:tcBorders>
            <w:tcMar>
              <w:top w:w="100" w:type="dxa"/>
              <w:left w:w="100" w:type="dxa"/>
              <w:bottom w:w="100" w:type="dxa"/>
              <w:right w:w="100" w:type="dxa"/>
            </w:tcMar>
          </w:tcPr>
          <w:p w14:paraId="10B8AB4C"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lastRenderedPageBreak/>
              <w:t>ВИКОНАВЕЦЬ:</w:t>
            </w:r>
          </w:p>
        </w:tc>
        <w:tc>
          <w:tcPr>
            <w:tcW w:w="4935" w:type="dxa"/>
            <w:tcBorders>
              <w:top w:val="nil"/>
              <w:left w:val="nil"/>
              <w:bottom w:val="nil"/>
              <w:right w:val="nil"/>
            </w:tcBorders>
            <w:tcMar>
              <w:top w:w="100" w:type="dxa"/>
              <w:left w:w="100" w:type="dxa"/>
              <w:bottom w:w="100" w:type="dxa"/>
              <w:right w:w="100" w:type="dxa"/>
            </w:tcMar>
          </w:tcPr>
          <w:p w14:paraId="1790424D"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«Київтранспарксервіс»</w:t>
            </w:r>
            <w:r w:rsidRPr="00075EB4">
              <w:rPr>
                <w:rFonts w:ascii="Times New Roman" w:eastAsia="Times New Roman" w:hAnsi="Times New Roman" w:cs="Times New Roman"/>
                <w:b/>
                <w:bCs/>
                <w:sz w:val="24"/>
                <w:szCs w:val="24"/>
                <w:lang w:eastAsia="en-US"/>
              </w:rPr>
              <w:t>:</w:t>
            </w:r>
          </w:p>
        </w:tc>
      </w:tr>
      <w:tr w:rsidR="00075EB4" w:rsidRPr="00075EB4" w14:paraId="2D625027" w14:textId="77777777" w:rsidTr="00C11EE8">
        <w:trPr>
          <w:trHeight w:val="2522"/>
        </w:trPr>
        <w:tc>
          <w:tcPr>
            <w:tcW w:w="5017" w:type="dxa"/>
            <w:tcBorders>
              <w:top w:val="nil"/>
              <w:left w:val="nil"/>
              <w:bottom w:val="nil"/>
              <w:right w:val="nil"/>
            </w:tcBorders>
            <w:tcMar>
              <w:top w:w="100" w:type="dxa"/>
              <w:left w:w="100" w:type="dxa"/>
              <w:bottom w:w="100" w:type="dxa"/>
              <w:right w:w="100" w:type="dxa"/>
            </w:tcMar>
          </w:tcPr>
          <w:p w14:paraId="4EF5EA79"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B31094C"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33E88F8"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935" w:type="dxa"/>
            <w:tcBorders>
              <w:top w:val="nil"/>
              <w:left w:val="nil"/>
              <w:bottom w:val="nil"/>
              <w:right w:val="nil"/>
            </w:tcBorders>
            <w:tcMar>
              <w:top w:w="100" w:type="dxa"/>
              <w:left w:w="100" w:type="dxa"/>
              <w:bottom w:w="100" w:type="dxa"/>
              <w:right w:w="100" w:type="dxa"/>
            </w:tcMar>
          </w:tcPr>
          <w:p w14:paraId="01195C34"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4F2DCA8"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407E17D"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4BDD406F" w14:textId="77777777" w:rsidR="00B13954" w:rsidRDefault="00B13954" w:rsidP="00B13954">
      <w:pPr>
        <w:widowControl w:val="0"/>
        <w:ind w:left="5670"/>
        <w:contextualSpacing/>
        <w:jc w:val="both"/>
        <w:rPr>
          <w:rFonts w:ascii="Times New Roman" w:eastAsia="Courier New" w:hAnsi="Times New Roman" w:cs="Times New Roman"/>
          <w:b/>
          <w:i/>
          <w:color w:val="000000"/>
          <w:sz w:val="24"/>
          <w:szCs w:val="24"/>
        </w:rPr>
      </w:pPr>
    </w:p>
    <w:p w14:paraId="0175E4E0" w14:textId="07719C06" w:rsidR="00EB4B5B" w:rsidRPr="00A65C05" w:rsidRDefault="00EB4B5B" w:rsidP="00EB4B5B">
      <w:pPr>
        <w:widowControl w:val="0"/>
        <w:ind w:firstLine="709"/>
        <w:contextualSpacing/>
        <w:jc w:val="both"/>
        <w:rPr>
          <w:rFonts w:ascii="Times New Roman" w:eastAsia="Courier New" w:hAnsi="Times New Roman" w:cs="Times New Roman"/>
          <w:b/>
          <w:i/>
          <w:color w:val="000000"/>
          <w:sz w:val="24"/>
          <w:szCs w:val="24"/>
        </w:rPr>
      </w:pPr>
      <w:r w:rsidRPr="00A65C05">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2DA26A4" w14:textId="77777777" w:rsidR="00EB4B5B" w:rsidRPr="00A65C05" w:rsidRDefault="00EB4B5B" w:rsidP="00EB4B5B">
      <w:pPr>
        <w:widowControl w:val="0"/>
        <w:ind w:firstLine="709"/>
        <w:jc w:val="both"/>
        <w:rPr>
          <w:rFonts w:ascii="Times New Roman" w:eastAsia="Courier New" w:hAnsi="Times New Roman" w:cs="Times New Roman"/>
          <w:b/>
          <w:i/>
          <w:color w:val="000000"/>
          <w:sz w:val="24"/>
          <w:szCs w:val="24"/>
        </w:rPr>
      </w:pPr>
      <w:r w:rsidRPr="00A65C05">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7C1AE950" w14:textId="37E0452A" w:rsidR="00A9237F" w:rsidRPr="00A9237F" w:rsidRDefault="00A9237F" w:rsidP="00454F2F">
      <w:pPr>
        <w:widowControl w:val="0"/>
        <w:ind w:firstLine="709"/>
        <w:jc w:val="both"/>
        <w:rPr>
          <w:rFonts w:ascii="Times New Roman" w:hAnsi="Times New Roman" w:cs="Times New Roman"/>
          <w:b/>
          <w:sz w:val="24"/>
          <w:szCs w:val="24"/>
          <w:lang w:eastAsia="en-US"/>
        </w:rPr>
      </w:pPr>
      <w:r w:rsidRPr="00A9237F">
        <w:rPr>
          <w:rFonts w:ascii="Times New Roman" w:hAnsi="Times New Roman" w:cs="Times New Roman"/>
          <w:b/>
          <w:sz w:val="24"/>
          <w:szCs w:val="24"/>
          <w:lang w:val="ru-RU" w:eastAsia="en-US"/>
        </w:rPr>
        <w:t xml:space="preserve">                                                              </w:t>
      </w:r>
      <w:r w:rsidRPr="00A9237F">
        <w:rPr>
          <w:rFonts w:ascii="Times New Roman" w:hAnsi="Times New Roman" w:cs="Times New Roman"/>
          <w:b/>
          <w:sz w:val="24"/>
          <w:szCs w:val="24"/>
          <w:lang w:eastAsia="en-US"/>
        </w:rPr>
        <w:t xml:space="preserve">      </w:t>
      </w:r>
    </w:p>
    <w:sectPr w:rsidR="00A9237F" w:rsidRPr="00A9237F" w:rsidSect="001C35F9">
      <w:headerReference w:type="default" r:id="rId12"/>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B822" w14:textId="77777777" w:rsidR="003E2B42" w:rsidRDefault="003E2B42">
      <w:r>
        <w:separator/>
      </w:r>
    </w:p>
  </w:endnote>
  <w:endnote w:type="continuationSeparator" w:id="0">
    <w:p w14:paraId="71D8EBEA" w14:textId="77777777" w:rsidR="003E2B42" w:rsidRDefault="003E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94C7" w14:textId="77777777" w:rsidR="003E2B42" w:rsidRDefault="003E2B42">
      <w:r>
        <w:separator/>
      </w:r>
    </w:p>
  </w:footnote>
  <w:footnote w:type="continuationSeparator" w:id="0">
    <w:p w14:paraId="376CC57A" w14:textId="77777777" w:rsidR="003E2B42" w:rsidRDefault="003E2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7E13B8" w:rsidRDefault="007E13B8">
    <w:pPr>
      <w:pBdr>
        <w:top w:val="nil"/>
        <w:left w:val="nil"/>
        <w:bottom w:val="nil"/>
        <w:right w:val="nil"/>
        <w:between w:val="nil"/>
      </w:pBdr>
      <w:jc w:val="center"/>
      <w:rPr>
        <w:color w:val="000000"/>
      </w:rPr>
    </w:pPr>
  </w:p>
  <w:p w14:paraId="38C87F81" w14:textId="77777777" w:rsidR="007E13B8" w:rsidRDefault="007E13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8"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0" w15:restartNumberingAfterBreak="0">
    <w:nsid w:val="6CD62D7B"/>
    <w:multiLevelType w:val="hybridMultilevel"/>
    <w:tmpl w:val="5C083778"/>
    <w:lvl w:ilvl="0" w:tplc="003C79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65B6092"/>
    <w:multiLevelType w:val="hybridMultilevel"/>
    <w:tmpl w:val="AC6AF5CA"/>
    <w:lvl w:ilvl="0" w:tplc="A38E2A5E">
      <w:start w:val="1"/>
      <w:numFmt w:val="decimal"/>
      <w:lvlText w:val="%1."/>
      <w:lvlJc w:val="left"/>
      <w:pPr>
        <w:ind w:left="4188" w:hanging="360"/>
      </w:pPr>
      <w:rPr>
        <w:rFonts w:hint="default"/>
        <w:b/>
        <w:color w:val="00000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num>
  <w:num w:numId="2">
    <w:abstractNumId w:val="6"/>
  </w:num>
  <w:num w:numId="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7"/>
  </w:num>
  <w:num w:numId="8">
    <w:abstractNumId w:val="11"/>
  </w:num>
  <w:num w:numId="9">
    <w:abstractNumId w:val="3"/>
  </w:num>
  <w:num w:numId="10">
    <w:abstractNumId w:val="8"/>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03ADC"/>
    <w:rsid w:val="0000769D"/>
    <w:rsid w:val="00011167"/>
    <w:rsid w:val="00013DEF"/>
    <w:rsid w:val="0001461C"/>
    <w:rsid w:val="00015668"/>
    <w:rsid w:val="00027C40"/>
    <w:rsid w:val="0003732E"/>
    <w:rsid w:val="00043D4B"/>
    <w:rsid w:val="00046F10"/>
    <w:rsid w:val="0005063E"/>
    <w:rsid w:val="00053AF7"/>
    <w:rsid w:val="000575D8"/>
    <w:rsid w:val="000601FE"/>
    <w:rsid w:val="00062994"/>
    <w:rsid w:val="00072CEC"/>
    <w:rsid w:val="0007494C"/>
    <w:rsid w:val="00075EB4"/>
    <w:rsid w:val="00076364"/>
    <w:rsid w:val="000773B8"/>
    <w:rsid w:val="00082C3A"/>
    <w:rsid w:val="00094CEA"/>
    <w:rsid w:val="000A1226"/>
    <w:rsid w:val="000B5962"/>
    <w:rsid w:val="000C0CF0"/>
    <w:rsid w:val="000C6E6D"/>
    <w:rsid w:val="000D267C"/>
    <w:rsid w:val="000F4149"/>
    <w:rsid w:val="000F4ACA"/>
    <w:rsid w:val="000F652C"/>
    <w:rsid w:val="001071B8"/>
    <w:rsid w:val="00116180"/>
    <w:rsid w:val="001163C4"/>
    <w:rsid w:val="001223FF"/>
    <w:rsid w:val="00137711"/>
    <w:rsid w:val="00141DDC"/>
    <w:rsid w:val="001423E2"/>
    <w:rsid w:val="00142A37"/>
    <w:rsid w:val="0014315E"/>
    <w:rsid w:val="00151029"/>
    <w:rsid w:val="001601B3"/>
    <w:rsid w:val="0016665C"/>
    <w:rsid w:val="001731B4"/>
    <w:rsid w:val="001811C0"/>
    <w:rsid w:val="00185988"/>
    <w:rsid w:val="00185EED"/>
    <w:rsid w:val="00186B14"/>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3643"/>
    <w:rsid w:val="001F574F"/>
    <w:rsid w:val="001F5941"/>
    <w:rsid w:val="001F7F4D"/>
    <w:rsid w:val="0020100C"/>
    <w:rsid w:val="0020167B"/>
    <w:rsid w:val="00213093"/>
    <w:rsid w:val="00217385"/>
    <w:rsid w:val="0022053F"/>
    <w:rsid w:val="00220F49"/>
    <w:rsid w:val="002211F9"/>
    <w:rsid w:val="0022187D"/>
    <w:rsid w:val="00222362"/>
    <w:rsid w:val="00223E28"/>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B727D"/>
    <w:rsid w:val="002C14D6"/>
    <w:rsid w:val="002C2267"/>
    <w:rsid w:val="002C28AE"/>
    <w:rsid w:val="002C303C"/>
    <w:rsid w:val="002E414C"/>
    <w:rsid w:val="002E50C4"/>
    <w:rsid w:val="002E541B"/>
    <w:rsid w:val="002E7EE9"/>
    <w:rsid w:val="002F26E8"/>
    <w:rsid w:val="00301082"/>
    <w:rsid w:val="00305BE4"/>
    <w:rsid w:val="00306F4D"/>
    <w:rsid w:val="00313920"/>
    <w:rsid w:val="003147C4"/>
    <w:rsid w:val="00316B38"/>
    <w:rsid w:val="0032103D"/>
    <w:rsid w:val="00327817"/>
    <w:rsid w:val="003335F1"/>
    <w:rsid w:val="0034007D"/>
    <w:rsid w:val="00340F62"/>
    <w:rsid w:val="00340F96"/>
    <w:rsid w:val="003511F6"/>
    <w:rsid w:val="0035542E"/>
    <w:rsid w:val="00361699"/>
    <w:rsid w:val="00365B73"/>
    <w:rsid w:val="00380A67"/>
    <w:rsid w:val="003843AE"/>
    <w:rsid w:val="003C7CBD"/>
    <w:rsid w:val="003D0B5F"/>
    <w:rsid w:val="003D642E"/>
    <w:rsid w:val="003E2701"/>
    <w:rsid w:val="003E2B42"/>
    <w:rsid w:val="003E4399"/>
    <w:rsid w:val="003E7A08"/>
    <w:rsid w:val="003E7A0F"/>
    <w:rsid w:val="003F5BCB"/>
    <w:rsid w:val="003F745C"/>
    <w:rsid w:val="003F7752"/>
    <w:rsid w:val="00405E10"/>
    <w:rsid w:val="00414AA0"/>
    <w:rsid w:val="00416D03"/>
    <w:rsid w:val="00420158"/>
    <w:rsid w:val="00423220"/>
    <w:rsid w:val="00423443"/>
    <w:rsid w:val="00423A17"/>
    <w:rsid w:val="00430CB0"/>
    <w:rsid w:val="0044752B"/>
    <w:rsid w:val="00451CFF"/>
    <w:rsid w:val="00454F2F"/>
    <w:rsid w:val="004648E0"/>
    <w:rsid w:val="00466D79"/>
    <w:rsid w:val="0048011B"/>
    <w:rsid w:val="00481E6D"/>
    <w:rsid w:val="004859CA"/>
    <w:rsid w:val="0048745F"/>
    <w:rsid w:val="004A0592"/>
    <w:rsid w:val="004A74DC"/>
    <w:rsid w:val="004A7D32"/>
    <w:rsid w:val="004B6502"/>
    <w:rsid w:val="004C1121"/>
    <w:rsid w:val="004C3D24"/>
    <w:rsid w:val="004C3E91"/>
    <w:rsid w:val="004D2A8F"/>
    <w:rsid w:val="004E2E72"/>
    <w:rsid w:val="004E6C7A"/>
    <w:rsid w:val="005016A1"/>
    <w:rsid w:val="005027A9"/>
    <w:rsid w:val="00507287"/>
    <w:rsid w:val="00513DCF"/>
    <w:rsid w:val="00514494"/>
    <w:rsid w:val="00515A4D"/>
    <w:rsid w:val="00520BED"/>
    <w:rsid w:val="00523739"/>
    <w:rsid w:val="005309BE"/>
    <w:rsid w:val="00542C62"/>
    <w:rsid w:val="00551E14"/>
    <w:rsid w:val="00556EC9"/>
    <w:rsid w:val="00566168"/>
    <w:rsid w:val="00573A0C"/>
    <w:rsid w:val="0057519F"/>
    <w:rsid w:val="00575774"/>
    <w:rsid w:val="0058115D"/>
    <w:rsid w:val="005822D4"/>
    <w:rsid w:val="00584D77"/>
    <w:rsid w:val="005923A5"/>
    <w:rsid w:val="0059635A"/>
    <w:rsid w:val="005A1087"/>
    <w:rsid w:val="005A3642"/>
    <w:rsid w:val="005A4238"/>
    <w:rsid w:val="005A4F28"/>
    <w:rsid w:val="005A7C3E"/>
    <w:rsid w:val="005B0227"/>
    <w:rsid w:val="005B7132"/>
    <w:rsid w:val="005B7757"/>
    <w:rsid w:val="005C0533"/>
    <w:rsid w:val="005C2146"/>
    <w:rsid w:val="005C7C7C"/>
    <w:rsid w:val="005E0A6C"/>
    <w:rsid w:val="006000B5"/>
    <w:rsid w:val="006046BE"/>
    <w:rsid w:val="0060500E"/>
    <w:rsid w:val="0060505E"/>
    <w:rsid w:val="00605E8A"/>
    <w:rsid w:val="00616755"/>
    <w:rsid w:val="00624400"/>
    <w:rsid w:val="00627828"/>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330C"/>
    <w:rsid w:val="00695EDC"/>
    <w:rsid w:val="006A19B3"/>
    <w:rsid w:val="006B1A9F"/>
    <w:rsid w:val="006B6D56"/>
    <w:rsid w:val="006B722E"/>
    <w:rsid w:val="006C215B"/>
    <w:rsid w:val="006C2ABF"/>
    <w:rsid w:val="006C3823"/>
    <w:rsid w:val="006D0AD0"/>
    <w:rsid w:val="006D219B"/>
    <w:rsid w:val="006D33AB"/>
    <w:rsid w:val="006E3375"/>
    <w:rsid w:val="006F0029"/>
    <w:rsid w:val="006F3D98"/>
    <w:rsid w:val="006F717A"/>
    <w:rsid w:val="006F71C2"/>
    <w:rsid w:val="007015F9"/>
    <w:rsid w:val="007131B8"/>
    <w:rsid w:val="007138F7"/>
    <w:rsid w:val="00715D8F"/>
    <w:rsid w:val="00725795"/>
    <w:rsid w:val="00733A38"/>
    <w:rsid w:val="00733D46"/>
    <w:rsid w:val="00754176"/>
    <w:rsid w:val="0076091E"/>
    <w:rsid w:val="00762F74"/>
    <w:rsid w:val="00763DA0"/>
    <w:rsid w:val="00763FAF"/>
    <w:rsid w:val="00765718"/>
    <w:rsid w:val="0077564A"/>
    <w:rsid w:val="0078027E"/>
    <w:rsid w:val="00781533"/>
    <w:rsid w:val="00793AA8"/>
    <w:rsid w:val="00796E08"/>
    <w:rsid w:val="00797AEA"/>
    <w:rsid w:val="00797C73"/>
    <w:rsid w:val="007A1D41"/>
    <w:rsid w:val="007A4EF5"/>
    <w:rsid w:val="007B24B3"/>
    <w:rsid w:val="007B27AD"/>
    <w:rsid w:val="007B578B"/>
    <w:rsid w:val="007B5CD5"/>
    <w:rsid w:val="007C122A"/>
    <w:rsid w:val="007E13B8"/>
    <w:rsid w:val="007E1C50"/>
    <w:rsid w:val="007E2111"/>
    <w:rsid w:val="007E45C5"/>
    <w:rsid w:val="007E66D1"/>
    <w:rsid w:val="007F3281"/>
    <w:rsid w:val="007F5273"/>
    <w:rsid w:val="00821ED0"/>
    <w:rsid w:val="00824B1E"/>
    <w:rsid w:val="00832627"/>
    <w:rsid w:val="00836213"/>
    <w:rsid w:val="008413E3"/>
    <w:rsid w:val="008424A4"/>
    <w:rsid w:val="008431A3"/>
    <w:rsid w:val="00844548"/>
    <w:rsid w:val="008458A0"/>
    <w:rsid w:val="008463BB"/>
    <w:rsid w:val="008504F6"/>
    <w:rsid w:val="00850C31"/>
    <w:rsid w:val="00856E13"/>
    <w:rsid w:val="00861F16"/>
    <w:rsid w:val="008660A9"/>
    <w:rsid w:val="008774B9"/>
    <w:rsid w:val="00877B91"/>
    <w:rsid w:val="00877F2F"/>
    <w:rsid w:val="00890A1C"/>
    <w:rsid w:val="008A2F2C"/>
    <w:rsid w:val="008B0357"/>
    <w:rsid w:val="008C1E33"/>
    <w:rsid w:val="008C32E2"/>
    <w:rsid w:val="008C462B"/>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91561"/>
    <w:rsid w:val="009B1547"/>
    <w:rsid w:val="009B32A9"/>
    <w:rsid w:val="009D0783"/>
    <w:rsid w:val="009D4F2C"/>
    <w:rsid w:val="009D66AA"/>
    <w:rsid w:val="009E13B0"/>
    <w:rsid w:val="009E674A"/>
    <w:rsid w:val="009F5E4A"/>
    <w:rsid w:val="00A130C8"/>
    <w:rsid w:val="00A17042"/>
    <w:rsid w:val="00A3656F"/>
    <w:rsid w:val="00A40D47"/>
    <w:rsid w:val="00A4149D"/>
    <w:rsid w:val="00A449FE"/>
    <w:rsid w:val="00A50379"/>
    <w:rsid w:val="00A551D4"/>
    <w:rsid w:val="00A62D88"/>
    <w:rsid w:val="00A65C05"/>
    <w:rsid w:val="00A77E7E"/>
    <w:rsid w:val="00A8207D"/>
    <w:rsid w:val="00A9002C"/>
    <w:rsid w:val="00A906B6"/>
    <w:rsid w:val="00A9237F"/>
    <w:rsid w:val="00AA26DC"/>
    <w:rsid w:val="00AA6659"/>
    <w:rsid w:val="00AA78BF"/>
    <w:rsid w:val="00AB0D55"/>
    <w:rsid w:val="00AB686B"/>
    <w:rsid w:val="00AD0944"/>
    <w:rsid w:val="00AD5FCB"/>
    <w:rsid w:val="00AE2ADE"/>
    <w:rsid w:val="00AE2D27"/>
    <w:rsid w:val="00AE3C10"/>
    <w:rsid w:val="00AE587A"/>
    <w:rsid w:val="00AF52E2"/>
    <w:rsid w:val="00AF63E9"/>
    <w:rsid w:val="00AF6A4C"/>
    <w:rsid w:val="00B05A68"/>
    <w:rsid w:val="00B05D47"/>
    <w:rsid w:val="00B131AA"/>
    <w:rsid w:val="00B13954"/>
    <w:rsid w:val="00B14B8E"/>
    <w:rsid w:val="00B20797"/>
    <w:rsid w:val="00B2101C"/>
    <w:rsid w:val="00B237E6"/>
    <w:rsid w:val="00B257FB"/>
    <w:rsid w:val="00B3082D"/>
    <w:rsid w:val="00B372C9"/>
    <w:rsid w:val="00B42AC4"/>
    <w:rsid w:val="00B469CD"/>
    <w:rsid w:val="00B5079C"/>
    <w:rsid w:val="00B54C68"/>
    <w:rsid w:val="00B5799D"/>
    <w:rsid w:val="00B61052"/>
    <w:rsid w:val="00B655E0"/>
    <w:rsid w:val="00B6662B"/>
    <w:rsid w:val="00B7706E"/>
    <w:rsid w:val="00B77BD1"/>
    <w:rsid w:val="00B800B8"/>
    <w:rsid w:val="00B876EB"/>
    <w:rsid w:val="00B933E8"/>
    <w:rsid w:val="00B93A4D"/>
    <w:rsid w:val="00BA2B1A"/>
    <w:rsid w:val="00BB0002"/>
    <w:rsid w:val="00BB06BD"/>
    <w:rsid w:val="00BB0B71"/>
    <w:rsid w:val="00BC1603"/>
    <w:rsid w:val="00BC21DA"/>
    <w:rsid w:val="00BD378B"/>
    <w:rsid w:val="00BD7CE4"/>
    <w:rsid w:val="00BE311B"/>
    <w:rsid w:val="00BE7DA5"/>
    <w:rsid w:val="00BF0EC1"/>
    <w:rsid w:val="00C0358C"/>
    <w:rsid w:val="00C05FFA"/>
    <w:rsid w:val="00C104C1"/>
    <w:rsid w:val="00C11EE8"/>
    <w:rsid w:val="00C24557"/>
    <w:rsid w:val="00C2636D"/>
    <w:rsid w:val="00C27E32"/>
    <w:rsid w:val="00C3422D"/>
    <w:rsid w:val="00C350E0"/>
    <w:rsid w:val="00C44298"/>
    <w:rsid w:val="00C44A6C"/>
    <w:rsid w:val="00C46043"/>
    <w:rsid w:val="00C466E6"/>
    <w:rsid w:val="00C4740D"/>
    <w:rsid w:val="00C47F41"/>
    <w:rsid w:val="00C60B08"/>
    <w:rsid w:val="00C64E24"/>
    <w:rsid w:val="00C64F99"/>
    <w:rsid w:val="00C70B7D"/>
    <w:rsid w:val="00C72FCA"/>
    <w:rsid w:val="00C74CE4"/>
    <w:rsid w:val="00C777F2"/>
    <w:rsid w:val="00C83D9C"/>
    <w:rsid w:val="00C9027B"/>
    <w:rsid w:val="00CA4653"/>
    <w:rsid w:val="00CA4E94"/>
    <w:rsid w:val="00CA68D1"/>
    <w:rsid w:val="00CA785B"/>
    <w:rsid w:val="00CB5171"/>
    <w:rsid w:val="00CC2C54"/>
    <w:rsid w:val="00CC6DC5"/>
    <w:rsid w:val="00CD12CE"/>
    <w:rsid w:val="00CD6286"/>
    <w:rsid w:val="00CE32D3"/>
    <w:rsid w:val="00CE64A3"/>
    <w:rsid w:val="00CE7FD5"/>
    <w:rsid w:val="00CF18B7"/>
    <w:rsid w:val="00CF5955"/>
    <w:rsid w:val="00CF6AAE"/>
    <w:rsid w:val="00D0458C"/>
    <w:rsid w:val="00D0718C"/>
    <w:rsid w:val="00D125FB"/>
    <w:rsid w:val="00D25853"/>
    <w:rsid w:val="00D31CB8"/>
    <w:rsid w:val="00D333AF"/>
    <w:rsid w:val="00D34092"/>
    <w:rsid w:val="00D37056"/>
    <w:rsid w:val="00D4499E"/>
    <w:rsid w:val="00D543E6"/>
    <w:rsid w:val="00D549A6"/>
    <w:rsid w:val="00D54BD6"/>
    <w:rsid w:val="00D65DD7"/>
    <w:rsid w:val="00D74DA6"/>
    <w:rsid w:val="00D759F4"/>
    <w:rsid w:val="00D75EE4"/>
    <w:rsid w:val="00D87B07"/>
    <w:rsid w:val="00D91BC2"/>
    <w:rsid w:val="00DB0913"/>
    <w:rsid w:val="00DB5E11"/>
    <w:rsid w:val="00DC2E69"/>
    <w:rsid w:val="00DC7C84"/>
    <w:rsid w:val="00DC7DCC"/>
    <w:rsid w:val="00DF6258"/>
    <w:rsid w:val="00DF63E0"/>
    <w:rsid w:val="00E12761"/>
    <w:rsid w:val="00E135CC"/>
    <w:rsid w:val="00E202F6"/>
    <w:rsid w:val="00E219D8"/>
    <w:rsid w:val="00E23166"/>
    <w:rsid w:val="00E240CC"/>
    <w:rsid w:val="00E2622A"/>
    <w:rsid w:val="00E579D7"/>
    <w:rsid w:val="00E80050"/>
    <w:rsid w:val="00E8113C"/>
    <w:rsid w:val="00E845CC"/>
    <w:rsid w:val="00E84F27"/>
    <w:rsid w:val="00E851EC"/>
    <w:rsid w:val="00E8719F"/>
    <w:rsid w:val="00E92104"/>
    <w:rsid w:val="00E96737"/>
    <w:rsid w:val="00E974C8"/>
    <w:rsid w:val="00EA2DBF"/>
    <w:rsid w:val="00EB4B5B"/>
    <w:rsid w:val="00EC0DF7"/>
    <w:rsid w:val="00EC30A1"/>
    <w:rsid w:val="00ED4CE1"/>
    <w:rsid w:val="00ED5DC1"/>
    <w:rsid w:val="00ED5F05"/>
    <w:rsid w:val="00ED6EAE"/>
    <w:rsid w:val="00EE411E"/>
    <w:rsid w:val="00EF4C52"/>
    <w:rsid w:val="00EF7E6D"/>
    <w:rsid w:val="00F037C1"/>
    <w:rsid w:val="00F0460A"/>
    <w:rsid w:val="00F05F66"/>
    <w:rsid w:val="00F10F79"/>
    <w:rsid w:val="00F10F8C"/>
    <w:rsid w:val="00F118CF"/>
    <w:rsid w:val="00F14C8B"/>
    <w:rsid w:val="00F17B4C"/>
    <w:rsid w:val="00F21F27"/>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0">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rFonts w:ascii="Times New Roman" w:eastAsia="Times New Roman" w:hAnsi="Times New Roman" w:cs="Times New Roman"/>
      <w:sz w:val="24"/>
      <w:szCs w:val="24"/>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rFonts w:cs="Times New Roman"/>
      <w:sz w:val="22"/>
      <w:szCs w:val="22"/>
      <w:lang w:val="x-none" w:eastAsia="en-US"/>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eastAsia="Times New Roman" w:hAnsi="Arial" w:cs="Times New Roman"/>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rFonts w:cs="Times New Roman"/>
      <w:sz w:val="22"/>
      <w:szCs w:val="22"/>
      <w:lang w:val="x-none" w:eastAsia="en-US"/>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rFonts w:cs="Times New Roman"/>
      <w:sz w:val="16"/>
      <w:szCs w:val="16"/>
      <w:lang w:val="x-none" w:eastAsia="en-US"/>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eastAsia="Times New Roman" w:hAnsi="Verdana" w:cs="Times New Roman"/>
      <w:lang w:val="en-US" w:eastAsia="en-US"/>
    </w:rPr>
  </w:style>
  <w:style w:type="paragraph" w:styleId="afa">
    <w:name w:val="Body Text Indent"/>
    <w:basedOn w:val="a"/>
    <w:link w:val="afb"/>
    <w:rsid w:val="00AE3C10"/>
    <w:pPr>
      <w:spacing w:after="120"/>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rFonts w:cs="Times New Roman"/>
      <w:sz w:val="16"/>
      <w:szCs w:val="16"/>
      <w:lang w:val="x-none" w:eastAsia="en-US"/>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rFonts w:ascii="Times New Roman" w:eastAsia="Times New Roman" w:hAnsi="Times New Roman" w:cs="Times New Roman"/>
      <w:sz w:val="24"/>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rFonts w:cs="Times New Roman"/>
      <w:lang w:val="x-none" w:eastAsia="en-US"/>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rFonts w:eastAsia="Times New Roman"/>
      <w:sz w:val="22"/>
      <w:szCs w:val="22"/>
      <w:lang w:eastAsia="en-US"/>
    </w:rPr>
  </w:style>
  <w:style w:type="paragraph" w:customStyle="1" w:styleId="aff">
    <w:name w:val="Обычный + Черный"/>
    <w:basedOn w:val="a"/>
    <w:rsid w:val="00AE3C10"/>
    <w:pPr>
      <w:ind w:right="36"/>
      <w:jc w:val="both"/>
    </w:pPr>
    <w:rPr>
      <w:rFonts w:ascii="Times New Roman" w:hAnsi="Times New Roman" w:cs="Times New Roman"/>
      <w:sz w:val="24"/>
      <w:szCs w:val="24"/>
    </w:r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a"/>
    <w:rsid w:val="00AE3C1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font6">
    <w:name w:val="font6"/>
    <w:basedOn w:val="a"/>
    <w:rsid w:val="00AE3C10"/>
    <w:pPr>
      <w:spacing w:before="100" w:beforeAutospacing="1" w:after="100" w:afterAutospacing="1"/>
    </w:pPr>
    <w:rPr>
      <w:rFonts w:ascii="Times New Roman" w:eastAsia="Times New Roman" w:hAnsi="Times New Roman" w:cs="Times New Roman"/>
      <w:b/>
      <w:bCs/>
      <w:color w:val="000000"/>
      <w:sz w:val="24"/>
      <w:szCs w:val="24"/>
      <w:u w:val="single"/>
    </w:rPr>
  </w:style>
  <w:style w:type="paragraph" w:customStyle="1" w:styleId="xl63">
    <w:name w:val="xl63"/>
    <w:basedOn w:val="a"/>
    <w:rsid w:val="00AE3C10"/>
    <w:pPr>
      <w:spacing w:before="100" w:beforeAutospacing="1" w:after="100" w:afterAutospacing="1"/>
    </w:pPr>
    <w:rPr>
      <w:rFonts w:ascii="Times New Roman" w:eastAsia="Times New Roman" w:hAnsi="Times New Roman" w:cs="Times New Roman"/>
      <w:b/>
      <w:bCs/>
      <w:sz w:val="26"/>
      <w:szCs w:val="26"/>
    </w:rPr>
  </w:style>
  <w:style w:type="paragraph" w:customStyle="1" w:styleId="xl64">
    <w:name w:val="xl64"/>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a"/>
    <w:rsid w:val="00AE3C10"/>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8">
    <w:name w:val="xl6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a"/>
    <w:rsid w:val="00AE3C1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rFonts w:ascii="Times New Roman" w:eastAsia="Times New Roman" w:hAnsi="Times New Roman" w:cs="Times New Roman"/>
      <w:sz w:val="22"/>
      <w:szCs w:val="22"/>
      <w:lang w:eastAsia="en-US"/>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rFonts w:ascii="Times New Roman" w:eastAsia="Times New Roman" w:hAnsi="Times New Roman" w:cs="Times New Roman"/>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rFonts w:ascii="Times New Roman" w:eastAsia="Times New Roman" w:hAnsi="Times New Roman" w:cs="Times New Roman"/>
      <w:bCs/>
      <w:kern w:val="1"/>
      <w:sz w:val="24"/>
      <w:szCs w:val="24"/>
      <w:lang w:eastAsia="ar-SA"/>
    </w:rPr>
  </w:style>
  <w:style w:type="paragraph" w:customStyle="1" w:styleId="rvps6">
    <w:name w:val="rvps6"/>
    <w:basedOn w:val="a"/>
    <w:rsid w:val="00A9237F"/>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rPr>
      <w:rFonts w:ascii="Times New Roman" w:eastAsia="Times New Roman" w:hAnsi="Times New Roman" w:cs="Times New Roman"/>
    </w:r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szCs w:val="24"/>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7"/>
      </w:numPr>
      <w:suppressAutoHyphens/>
      <w:spacing w:before="240" w:after="120"/>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w@ktps.kie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64-14"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ovs@ktps.kie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BBF4-D108-47FF-9DE0-E2FF3C33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15901</Words>
  <Characters>90637</Characters>
  <Application>Microsoft Office Word</Application>
  <DocSecurity>0</DocSecurity>
  <Lines>755</Lines>
  <Paragraphs>212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106326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2023-03-24T08:46:00Z</cp:lastPrinted>
  <dcterms:created xsi:type="dcterms:W3CDTF">2023-03-24T16:42:00Z</dcterms:created>
  <dcterms:modified xsi:type="dcterms:W3CDTF">2023-03-25T17:50:00Z</dcterms:modified>
</cp:coreProperties>
</file>