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A0" w:rsidRPr="00587FAE" w:rsidRDefault="00E855A0" w:rsidP="00E855A0">
      <w:pPr>
        <w:spacing w:after="0"/>
        <w:jc w:val="center"/>
        <w:rPr>
          <w:rFonts w:ascii="Times New Roman" w:eastAsia="Times New Roman" w:hAnsi="Times New Roman" w:cs="Times New Roman"/>
          <w:b/>
          <w:bCs/>
          <w:kern w:val="36"/>
          <w:sz w:val="24"/>
          <w:szCs w:val="24"/>
          <w:lang w:val="uk-UA"/>
        </w:rPr>
      </w:pPr>
      <w:r w:rsidRPr="00587FAE">
        <w:rPr>
          <w:rFonts w:ascii="Times New Roman" w:eastAsia="Times New Roman" w:hAnsi="Times New Roman" w:cs="Times New Roman"/>
          <w:b/>
          <w:bCs/>
          <w:kern w:val="36"/>
          <w:sz w:val="24"/>
          <w:szCs w:val="24"/>
          <w:lang w:val="uk-UA"/>
        </w:rPr>
        <w:t>ОГОЛОШЕННЯ</w:t>
      </w:r>
    </w:p>
    <w:p w:rsidR="00E60631" w:rsidRPr="00587FAE" w:rsidRDefault="00E855A0" w:rsidP="00E855A0">
      <w:pPr>
        <w:spacing w:after="0"/>
        <w:jc w:val="center"/>
        <w:rPr>
          <w:rFonts w:ascii="Times New Roman" w:eastAsia="Times New Roman" w:hAnsi="Times New Roman" w:cs="Times New Roman"/>
          <w:b/>
          <w:bCs/>
          <w:kern w:val="36"/>
          <w:sz w:val="24"/>
          <w:szCs w:val="24"/>
          <w:lang w:val="uk-UA"/>
        </w:rPr>
      </w:pPr>
      <w:r w:rsidRPr="00587FAE">
        <w:rPr>
          <w:rFonts w:ascii="Times New Roman" w:eastAsia="Times New Roman" w:hAnsi="Times New Roman" w:cs="Times New Roman"/>
          <w:b/>
          <w:bCs/>
          <w:kern w:val="36"/>
          <w:sz w:val="24"/>
          <w:szCs w:val="24"/>
          <w:lang w:val="uk-UA"/>
        </w:rPr>
        <w:t>про проведення спрощеної закупівлі через систему електронних торгів</w:t>
      </w:r>
    </w:p>
    <w:p w:rsidR="00E855A0" w:rsidRPr="00587FAE" w:rsidRDefault="00E855A0" w:rsidP="00E855A0">
      <w:pPr>
        <w:spacing w:after="0"/>
        <w:jc w:val="center"/>
        <w:rPr>
          <w:rFonts w:ascii="Times New Roman" w:hAnsi="Times New Roman" w:cs="Times New Roman"/>
          <w:b/>
          <w:sz w:val="24"/>
          <w:szCs w:val="24"/>
          <w:lang w:val="uk-UA"/>
        </w:rPr>
      </w:pPr>
    </w:p>
    <w:p w:rsidR="004C7ACF" w:rsidRPr="00587FAE" w:rsidRDefault="004C7ACF" w:rsidP="004C7ACF">
      <w:pPr>
        <w:rPr>
          <w:rFonts w:ascii="Times New Roman" w:eastAsia="Times New Roman" w:hAnsi="Times New Roman" w:cs="Times New Roman"/>
          <w:bCs/>
          <w:sz w:val="24"/>
          <w:szCs w:val="24"/>
          <w:lang w:val="uk-UA"/>
        </w:rPr>
      </w:pPr>
      <w:r w:rsidRPr="00587FAE">
        <w:rPr>
          <w:rFonts w:ascii="Times New Roman" w:hAnsi="Times New Roman" w:cs="Times New Roman"/>
          <w:b/>
          <w:sz w:val="24"/>
          <w:szCs w:val="24"/>
          <w:lang w:val="uk-UA"/>
        </w:rPr>
        <w:t xml:space="preserve">1. </w:t>
      </w:r>
      <w:r w:rsidRPr="00587FAE">
        <w:rPr>
          <w:rFonts w:ascii="Times New Roman" w:eastAsia="Times New Roman" w:hAnsi="Times New Roman" w:cs="Times New Roman"/>
          <w:b/>
          <w:sz w:val="24"/>
          <w:szCs w:val="24"/>
          <w:lang w:val="uk-UA"/>
        </w:rPr>
        <w:t>Найменування замовника:</w:t>
      </w:r>
      <w:r w:rsidRPr="00587FAE">
        <w:rPr>
          <w:rFonts w:ascii="Times New Roman" w:eastAsia="Times New Roman" w:hAnsi="Times New Roman" w:cs="Times New Roman"/>
          <w:bCs/>
          <w:sz w:val="24"/>
          <w:szCs w:val="24"/>
          <w:lang w:val="uk-UA"/>
        </w:rPr>
        <w:t xml:space="preserve"> Філія "Центр охорони здоров’я" акціонерного товариства «Українська залізниця»</w:t>
      </w:r>
    </w:p>
    <w:p w:rsidR="007609E2" w:rsidRPr="00587FAE" w:rsidRDefault="007609E2" w:rsidP="004C7ACF">
      <w:pPr>
        <w:rPr>
          <w:rFonts w:ascii="Times New Roman" w:eastAsia="Times New Roman" w:hAnsi="Times New Roman" w:cs="Times New Roman"/>
          <w:bCs/>
          <w:sz w:val="24"/>
          <w:szCs w:val="24"/>
          <w:lang w:val="uk-UA"/>
        </w:rPr>
      </w:pPr>
      <w:r w:rsidRPr="00587FAE">
        <w:rPr>
          <w:rFonts w:ascii="Times New Roman" w:eastAsia="Times New Roman" w:hAnsi="Times New Roman" w:cs="Times New Roman"/>
          <w:b/>
          <w:sz w:val="24"/>
          <w:szCs w:val="24"/>
          <w:lang w:val="uk-UA"/>
        </w:rPr>
        <w:t>Категорія замовника:</w:t>
      </w:r>
      <w:r w:rsidRPr="00587FAE">
        <w:rPr>
          <w:rFonts w:ascii="Times New Roman" w:eastAsia="Times New Roman" w:hAnsi="Times New Roman" w:cs="Times New Roman"/>
          <w:sz w:val="24"/>
          <w:szCs w:val="24"/>
          <w:lang w:val="uk-UA"/>
        </w:rPr>
        <w:t xml:space="preserve"> </w:t>
      </w:r>
      <w:r w:rsidRPr="00587FAE">
        <w:rPr>
          <w:rFonts w:ascii="Times New Roman" w:eastAsia="Times New Roman" w:hAnsi="Times New Roman" w:cs="Times New Roman"/>
          <w:bCs/>
          <w:sz w:val="24"/>
          <w:szCs w:val="24"/>
          <w:lang w:val="uk-UA"/>
        </w:rPr>
        <w:t>Юридична особа, яка здійснює діяльність в одній або декількох окремих сферах господарювання.</w:t>
      </w:r>
    </w:p>
    <w:p w:rsidR="004C7ACF" w:rsidRPr="00587FAE" w:rsidRDefault="004C7ACF" w:rsidP="004C7ACF">
      <w:pPr>
        <w:rPr>
          <w:rFonts w:ascii="Times New Roman" w:eastAsia="Times New Roman" w:hAnsi="Times New Roman" w:cs="Times New Roman"/>
          <w:bCs/>
          <w:sz w:val="24"/>
          <w:szCs w:val="24"/>
          <w:lang w:val="uk-UA"/>
        </w:rPr>
      </w:pPr>
      <w:r w:rsidRPr="00587FAE">
        <w:rPr>
          <w:rFonts w:ascii="Times New Roman" w:eastAsia="Times New Roman" w:hAnsi="Times New Roman" w:cs="Times New Roman"/>
          <w:b/>
          <w:bCs/>
          <w:sz w:val="24"/>
          <w:szCs w:val="24"/>
          <w:lang w:val="uk-UA"/>
        </w:rPr>
        <w:t xml:space="preserve">2. </w:t>
      </w:r>
      <w:r w:rsidRPr="00587FAE">
        <w:rPr>
          <w:rFonts w:ascii="Times New Roman" w:eastAsia="Times New Roman" w:hAnsi="Times New Roman" w:cs="Times New Roman"/>
          <w:b/>
          <w:sz w:val="24"/>
          <w:szCs w:val="24"/>
          <w:lang w:val="uk-UA"/>
        </w:rPr>
        <w:t>Код згідно з ЄДРПОУ замовника:</w:t>
      </w:r>
      <w:r w:rsidRPr="00587FAE">
        <w:rPr>
          <w:rFonts w:ascii="Times New Roman" w:eastAsia="Times New Roman" w:hAnsi="Times New Roman" w:cs="Times New Roman"/>
          <w:bCs/>
          <w:sz w:val="24"/>
          <w:szCs w:val="24"/>
          <w:lang w:val="uk-UA"/>
        </w:rPr>
        <w:t>40081352</w:t>
      </w:r>
    </w:p>
    <w:p w:rsidR="004C7ACF" w:rsidRPr="00587FAE" w:rsidRDefault="004C7ACF" w:rsidP="004C7ACF">
      <w:pPr>
        <w:rPr>
          <w:rFonts w:ascii="Times New Roman" w:eastAsia="Times New Roman" w:hAnsi="Times New Roman" w:cs="Times New Roman"/>
          <w:bCs/>
          <w:sz w:val="24"/>
          <w:szCs w:val="24"/>
          <w:lang w:val="uk-UA"/>
        </w:rPr>
      </w:pPr>
      <w:r w:rsidRPr="00587FAE">
        <w:rPr>
          <w:rFonts w:ascii="Times New Roman" w:eastAsia="Times New Roman" w:hAnsi="Times New Roman" w:cs="Times New Roman"/>
          <w:b/>
          <w:bCs/>
          <w:sz w:val="24"/>
          <w:szCs w:val="24"/>
          <w:lang w:val="uk-UA"/>
        </w:rPr>
        <w:t xml:space="preserve">3. </w:t>
      </w:r>
      <w:r w:rsidRPr="00587FAE">
        <w:rPr>
          <w:rFonts w:ascii="Times New Roman" w:eastAsia="Times New Roman" w:hAnsi="Times New Roman" w:cs="Times New Roman"/>
          <w:b/>
          <w:sz w:val="24"/>
          <w:szCs w:val="24"/>
          <w:lang w:val="uk-UA"/>
        </w:rPr>
        <w:t>Місцезнаходження замовника:</w:t>
      </w:r>
      <w:r w:rsidR="00755E6B" w:rsidRPr="00587FAE">
        <w:rPr>
          <w:rFonts w:ascii="Times New Roman" w:eastAsia="Times New Roman" w:hAnsi="Times New Roman" w:cs="Times New Roman"/>
          <w:b/>
          <w:sz w:val="24"/>
          <w:szCs w:val="24"/>
          <w:lang w:val="uk-UA"/>
        </w:rPr>
        <w:t xml:space="preserve"> </w:t>
      </w:r>
      <w:r w:rsidRPr="00587FAE">
        <w:rPr>
          <w:rFonts w:ascii="Times New Roman" w:hAnsi="Times New Roman" w:cs="Times New Roman"/>
          <w:sz w:val="24"/>
          <w:szCs w:val="24"/>
          <w:lang w:val="uk-UA"/>
        </w:rPr>
        <w:t>Повітрофлотський проспект, 9, м. Київ 03049, Україна,</w:t>
      </w:r>
    </w:p>
    <w:p w:rsidR="004C7ACF" w:rsidRPr="00587FAE" w:rsidRDefault="004C7ACF" w:rsidP="004C7ACF">
      <w:pPr>
        <w:rPr>
          <w:rFonts w:ascii="Times New Roman" w:eastAsia="Times New Roman" w:hAnsi="Times New Roman" w:cs="Times New Roman"/>
          <w:bCs/>
          <w:sz w:val="24"/>
          <w:szCs w:val="24"/>
          <w:lang w:val="uk-UA"/>
        </w:rPr>
      </w:pPr>
      <w:r w:rsidRPr="00587FAE">
        <w:rPr>
          <w:rFonts w:ascii="Times New Roman" w:eastAsia="Times New Roman" w:hAnsi="Times New Roman" w:cs="Times New Roman"/>
          <w:b/>
          <w:bCs/>
          <w:sz w:val="24"/>
          <w:szCs w:val="24"/>
          <w:lang w:val="uk-UA"/>
        </w:rPr>
        <w:t xml:space="preserve">4. </w:t>
      </w:r>
      <w:r w:rsidRPr="00587FAE">
        <w:rPr>
          <w:rFonts w:ascii="Times New Roman" w:eastAsia="Times New Roman" w:hAnsi="Times New Roman" w:cs="Times New Roman"/>
          <w:b/>
          <w:sz w:val="24"/>
          <w:szCs w:val="24"/>
          <w:lang w:val="uk-UA"/>
        </w:rPr>
        <w:t xml:space="preserve">Уповноважена особа замовника для здійснення </w:t>
      </w:r>
      <w:proofErr w:type="spellStart"/>
      <w:r w:rsidRPr="00587FAE">
        <w:rPr>
          <w:rFonts w:ascii="Times New Roman" w:eastAsia="Times New Roman" w:hAnsi="Times New Roman" w:cs="Times New Roman"/>
          <w:b/>
          <w:sz w:val="24"/>
          <w:szCs w:val="24"/>
          <w:lang w:val="uk-UA"/>
        </w:rPr>
        <w:t>закупівель</w:t>
      </w:r>
      <w:proofErr w:type="spellEnd"/>
      <w:r w:rsidRPr="00587FAE">
        <w:rPr>
          <w:rFonts w:ascii="Times New Roman" w:eastAsia="Times New Roman" w:hAnsi="Times New Roman" w:cs="Times New Roman"/>
          <w:b/>
          <w:sz w:val="24"/>
          <w:szCs w:val="24"/>
          <w:lang w:val="uk-UA"/>
        </w:rPr>
        <w:t xml:space="preserve"> з дотриманням вимог чинного законодавства України:</w:t>
      </w:r>
    </w:p>
    <w:p w:rsidR="009029E9" w:rsidRPr="008A26B4" w:rsidRDefault="009029E9" w:rsidP="009029E9">
      <w:pPr>
        <w:tabs>
          <w:tab w:val="left" w:pos="1418"/>
        </w:tabs>
        <w:rPr>
          <w:rFonts w:ascii="Times New Roman" w:eastAsia="Times New Roman" w:hAnsi="Times New Roman" w:cs="Times New Roman"/>
          <w:bCs/>
          <w:sz w:val="24"/>
          <w:szCs w:val="24"/>
          <w:lang w:val="uk-UA"/>
        </w:rPr>
      </w:pPr>
      <w:r w:rsidRPr="008A26B4">
        <w:rPr>
          <w:rFonts w:ascii="Times New Roman" w:eastAsia="Times New Roman" w:hAnsi="Times New Roman" w:cs="Times New Roman"/>
          <w:bCs/>
          <w:sz w:val="24"/>
          <w:szCs w:val="24"/>
          <w:lang w:val="uk-UA"/>
        </w:rPr>
        <w:t xml:space="preserve">ПІБ: </w:t>
      </w:r>
      <w:r w:rsidRPr="008A26B4">
        <w:rPr>
          <w:rFonts w:ascii="Times New Roman" w:eastAsia="Times New Roman" w:hAnsi="Times New Roman" w:cs="Times New Roman"/>
          <w:bCs/>
          <w:sz w:val="24"/>
          <w:szCs w:val="24"/>
          <w:lang w:val="uk-UA"/>
        </w:rPr>
        <w:tab/>
      </w:r>
      <w:r w:rsidRPr="008A26B4">
        <w:rPr>
          <w:rFonts w:ascii="Times New Roman" w:hAnsi="Times New Roman" w:cs="Times New Roman"/>
          <w:sz w:val="24"/>
          <w:szCs w:val="24"/>
          <w:lang w:val="uk-UA"/>
        </w:rPr>
        <w:t>Деркач Роман Іванович</w:t>
      </w:r>
      <w:r w:rsidRPr="008A26B4">
        <w:rPr>
          <w:rFonts w:ascii="Times New Roman" w:eastAsia="Times New Roman" w:hAnsi="Times New Roman" w:cs="Times New Roman"/>
          <w:bCs/>
          <w:sz w:val="24"/>
          <w:szCs w:val="24"/>
          <w:lang w:val="uk-UA"/>
        </w:rPr>
        <w:t xml:space="preserve">, </w:t>
      </w:r>
    </w:p>
    <w:p w:rsidR="009029E9" w:rsidRPr="008A26B4" w:rsidRDefault="009029E9" w:rsidP="009029E9">
      <w:pPr>
        <w:tabs>
          <w:tab w:val="left" w:pos="1418"/>
        </w:tabs>
        <w:rPr>
          <w:rFonts w:ascii="Times New Roman" w:eastAsia="Times New Roman" w:hAnsi="Times New Roman" w:cs="Times New Roman"/>
          <w:bCs/>
          <w:sz w:val="24"/>
          <w:szCs w:val="24"/>
          <w:lang w:val="uk-UA"/>
        </w:rPr>
      </w:pPr>
      <w:proofErr w:type="spellStart"/>
      <w:r w:rsidRPr="008A26B4">
        <w:rPr>
          <w:rFonts w:ascii="Times New Roman" w:eastAsia="Times New Roman" w:hAnsi="Times New Roman" w:cs="Times New Roman"/>
          <w:bCs/>
          <w:sz w:val="24"/>
          <w:szCs w:val="24"/>
          <w:lang w:val="uk-UA"/>
        </w:rPr>
        <w:t>Тел</w:t>
      </w:r>
      <w:proofErr w:type="spellEnd"/>
      <w:r w:rsidRPr="008A26B4">
        <w:rPr>
          <w:rFonts w:ascii="Times New Roman" w:eastAsia="Times New Roman" w:hAnsi="Times New Roman" w:cs="Times New Roman"/>
          <w:bCs/>
          <w:sz w:val="24"/>
          <w:szCs w:val="24"/>
          <w:lang w:val="uk-UA"/>
        </w:rPr>
        <w:t xml:space="preserve">. офіс.: </w:t>
      </w:r>
      <w:r w:rsidRPr="008A26B4">
        <w:rPr>
          <w:rFonts w:ascii="Times New Roman" w:eastAsia="Times New Roman" w:hAnsi="Times New Roman" w:cs="Times New Roman"/>
          <w:bCs/>
          <w:sz w:val="24"/>
          <w:szCs w:val="24"/>
          <w:lang w:val="uk-UA"/>
        </w:rPr>
        <w:tab/>
      </w:r>
      <w:r w:rsidRPr="008A26B4">
        <w:rPr>
          <w:rFonts w:ascii="Times New Roman" w:hAnsi="Times New Roman" w:cs="Times New Roman"/>
          <w:sz w:val="24"/>
          <w:szCs w:val="24"/>
          <w:lang w:val="uk-UA"/>
        </w:rPr>
        <w:t>(044) 495-91-78,</w:t>
      </w:r>
    </w:p>
    <w:p w:rsidR="009029E9" w:rsidRPr="008A26B4" w:rsidRDefault="009029E9" w:rsidP="009029E9">
      <w:pPr>
        <w:tabs>
          <w:tab w:val="left" w:pos="1418"/>
        </w:tabs>
        <w:rPr>
          <w:rFonts w:ascii="Times New Roman" w:eastAsia="Times New Roman" w:hAnsi="Times New Roman" w:cs="Times New Roman"/>
          <w:bCs/>
          <w:sz w:val="24"/>
          <w:szCs w:val="24"/>
          <w:lang w:val="uk-UA"/>
        </w:rPr>
      </w:pPr>
      <w:proofErr w:type="spellStart"/>
      <w:r w:rsidRPr="008A26B4">
        <w:rPr>
          <w:rFonts w:ascii="Times New Roman" w:eastAsia="Times New Roman" w:hAnsi="Times New Roman" w:cs="Times New Roman"/>
          <w:bCs/>
          <w:sz w:val="24"/>
          <w:szCs w:val="24"/>
          <w:lang w:val="uk-UA"/>
        </w:rPr>
        <w:t>Тел</w:t>
      </w:r>
      <w:proofErr w:type="spellEnd"/>
      <w:r w:rsidRPr="008A26B4">
        <w:rPr>
          <w:rFonts w:ascii="Times New Roman" w:eastAsia="Times New Roman" w:hAnsi="Times New Roman" w:cs="Times New Roman"/>
          <w:bCs/>
          <w:sz w:val="24"/>
          <w:szCs w:val="24"/>
          <w:lang w:val="uk-UA"/>
        </w:rPr>
        <w:t>. </w:t>
      </w:r>
      <w:proofErr w:type="spellStart"/>
      <w:r w:rsidRPr="008A26B4">
        <w:rPr>
          <w:rFonts w:ascii="Times New Roman" w:eastAsia="Times New Roman" w:hAnsi="Times New Roman" w:cs="Times New Roman"/>
          <w:bCs/>
          <w:sz w:val="24"/>
          <w:szCs w:val="24"/>
          <w:lang w:val="uk-UA"/>
        </w:rPr>
        <w:t>моб</w:t>
      </w:r>
      <w:proofErr w:type="spellEnd"/>
      <w:r w:rsidRPr="008A26B4">
        <w:rPr>
          <w:rFonts w:ascii="Times New Roman" w:eastAsia="Times New Roman" w:hAnsi="Times New Roman" w:cs="Times New Roman"/>
          <w:bCs/>
          <w:sz w:val="24"/>
          <w:szCs w:val="24"/>
          <w:lang w:val="uk-UA"/>
        </w:rPr>
        <w:t xml:space="preserve">.: </w:t>
      </w:r>
      <w:r w:rsidRPr="008A26B4">
        <w:rPr>
          <w:rFonts w:ascii="Times New Roman" w:eastAsia="Times New Roman" w:hAnsi="Times New Roman" w:cs="Times New Roman"/>
          <w:bCs/>
          <w:sz w:val="24"/>
          <w:szCs w:val="24"/>
          <w:lang w:val="uk-UA"/>
        </w:rPr>
        <w:tab/>
      </w:r>
      <w:r w:rsidRPr="008A26B4">
        <w:rPr>
          <w:rFonts w:ascii="Times New Roman" w:hAnsi="Times New Roman" w:cs="Times New Roman"/>
          <w:sz w:val="24"/>
          <w:szCs w:val="24"/>
          <w:lang w:val="uk-UA"/>
        </w:rPr>
        <w:t>(044) 495-91-78;</w:t>
      </w:r>
    </w:p>
    <w:p w:rsidR="009029E9" w:rsidRPr="008A26B4" w:rsidRDefault="009029E9" w:rsidP="009029E9">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Cs/>
          <w:sz w:val="24"/>
          <w:szCs w:val="24"/>
          <w:lang w:val="uk-UA"/>
        </w:rPr>
        <w:t>Електронна пошта</w:t>
      </w:r>
      <w:r w:rsidRPr="008A26B4">
        <w:rPr>
          <w:rFonts w:ascii="Times New Roman" w:hAnsi="Times New Roman" w:cs="Times New Roman"/>
          <w:sz w:val="24"/>
          <w:szCs w:val="24"/>
          <w:lang w:val="uk-UA"/>
        </w:rPr>
        <w:t>: derkach.r.i@uz.gov.ua</w:t>
      </w:r>
    </w:p>
    <w:p w:rsidR="004C7ACF" w:rsidRPr="00587FAE" w:rsidRDefault="004C7ACF" w:rsidP="00623140">
      <w:pPr>
        <w:rPr>
          <w:rFonts w:ascii="Times New Roman" w:hAnsi="Times New Roman" w:cs="Times New Roman"/>
          <w:sz w:val="24"/>
          <w:szCs w:val="24"/>
          <w:lang w:val="uk-UA"/>
        </w:rPr>
      </w:pPr>
      <w:r w:rsidRPr="00587FAE">
        <w:rPr>
          <w:rFonts w:ascii="Times New Roman" w:eastAsia="Times New Roman" w:hAnsi="Times New Roman" w:cs="Times New Roman"/>
          <w:b/>
          <w:bCs/>
          <w:sz w:val="24"/>
          <w:szCs w:val="24"/>
          <w:lang w:val="uk-UA"/>
        </w:rPr>
        <w:t xml:space="preserve">5. </w:t>
      </w:r>
      <w:r w:rsidRPr="00587FAE">
        <w:rPr>
          <w:rFonts w:ascii="Times New Roman" w:eastAsia="Times New Roman" w:hAnsi="Times New Roman" w:cs="Times New Roman"/>
          <w:b/>
          <w:sz w:val="24"/>
          <w:szCs w:val="24"/>
          <w:lang w:val="uk-UA"/>
        </w:rPr>
        <w:t>Вид предмета закупівлі:</w:t>
      </w:r>
      <w:r w:rsidR="00152A99" w:rsidRPr="00587FAE">
        <w:rPr>
          <w:rFonts w:ascii="Times New Roman" w:eastAsia="Times New Roman" w:hAnsi="Times New Roman" w:cs="Times New Roman"/>
          <w:b/>
          <w:sz w:val="24"/>
          <w:szCs w:val="24"/>
          <w:lang w:val="uk-UA"/>
        </w:rPr>
        <w:t xml:space="preserve"> </w:t>
      </w:r>
      <w:r w:rsidR="00EC7DB7" w:rsidRPr="00587FAE">
        <w:rPr>
          <w:rFonts w:ascii="Times New Roman" w:eastAsia="Times New Roman" w:hAnsi="Times New Roman" w:cs="Times New Roman"/>
          <w:sz w:val="24"/>
          <w:szCs w:val="24"/>
          <w:lang w:val="uk-UA"/>
        </w:rPr>
        <w:t>Послуги</w:t>
      </w:r>
    </w:p>
    <w:p w:rsidR="00245F51" w:rsidRPr="00587FAE" w:rsidRDefault="004C7ACF" w:rsidP="00217FA2">
      <w:pPr>
        <w:jc w:val="both"/>
        <w:rPr>
          <w:rFonts w:ascii="Times New Roman" w:hAnsi="Times New Roman" w:cs="Times New Roman"/>
          <w:sz w:val="24"/>
          <w:szCs w:val="24"/>
          <w:highlight w:val="yellow"/>
          <w:lang w:val="uk-UA"/>
        </w:rPr>
      </w:pPr>
      <w:r w:rsidRPr="00587FAE">
        <w:rPr>
          <w:rFonts w:ascii="Times New Roman" w:hAnsi="Times New Roman" w:cs="Times New Roman"/>
          <w:b/>
          <w:sz w:val="24"/>
          <w:szCs w:val="24"/>
          <w:lang w:val="uk-UA"/>
        </w:rPr>
        <w:t>6. Конкретна назва предмета закупівлі</w:t>
      </w:r>
      <w:r w:rsidRPr="00587FAE">
        <w:rPr>
          <w:rFonts w:ascii="Times New Roman" w:hAnsi="Times New Roman" w:cs="Times New Roman"/>
          <w:sz w:val="24"/>
          <w:szCs w:val="24"/>
          <w:lang w:val="uk-UA"/>
        </w:rPr>
        <w:t>:</w:t>
      </w:r>
      <w:r w:rsidR="00152A99" w:rsidRPr="00587FAE">
        <w:rPr>
          <w:rFonts w:ascii="Times New Roman" w:hAnsi="Times New Roman" w:cs="Times New Roman"/>
          <w:sz w:val="24"/>
          <w:szCs w:val="24"/>
          <w:lang w:val="uk-UA"/>
        </w:rPr>
        <w:t xml:space="preserve"> </w:t>
      </w:r>
      <w:r w:rsidR="00327FF4" w:rsidRPr="00327FF4">
        <w:rPr>
          <w:rFonts w:ascii="Times New Roman" w:hAnsi="Times New Roman" w:cs="Times New Roman"/>
          <w:sz w:val="24"/>
          <w:szCs w:val="24"/>
          <w:lang w:val="uk-UA"/>
        </w:rPr>
        <w:t>ДК 021:2015 - 72410000-7 Послуги провайдерів «Телекомунікаційні послуги з доступу до мережі Інтернет»</w:t>
      </w:r>
      <w:r w:rsidR="003719B8">
        <w:rPr>
          <w:rFonts w:ascii="Times New Roman" w:hAnsi="Times New Roman" w:cs="Times New Roman"/>
          <w:sz w:val="24"/>
          <w:szCs w:val="24"/>
          <w:lang w:val="uk-UA"/>
        </w:rPr>
        <w:t>.</w:t>
      </w:r>
    </w:p>
    <w:p w:rsidR="004C7ACF" w:rsidRPr="00587FAE" w:rsidRDefault="004C7ACF" w:rsidP="00245F51">
      <w:pPr>
        <w:spacing w:after="0" w:line="240" w:lineRule="auto"/>
        <w:jc w:val="both"/>
        <w:rPr>
          <w:rFonts w:ascii="Times New Roman" w:hAnsi="Times New Roman" w:cs="Times New Roman"/>
          <w:sz w:val="24"/>
          <w:szCs w:val="24"/>
          <w:lang w:val="uk-UA"/>
        </w:rPr>
      </w:pPr>
      <w:r w:rsidRPr="00587FAE">
        <w:rPr>
          <w:rFonts w:ascii="Times New Roman" w:hAnsi="Times New Roman" w:cs="Times New Roman"/>
          <w:b/>
          <w:sz w:val="24"/>
          <w:szCs w:val="24"/>
          <w:lang w:val="uk-UA"/>
        </w:rPr>
        <w:t>7. Коди відповідних класифікаторів предмета закупівлі:</w:t>
      </w:r>
    </w:p>
    <w:p w:rsidR="00152A99" w:rsidRPr="00587FAE" w:rsidRDefault="00363A8E" w:rsidP="004C7ACF">
      <w:pPr>
        <w:rPr>
          <w:rFonts w:ascii="Times New Roman" w:hAnsi="Times New Roman" w:cs="Times New Roman"/>
          <w:sz w:val="24"/>
          <w:szCs w:val="24"/>
          <w:lang w:val="uk-UA"/>
        </w:rPr>
      </w:pPr>
      <w:r w:rsidRPr="00363A8E">
        <w:rPr>
          <w:rFonts w:ascii="Times New Roman" w:hAnsi="Times New Roman" w:cs="Times New Roman"/>
          <w:sz w:val="24"/>
          <w:szCs w:val="24"/>
          <w:lang w:val="uk-UA"/>
        </w:rPr>
        <w:t>ДК 021:2015 - 72410000-7 Послуги провайдерів</w:t>
      </w:r>
      <w:r w:rsidR="00EF5544" w:rsidRPr="00587FAE">
        <w:rPr>
          <w:rFonts w:ascii="Times New Roman" w:hAnsi="Times New Roman" w:cs="Times New Roman"/>
          <w:sz w:val="24"/>
          <w:szCs w:val="24"/>
          <w:lang w:val="uk-UA"/>
        </w:rPr>
        <w:t xml:space="preserve">  </w:t>
      </w:r>
    </w:p>
    <w:p w:rsidR="004C7ACF" w:rsidRPr="00587FAE" w:rsidRDefault="008B1BD5" w:rsidP="00175E02">
      <w:pPr>
        <w:spacing w:after="0"/>
        <w:rPr>
          <w:rFonts w:ascii="Times New Roman" w:hAnsi="Times New Roman" w:cs="Times New Roman"/>
          <w:b/>
          <w:sz w:val="24"/>
          <w:szCs w:val="24"/>
          <w:lang w:val="uk-UA"/>
        </w:rPr>
      </w:pPr>
      <w:r w:rsidRPr="00587FAE">
        <w:rPr>
          <w:rFonts w:ascii="Times New Roman" w:hAnsi="Times New Roman" w:cs="Times New Roman"/>
          <w:b/>
          <w:sz w:val="24"/>
          <w:szCs w:val="24"/>
          <w:lang w:val="uk-UA"/>
        </w:rPr>
        <w:t>8</w:t>
      </w:r>
      <w:r w:rsidR="004C7ACF" w:rsidRPr="00587FAE">
        <w:rPr>
          <w:rFonts w:ascii="Times New Roman" w:hAnsi="Times New Roman" w:cs="Times New Roman"/>
          <w:b/>
          <w:sz w:val="24"/>
          <w:szCs w:val="24"/>
          <w:lang w:val="uk-UA"/>
        </w:rPr>
        <w:t xml:space="preserve">. Місце поставки </w:t>
      </w:r>
      <w:r w:rsidR="008E01ED" w:rsidRPr="00587FAE">
        <w:rPr>
          <w:rFonts w:ascii="Times New Roman" w:hAnsi="Times New Roman" w:cs="Times New Roman"/>
          <w:b/>
          <w:sz w:val="24"/>
          <w:szCs w:val="24"/>
          <w:lang w:val="uk-UA"/>
        </w:rPr>
        <w:t>товарів, виконання робіт, надання послуг</w:t>
      </w:r>
      <w:r w:rsidR="004C7ACF" w:rsidRPr="00587FAE">
        <w:rPr>
          <w:rFonts w:ascii="Times New Roman" w:hAnsi="Times New Roman" w:cs="Times New Roman"/>
          <w:b/>
          <w:sz w:val="24"/>
          <w:szCs w:val="24"/>
          <w:lang w:val="uk-UA"/>
        </w:rPr>
        <w:t xml:space="preserve">: </w:t>
      </w:r>
    </w:p>
    <w:p w:rsidR="004C7ACF" w:rsidRPr="00587FAE" w:rsidRDefault="004C7ACF" w:rsidP="00175E02">
      <w:pPr>
        <w:spacing w:after="0"/>
        <w:rPr>
          <w:rFonts w:ascii="Times New Roman" w:eastAsia="Times New Roman" w:hAnsi="Times New Roman" w:cs="Times New Roman"/>
          <w:bCs/>
          <w:sz w:val="24"/>
          <w:szCs w:val="24"/>
          <w:lang w:val="uk-UA"/>
        </w:rPr>
      </w:pPr>
      <w:r w:rsidRPr="00587FAE">
        <w:rPr>
          <w:rFonts w:ascii="Times New Roman" w:eastAsia="Times New Roman" w:hAnsi="Times New Roman" w:cs="Times New Roman"/>
          <w:bCs/>
          <w:sz w:val="24"/>
          <w:szCs w:val="24"/>
          <w:lang w:val="uk-UA"/>
        </w:rPr>
        <w:t xml:space="preserve">Згідно з </w:t>
      </w:r>
      <w:r w:rsidR="00046622" w:rsidRPr="00587FAE">
        <w:rPr>
          <w:rFonts w:ascii="Times New Roman" w:eastAsia="Times New Roman" w:hAnsi="Times New Roman" w:cs="Times New Roman"/>
          <w:bCs/>
          <w:sz w:val="24"/>
          <w:szCs w:val="24"/>
          <w:lang w:val="uk-UA"/>
        </w:rPr>
        <w:t>Додатком №4</w:t>
      </w:r>
    </w:p>
    <w:p w:rsidR="00175E02" w:rsidRPr="00587FAE" w:rsidRDefault="00175E02" w:rsidP="00175E02">
      <w:pPr>
        <w:spacing w:after="0"/>
        <w:rPr>
          <w:rFonts w:ascii="Times New Roman" w:hAnsi="Times New Roman" w:cs="Times New Roman"/>
          <w:b/>
          <w:sz w:val="24"/>
          <w:szCs w:val="24"/>
          <w:lang w:val="uk-UA"/>
        </w:rPr>
      </w:pPr>
    </w:p>
    <w:p w:rsidR="008B1BD5" w:rsidRPr="00587FAE" w:rsidRDefault="008B1BD5" w:rsidP="008B1BD5">
      <w:pPr>
        <w:jc w:val="both"/>
        <w:rPr>
          <w:rFonts w:ascii="Times New Roman" w:hAnsi="Times New Roman" w:cs="Times New Roman"/>
          <w:sz w:val="24"/>
          <w:szCs w:val="24"/>
          <w:lang w:val="uk-UA"/>
        </w:rPr>
      </w:pPr>
      <w:bookmarkStart w:id="0" w:name="_GoBack"/>
      <w:bookmarkEnd w:id="0"/>
      <w:r w:rsidRPr="00587FAE">
        <w:rPr>
          <w:rFonts w:ascii="Times New Roman" w:hAnsi="Times New Roman" w:cs="Times New Roman"/>
          <w:b/>
          <w:sz w:val="24"/>
          <w:szCs w:val="24"/>
          <w:lang w:val="uk-UA"/>
        </w:rPr>
        <w:t>9</w:t>
      </w:r>
      <w:r w:rsidR="004C7ACF" w:rsidRPr="00587FAE">
        <w:rPr>
          <w:rFonts w:ascii="Times New Roman" w:hAnsi="Times New Roman" w:cs="Times New Roman"/>
          <w:b/>
          <w:sz w:val="24"/>
          <w:szCs w:val="24"/>
          <w:lang w:val="uk-UA"/>
        </w:rPr>
        <w:t xml:space="preserve">. </w:t>
      </w:r>
      <w:r w:rsidR="008E01ED" w:rsidRPr="00587FAE">
        <w:rPr>
          <w:rFonts w:ascii="Times New Roman" w:hAnsi="Times New Roman" w:cs="Times New Roman"/>
          <w:b/>
          <w:sz w:val="24"/>
          <w:szCs w:val="24"/>
          <w:lang w:val="uk-UA"/>
        </w:rPr>
        <w:t>Строк поставки товарів, виконання робіт, надання послуг</w:t>
      </w:r>
      <w:r w:rsidR="004C7ACF" w:rsidRPr="00587FAE">
        <w:rPr>
          <w:rFonts w:ascii="Times New Roman" w:hAnsi="Times New Roman" w:cs="Times New Roman"/>
          <w:b/>
          <w:sz w:val="24"/>
          <w:szCs w:val="24"/>
          <w:lang w:val="uk-UA"/>
        </w:rPr>
        <w:t xml:space="preserve">: </w:t>
      </w:r>
      <w:r w:rsidRPr="00587FAE">
        <w:rPr>
          <w:rFonts w:ascii="Times New Roman" w:hAnsi="Times New Roman" w:cs="Times New Roman"/>
          <w:sz w:val="24"/>
          <w:szCs w:val="24"/>
          <w:lang w:val="uk-UA"/>
        </w:rPr>
        <w:t>Протягом дії договору термін якого обумовлений часом воєнного стану в Україні, оголошеного Указом Президента України «Про введення воєнного стану в Україні» від 24.02.2022 № 64/2022 (зі змінами)</w:t>
      </w:r>
      <w:r w:rsidR="007A4104" w:rsidRPr="00587FAE">
        <w:rPr>
          <w:rFonts w:ascii="Times New Roman" w:hAnsi="Times New Roman" w:cs="Times New Roman"/>
          <w:sz w:val="24"/>
          <w:szCs w:val="24"/>
          <w:lang w:val="uk-UA"/>
        </w:rPr>
        <w:t>, але не пізніше ніж до 31 грудня 2022 року</w:t>
      </w:r>
      <w:r w:rsidRPr="00587FAE">
        <w:rPr>
          <w:rFonts w:ascii="Times New Roman" w:hAnsi="Times New Roman" w:cs="Times New Roman"/>
          <w:sz w:val="24"/>
          <w:szCs w:val="24"/>
          <w:lang w:val="uk-UA"/>
        </w:rPr>
        <w:t>.</w:t>
      </w:r>
    </w:p>
    <w:p w:rsidR="004C7ACF" w:rsidRPr="00587FAE" w:rsidRDefault="004C7ACF" w:rsidP="008B1BD5">
      <w:pPr>
        <w:jc w:val="both"/>
        <w:rPr>
          <w:rFonts w:ascii="Times New Roman" w:hAnsi="Times New Roman" w:cs="Times New Roman"/>
          <w:b/>
          <w:sz w:val="24"/>
          <w:szCs w:val="24"/>
          <w:lang w:val="uk-UA"/>
        </w:rPr>
      </w:pPr>
      <w:r w:rsidRPr="00587FAE">
        <w:rPr>
          <w:rFonts w:ascii="Times New Roman" w:hAnsi="Times New Roman" w:cs="Times New Roman"/>
          <w:b/>
          <w:sz w:val="24"/>
          <w:szCs w:val="24"/>
          <w:lang w:val="uk-UA"/>
        </w:rPr>
        <w:t>1</w:t>
      </w:r>
      <w:r w:rsidR="008B1BD5" w:rsidRPr="00587FAE">
        <w:rPr>
          <w:rFonts w:ascii="Times New Roman" w:hAnsi="Times New Roman" w:cs="Times New Roman"/>
          <w:b/>
          <w:sz w:val="24"/>
          <w:szCs w:val="24"/>
          <w:lang w:val="uk-UA"/>
        </w:rPr>
        <w:t>0</w:t>
      </w:r>
      <w:r w:rsidRPr="00587FAE">
        <w:rPr>
          <w:rFonts w:ascii="Times New Roman" w:hAnsi="Times New Roman" w:cs="Times New Roman"/>
          <w:b/>
          <w:sz w:val="24"/>
          <w:szCs w:val="24"/>
          <w:lang w:val="uk-UA"/>
        </w:rPr>
        <w:t>. Очікувана вартість предмета закупівлі:</w:t>
      </w:r>
    </w:p>
    <w:p w:rsidR="004C7ACF" w:rsidRPr="00587FAE" w:rsidRDefault="0024584E" w:rsidP="004C7ACF">
      <w:pPr>
        <w:rPr>
          <w:rFonts w:ascii="Times New Roman" w:hAnsi="Times New Roman" w:cs="Times New Roman"/>
          <w:sz w:val="24"/>
          <w:szCs w:val="24"/>
          <w:lang w:val="uk-UA"/>
        </w:rPr>
      </w:pPr>
      <w:r w:rsidRPr="0024584E">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24584E">
        <w:rPr>
          <w:rFonts w:ascii="Times New Roman" w:hAnsi="Times New Roman" w:cs="Times New Roman"/>
          <w:sz w:val="24"/>
          <w:szCs w:val="24"/>
          <w:lang w:val="uk-UA"/>
        </w:rPr>
        <w:t>800,00</w:t>
      </w:r>
      <w:r w:rsidR="00157116" w:rsidRPr="00157116">
        <w:rPr>
          <w:rFonts w:ascii="Times New Roman" w:hAnsi="Times New Roman" w:cs="Times New Roman"/>
          <w:sz w:val="24"/>
          <w:szCs w:val="24"/>
          <w:lang w:val="uk-UA"/>
        </w:rPr>
        <w:t xml:space="preserve"> </w:t>
      </w:r>
      <w:r w:rsidR="0091601F" w:rsidRPr="0091601F">
        <w:rPr>
          <w:rFonts w:ascii="Times New Roman" w:hAnsi="Times New Roman" w:cs="Times New Roman"/>
          <w:sz w:val="24"/>
          <w:szCs w:val="24"/>
          <w:lang w:val="uk-UA"/>
        </w:rPr>
        <w:t xml:space="preserve"> грн. з ПДВ </w:t>
      </w:r>
      <w:r>
        <w:rPr>
          <w:rFonts w:ascii="Times New Roman" w:hAnsi="Times New Roman" w:cs="Times New Roman"/>
          <w:sz w:val="24"/>
          <w:szCs w:val="24"/>
          <w:lang w:val="uk-UA"/>
        </w:rPr>
        <w:t>(</w:t>
      </w:r>
      <w:r w:rsidRPr="0024584E">
        <w:rPr>
          <w:rFonts w:ascii="Times New Roman" w:hAnsi="Times New Roman" w:cs="Times New Roman"/>
          <w:sz w:val="24"/>
          <w:szCs w:val="24"/>
          <w:lang w:val="uk-UA"/>
        </w:rPr>
        <w:t xml:space="preserve">Шість тисяч вісімсот  грн.00 </w:t>
      </w:r>
      <w:proofErr w:type="spellStart"/>
      <w:r w:rsidRPr="0024584E">
        <w:rPr>
          <w:rFonts w:ascii="Times New Roman" w:hAnsi="Times New Roman" w:cs="Times New Roman"/>
          <w:sz w:val="24"/>
          <w:szCs w:val="24"/>
          <w:lang w:val="uk-UA"/>
        </w:rPr>
        <w:t>коп</w:t>
      </w:r>
      <w:proofErr w:type="spellEnd"/>
      <w:r w:rsidR="0091601F" w:rsidRPr="0091601F">
        <w:rPr>
          <w:rFonts w:ascii="Times New Roman" w:hAnsi="Times New Roman" w:cs="Times New Roman"/>
          <w:sz w:val="24"/>
          <w:szCs w:val="24"/>
          <w:lang w:val="uk-UA"/>
        </w:rPr>
        <w:t>)</w:t>
      </w:r>
    </w:p>
    <w:p w:rsidR="005B07CE" w:rsidRPr="00587FAE" w:rsidRDefault="004C7ACF" w:rsidP="004C7ACF">
      <w:pPr>
        <w:rPr>
          <w:rFonts w:ascii="Times New Roman" w:hAnsi="Times New Roman" w:cs="Times New Roman"/>
          <w:sz w:val="24"/>
          <w:szCs w:val="24"/>
          <w:lang w:val="uk-UA"/>
        </w:rPr>
      </w:pPr>
      <w:r w:rsidRPr="00587FAE">
        <w:rPr>
          <w:rFonts w:ascii="Times New Roman" w:eastAsia="Times New Roman" w:hAnsi="Times New Roman" w:cs="Times New Roman"/>
          <w:b/>
          <w:color w:val="000000"/>
          <w:sz w:val="24"/>
          <w:szCs w:val="24"/>
          <w:lang w:val="uk-UA"/>
        </w:rPr>
        <w:t>1</w:t>
      </w:r>
      <w:r w:rsidR="008B1BD5" w:rsidRPr="00587FAE">
        <w:rPr>
          <w:rFonts w:ascii="Times New Roman" w:eastAsia="Times New Roman" w:hAnsi="Times New Roman" w:cs="Times New Roman"/>
          <w:b/>
          <w:color w:val="000000"/>
          <w:sz w:val="24"/>
          <w:szCs w:val="24"/>
          <w:lang w:val="uk-UA"/>
        </w:rPr>
        <w:t>1</w:t>
      </w:r>
      <w:r w:rsidRPr="00587FAE">
        <w:rPr>
          <w:rFonts w:ascii="Times New Roman" w:eastAsia="Times New Roman" w:hAnsi="Times New Roman" w:cs="Times New Roman"/>
          <w:b/>
          <w:color w:val="000000"/>
          <w:sz w:val="24"/>
          <w:szCs w:val="24"/>
          <w:lang w:val="uk-UA"/>
        </w:rPr>
        <w:t>. Ціна за одиницю:</w:t>
      </w:r>
      <w:r w:rsidR="00F4249B" w:rsidRPr="00587FAE">
        <w:rPr>
          <w:rFonts w:ascii="Times New Roman" w:eastAsia="Times New Roman" w:hAnsi="Times New Roman" w:cs="Times New Roman"/>
          <w:b/>
          <w:color w:val="000000"/>
          <w:sz w:val="24"/>
          <w:szCs w:val="24"/>
          <w:lang w:val="uk-UA"/>
        </w:rPr>
        <w:t xml:space="preserve"> </w:t>
      </w:r>
      <w:r w:rsidR="00AA0895" w:rsidRPr="00587FAE">
        <w:rPr>
          <w:rFonts w:ascii="Times New Roman" w:hAnsi="Times New Roman" w:cs="Times New Roman"/>
          <w:sz w:val="24"/>
          <w:szCs w:val="24"/>
          <w:lang w:val="uk-UA"/>
        </w:rPr>
        <w:t>Орієнтовна ціна за одиницю послуги зазначена в Додатку № 1.</w:t>
      </w:r>
    </w:p>
    <w:p w:rsidR="004C7ACF" w:rsidRPr="00587FAE" w:rsidRDefault="004C7ACF" w:rsidP="004C7ACF">
      <w:pPr>
        <w:rPr>
          <w:rFonts w:ascii="Times New Roman" w:eastAsia="Times New Roman" w:hAnsi="Times New Roman" w:cs="Times New Roman"/>
          <w:color w:val="000000"/>
          <w:sz w:val="24"/>
          <w:szCs w:val="24"/>
          <w:lang w:val="uk-UA"/>
        </w:rPr>
      </w:pPr>
      <w:r w:rsidRPr="00587FAE">
        <w:rPr>
          <w:rFonts w:ascii="Times New Roman" w:eastAsia="Times New Roman" w:hAnsi="Times New Roman" w:cs="Times New Roman"/>
          <w:b/>
          <w:color w:val="000000"/>
          <w:sz w:val="24"/>
          <w:szCs w:val="24"/>
          <w:lang w:val="uk-UA"/>
        </w:rPr>
        <w:t>1</w:t>
      </w:r>
      <w:r w:rsidR="008B1BD5" w:rsidRPr="00587FAE">
        <w:rPr>
          <w:rFonts w:ascii="Times New Roman" w:eastAsia="Times New Roman" w:hAnsi="Times New Roman" w:cs="Times New Roman"/>
          <w:b/>
          <w:color w:val="000000"/>
          <w:sz w:val="24"/>
          <w:szCs w:val="24"/>
          <w:lang w:val="uk-UA"/>
        </w:rPr>
        <w:t>2</w:t>
      </w:r>
      <w:r w:rsidRPr="00587FAE">
        <w:rPr>
          <w:rFonts w:ascii="Times New Roman" w:eastAsia="Times New Roman" w:hAnsi="Times New Roman" w:cs="Times New Roman"/>
          <w:b/>
          <w:color w:val="000000"/>
          <w:sz w:val="24"/>
          <w:szCs w:val="24"/>
          <w:lang w:val="uk-UA"/>
        </w:rPr>
        <w:t xml:space="preserve">. Критерій оцінки: </w:t>
      </w:r>
      <w:r w:rsidR="00245F51" w:rsidRPr="00587FAE">
        <w:rPr>
          <w:rFonts w:ascii="Times New Roman" w:eastAsia="Times New Roman" w:hAnsi="Times New Roman" w:cs="Times New Roman"/>
          <w:color w:val="000000"/>
          <w:sz w:val="24"/>
          <w:szCs w:val="24"/>
          <w:lang w:val="uk-UA"/>
        </w:rPr>
        <w:t xml:space="preserve">ціна 100% </w:t>
      </w:r>
    </w:p>
    <w:p w:rsidR="00833FC1" w:rsidRPr="00833FC1" w:rsidRDefault="004C7ACF" w:rsidP="00833FC1">
      <w:pPr>
        <w:spacing w:after="0"/>
        <w:jc w:val="both"/>
        <w:rPr>
          <w:rFonts w:ascii="Times New Roman" w:eastAsia="Times New Roman" w:hAnsi="Times New Roman" w:cs="Times New Roman"/>
          <w:sz w:val="24"/>
          <w:szCs w:val="24"/>
          <w:lang w:val="uk-UA"/>
        </w:rPr>
      </w:pPr>
      <w:r w:rsidRPr="00587FAE">
        <w:rPr>
          <w:rFonts w:ascii="Times New Roman" w:eastAsia="Times New Roman" w:hAnsi="Times New Roman" w:cs="Times New Roman"/>
          <w:b/>
          <w:color w:val="000000"/>
          <w:sz w:val="24"/>
          <w:szCs w:val="24"/>
          <w:lang w:val="uk-UA"/>
        </w:rPr>
        <w:t>1</w:t>
      </w:r>
      <w:r w:rsidR="008B1BD5" w:rsidRPr="00587FAE">
        <w:rPr>
          <w:rFonts w:ascii="Times New Roman" w:eastAsia="Times New Roman" w:hAnsi="Times New Roman" w:cs="Times New Roman"/>
          <w:b/>
          <w:color w:val="000000"/>
          <w:sz w:val="24"/>
          <w:szCs w:val="24"/>
          <w:lang w:val="uk-UA"/>
        </w:rPr>
        <w:t>3</w:t>
      </w:r>
      <w:r w:rsidRPr="00587FAE">
        <w:rPr>
          <w:rFonts w:ascii="Times New Roman" w:eastAsia="Times New Roman" w:hAnsi="Times New Roman" w:cs="Times New Roman"/>
          <w:b/>
          <w:color w:val="000000"/>
          <w:sz w:val="24"/>
          <w:szCs w:val="24"/>
          <w:lang w:val="uk-UA"/>
        </w:rPr>
        <w:t xml:space="preserve">. </w:t>
      </w:r>
      <w:r w:rsidR="00110CBB" w:rsidRPr="00587FAE">
        <w:rPr>
          <w:rFonts w:ascii="Times New Roman" w:eastAsia="Times New Roman" w:hAnsi="Times New Roman" w:cs="Times New Roman"/>
          <w:b/>
          <w:color w:val="000000"/>
          <w:sz w:val="24"/>
          <w:szCs w:val="24"/>
          <w:lang w:val="uk-UA"/>
        </w:rPr>
        <w:t>У</w:t>
      </w:r>
      <w:r w:rsidRPr="00587FAE">
        <w:rPr>
          <w:rFonts w:ascii="Times New Roman" w:eastAsia="Times New Roman" w:hAnsi="Times New Roman" w:cs="Times New Roman"/>
          <w:b/>
          <w:color w:val="000000"/>
          <w:sz w:val="24"/>
          <w:szCs w:val="24"/>
          <w:lang w:val="uk-UA"/>
        </w:rPr>
        <w:t>мови оплати:</w:t>
      </w:r>
      <w:r w:rsidR="00833FC1">
        <w:rPr>
          <w:rFonts w:ascii="Times New Roman" w:eastAsia="Times New Roman" w:hAnsi="Times New Roman" w:cs="Times New Roman"/>
          <w:b/>
          <w:color w:val="000000"/>
          <w:sz w:val="24"/>
          <w:szCs w:val="24"/>
          <w:lang w:val="uk-UA"/>
        </w:rPr>
        <w:t xml:space="preserve"> </w:t>
      </w:r>
      <w:r w:rsidR="00833FC1" w:rsidRPr="00833FC1">
        <w:rPr>
          <w:rFonts w:ascii="Times New Roman" w:eastAsia="Times New Roman" w:hAnsi="Times New Roman" w:cs="Times New Roman"/>
          <w:sz w:val="24"/>
          <w:szCs w:val="24"/>
          <w:lang w:val="uk-UA"/>
        </w:rPr>
        <w:t>Розрахун</w:t>
      </w:r>
      <w:r w:rsidR="00833FC1">
        <w:rPr>
          <w:rFonts w:ascii="Times New Roman" w:eastAsia="Times New Roman" w:hAnsi="Times New Roman" w:cs="Times New Roman"/>
          <w:sz w:val="24"/>
          <w:szCs w:val="24"/>
          <w:lang w:val="uk-UA"/>
        </w:rPr>
        <w:t>ки за надані Виконавцем Послуги</w:t>
      </w:r>
      <w:r w:rsidR="00833FC1" w:rsidRPr="00833FC1">
        <w:rPr>
          <w:rFonts w:ascii="Times New Roman" w:eastAsia="Times New Roman" w:hAnsi="Times New Roman" w:cs="Times New Roman"/>
          <w:sz w:val="24"/>
          <w:szCs w:val="24"/>
          <w:lang w:val="uk-UA"/>
        </w:rPr>
        <w:t xml:space="preserve"> здійснюються Замовником щомісячно, шляхом безготівкового перерахування грошових коштів на поточний рахунок Виконавця, за Актом на підставі виставленого Виконавцем рахунку-фактури:</w:t>
      </w:r>
    </w:p>
    <w:p w:rsidR="00833FC1" w:rsidRPr="00833FC1" w:rsidRDefault="00833FC1" w:rsidP="00833FC1">
      <w:pPr>
        <w:spacing w:after="0"/>
        <w:jc w:val="both"/>
        <w:rPr>
          <w:rFonts w:ascii="Times New Roman" w:eastAsia="Times New Roman" w:hAnsi="Times New Roman" w:cs="Times New Roman"/>
          <w:sz w:val="24"/>
          <w:szCs w:val="24"/>
          <w:lang w:val="uk-UA"/>
        </w:rPr>
      </w:pPr>
      <w:r w:rsidRPr="00833FC1">
        <w:rPr>
          <w:rFonts w:ascii="Times New Roman" w:eastAsia="Times New Roman" w:hAnsi="Times New Roman" w:cs="Times New Roman"/>
          <w:sz w:val="24"/>
          <w:szCs w:val="24"/>
          <w:lang w:val="uk-UA"/>
        </w:rPr>
        <w:t>- з правом відстрочення платежу 45 (сорок п’ять) банківських днів з дати реєстрації податкової накладної, (Умова зазначається, якщо Виконавець є платником ПДВ та операція не звільнена від оподаткування ПДВ згідно вимог Податкового кодексу України);</w:t>
      </w:r>
    </w:p>
    <w:p w:rsidR="00833FC1" w:rsidRPr="00833FC1" w:rsidRDefault="00833FC1" w:rsidP="00833FC1">
      <w:pPr>
        <w:spacing w:after="0"/>
        <w:jc w:val="both"/>
        <w:rPr>
          <w:rFonts w:ascii="Times New Roman" w:eastAsia="Times New Roman" w:hAnsi="Times New Roman" w:cs="Times New Roman"/>
          <w:sz w:val="24"/>
          <w:szCs w:val="24"/>
          <w:lang w:val="uk-UA"/>
        </w:rPr>
      </w:pPr>
      <w:r w:rsidRPr="00833FC1">
        <w:rPr>
          <w:rFonts w:ascii="Times New Roman" w:eastAsia="Times New Roman" w:hAnsi="Times New Roman" w:cs="Times New Roman"/>
          <w:sz w:val="24"/>
          <w:szCs w:val="24"/>
          <w:lang w:val="uk-UA"/>
        </w:rPr>
        <w:t>-з правом відстрочення платежу 45 (сорок п’ять) банківських днів з дня підписання Сторонами Акту.</w:t>
      </w:r>
    </w:p>
    <w:p w:rsidR="00576932" w:rsidRPr="00587FAE" w:rsidRDefault="00833FC1" w:rsidP="00833FC1">
      <w:pPr>
        <w:jc w:val="both"/>
        <w:rPr>
          <w:rFonts w:ascii="Times New Roman" w:eastAsia="Times New Roman" w:hAnsi="Times New Roman" w:cs="Times New Roman"/>
          <w:sz w:val="24"/>
          <w:szCs w:val="24"/>
          <w:lang w:val="uk-UA"/>
        </w:rPr>
      </w:pPr>
      <w:r w:rsidRPr="00833FC1">
        <w:rPr>
          <w:rFonts w:ascii="Times New Roman" w:eastAsia="Times New Roman" w:hAnsi="Times New Roman" w:cs="Times New Roman"/>
          <w:sz w:val="24"/>
          <w:szCs w:val="24"/>
          <w:lang w:val="uk-UA"/>
        </w:rPr>
        <w:lastRenderedPageBreak/>
        <w:t>(Умова зазначається, якщо Виконавець не є платником ПДВ та операція  звільнена від оподаткування ПДВ згідно вимог Податкового кодексу України).</w:t>
      </w:r>
    </w:p>
    <w:p w:rsidR="00780350" w:rsidRPr="00587FAE" w:rsidRDefault="00780350" w:rsidP="004C7ACF">
      <w:pPr>
        <w:rPr>
          <w:rFonts w:ascii="Times New Roman" w:eastAsia="Times New Roman" w:hAnsi="Times New Roman" w:cs="Times New Roman"/>
          <w:color w:val="000000"/>
          <w:sz w:val="24"/>
          <w:szCs w:val="24"/>
          <w:lang w:val="uk-UA"/>
        </w:rPr>
      </w:pPr>
      <w:r w:rsidRPr="00587FAE">
        <w:rPr>
          <w:rFonts w:ascii="Times New Roman" w:eastAsia="Times New Roman" w:hAnsi="Times New Roman" w:cs="Times New Roman"/>
          <w:b/>
          <w:color w:val="000000"/>
          <w:sz w:val="24"/>
          <w:szCs w:val="24"/>
          <w:lang w:val="uk-UA"/>
        </w:rPr>
        <w:t>1</w:t>
      </w:r>
      <w:r w:rsidR="008B1BD5" w:rsidRPr="00587FAE">
        <w:rPr>
          <w:rFonts w:ascii="Times New Roman" w:eastAsia="Times New Roman" w:hAnsi="Times New Roman" w:cs="Times New Roman"/>
          <w:b/>
          <w:color w:val="000000"/>
          <w:sz w:val="24"/>
          <w:szCs w:val="24"/>
          <w:lang w:val="uk-UA"/>
        </w:rPr>
        <w:t>4</w:t>
      </w:r>
      <w:r w:rsidRPr="00587FAE">
        <w:rPr>
          <w:rFonts w:ascii="Times New Roman" w:eastAsia="Times New Roman" w:hAnsi="Times New Roman" w:cs="Times New Roman"/>
          <w:b/>
          <w:color w:val="000000"/>
          <w:sz w:val="24"/>
          <w:szCs w:val="24"/>
          <w:lang w:val="uk-UA"/>
        </w:rPr>
        <w:t>. Розмір оплати,</w:t>
      </w:r>
      <w:r w:rsidRPr="00587FAE">
        <w:rPr>
          <w:rFonts w:ascii="Times New Roman" w:hAnsi="Times New Roman" w:cs="Times New Roman"/>
          <w:sz w:val="24"/>
          <w:szCs w:val="24"/>
        </w:rPr>
        <w:t xml:space="preserve"> </w:t>
      </w:r>
      <w:r w:rsidRPr="00587FAE">
        <w:rPr>
          <w:rFonts w:ascii="Times New Roman" w:eastAsia="Times New Roman" w:hAnsi="Times New Roman" w:cs="Times New Roman"/>
          <w:color w:val="000000"/>
          <w:sz w:val="24"/>
          <w:szCs w:val="24"/>
          <w:lang w:val="uk-UA"/>
        </w:rPr>
        <w:t>(</w:t>
      </w:r>
      <w:r w:rsidRPr="00587FAE">
        <w:rPr>
          <w:rFonts w:ascii="Times New Roman" w:eastAsia="Times New Roman" w:hAnsi="Times New Roman" w:cs="Times New Roman"/>
          <w:b/>
          <w:color w:val="000000"/>
          <w:sz w:val="24"/>
          <w:szCs w:val="24"/>
          <w:lang w:val="uk-UA"/>
        </w:rPr>
        <w:t>%)</w:t>
      </w:r>
      <w:r w:rsidRPr="00587FAE">
        <w:rPr>
          <w:rFonts w:ascii="Times New Roman" w:eastAsia="Times New Roman" w:hAnsi="Times New Roman" w:cs="Times New Roman"/>
          <w:color w:val="000000"/>
          <w:sz w:val="24"/>
          <w:szCs w:val="24"/>
          <w:lang w:val="uk-UA"/>
        </w:rPr>
        <w:t>: 100</w:t>
      </w:r>
    </w:p>
    <w:p w:rsidR="000C38AE" w:rsidRPr="0033067B" w:rsidRDefault="007609E2" w:rsidP="000C38AE">
      <w:pPr>
        <w:pStyle w:val="ad"/>
        <w:shd w:val="clear" w:color="auto" w:fill="FFFFFF" w:themeFill="background1"/>
        <w:spacing w:before="0" w:beforeAutospacing="0" w:after="0" w:afterAutospacing="0"/>
        <w:ind w:firstLine="0"/>
        <w:rPr>
          <w:lang w:val="uk-UA"/>
        </w:rPr>
      </w:pPr>
      <w:r w:rsidRPr="00587FAE">
        <w:rPr>
          <w:b/>
          <w:lang w:val="uk-UA"/>
        </w:rPr>
        <w:t>1</w:t>
      </w:r>
      <w:r w:rsidR="008B1BD5" w:rsidRPr="00587FAE">
        <w:rPr>
          <w:b/>
          <w:lang w:val="uk-UA"/>
        </w:rPr>
        <w:t>5</w:t>
      </w:r>
      <w:r w:rsidRPr="00587FAE">
        <w:rPr>
          <w:b/>
          <w:lang w:val="uk-UA"/>
        </w:rPr>
        <w:t>. Період уточнення інформації про закупівлю (не менше трьох робочих днів</w:t>
      </w:r>
      <w:r w:rsidRPr="00423CEC">
        <w:rPr>
          <w:b/>
          <w:lang w:val="uk-UA"/>
        </w:rPr>
        <w:t xml:space="preserve">): </w:t>
      </w:r>
      <w:r w:rsidR="000C38AE" w:rsidRPr="0033067B">
        <w:rPr>
          <w:lang w:val="uk-UA"/>
        </w:rPr>
        <w:t>Відповідно до інформації, зазначеної замовником у електронному полі «Звернення за роз’ясненнями» електронного оголошення про проведення спрощеної закупівлі.</w:t>
      </w:r>
    </w:p>
    <w:p w:rsidR="00FC00A6" w:rsidRPr="00423CEC" w:rsidRDefault="00FC00A6" w:rsidP="007A4104">
      <w:pPr>
        <w:pStyle w:val="ad"/>
        <w:shd w:val="clear" w:color="auto" w:fill="FFFFFF" w:themeFill="background1"/>
        <w:spacing w:before="0" w:beforeAutospacing="0" w:after="0" w:afterAutospacing="0"/>
        <w:ind w:firstLine="0"/>
        <w:rPr>
          <w:color w:val="000000"/>
          <w:lang w:val="uk-UA"/>
        </w:rPr>
      </w:pPr>
    </w:p>
    <w:p w:rsidR="000C38AE" w:rsidRPr="0033067B" w:rsidRDefault="00780350" w:rsidP="000C38AE">
      <w:pPr>
        <w:pStyle w:val="ad"/>
        <w:shd w:val="clear" w:color="auto" w:fill="FFFFFF" w:themeFill="background1"/>
        <w:spacing w:before="0" w:beforeAutospacing="0" w:after="0" w:afterAutospacing="0"/>
        <w:ind w:firstLine="0"/>
        <w:rPr>
          <w:lang w:val="uk-UA"/>
        </w:rPr>
      </w:pPr>
      <w:r w:rsidRPr="00423CEC">
        <w:rPr>
          <w:b/>
          <w:color w:val="000000"/>
          <w:lang w:val="uk-UA"/>
        </w:rPr>
        <w:t>1</w:t>
      </w:r>
      <w:r w:rsidR="001E595B" w:rsidRPr="00423CEC">
        <w:rPr>
          <w:b/>
          <w:color w:val="000000"/>
          <w:lang w:val="uk-UA"/>
        </w:rPr>
        <w:t>6</w:t>
      </w:r>
      <w:r w:rsidRPr="00423CEC">
        <w:rPr>
          <w:b/>
          <w:color w:val="000000"/>
          <w:lang w:val="uk-UA"/>
        </w:rPr>
        <w:t xml:space="preserve">. Строк подання пропозицій: </w:t>
      </w:r>
      <w:r w:rsidR="000C38AE" w:rsidRPr="0033067B">
        <w:rPr>
          <w:lang w:val="uk-UA"/>
        </w:rPr>
        <w:t>Відповідно до інформації, зазначеної замовником у електронному полі «Кінцевий строк подання тендерних пропозицій» електронного оголошення про проведення спрощеної закупівлі.</w:t>
      </w:r>
    </w:p>
    <w:p w:rsidR="00FC00A6" w:rsidRPr="00587FAE" w:rsidRDefault="00FC00A6" w:rsidP="00FC00A6">
      <w:pPr>
        <w:pStyle w:val="ad"/>
        <w:shd w:val="clear" w:color="auto" w:fill="FFFFFF" w:themeFill="background1"/>
        <w:spacing w:before="0" w:beforeAutospacing="0" w:after="0" w:afterAutospacing="0"/>
        <w:ind w:firstLine="0"/>
        <w:rPr>
          <w:b/>
          <w:lang w:val="uk-UA"/>
        </w:rPr>
      </w:pPr>
    </w:p>
    <w:p w:rsidR="00780350" w:rsidRPr="00587FAE" w:rsidRDefault="00780350" w:rsidP="004C7ACF">
      <w:pPr>
        <w:rPr>
          <w:rFonts w:ascii="Times New Roman" w:eastAsia="Times New Roman" w:hAnsi="Times New Roman" w:cs="Times New Roman"/>
          <w:sz w:val="24"/>
          <w:szCs w:val="24"/>
          <w:lang w:val="uk-UA"/>
        </w:rPr>
      </w:pPr>
      <w:r w:rsidRPr="00587FAE">
        <w:rPr>
          <w:rFonts w:ascii="Times New Roman" w:eastAsia="Times New Roman" w:hAnsi="Times New Roman" w:cs="Times New Roman"/>
          <w:b/>
          <w:sz w:val="24"/>
          <w:szCs w:val="24"/>
          <w:lang w:val="uk-UA"/>
        </w:rPr>
        <w:t>1</w:t>
      </w:r>
      <w:r w:rsidR="001E595B" w:rsidRPr="00587FAE">
        <w:rPr>
          <w:rFonts w:ascii="Times New Roman" w:eastAsia="Times New Roman" w:hAnsi="Times New Roman" w:cs="Times New Roman"/>
          <w:b/>
          <w:sz w:val="24"/>
          <w:szCs w:val="24"/>
          <w:lang w:val="uk-UA"/>
        </w:rPr>
        <w:t>7</w:t>
      </w:r>
      <w:r w:rsidRPr="00587FAE">
        <w:rPr>
          <w:rFonts w:ascii="Times New Roman" w:eastAsia="Times New Roman" w:hAnsi="Times New Roman" w:cs="Times New Roman"/>
          <w:b/>
          <w:sz w:val="24"/>
          <w:szCs w:val="24"/>
          <w:lang w:val="uk-UA"/>
        </w:rPr>
        <w:t>. Розмір та умови надання забезпечення пропозицій учасників (якщо замовник вимагає його надати):</w:t>
      </w:r>
      <w:r w:rsidRPr="00587FAE">
        <w:rPr>
          <w:rFonts w:ascii="Times New Roman" w:eastAsia="Times New Roman" w:hAnsi="Times New Roman" w:cs="Times New Roman"/>
          <w:sz w:val="24"/>
          <w:szCs w:val="24"/>
          <w:lang w:val="uk-UA"/>
        </w:rPr>
        <w:t xml:space="preserve"> Відсутній</w:t>
      </w:r>
    </w:p>
    <w:p w:rsidR="00780350" w:rsidRPr="00587FAE" w:rsidRDefault="00780350" w:rsidP="004C7ACF">
      <w:pPr>
        <w:rPr>
          <w:rFonts w:ascii="Times New Roman" w:eastAsia="Times New Roman" w:hAnsi="Times New Roman" w:cs="Times New Roman"/>
          <w:sz w:val="24"/>
          <w:szCs w:val="24"/>
          <w:lang w:val="uk-UA"/>
        </w:rPr>
      </w:pPr>
      <w:r w:rsidRPr="00587FAE">
        <w:rPr>
          <w:rFonts w:ascii="Times New Roman" w:eastAsia="Times New Roman" w:hAnsi="Times New Roman" w:cs="Times New Roman"/>
          <w:b/>
          <w:sz w:val="24"/>
          <w:szCs w:val="24"/>
          <w:lang w:val="uk-UA"/>
        </w:rPr>
        <w:t>1</w:t>
      </w:r>
      <w:r w:rsidR="001E595B" w:rsidRPr="00587FAE">
        <w:rPr>
          <w:rFonts w:ascii="Times New Roman" w:eastAsia="Times New Roman" w:hAnsi="Times New Roman" w:cs="Times New Roman"/>
          <w:b/>
          <w:sz w:val="24"/>
          <w:szCs w:val="24"/>
          <w:lang w:val="uk-UA"/>
        </w:rPr>
        <w:t>8</w:t>
      </w:r>
      <w:r w:rsidRPr="00587FAE">
        <w:rPr>
          <w:rFonts w:ascii="Times New Roman" w:eastAsia="Times New Roman" w:hAnsi="Times New Roman" w:cs="Times New Roman"/>
          <w:b/>
          <w:sz w:val="24"/>
          <w:szCs w:val="24"/>
          <w:lang w:val="uk-UA"/>
        </w:rPr>
        <w:t>. Розмір та умови надання забезпечення виконання договору про закупівлю (якщо замовник вимагає його надати):</w:t>
      </w:r>
      <w:r w:rsidRPr="00587FAE">
        <w:rPr>
          <w:rFonts w:ascii="Times New Roman" w:eastAsia="Times New Roman" w:hAnsi="Times New Roman" w:cs="Times New Roman"/>
          <w:sz w:val="24"/>
          <w:szCs w:val="24"/>
          <w:lang w:val="uk-UA"/>
        </w:rPr>
        <w:t xml:space="preserve"> Відсутній</w:t>
      </w:r>
    </w:p>
    <w:p w:rsidR="00B85C0F" w:rsidRPr="00587FAE" w:rsidRDefault="001E595B" w:rsidP="004C7ACF">
      <w:pPr>
        <w:rPr>
          <w:rFonts w:ascii="Times New Roman" w:eastAsia="Times New Roman" w:hAnsi="Times New Roman" w:cs="Times New Roman"/>
          <w:b/>
          <w:sz w:val="24"/>
          <w:szCs w:val="24"/>
          <w:lang w:val="uk-UA"/>
        </w:rPr>
      </w:pPr>
      <w:r w:rsidRPr="00587FAE">
        <w:rPr>
          <w:rFonts w:ascii="Times New Roman" w:eastAsia="Times New Roman" w:hAnsi="Times New Roman" w:cs="Times New Roman"/>
          <w:b/>
          <w:sz w:val="24"/>
          <w:szCs w:val="24"/>
          <w:lang w:val="uk-UA"/>
        </w:rPr>
        <w:t>19</w:t>
      </w:r>
      <w:r w:rsidR="00B85C0F" w:rsidRPr="00587FAE">
        <w:rPr>
          <w:rFonts w:ascii="Times New Roman" w:eastAsia="Times New Roman" w:hAnsi="Times New Roman" w:cs="Times New Roman"/>
          <w:b/>
          <w:sz w:val="24"/>
          <w:szCs w:val="24"/>
          <w:lang w:val="uk-UA"/>
        </w:rPr>
        <w:t xml:space="preserve">. Розмір мінімального кроку пониження ціни під час електронного аукціону: </w:t>
      </w:r>
      <w:r w:rsidR="00B85C0F" w:rsidRPr="00587FAE">
        <w:rPr>
          <w:rFonts w:ascii="Times New Roman" w:eastAsia="Times New Roman" w:hAnsi="Times New Roman" w:cs="Times New Roman"/>
          <w:sz w:val="24"/>
          <w:szCs w:val="24"/>
          <w:lang w:val="uk-UA"/>
        </w:rPr>
        <w:t>0,5 %</w:t>
      </w:r>
    </w:p>
    <w:p w:rsidR="004C7ACF" w:rsidRPr="00587FAE" w:rsidRDefault="00A11085" w:rsidP="00FB45CE">
      <w:pPr>
        <w:spacing w:after="0" w:line="240" w:lineRule="auto"/>
        <w:rPr>
          <w:rFonts w:ascii="Times New Roman" w:eastAsia="Times New Roman" w:hAnsi="Times New Roman" w:cs="Times New Roman"/>
          <w:b/>
          <w:color w:val="000000"/>
          <w:sz w:val="24"/>
          <w:szCs w:val="24"/>
          <w:lang w:val="uk-UA"/>
        </w:rPr>
      </w:pPr>
      <w:r w:rsidRPr="00587FAE">
        <w:rPr>
          <w:rFonts w:ascii="Times New Roman" w:eastAsia="Times New Roman" w:hAnsi="Times New Roman" w:cs="Times New Roman"/>
          <w:b/>
          <w:color w:val="000000"/>
          <w:sz w:val="24"/>
          <w:szCs w:val="24"/>
          <w:lang w:val="uk-UA"/>
        </w:rPr>
        <w:t>2</w:t>
      </w:r>
      <w:r w:rsidR="001E595B" w:rsidRPr="00587FAE">
        <w:rPr>
          <w:rFonts w:ascii="Times New Roman" w:eastAsia="Times New Roman" w:hAnsi="Times New Roman" w:cs="Times New Roman"/>
          <w:b/>
          <w:color w:val="000000"/>
          <w:sz w:val="24"/>
          <w:szCs w:val="24"/>
          <w:lang w:val="uk-UA"/>
        </w:rPr>
        <w:t>0</w:t>
      </w:r>
      <w:r w:rsidR="004C7ACF" w:rsidRPr="00587FAE">
        <w:rPr>
          <w:rFonts w:ascii="Times New Roman" w:eastAsia="Times New Roman" w:hAnsi="Times New Roman" w:cs="Times New Roman"/>
          <w:b/>
          <w:color w:val="000000"/>
          <w:sz w:val="24"/>
          <w:szCs w:val="24"/>
          <w:lang w:val="uk-UA"/>
        </w:rPr>
        <w:t>. Вимоги до учасників</w:t>
      </w:r>
      <w:r w:rsidR="00FB45CE" w:rsidRPr="00587FAE">
        <w:rPr>
          <w:rFonts w:ascii="Times New Roman" w:eastAsia="Times New Roman" w:hAnsi="Times New Roman" w:cs="Times New Roman"/>
          <w:b/>
          <w:color w:val="000000"/>
          <w:sz w:val="24"/>
          <w:szCs w:val="24"/>
          <w:lang w:val="uk-UA"/>
        </w:rPr>
        <w:t xml:space="preserve"> (</w:t>
      </w:r>
      <w:r w:rsidR="00FB45CE" w:rsidRPr="00587FAE">
        <w:rPr>
          <w:rFonts w:ascii="Times New Roman" w:eastAsiaTheme="minorHAnsi" w:hAnsi="Times New Roman" w:cs="Times New Roman"/>
          <w:b/>
          <w:sz w:val="24"/>
          <w:szCs w:val="24"/>
          <w:lang w:val="uk-UA" w:eastAsia="en-US"/>
        </w:rPr>
        <w:t>Перелік документів, які повинні бути завантажені учасником у складі пропозиції</w:t>
      </w:r>
      <w:r w:rsidR="00FB45CE" w:rsidRPr="00587FAE">
        <w:rPr>
          <w:rFonts w:ascii="Times New Roman" w:eastAsia="Times New Roman" w:hAnsi="Times New Roman" w:cs="Times New Roman"/>
          <w:b/>
          <w:color w:val="000000"/>
          <w:sz w:val="24"/>
          <w:szCs w:val="24"/>
          <w:lang w:val="uk-UA"/>
        </w:rPr>
        <w:t xml:space="preserve"> </w:t>
      </w:r>
      <w:r w:rsidR="004C7ACF" w:rsidRPr="00587FAE">
        <w:rPr>
          <w:rFonts w:ascii="Times New Roman" w:eastAsia="Times New Roman" w:hAnsi="Times New Roman" w:cs="Times New Roman"/>
          <w:b/>
          <w:color w:val="000000"/>
          <w:sz w:val="24"/>
          <w:szCs w:val="24"/>
          <w:lang w:val="uk-UA"/>
        </w:rPr>
        <w:t>:</w:t>
      </w:r>
    </w:p>
    <w:p w:rsidR="00277E25" w:rsidRPr="00587FAE" w:rsidRDefault="00A11085" w:rsidP="004C7ACF">
      <w:pPr>
        <w:pStyle w:val="a3"/>
        <w:spacing w:before="0"/>
        <w:ind w:firstLine="709"/>
        <w:jc w:val="both"/>
        <w:rPr>
          <w:rFonts w:ascii="Times New Roman" w:hAnsi="Times New Roman"/>
          <w:sz w:val="24"/>
          <w:szCs w:val="24"/>
        </w:rPr>
      </w:pPr>
      <w:r w:rsidRPr="00587FAE">
        <w:rPr>
          <w:rFonts w:ascii="Times New Roman" w:hAnsi="Times New Roman"/>
          <w:b/>
          <w:color w:val="000000"/>
          <w:sz w:val="24"/>
          <w:szCs w:val="24"/>
        </w:rPr>
        <w:t>2</w:t>
      </w:r>
      <w:r w:rsidR="00441633" w:rsidRPr="00587FAE">
        <w:rPr>
          <w:rFonts w:ascii="Times New Roman" w:hAnsi="Times New Roman"/>
          <w:b/>
          <w:color w:val="000000"/>
          <w:sz w:val="24"/>
          <w:szCs w:val="24"/>
        </w:rPr>
        <w:t>0</w:t>
      </w:r>
      <w:r w:rsidR="004C7ACF" w:rsidRPr="00587FAE">
        <w:rPr>
          <w:rFonts w:ascii="Times New Roman" w:hAnsi="Times New Roman"/>
          <w:b/>
          <w:color w:val="000000"/>
          <w:sz w:val="24"/>
          <w:szCs w:val="24"/>
        </w:rPr>
        <w:t xml:space="preserve">.1. </w:t>
      </w:r>
      <w:r w:rsidR="00277E25" w:rsidRPr="00587FAE">
        <w:rPr>
          <w:rFonts w:ascii="Times New Roman" w:hAnsi="Times New Roman"/>
          <w:sz w:val="24"/>
          <w:szCs w:val="24"/>
        </w:rPr>
        <w:t>Для підтвердження інформації відповідності кваліфікаційним критеріям (Інформація подається в довільній формі)</w:t>
      </w:r>
      <w:r w:rsidR="004C7ACF" w:rsidRPr="00587FAE">
        <w:rPr>
          <w:rFonts w:ascii="Times New Roman" w:hAnsi="Times New Roman"/>
          <w:sz w:val="24"/>
          <w:szCs w:val="24"/>
        </w:rPr>
        <w:t>:</w:t>
      </w:r>
    </w:p>
    <w:p w:rsidR="00695AF2" w:rsidRPr="00587FAE" w:rsidRDefault="004C7ACF" w:rsidP="00A06DD8">
      <w:pPr>
        <w:pStyle w:val="a3"/>
        <w:spacing w:before="0"/>
        <w:ind w:firstLine="709"/>
        <w:jc w:val="both"/>
        <w:rPr>
          <w:rFonts w:ascii="Times New Roman" w:hAnsi="Times New Roman"/>
          <w:sz w:val="24"/>
          <w:szCs w:val="24"/>
        </w:rPr>
      </w:pPr>
      <w:r w:rsidRPr="00587FAE">
        <w:rPr>
          <w:rFonts w:ascii="Times New Roman" w:hAnsi="Times New Roman"/>
          <w:sz w:val="24"/>
          <w:szCs w:val="24"/>
        </w:rPr>
        <w:t xml:space="preserve"> </w:t>
      </w:r>
      <w:r w:rsidR="00695AF2" w:rsidRPr="00587FAE">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 Учасником надається:</w:t>
      </w:r>
    </w:p>
    <w:p w:rsidR="00695AF2" w:rsidRPr="00587FAE" w:rsidRDefault="00695AF2" w:rsidP="00695AF2">
      <w:pPr>
        <w:pStyle w:val="a3"/>
        <w:ind w:firstLine="709"/>
        <w:jc w:val="both"/>
        <w:rPr>
          <w:rFonts w:ascii="Times New Roman" w:hAnsi="Times New Roman"/>
          <w:sz w:val="24"/>
          <w:szCs w:val="24"/>
        </w:rPr>
      </w:pPr>
      <w:r w:rsidRPr="00587FAE">
        <w:rPr>
          <w:rFonts w:ascii="Times New Roman" w:hAnsi="Times New Roman"/>
          <w:sz w:val="24"/>
          <w:szCs w:val="24"/>
        </w:rPr>
        <w:t>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rsidR="00695AF2" w:rsidRPr="00587FAE" w:rsidRDefault="00695AF2" w:rsidP="00695AF2">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rPr>
      </w:pPr>
      <w:proofErr w:type="spellStart"/>
      <w:r w:rsidRPr="00587FAE">
        <w:rPr>
          <w:rFonts w:ascii="Times New Roman" w:hAnsi="Times New Roman" w:cs="Times New Roman"/>
          <w:color w:val="000000"/>
          <w:sz w:val="24"/>
          <w:szCs w:val="24"/>
          <w:u w:val="single"/>
        </w:rPr>
        <w:t>найменування</w:t>
      </w:r>
      <w:proofErr w:type="spellEnd"/>
      <w:r w:rsidRPr="00587FAE">
        <w:rPr>
          <w:rFonts w:ascii="Times New Roman" w:hAnsi="Times New Roman" w:cs="Times New Roman"/>
          <w:color w:val="000000"/>
          <w:sz w:val="24"/>
          <w:szCs w:val="24"/>
          <w:u w:val="single"/>
        </w:rPr>
        <w:t xml:space="preserve"> контрагента,</w:t>
      </w:r>
    </w:p>
    <w:p w:rsidR="00695AF2" w:rsidRPr="00587FAE" w:rsidRDefault="00695AF2" w:rsidP="00695AF2">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rPr>
      </w:pPr>
      <w:r w:rsidRPr="00587FAE">
        <w:rPr>
          <w:rFonts w:ascii="Times New Roman" w:hAnsi="Times New Roman" w:cs="Times New Roman"/>
          <w:color w:val="000000"/>
          <w:sz w:val="24"/>
          <w:szCs w:val="24"/>
          <w:u w:val="single"/>
        </w:rPr>
        <w:t>предмету договору,</w:t>
      </w:r>
    </w:p>
    <w:p w:rsidR="00695AF2" w:rsidRPr="00587FAE" w:rsidRDefault="00695AF2" w:rsidP="00695AF2">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rPr>
      </w:pPr>
      <w:r w:rsidRPr="00587FAE">
        <w:rPr>
          <w:rFonts w:ascii="Times New Roman" w:hAnsi="Times New Roman" w:cs="Times New Roman"/>
          <w:color w:val="000000"/>
          <w:sz w:val="24"/>
          <w:szCs w:val="24"/>
          <w:u w:val="single"/>
        </w:rPr>
        <w:t xml:space="preserve">номеру та </w:t>
      </w:r>
      <w:proofErr w:type="spellStart"/>
      <w:r w:rsidRPr="00587FAE">
        <w:rPr>
          <w:rFonts w:ascii="Times New Roman" w:hAnsi="Times New Roman" w:cs="Times New Roman"/>
          <w:color w:val="000000"/>
          <w:sz w:val="24"/>
          <w:szCs w:val="24"/>
          <w:u w:val="single"/>
        </w:rPr>
        <w:t>дати</w:t>
      </w:r>
      <w:proofErr w:type="spellEnd"/>
      <w:r w:rsidRPr="00587FAE">
        <w:rPr>
          <w:rFonts w:ascii="Times New Roman" w:hAnsi="Times New Roman" w:cs="Times New Roman"/>
          <w:color w:val="000000"/>
          <w:sz w:val="24"/>
          <w:szCs w:val="24"/>
          <w:u w:val="single"/>
        </w:rPr>
        <w:t xml:space="preserve"> </w:t>
      </w:r>
      <w:proofErr w:type="spellStart"/>
      <w:r w:rsidRPr="00587FAE">
        <w:rPr>
          <w:rFonts w:ascii="Times New Roman" w:hAnsi="Times New Roman" w:cs="Times New Roman"/>
          <w:color w:val="000000"/>
          <w:sz w:val="24"/>
          <w:szCs w:val="24"/>
          <w:u w:val="single"/>
        </w:rPr>
        <w:t>укладення</w:t>
      </w:r>
      <w:proofErr w:type="spellEnd"/>
      <w:r w:rsidRPr="00587FAE">
        <w:rPr>
          <w:rFonts w:ascii="Times New Roman" w:hAnsi="Times New Roman" w:cs="Times New Roman"/>
          <w:color w:val="000000"/>
          <w:sz w:val="24"/>
          <w:szCs w:val="24"/>
          <w:u w:val="single"/>
        </w:rPr>
        <w:t xml:space="preserve"> договору;</w:t>
      </w:r>
    </w:p>
    <w:p w:rsidR="00695AF2" w:rsidRPr="00587FAE" w:rsidRDefault="00695AF2" w:rsidP="00695AF2">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rPr>
      </w:pPr>
      <w:proofErr w:type="spellStart"/>
      <w:r w:rsidRPr="00587FAE">
        <w:rPr>
          <w:rFonts w:ascii="Times New Roman" w:hAnsi="Times New Roman" w:cs="Times New Roman"/>
          <w:color w:val="000000"/>
          <w:sz w:val="24"/>
          <w:szCs w:val="24"/>
          <w:u w:val="single"/>
        </w:rPr>
        <w:t>контактних</w:t>
      </w:r>
      <w:proofErr w:type="spellEnd"/>
      <w:r w:rsidRPr="00587FAE">
        <w:rPr>
          <w:rFonts w:ascii="Times New Roman" w:hAnsi="Times New Roman" w:cs="Times New Roman"/>
          <w:color w:val="000000"/>
          <w:sz w:val="24"/>
          <w:szCs w:val="24"/>
          <w:u w:val="single"/>
        </w:rPr>
        <w:t xml:space="preserve"> </w:t>
      </w:r>
      <w:proofErr w:type="spellStart"/>
      <w:r w:rsidRPr="00587FAE">
        <w:rPr>
          <w:rFonts w:ascii="Times New Roman" w:hAnsi="Times New Roman" w:cs="Times New Roman"/>
          <w:color w:val="000000"/>
          <w:sz w:val="24"/>
          <w:szCs w:val="24"/>
          <w:u w:val="single"/>
        </w:rPr>
        <w:t>осіб</w:t>
      </w:r>
      <w:proofErr w:type="spellEnd"/>
      <w:r w:rsidRPr="00587FAE">
        <w:rPr>
          <w:rFonts w:ascii="Times New Roman" w:hAnsi="Times New Roman" w:cs="Times New Roman"/>
          <w:color w:val="000000"/>
          <w:sz w:val="24"/>
          <w:szCs w:val="24"/>
          <w:u w:val="single"/>
        </w:rPr>
        <w:t xml:space="preserve"> контрагента, з </w:t>
      </w:r>
      <w:proofErr w:type="spellStart"/>
      <w:r w:rsidRPr="00587FAE">
        <w:rPr>
          <w:rFonts w:ascii="Times New Roman" w:hAnsi="Times New Roman" w:cs="Times New Roman"/>
          <w:color w:val="000000"/>
          <w:sz w:val="24"/>
          <w:szCs w:val="24"/>
          <w:u w:val="single"/>
        </w:rPr>
        <w:t>яким</w:t>
      </w:r>
      <w:proofErr w:type="spellEnd"/>
      <w:r w:rsidRPr="00587FAE">
        <w:rPr>
          <w:rFonts w:ascii="Times New Roman" w:hAnsi="Times New Roman" w:cs="Times New Roman"/>
          <w:color w:val="000000"/>
          <w:sz w:val="24"/>
          <w:szCs w:val="24"/>
          <w:u w:val="single"/>
        </w:rPr>
        <w:t xml:space="preserve"> </w:t>
      </w:r>
      <w:proofErr w:type="spellStart"/>
      <w:r w:rsidRPr="00587FAE">
        <w:rPr>
          <w:rFonts w:ascii="Times New Roman" w:hAnsi="Times New Roman" w:cs="Times New Roman"/>
          <w:color w:val="000000"/>
          <w:sz w:val="24"/>
          <w:szCs w:val="24"/>
          <w:u w:val="single"/>
        </w:rPr>
        <w:t>укладено</w:t>
      </w:r>
      <w:proofErr w:type="spellEnd"/>
      <w:r w:rsidRPr="00587FAE">
        <w:rPr>
          <w:rFonts w:ascii="Times New Roman" w:hAnsi="Times New Roman" w:cs="Times New Roman"/>
          <w:color w:val="000000"/>
          <w:sz w:val="24"/>
          <w:szCs w:val="24"/>
          <w:u w:val="single"/>
        </w:rPr>
        <w:t xml:space="preserve"> </w:t>
      </w:r>
      <w:proofErr w:type="spellStart"/>
      <w:r w:rsidRPr="00587FAE">
        <w:rPr>
          <w:rFonts w:ascii="Times New Roman" w:hAnsi="Times New Roman" w:cs="Times New Roman"/>
          <w:color w:val="000000"/>
          <w:sz w:val="24"/>
          <w:szCs w:val="24"/>
          <w:u w:val="single"/>
        </w:rPr>
        <w:t>договір</w:t>
      </w:r>
      <w:proofErr w:type="spellEnd"/>
      <w:r w:rsidRPr="00587FAE">
        <w:rPr>
          <w:rFonts w:ascii="Times New Roman" w:hAnsi="Times New Roman" w:cs="Times New Roman"/>
          <w:color w:val="000000"/>
          <w:sz w:val="24"/>
          <w:szCs w:val="24"/>
          <w:u w:val="single"/>
        </w:rPr>
        <w:t xml:space="preserve"> (</w:t>
      </w:r>
      <w:proofErr w:type="spellStart"/>
      <w:r w:rsidRPr="00587FAE">
        <w:rPr>
          <w:rFonts w:ascii="Times New Roman" w:hAnsi="Times New Roman" w:cs="Times New Roman"/>
          <w:color w:val="000000"/>
          <w:sz w:val="24"/>
          <w:szCs w:val="24"/>
          <w:u w:val="single"/>
        </w:rPr>
        <w:t>прізвище</w:t>
      </w:r>
      <w:proofErr w:type="spellEnd"/>
      <w:r w:rsidRPr="00587FAE">
        <w:rPr>
          <w:rFonts w:ascii="Times New Roman" w:hAnsi="Times New Roman" w:cs="Times New Roman"/>
          <w:color w:val="000000"/>
          <w:sz w:val="24"/>
          <w:szCs w:val="24"/>
          <w:u w:val="single"/>
        </w:rPr>
        <w:t xml:space="preserve">, </w:t>
      </w:r>
      <w:proofErr w:type="spellStart"/>
      <w:r w:rsidRPr="00587FAE">
        <w:rPr>
          <w:rFonts w:ascii="Times New Roman" w:hAnsi="Times New Roman" w:cs="Times New Roman"/>
          <w:color w:val="000000"/>
          <w:sz w:val="24"/>
          <w:szCs w:val="24"/>
          <w:u w:val="single"/>
        </w:rPr>
        <w:t>ім’я</w:t>
      </w:r>
      <w:proofErr w:type="spellEnd"/>
      <w:r w:rsidRPr="00587FAE">
        <w:rPr>
          <w:rFonts w:ascii="Times New Roman" w:hAnsi="Times New Roman" w:cs="Times New Roman"/>
          <w:color w:val="000000"/>
          <w:sz w:val="24"/>
          <w:szCs w:val="24"/>
          <w:u w:val="single"/>
        </w:rPr>
        <w:t xml:space="preserve"> та </w:t>
      </w:r>
      <w:proofErr w:type="spellStart"/>
      <w:r w:rsidRPr="00587FAE">
        <w:rPr>
          <w:rFonts w:ascii="Times New Roman" w:hAnsi="Times New Roman" w:cs="Times New Roman"/>
          <w:color w:val="000000"/>
          <w:sz w:val="24"/>
          <w:szCs w:val="24"/>
          <w:u w:val="single"/>
        </w:rPr>
        <w:t>контактний</w:t>
      </w:r>
      <w:proofErr w:type="spellEnd"/>
      <w:r w:rsidRPr="00587FAE">
        <w:rPr>
          <w:rFonts w:ascii="Times New Roman" w:hAnsi="Times New Roman" w:cs="Times New Roman"/>
          <w:color w:val="000000"/>
          <w:sz w:val="24"/>
          <w:szCs w:val="24"/>
          <w:u w:val="single"/>
        </w:rPr>
        <w:t xml:space="preserve"> телефон);</w:t>
      </w:r>
    </w:p>
    <w:p w:rsidR="00695AF2" w:rsidRPr="00587FAE" w:rsidRDefault="00695AF2" w:rsidP="00695AF2">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rPr>
      </w:pPr>
      <w:r w:rsidRPr="00587FAE">
        <w:rPr>
          <w:rFonts w:ascii="Times New Roman" w:hAnsi="Times New Roman" w:cs="Times New Roman"/>
          <w:color w:val="000000"/>
          <w:sz w:val="24"/>
          <w:szCs w:val="24"/>
          <w:u w:val="single"/>
        </w:rPr>
        <w:t xml:space="preserve">стану </w:t>
      </w:r>
      <w:proofErr w:type="spellStart"/>
      <w:r w:rsidRPr="00587FAE">
        <w:rPr>
          <w:rFonts w:ascii="Times New Roman" w:hAnsi="Times New Roman" w:cs="Times New Roman"/>
          <w:color w:val="000000"/>
          <w:sz w:val="24"/>
          <w:szCs w:val="24"/>
          <w:u w:val="single"/>
        </w:rPr>
        <w:t>виконання</w:t>
      </w:r>
      <w:proofErr w:type="spellEnd"/>
      <w:r w:rsidRPr="00587FAE">
        <w:rPr>
          <w:rFonts w:ascii="Times New Roman" w:hAnsi="Times New Roman" w:cs="Times New Roman"/>
          <w:color w:val="000000"/>
          <w:sz w:val="24"/>
          <w:szCs w:val="24"/>
          <w:u w:val="single"/>
        </w:rPr>
        <w:t xml:space="preserve"> договору (</w:t>
      </w:r>
      <w:proofErr w:type="spellStart"/>
      <w:r w:rsidRPr="00587FAE">
        <w:rPr>
          <w:rFonts w:ascii="Times New Roman" w:hAnsi="Times New Roman" w:cs="Times New Roman"/>
          <w:color w:val="000000"/>
          <w:sz w:val="24"/>
          <w:szCs w:val="24"/>
          <w:u w:val="single"/>
        </w:rPr>
        <w:t>виконаний</w:t>
      </w:r>
      <w:proofErr w:type="spellEnd"/>
      <w:r w:rsidRPr="00587FAE">
        <w:rPr>
          <w:rFonts w:ascii="Times New Roman" w:hAnsi="Times New Roman" w:cs="Times New Roman"/>
          <w:color w:val="000000"/>
          <w:sz w:val="24"/>
          <w:szCs w:val="24"/>
          <w:u w:val="single"/>
        </w:rPr>
        <w:t>/</w:t>
      </w:r>
      <w:proofErr w:type="spellStart"/>
      <w:r w:rsidRPr="00587FAE">
        <w:rPr>
          <w:rFonts w:ascii="Times New Roman" w:hAnsi="Times New Roman" w:cs="Times New Roman"/>
          <w:color w:val="000000"/>
          <w:sz w:val="24"/>
          <w:szCs w:val="24"/>
          <w:u w:val="single"/>
        </w:rPr>
        <w:t>частково</w:t>
      </w:r>
      <w:proofErr w:type="spellEnd"/>
      <w:r w:rsidRPr="00587FAE">
        <w:rPr>
          <w:rFonts w:ascii="Times New Roman" w:hAnsi="Times New Roman" w:cs="Times New Roman"/>
          <w:color w:val="000000"/>
          <w:sz w:val="24"/>
          <w:szCs w:val="24"/>
          <w:u w:val="single"/>
        </w:rPr>
        <w:t xml:space="preserve"> </w:t>
      </w:r>
      <w:proofErr w:type="spellStart"/>
      <w:r w:rsidRPr="00587FAE">
        <w:rPr>
          <w:rFonts w:ascii="Times New Roman" w:hAnsi="Times New Roman" w:cs="Times New Roman"/>
          <w:color w:val="000000"/>
          <w:sz w:val="24"/>
          <w:szCs w:val="24"/>
          <w:u w:val="single"/>
        </w:rPr>
        <w:t>виконаний</w:t>
      </w:r>
      <w:proofErr w:type="spellEnd"/>
      <w:r w:rsidRPr="00587FAE">
        <w:rPr>
          <w:rFonts w:ascii="Times New Roman" w:hAnsi="Times New Roman" w:cs="Times New Roman"/>
          <w:color w:val="000000"/>
          <w:sz w:val="24"/>
          <w:szCs w:val="24"/>
          <w:u w:val="single"/>
        </w:rPr>
        <w:t xml:space="preserve"> </w:t>
      </w:r>
      <w:proofErr w:type="spellStart"/>
      <w:r w:rsidRPr="00587FAE">
        <w:rPr>
          <w:rFonts w:ascii="Times New Roman" w:hAnsi="Times New Roman" w:cs="Times New Roman"/>
          <w:color w:val="000000"/>
          <w:sz w:val="24"/>
          <w:szCs w:val="24"/>
          <w:u w:val="single"/>
        </w:rPr>
        <w:t>договір</w:t>
      </w:r>
      <w:proofErr w:type="spellEnd"/>
      <w:r w:rsidRPr="00587FAE">
        <w:rPr>
          <w:rFonts w:ascii="Times New Roman" w:hAnsi="Times New Roman" w:cs="Times New Roman"/>
          <w:color w:val="000000"/>
          <w:sz w:val="24"/>
          <w:szCs w:val="24"/>
          <w:u w:val="single"/>
        </w:rPr>
        <w:t>).</w:t>
      </w:r>
    </w:p>
    <w:p w:rsidR="00695AF2" w:rsidRPr="00587FAE" w:rsidRDefault="00695AF2" w:rsidP="00695AF2">
      <w:pPr>
        <w:pBdr>
          <w:top w:val="nil"/>
          <w:left w:val="nil"/>
          <w:bottom w:val="nil"/>
          <w:right w:val="nil"/>
          <w:between w:val="nil"/>
        </w:pBdr>
        <w:shd w:val="clear" w:color="auto" w:fill="FFFFFF"/>
        <w:spacing w:after="0"/>
        <w:ind w:left="720"/>
        <w:jc w:val="both"/>
        <w:rPr>
          <w:rFonts w:ascii="Times New Roman" w:hAnsi="Times New Roman" w:cs="Times New Roman"/>
          <w:color w:val="000000"/>
          <w:sz w:val="24"/>
          <w:szCs w:val="24"/>
          <w:u w:val="single"/>
        </w:rPr>
      </w:pPr>
    </w:p>
    <w:p w:rsidR="00A637E2" w:rsidRPr="00587FAE" w:rsidRDefault="00A637E2" w:rsidP="005E6EC0">
      <w:pPr>
        <w:shd w:val="clear" w:color="auto" w:fill="FFFFFF"/>
        <w:spacing w:after="0"/>
        <w:jc w:val="both"/>
        <w:rPr>
          <w:rFonts w:ascii="Times New Roman" w:hAnsi="Times New Roman" w:cs="Times New Roman"/>
          <w:sz w:val="24"/>
          <w:szCs w:val="24"/>
          <w:lang w:val="uk-UA"/>
        </w:rPr>
      </w:pPr>
      <w:r w:rsidRPr="00587FAE">
        <w:rPr>
          <w:rFonts w:ascii="Times New Roman" w:hAnsi="Times New Roman" w:cs="Times New Roman"/>
          <w:sz w:val="24"/>
          <w:szCs w:val="24"/>
          <w:lang w:val="uk-UA"/>
        </w:rPr>
        <w:t>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 та/або копія аналогічного за предметом закупівлі договором, зазначеного у довідці з підтверджуючими документами виконання/часткового виконання договору (видаткові накладні, акти приймання-передачі тощо).</w:t>
      </w:r>
    </w:p>
    <w:p w:rsidR="00695AF2" w:rsidRPr="00E66B10" w:rsidRDefault="00695AF2" w:rsidP="005E6EC0">
      <w:pPr>
        <w:shd w:val="clear" w:color="auto" w:fill="FFFFFF"/>
        <w:spacing w:after="0"/>
        <w:jc w:val="both"/>
        <w:rPr>
          <w:rFonts w:ascii="Times New Roman" w:hAnsi="Times New Roman" w:cs="Times New Roman"/>
          <w:i/>
          <w:sz w:val="24"/>
          <w:szCs w:val="24"/>
          <w:lang w:val="uk-UA"/>
        </w:rPr>
      </w:pPr>
      <w:r w:rsidRPr="00E66B10">
        <w:rPr>
          <w:rFonts w:ascii="Times New Roman" w:hAnsi="Times New Roman" w:cs="Times New Roman"/>
          <w:i/>
          <w:sz w:val="24"/>
          <w:szCs w:val="24"/>
          <w:lang w:val="uk-UA"/>
        </w:rPr>
        <w:t>*Під аналогічним за предметом закупівлі договором слід розуміти виконаний/частково виконаний договір на поставку (</w:t>
      </w:r>
      <w:r w:rsidRPr="00E66B10">
        <w:rPr>
          <w:rFonts w:ascii="Times New Roman" w:hAnsi="Times New Roman" w:cs="Times New Roman"/>
          <w:b/>
          <w:i/>
          <w:sz w:val="24"/>
          <w:szCs w:val="24"/>
          <w:lang w:val="uk-UA"/>
        </w:rPr>
        <w:t>Аналогічним договором вважається договір  укладений за відповідним кодом ДК</w:t>
      </w:r>
      <w:r w:rsidRPr="00E66B10">
        <w:rPr>
          <w:rFonts w:ascii="Times New Roman" w:hAnsi="Times New Roman" w:cs="Times New Roman"/>
          <w:i/>
          <w:sz w:val="24"/>
          <w:szCs w:val="24"/>
          <w:lang w:val="uk-UA"/>
        </w:rPr>
        <w:t>)</w:t>
      </w:r>
    </w:p>
    <w:p w:rsidR="00AF6D21" w:rsidRPr="00587FAE" w:rsidRDefault="00A11085" w:rsidP="00AF6D21">
      <w:pPr>
        <w:spacing w:after="0" w:line="240" w:lineRule="auto"/>
        <w:ind w:firstLine="708"/>
        <w:rPr>
          <w:rFonts w:ascii="Times New Roman" w:eastAsia="Times New Roman" w:hAnsi="Times New Roman" w:cs="Times New Roman"/>
          <w:sz w:val="24"/>
          <w:szCs w:val="24"/>
          <w:lang w:val="uk-UA"/>
        </w:rPr>
      </w:pPr>
      <w:r w:rsidRPr="00587FAE">
        <w:rPr>
          <w:rFonts w:ascii="Times New Roman" w:hAnsi="Times New Roman" w:cs="Times New Roman"/>
          <w:b/>
          <w:sz w:val="24"/>
          <w:szCs w:val="24"/>
        </w:rPr>
        <w:t>2</w:t>
      </w:r>
      <w:r w:rsidR="00441633" w:rsidRPr="00587FAE">
        <w:rPr>
          <w:rFonts w:ascii="Times New Roman" w:hAnsi="Times New Roman" w:cs="Times New Roman"/>
          <w:b/>
          <w:sz w:val="24"/>
          <w:szCs w:val="24"/>
          <w:lang w:val="uk-UA"/>
        </w:rPr>
        <w:t>0</w:t>
      </w:r>
      <w:r w:rsidR="00AF6D21" w:rsidRPr="00587FAE">
        <w:rPr>
          <w:rFonts w:ascii="Times New Roman" w:eastAsia="Times New Roman" w:hAnsi="Times New Roman" w:cs="Times New Roman"/>
          <w:b/>
          <w:sz w:val="24"/>
          <w:szCs w:val="24"/>
          <w:lang w:val="uk-UA"/>
        </w:rPr>
        <w:t>.2.</w:t>
      </w:r>
      <w:r w:rsidR="00AF6D21" w:rsidRPr="00587FAE">
        <w:rPr>
          <w:rFonts w:ascii="Times New Roman" w:eastAsia="Times New Roman" w:hAnsi="Times New Roman" w:cs="Times New Roman"/>
          <w:sz w:val="24"/>
          <w:szCs w:val="24"/>
          <w:lang w:val="uk-UA"/>
        </w:rPr>
        <w:t xml:space="preserve"> Перелік документів, які повинні бути завантажені учасником у складі пропозиції:</w:t>
      </w:r>
    </w:p>
    <w:p w:rsidR="00A637E2" w:rsidRPr="00587FAE" w:rsidRDefault="00A637E2" w:rsidP="00A637E2">
      <w:pPr>
        <w:pStyle w:val="a4"/>
        <w:numPr>
          <w:ilvl w:val="0"/>
          <w:numId w:val="1"/>
        </w:numPr>
        <w:tabs>
          <w:tab w:val="left" w:pos="284"/>
        </w:tabs>
        <w:jc w:val="both"/>
        <w:rPr>
          <w:sz w:val="24"/>
          <w:szCs w:val="24"/>
          <w:lang w:val="uk-UA"/>
        </w:rPr>
      </w:pPr>
      <w:r w:rsidRPr="00587FAE">
        <w:rPr>
          <w:sz w:val="24"/>
          <w:szCs w:val="24"/>
          <w:lang w:val="uk-UA"/>
        </w:rPr>
        <w:t>документи що підтверджують відповідність технічним та якісним вимогам до предмета закупівлі (Додаток № 1);</w:t>
      </w:r>
    </w:p>
    <w:p w:rsidR="00A637E2" w:rsidRPr="00587FAE" w:rsidRDefault="00A637E2" w:rsidP="00A637E2">
      <w:pPr>
        <w:pStyle w:val="a4"/>
        <w:numPr>
          <w:ilvl w:val="0"/>
          <w:numId w:val="1"/>
        </w:numPr>
        <w:tabs>
          <w:tab w:val="left" w:pos="284"/>
        </w:tabs>
        <w:jc w:val="both"/>
        <w:rPr>
          <w:sz w:val="24"/>
          <w:szCs w:val="24"/>
          <w:lang w:val="uk-UA"/>
        </w:rPr>
      </w:pPr>
      <w:r w:rsidRPr="00587FAE">
        <w:rPr>
          <w:sz w:val="24"/>
          <w:szCs w:val="24"/>
          <w:lang w:val="uk-UA"/>
        </w:rPr>
        <w:t>відомості про учасника (Додаток № 2);</w:t>
      </w:r>
    </w:p>
    <w:p w:rsidR="00A637E2" w:rsidRPr="00587FAE" w:rsidRDefault="00A637E2" w:rsidP="00A637E2">
      <w:pPr>
        <w:pStyle w:val="a4"/>
        <w:numPr>
          <w:ilvl w:val="0"/>
          <w:numId w:val="1"/>
        </w:numPr>
        <w:tabs>
          <w:tab w:val="left" w:pos="284"/>
        </w:tabs>
        <w:jc w:val="both"/>
        <w:rPr>
          <w:sz w:val="24"/>
          <w:szCs w:val="24"/>
          <w:lang w:val="uk-UA"/>
        </w:rPr>
      </w:pPr>
      <w:r w:rsidRPr="00587FAE">
        <w:rPr>
          <w:sz w:val="24"/>
          <w:szCs w:val="24"/>
          <w:lang w:val="uk-UA"/>
        </w:rPr>
        <w:t>цінову пропозицію (Додаток – 3);</w:t>
      </w:r>
    </w:p>
    <w:p w:rsidR="00373DCF" w:rsidRPr="00BB62AB" w:rsidRDefault="00373DCF" w:rsidP="00373DCF">
      <w:pPr>
        <w:pStyle w:val="a4"/>
        <w:numPr>
          <w:ilvl w:val="0"/>
          <w:numId w:val="1"/>
        </w:numPr>
        <w:tabs>
          <w:tab w:val="left" w:pos="284"/>
        </w:tabs>
        <w:jc w:val="both"/>
        <w:rPr>
          <w:sz w:val="22"/>
          <w:szCs w:val="22"/>
          <w:lang w:val="uk-UA"/>
        </w:rPr>
      </w:pPr>
      <w:r w:rsidRPr="00BB62AB">
        <w:rPr>
          <w:sz w:val="22"/>
          <w:szCs w:val="22"/>
          <w:lang w:val="uk-UA"/>
        </w:rPr>
        <w:t>копію статуту підприємства;</w:t>
      </w:r>
    </w:p>
    <w:p w:rsidR="00373DCF" w:rsidRPr="00085FF1" w:rsidRDefault="00373DCF" w:rsidP="00373DCF">
      <w:pPr>
        <w:pStyle w:val="a4"/>
        <w:numPr>
          <w:ilvl w:val="0"/>
          <w:numId w:val="1"/>
        </w:numPr>
        <w:tabs>
          <w:tab w:val="left" w:pos="284"/>
        </w:tabs>
        <w:jc w:val="both"/>
        <w:rPr>
          <w:sz w:val="22"/>
          <w:szCs w:val="22"/>
          <w:lang w:val="uk-UA"/>
        </w:rPr>
      </w:pPr>
      <w:r w:rsidRPr="00085FF1">
        <w:rPr>
          <w:sz w:val="22"/>
          <w:szCs w:val="22"/>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373DCF" w:rsidRPr="00085FF1" w:rsidRDefault="00373DCF" w:rsidP="00373DCF">
      <w:pPr>
        <w:pStyle w:val="a4"/>
        <w:numPr>
          <w:ilvl w:val="0"/>
          <w:numId w:val="1"/>
        </w:numPr>
        <w:tabs>
          <w:tab w:val="left" w:pos="284"/>
        </w:tabs>
        <w:jc w:val="both"/>
        <w:rPr>
          <w:sz w:val="22"/>
          <w:szCs w:val="22"/>
          <w:lang w:val="uk-UA"/>
        </w:rPr>
      </w:pPr>
      <w:r w:rsidRPr="00085FF1">
        <w:rPr>
          <w:sz w:val="22"/>
          <w:szCs w:val="22"/>
          <w:lang w:val="uk-UA"/>
        </w:rPr>
        <w:t>паспорт та ідентифікаційний номер підписанта договору (для фізичних осіб-підприємців) (копія паспорту (для фізичних осіб)) (всі сторінки) або ID</w:t>
      </w:r>
      <w:r w:rsidR="00691129">
        <w:rPr>
          <w:sz w:val="22"/>
          <w:szCs w:val="22"/>
          <w:lang w:val="uk-UA"/>
        </w:rPr>
        <w:t xml:space="preserve"> </w:t>
      </w:r>
      <w:r w:rsidRPr="00085FF1">
        <w:rPr>
          <w:sz w:val="22"/>
          <w:szCs w:val="22"/>
          <w:lang w:val="uk-UA"/>
        </w:rPr>
        <w:t xml:space="preserve">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w:t>
      </w:r>
      <w:r w:rsidRPr="00085FF1">
        <w:rPr>
          <w:sz w:val="22"/>
          <w:szCs w:val="22"/>
          <w:lang w:val="uk-UA"/>
        </w:rPr>
        <w:lastRenderedPageBreak/>
        <w:t>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73DCF" w:rsidRPr="00BB62AB" w:rsidRDefault="00373DCF" w:rsidP="00373DCF">
      <w:pPr>
        <w:pStyle w:val="a4"/>
        <w:numPr>
          <w:ilvl w:val="0"/>
          <w:numId w:val="1"/>
        </w:numPr>
        <w:tabs>
          <w:tab w:val="left" w:pos="284"/>
        </w:tabs>
        <w:jc w:val="both"/>
        <w:rPr>
          <w:sz w:val="22"/>
          <w:szCs w:val="22"/>
          <w:lang w:val="uk-UA"/>
        </w:rPr>
      </w:pPr>
      <w:r w:rsidRPr="00BB62AB">
        <w:rPr>
          <w:sz w:val="22"/>
          <w:szCs w:val="22"/>
          <w:lang w:val="uk-UA"/>
        </w:rPr>
        <w:t xml:space="preserve">довідка в довільній формі про відсутність/ наявність заборгованості із сплати податків і зборів (обов’язкових платежів) </w:t>
      </w:r>
    </w:p>
    <w:p w:rsidR="00373DCF" w:rsidRPr="0006151C" w:rsidRDefault="00373DCF" w:rsidP="00373DCF">
      <w:pPr>
        <w:pStyle w:val="a4"/>
        <w:numPr>
          <w:ilvl w:val="0"/>
          <w:numId w:val="1"/>
        </w:numPr>
        <w:tabs>
          <w:tab w:val="left" w:pos="284"/>
        </w:tabs>
        <w:jc w:val="both"/>
        <w:rPr>
          <w:sz w:val="22"/>
          <w:szCs w:val="22"/>
          <w:lang w:val="uk-UA"/>
        </w:rPr>
      </w:pPr>
      <w:r>
        <w:rPr>
          <w:sz w:val="22"/>
          <w:szCs w:val="22"/>
          <w:lang w:val="uk-UA"/>
        </w:rPr>
        <w:t>д</w:t>
      </w:r>
      <w:r w:rsidRPr="00092F9C">
        <w:rPr>
          <w:sz w:val="22"/>
          <w:szCs w:val="22"/>
          <w:lang w:val="uk-UA"/>
        </w:rPr>
        <w:t>овідка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373DCF" w:rsidRPr="0006151C" w:rsidRDefault="00373DCF" w:rsidP="00373DCF">
      <w:pPr>
        <w:pStyle w:val="a4"/>
        <w:numPr>
          <w:ilvl w:val="0"/>
          <w:numId w:val="1"/>
        </w:numPr>
        <w:tabs>
          <w:tab w:val="left" w:pos="284"/>
        </w:tabs>
        <w:jc w:val="both"/>
        <w:rPr>
          <w:sz w:val="22"/>
          <w:szCs w:val="22"/>
          <w:lang w:val="uk-UA"/>
        </w:rPr>
      </w:pPr>
      <w:r w:rsidRPr="0006151C">
        <w:rPr>
          <w:sz w:val="22"/>
          <w:szCs w:val="22"/>
          <w:lang w:val="uk-UA"/>
        </w:rPr>
        <w:t>довідку в довільній формі про вид суб’єкта господарювання (класифікація суб’єктів господарювання  наведена в статті 55 </w:t>
      </w:r>
      <w:hyperlink r:id="rId7" w:tgtFrame="_blank" w:history="1">
        <w:r w:rsidRPr="0006151C">
          <w:rPr>
            <w:sz w:val="22"/>
            <w:szCs w:val="22"/>
            <w:lang w:val="uk-UA"/>
          </w:rPr>
          <w:t>Господарського Кодексу України</w:t>
        </w:r>
      </w:hyperlink>
      <w:r w:rsidRPr="0006151C">
        <w:rPr>
          <w:sz w:val="22"/>
          <w:szCs w:val="22"/>
          <w:lang w:val="uk-UA"/>
        </w:rPr>
        <w:t>);</w:t>
      </w:r>
    </w:p>
    <w:p w:rsidR="00373DCF" w:rsidRPr="00BB62AB" w:rsidRDefault="00373DCF" w:rsidP="00373DCF">
      <w:pPr>
        <w:pStyle w:val="a4"/>
        <w:numPr>
          <w:ilvl w:val="0"/>
          <w:numId w:val="1"/>
        </w:numPr>
        <w:tabs>
          <w:tab w:val="left" w:pos="284"/>
        </w:tabs>
        <w:jc w:val="both"/>
        <w:rPr>
          <w:sz w:val="22"/>
          <w:szCs w:val="22"/>
          <w:lang w:val="uk-UA"/>
        </w:rPr>
      </w:pPr>
      <w:r w:rsidRPr="00BB62AB">
        <w:rPr>
          <w:sz w:val="22"/>
          <w:szCs w:val="22"/>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73DCF" w:rsidRPr="00BB62AB" w:rsidRDefault="00373DCF" w:rsidP="00373DCF">
      <w:pPr>
        <w:pStyle w:val="a4"/>
        <w:numPr>
          <w:ilvl w:val="0"/>
          <w:numId w:val="1"/>
        </w:numPr>
        <w:tabs>
          <w:tab w:val="left" w:pos="284"/>
        </w:tabs>
        <w:jc w:val="both"/>
        <w:rPr>
          <w:sz w:val="22"/>
          <w:szCs w:val="22"/>
          <w:lang w:val="uk-UA"/>
        </w:rPr>
      </w:pPr>
      <w:r w:rsidRPr="00BB62AB">
        <w:rPr>
          <w:sz w:val="22"/>
          <w:szCs w:val="22"/>
          <w:lang w:val="uk-UA"/>
        </w:rPr>
        <w:t>довідка в довільній формі, що учасник протягом одного року до дати оприлюднення оголошення про проведення спрощеної закупівлі відмовлявся/не відмовлявся від підписання договору про закупівлю більше двох разів із замовником, який проводить цю спрощену закупівлю;</w:t>
      </w:r>
    </w:p>
    <w:p w:rsidR="00373DCF" w:rsidRPr="00373DCF" w:rsidRDefault="00373DCF" w:rsidP="00373DCF">
      <w:pPr>
        <w:pStyle w:val="a4"/>
        <w:numPr>
          <w:ilvl w:val="0"/>
          <w:numId w:val="1"/>
        </w:numPr>
        <w:tabs>
          <w:tab w:val="left" w:pos="284"/>
        </w:tabs>
        <w:ind w:left="709" w:hanging="425"/>
        <w:jc w:val="both"/>
        <w:rPr>
          <w:sz w:val="24"/>
          <w:szCs w:val="24"/>
          <w:lang w:val="uk-UA"/>
        </w:rPr>
      </w:pPr>
      <w:r w:rsidRPr="00373DCF">
        <w:rPr>
          <w:sz w:val="24"/>
          <w:szCs w:val="24"/>
          <w:lang w:val="uk-UA"/>
        </w:rPr>
        <w:t>копія витягу або виписки з ЄДРПОУ.</w:t>
      </w:r>
    </w:p>
    <w:p w:rsidR="00373DCF" w:rsidRPr="00373DCF" w:rsidRDefault="00373DCF" w:rsidP="00373DCF">
      <w:pPr>
        <w:pStyle w:val="a4"/>
        <w:numPr>
          <w:ilvl w:val="0"/>
          <w:numId w:val="1"/>
        </w:numPr>
        <w:tabs>
          <w:tab w:val="left" w:pos="284"/>
        </w:tabs>
        <w:ind w:left="709" w:hanging="425"/>
        <w:jc w:val="both"/>
        <w:rPr>
          <w:sz w:val="24"/>
          <w:szCs w:val="24"/>
          <w:lang w:val="uk-UA"/>
        </w:rPr>
      </w:pPr>
      <w:r w:rsidRPr="00373DCF">
        <w:rPr>
          <w:sz w:val="24"/>
          <w:szCs w:val="24"/>
          <w:lang w:val="uk-UA"/>
        </w:rPr>
        <w:t xml:space="preserve">довідка з інформацією про усіх кінцевих </w:t>
      </w:r>
      <w:proofErr w:type="spellStart"/>
      <w:r w:rsidRPr="00373DCF">
        <w:rPr>
          <w:sz w:val="24"/>
          <w:szCs w:val="24"/>
          <w:lang w:val="uk-UA"/>
        </w:rPr>
        <w:t>бенефіціарних</w:t>
      </w:r>
      <w:proofErr w:type="spellEnd"/>
      <w:r w:rsidRPr="00373DCF">
        <w:rPr>
          <w:sz w:val="24"/>
          <w:szCs w:val="24"/>
          <w:lang w:val="uk-UA"/>
        </w:rPr>
        <w:t xml:space="preserve"> власників підприємства (у тому числі кінцевого </w:t>
      </w:r>
      <w:proofErr w:type="spellStart"/>
      <w:r w:rsidRPr="00373DCF">
        <w:rPr>
          <w:sz w:val="24"/>
          <w:szCs w:val="24"/>
          <w:lang w:val="uk-UA"/>
        </w:rPr>
        <w:t>бенефіціарного</w:t>
      </w:r>
      <w:proofErr w:type="spellEnd"/>
      <w:r w:rsidRPr="00373DCF">
        <w:rPr>
          <w:sz w:val="24"/>
          <w:szCs w:val="24"/>
          <w:lang w:val="uk-UA"/>
        </w:rPr>
        <w:t xml:space="preserve"> власника засновника, якщо засновник - юридична особа) із зазначенням наступної інформації: </w:t>
      </w:r>
    </w:p>
    <w:p w:rsidR="00373DCF" w:rsidRPr="00373DCF" w:rsidRDefault="00373DCF" w:rsidP="00373DCF">
      <w:pPr>
        <w:pStyle w:val="a4"/>
        <w:tabs>
          <w:tab w:val="left" w:pos="284"/>
        </w:tabs>
        <w:ind w:left="709" w:hanging="425"/>
        <w:jc w:val="both"/>
        <w:rPr>
          <w:sz w:val="24"/>
          <w:szCs w:val="24"/>
          <w:lang w:val="uk-UA"/>
        </w:rPr>
      </w:pPr>
      <w:r>
        <w:rPr>
          <w:sz w:val="24"/>
          <w:szCs w:val="24"/>
          <w:lang w:val="uk-UA"/>
        </w:rPr>
        <w:tab/>
      </w:r>
      <w:r w:rsidRPr="00373DCF">
        <w:rPr>
          <w:sz w:val="24"/>
          <w:szCs w:val="24"/>
          <w:lang w:val="uk-UA"/>
        </w:rPr>
        <w:t xml:space="preserve">-прізвище, ім’я, по батькові (за наявності), дата народження, країна громадянства, адреса </w:t>
      </w:r>
      <w:proofErr w:type="spellStart"/>
      <w:r w:rsidRPr="00373DCF">
        <w:rPr>
          <w:sz w:val="24"/>
          <w:szCs w:val="24"/>
          <w:lang w:val="uk-UA"/>
        </w:rPr>
        <w:t>бенефіціара</w:t>
      </w:r>
      <w:proofErr w:type="spellEnd"/>
      <w:r w:rsidRPr="00373DCF">
        <w:rPr>
          <w:sz w:val="24"/>
          <w:szCs w:val="24"/>
          <w:lang w:val="uk-UA"/>
        </w:rPr>
        <w:t>;</w:t>
      </w:r>
    </w:p>
    <w:p w:rsidR="00373DCF" w:rsidRPr="00373DCF" w:rsidRDefault="00373DCF" w:rsidP="00373DCF">
      <w:pPr>
        <w:pStyle w:val="a4"/>
        <w:tabs>
          <w:tab w:val="left" w:pos="284"/>
        </w:tabs>
        <w:ind w:left="709" w:hanging="425"/>
        <w:jc w:val="both"/>
        <w:rPr>
          <w:sz w:val="24"/>
          <w:szCs w:val="24"/>
          <w:lang w:val="uk-UA"/>
        </w:rPr>
      </w:pPr>
      <w:r w:rsidRPr="00373DCF">
        <w:rPr>
          <w:sz w:val="24"/>
          <w:szCs w:val="24"/>
          <w:lang w:val="uk-UA"/>
        </w:rPr>
        <w:tab/>
        <w:t xml:space="preserve">-тип </w:t>
      </w:r>
      <w:proofErr w:type="spellStart"/>
      <w:r w:rsidRPr="00373DCF">
        <w:rPr>
          <w:sz w:val="24"/>
          <w:szCs w:val="24"/>
          <w:lang w:val="uk-UA"/>
        </w:rPr>
        <w:t>бенефіціарного</w:t>
      </w:r>
      <w:proofErr w:type="spellEnd"/>
      <w:r w:rsidRPr="00373DCF">
        <w:rPr>
          <w:sz w:val="24"/>
          <w:szCs w:val="24"/>
          <w:lang w:val="uk-UA"/>
        </w:rPr>
        <w:t xml:space="preserve"> володіння;</w:t>
      </w:r>
    </w:p>
    <w:p w:rsidR="00373DCF" w:rsidRPr="00373DCF" w:rsidRDefault="00373DCF" w:rsidP="00373DCF">
      <w:pPr>
        <w:pStyle w:val="a4"/>
        <w:tabs>
          <w:tab w:val="left" w:pos="284"/>
        </w:tabs>
        <w:ind w:left="709" w:hanging="425"/>
        <w:jc w:val="both"/>
        <w:rPr>
          <w:sz w:val="24"/>
          <w:szCs w:val="24"/>
          <w:lang w:val="uk-UA"/>
        </w:rPr>
      </w:pPr>
      <w:r w:rsidRPr="00373DCF">
        <w:rPr>
          <w:sz w:val="24"/>
          <w:szCs w:val="24"/>
          <w:lang w:val="uk-UA"/>
        </w:rPr>
        <w:tab/>
        <w:t>-відсоток частки статутного капіталу в юридичній особі або відсоток права голосу в юридичній особі;</w:t>
      </w:r>
    </w:p>
    <w:p w:rsidR="00373DCF" w:rsidRPr="00373DCF" w:rsidRDefault="00373DCF" w:rsidP="00373DCF">
      <w:pPr>
        <w:pStyle w:val="a4"/>
        <w:numPr>
          <w:ilvl w:val="0"/>
          <w:numId w:val="1"/>
        </w:numPr>
        <w:tabs>
          <w:tab w:val="left" w:pos="284"/>
        </w:tabs>
        <w:ind w:left="709" w:hanging="425"/>
        <w:jc w:val="both"/>
        <w:rPr>
          <w:sz w:val="24"/>
          <w:szCs w:val="24"/>
          <w:lang w:val="uk-UA"/>
        </w:rPr>
      </w:pPr>
      <w:r w:rsidRPr="00373DCF">
        <w:rPr>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373DCF">
        <w:rPr>
          <w:sz w:val="24"/>
          <w:szCs w:val="24"/>
          <w:lang w:val="uk-UA"/>
        </w:rPr>
        <w:t>бенефіціарний</w:t>
      </w:r>
      <w:proofErr w:type="spellEnd"/>
      <w:r w:rsidRPr="00373DCF">
        <w:rPr>
          <w:sz w:val="24"/>
          <w:szCs w:val="24"/>
          <w:lang w:val="uk-UA"/>
        </w:rPr>
        <w:t xml:space="preserve"> власник зареєстрований на тимчасово окупованій території України).</w:t>
      </w:r>
    </w:p>
    <w:p w:rsidR="00373DCF" w:rsidRPr="00373DCF" w:rsidRDefault="00373DCF" w:rsidP="00373DCF">
      <w:pPr>
        <w:pStyle w:val="a4"/>
        <w:numPr>
          <w:ilvl w:val="0"/>
          <w:numId w:val="1"/>
        </w:numPr>
        <w:tabs>
          <w:tab w:val="left" w:pos="284"/>
        </w:tabs>
        <w:ind w:left="709" w:hanging="425"/>
        <w:jc w:val="both"/>
        <w:rPr>
          <w:sz w:val="24"/>
          <w:szCs w:val="24"/>
          <w:lang w:val="uk-UA"/>
        </w:rPr>
      </w:pPr>
      <w:r w:rsidRPr="00373DCF">
        <w:rPr>
          <w:sz w:val="24"/>
          <w:szCs w:val="24"/>
          <w:lang w:val="uk-UA"/>
        </w:rPr>
        <w:t>копія витягу з реєстру платника ПДВ (у випадку якщо контрагент є платником ПДВ).</w:t>
      </w:r>
    </w:p>
    <w:p w:rsidR="00A637E2" w:rsidRPr="00587FAE" w:rsidRDefault="00A637E2" w:rsidP="00373DCF">
      <w:pPr>
        <w:pStyle w:val="a4"/>
        <w:tabs>
          <w:tab w:val="left" w:pos="284"/>
        </w:tabs>
        <w:ind w:left="709" w:hanging="425"/>
        <w:jc w:val="both"/>
        <w:rPr>
          <w:sz w:val="24"/>
          <w:szCs w:val="24"/>
          <w:lang w:val="uk-UA"/>
        </w:rPr>
      </w:pPr>
    </w:p>
    <w:p w:rsidR="00A637E2" w:rsidRPr="00587FAE" w:rsidRDefault="00A637E2" w:rsidP="00A637E2">
      <w:pPr>
        <w:ind w:firstLine="708"/>
        <w:jc w:val="both"/>
        <w:rPr>
          <w:rFonts w:ascii="Times New Roman" w:eastAsia="Times New Roman" w:hAnsi="Times New Roman" w:cs="Times New Roman"/>
          <w:sz w:val="24"/>
          <w:szCs w:val="24"/>
          <w:lang w:val="uk-UA"/>
        </w:rPr>
      </w:pPr>
      <w:r w:rsidRPr="00587FAE">
        <w:rPr>
          <w:rFonts w:ascii="Times New Roman" w:hAnsi="Times New Roman" w:cs="Times New Roman"/>
          <w:color w:val="333333"/>
          <w:sz w:val="24"/>
          <w:szCs w:val="24"/>
          <w:shd w:val="clear" w:color="auto" w:fill="FFFFFF"/>
          <w:lang w:val="uk-UA"/>
        </w:rPr>
        <w:t xml:space="preserve">Учасник, цінова пропозиція якого за результатами електронного аукціону (у разі його проведення) визначена найбільш економічно вигідною, в термін 1 (один) робочий день з дня проведення такого аукціону завантажує оновлену цінову пропозицію </w:t>
      </w:r>
      <w:r w:rsidRPr="00587FAE">
        <w:rPr>
          <w:rFonts w:ascii="Times New Roman" w:hAnsi="Times New Roman" w:cs="Times New Roman"/>
          <w:sz w:val="24"/>
          <w:szCs w:val="24"/>
          <w:lang w:val="uk-UA"/>
        </w:rPr>
        <w:t xml:space="preserve">(Додаток – 3) </w:t>
      </w:r>
      <w:r w:rsidRPr="00587FAE">
        <w:rPr>
          <w:rFonts w:ascii="Times New Roman" w:hAnsi="Times New Roman" w:cs="Times New Roman"/>
          <w:color w:val="333333"/>
          <w:sz w:val="24"/>
          <w:szCs w:val="24"/>
          <w:shd w:val="clear" w:color="auto" w:fill="FFFFFF"/>
          <w:lang w:val="uk-UA"/>
        </w:rPr>
        <w:t>за результатами такого електронного аукціону.</w:t>
      </w:r>
    </w:p>
    <w:p w:rsidR="00F6238B" w:rsidRPr="00587FAE" w:rsidRDefault="00F6238B" w:rsidP="00695AF2">
      <w:pPr>
        <w:spacing w:after="0" w:line="240" w:lineRule="auto"/>
        <w:rPr>
          <w:rFonts w:ascii="Times New Roman" w:eastAsia="Times New Roman" w:hAnsi="Times New Roman" w:cs="Times New Roman"/>
          <w:b/>
          <w:color w:val="000000"/>
          <w:sz w:val="24"/>
          <w:szCs w:val="24"/>
          <w:lang w:val="uk-UA"/>
        </w:rPr>
      </w:pPr>
      <w:r w:rsidRPr="00587FAE">
        <w:rPr>
          <w:rFonts w:ascii="Times New Roman" w:eastAsia="Times New Roman" w:hAnsi="Times New Roman" w:cs="Times New Roman"/>
          <w:b/>
          <w:color w:val="000000"/>
          <w:sz w:val="24"/>
          <w:szCs w:val="24"/>
          <w:lang w:val="uk-UA"/>
        </w:rPr>
        <w:t xml:space="preserve">21. Спосіб подання пропозиції: </w:t>
      </w:r>
    </w:p>
    <w:p w:rsidR="00F6238B" w:rsidRPr="00587FAE" w:rsidRDefault="00F6238B" w:rsidP="00F6238B">
      <w:pPr>
        <w:ind w:firstLine="708"/>
        <w:jc w:val="both"/>
        <w:rPr>
          <w:rFonts w:ascii="Times New Roman" w:eastAsia="Times New Roman" w:hAnsi="Times New Roman" w:cs="Times New Roman"/>
          <w:sz w:val="24"/>
          <w:szCs w:val="24"/>
          <w:lang w:val="uk-UA"/>
        </w:rPr>
      </w:pPr>
      <w:r w:rsidRPr="00587FAE">
        <w:rPr>
          <w:rFonts w:ascii="Times New Roman" w:eastAsia="Times New Roman" w:hAnsi="Times New Roman" w:cs="Times New Roman"/>
          <w:sz w:val="24"/>
          <w:szCs w:val="24"/>
          <w:lang w:val="uk-UA"/>
        </w:rPr>
        <w:t xml:space="preserve">Під час використання електронної системи </w:t>
      </w:r>
      <w:proofErr w:type="spellStart"/>
      <w:r w:rsidRPr="00587FAE">
        <w:rPr>
          <w:rFonts w:ascii="Times New Roman" w:eastAsia="Times New Roman" w:hAnsi="Times New Roman" w:cs="Times New Roman"/>
          <w:sz w:val="24"/>
          <w:szCs w:val="24"/>
          <w:lang w:val="uk-UA"/>
        </w:rPr>
        <w:t>закупівель</w:t>
      </w:r>
      <w:proofErr w:type="spellEnd"/>
      <w:r w:rsidRPr="00587FAE">
        <w:rPr>
          <w:rFonts w:ascii="Times New Roman" w:eastAsia="Times New Roman" w:hAnsi="Times New Roman" w:cs="Times New Roman"/>
          <w:sz w:val="24"/>
          <w:szCs w:val="24"/>
          <w:lang w:val="uk-UA"/>
        </w:rPr>
        <w:t xml:space="preserve">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587FAE">
        <w:rPr>
          <w:rFonts w:ascii="Times New Roman" w:eastAsia="Times New Roman" w:hAnsi="Times New Roman" w:cs="Times New Roman"/>
          <w:sz w:val="24"/>
          <w:szCs w:val="24"/>
          <w:lang w:val="uk-UA"/>
        </w:rPr>
        <w:t>закупівель</w:t>
      </w:r>
      <w:proofErr w:type="spellEnd"/>
      <w:r w:rsidRPr="00587FAE">
        <w:rPr>
          <w:rFonts w:ascii="Times New Roman" w:eastAsia="Times New Roman" w:hAnsi="Times New Roman" w:cs="Times New Roman"/>
          <w:sz w:val="24"/>
          <w:szCs w:val="24"/>
          <w:lang w:val="uk-UA"/>
        </w:rPr>
        <w:t xml:space="preserve"> за допомогою кваліфікованого електронного підпису (надалі – КЕП) (автентифікацію): після внесення інформації в електронні поля на неї </w:t>
      </w:r>
      <w:r w:rsidRPr="002B10CD">
        <w:rPr>
          <w:rFonts w:ascii="Times New Roman" w:eastAsia="Times New Roman" w:hAnsi="Times New Roman" w:cs="Times New Roman"/>
          <w:b/>
          <w:sz w:val="24"/>
          <w:szCs w:val="24"/>
          <w:lang w:val="uk-UA"/>
        </w:rPr>
        <w:t>накладається КЕП службової (посадової)</w:t>
      </w:r>
      <w:r w:rsidRPr="00587FAE">
        <w:rPr>
          <w:rFonts w:ascii="Times New Roman" w:eastAsia="Times New Roman" w:hAnsi="Times New Roman" w:cs="Times New Roman"/>
          <w:sz w:val="24"/>
          <w:szCs w:val="24"/>
          <w:lang w:val="uk-UA"/>
        </w:rPr>
        <w:t xml:space="preserve">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Вимога щодо накладання КЕП для автентифікації не застосовується учасників нерезидентів.  </w:t>
      </w:r>
    </w:p>
    <w:p w:rsidR="00F6238B" w:rsidRPr="00587FAE" w:rsidRDefault="00F6238B" w:rsidP="00F6238B">
      <w:pPr>
        <w:jc w:val="both"/>
        <w:rPr>
          <w:rFonts w:ascii="Times New Roman" w:eastAsia="Times New Roman" w:hAnsi="Times New Roman" w:cs="Times New Roman"/>
          <w:sz w:val="24"/>
          <w:szCs w:val="24"/>
          <w:lang w:val="uk-UA"/>
        </w:rPr>
      </w:pPr>
      <w:r w:rsidRPr="00587FAE">
        <w:rPr>
          <w:rFonts w:ascii="Times New Roman" w:eastAsia="Times New Roman" w:hAnsi="Times New Roman" w:cs="Times New Roman"/>
          <w:sz w:val="24"/>
          <w:szCs w:val="24"/>
          <w:lang w:val="uk-UA"/>
        </w:rPr>
        <w:t>Вважатиметеся достатнім виконанням вимог цієї документації накладання фізичною особою-підприємцем КЕП  як фізичної особи.</w:t>
      </w:r>
    </w:p>
    <w:p w:rsidR="00F6238B" w:rsidRPr="00587FAE" w:rsidRDefault="00F6238B" w:rsidP="00F6238B">
      <w:pPr>
        <w:jc w:val="both"/>
        <w:rPr>
          <w:rFonts w:ascii="Times New Roman" w:eastAsia="Times New Roman" w:hAnsi="Times New Roman" w:cs="Times New Roman"/>
          <w:sz w:val="24"/>
          <w:szCs w:val="24"/>
          <w:lang w:val="uk-UA"/>
        </w:rPr>
      </w:pPr>
      <w:r w:rsidRPr="00587FAE">
        <w:rPr>
          <w:rFonts w:ascii="Times New Roman" w:eastAsia="Times New Roman" w:hAnsi="Times New Roman" w:cs="Times New Roman"/>
          <w:sz w:val="24"/>
          <w:szCs w:val="24"/>
          <w:lang w:val="uk-UA"/>
        </w:rPr>
        <w:t xml:space="preserve">Документи пропозиції, довідки листи, які створюються та підписуються учасником, та не надані у формі електронного документа (без КЕП на документі) повинні містити підпис уповноваженої посадової особи учасника закупівлі. </w:t>
      </w:r>
    </w:p>
    <w:p w:rsidR="00F6238B" w:rsidRPr="00587FAE" w:rsidRDefault="00F6238B" w:rsidP="00F6238B">
      <w:pPr>
        <w:jc w:val="both"/>
        <w:rPr>
          <w:rFonts w:ascii="Times New Roman" w:eastAsia="Times New Roman" w:hAnsi="Times New Roman" w:cs="Times New Roman"/>
          <w:sz w:val="24"/>
          <w:szCs w:val="24"/>
          <w:lang w:val="uk-UA"/>
        </w:rPr>
      </w:pPr>
      <w:r w:rsidRPr="00587FAE">
        <w:rPr>
          <w:rFonts w:ascii="Times New Roman" w:eastAsia="Times New Roman" w:hAnsi="Times New Roman" w:cs="Times New Roman"/>
          <w:b/>
          <w:sz w:val="24"/>
          <w:szCs w:val="24"/>
          <w:lang w:val="uk-UA"/>
        </w:rPr>
        <w:lastRenderedPageBreak/>
        <w:t>22.</w:t>
      </w:r>
      <w:r w:rsidRPr="00587FAE">
        <w:rPr>
          <w:rFonts w:ascii="Times New Roman" w:eastAsia="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p w:rsidR="00C21549" w:rsidRPr="00587FAE" w:rsidRDefault="00C21549" w:rsidP="00CA5B62">
      <w:pPr>
        <w:spacing w:after="0" w:line="240" w:lineRule="auto"/>
        <w:jc w:val="both"/>
        <w:rPr>
          <w:rFonts w:ascii="Times New Roman" w:eastAsia="Times New Roman" w:hAnsi="Times New Roman" w:cs="Times New Roman"/>
          <w:sz w:val="24"/>
          <w:szCs w:val="24"/>
          <w:lang w:val="uk-UA"/>
        </w:rPr>
      </w:pPr>
    </w:p>
    <w:p w:rsidR="00695AF2" w:rsidRPr="00587FAE" w:rsidRDefault="00695AF2" w:rsidP="00A637E2">
      <w:pPr>
        <w:pStyle w:val="a4"/>
        <w:jc w:val="both"/>
        <w:rPr>
          <w:bCs/>
          <w:sz w:val="24"/>
          <w:szCs w:val="24"/>
          <w:lang w:val="uk-UA"/>
        </w:rPr>
      </w:pPr>
    </w:p>
    <w:p w:rsidR="00441633" w:rsidRPr="00587FAE" w:rsidRDefault="00441633" w:rsidP="00441633">
      <w:pPr>
        <w:ind w:left="360"/>
        <w:jc w:val="both"/>
        <w:rPr>
          <w:rFonts w:ascii="Times New Roman" w:hAnsi="Times New Roman" w:cs="Times New Roman"/>
          <w:bCs/>
          <w:sz w:val="24"/>
          <w:szCs w:val="24"/>
          <w:highlight w:val="yellow"/>
          <w:lang w:val="uk-UA"/>
        </w:rPr>
      </w:pPr>
    </w:p>
    <w:p w:rsidR="000872D9" w:rsidRPr="00587FAE" w:rsidRDefault="000872D9" w:rsidP="000872D9">
      <w:pPr>
        <w:spacing w:after="0" w:line="240" w:lineRule="auto"/>
        <w:jc w:val="right"/>
        <w:rPr>
          <w:rFonts w:ascii="Times New Roman" w:hAnsi="Times New Roman" w:cs="Times New Roman"/>
          <w:b/>
          <w:sz w:val="24"/>
          <w:szCs w:val="24"/>
          <w:lang w:val="uk-UA"/>
        </w:rPr>
      </w:pPr>
    </w:p>
    <w:p w:rsidR="000872D9" w:rsidRPr="00587FAE" w:rsidRDefault="000872D9" w:rsidP="000872D9">
      <w:pPr>
        <w:spacing w:after="0" w:line="240" w:lineRule="auto"/>
        <w:jc w:val="right"/>
        <w:rPr>
          <w:rFonts w:ascii="Times New Roman" w:hAnsi="Times New Roman" w:cs="Times New Roman"/>
          <w:b/>
          <w:sz w:val="24"/>
          <w:szCs w:val="24"/>
          <w:lang w:val="uk-UA"/>
        </w:rPr>
      </w:pPr>
      <w:r w:rsidRPr="00587FAE">
        <w:rPr>
          <w:rFonts w:ascii="Times New Roman" w:hAnsi="Times New Roman" w:cs="Times New Roman"/>
          <w:b/>
          <w:sz w:val="24"/>
          <w:szCs w:val="24"/>
          <w:lang w:val="uk-UA"/>
        </w:rPr>
        <w:t>Додаток №1</w:t>
      </w:r>
    </w:p>
    <w:p w:rsidR="000872D9" w:rsidRPr="00587FAE" w:rsidRDefault="000872D9" w:rsidP="000872D9">
      <w:pPr>
        <w:spacing w:after="0" w:line="240" w:lineRule="auto"/>
        <w:jc w:val="right"/>
        <w:rPr>
          <w:rFonts w:ascii="Times New Roman" w:hAnsi="Times New Roman" w:cs="Times New Roman"/>
          <w:sz w:val="24"/>
          <w:szCs w:val="24"/>
          <w:lang w:val="uk-UA"/>
        </w:rPr>
      </w:pPr>
      <w:r w:rsidRPr="00587FAE">
        <w:rPr>
          <w:rFonts w:ascii="Times New Roman" w:hAnsi="Times New Roman" w:cs="Times New Roman"/>
          <w:sz w:val="24"/>
          <w:szCs w:val="24"/>
          <w:lang w:val="uk-UA"/>
        </w:rPr>
        <w:t>до оголошення</w:t>
      </w:r>
    </w:p>
    <w:p w:rsidR="007A4104" w:rsidRPr="00587FAE" w:rsidRDefault="007A4104" w:rsidP="007A4104">
      <w:pPr>
        <w:spacing w:after="0" w:line="240" w:lineRule="auto"/>
        <w:jc w:val="center"/>
        <w:rPr>
          <w:rFonts w:ascii="Times New Roman" w:hAnsi="Times New Roman" w:cs="Times New Roman"/>
          <w:b/>
          <w:sz w:val="24"/>
          <w:szCs w:val="24"/>
          <w:lang w:val="uk-UA"/>
        </w:rPr>
      </w:pPr>
      <w:r w:rsidRPr="00587FAE">
        <w:rPr>
          <w:rFonts w:ascii="Times New Roman" w:hAnsi="Times New Roman" w:cs="Times New Roman"/>
          <w:b/>
          <w:sz w:val="24"/>
          <w:szCs w:val="24"/>
          <w:lang w:val="uk-UA"/>
        </w:rPr>
        <w:t>Технічні, якісні та кількісні характеристики (технічні вимоги)</w:t>
      </w:r>
      <w:r w:rsidRPr="00587FAE">
        <w:rPr>
          <w:rFonts w:ascii="Times New Roman" w:hAnsi="Times New Roman" w:cs="Times New Roman"/>
          <w:b/>
          <w:sz w:val="24"/>
          <w:szCs w:val="24"/>
          <w:shd w:val="clear" w:color="auto" w:fill="FFFFFF" w:themeFill="background1"/>
          <w:lang w:val="uk-UA"/>
        </w:rPr>
        <w:t xml:space="preserve"> послуги з технічного огляду та випробувань</w:t>
      </w:r>
    </w:p>
    <w:p w:rsidR="007A4104" w:rsidRPr="00587FAE" w:rsidRDefault="007A4104" w:rsidP="007A4104">
      <w:pPr>
        <w:spacing w:after="0" w:line="240" w:lineRule="auto"/>
        <w:jc w:val="center"/>
        <w:rPr>
          <w:rFonts w:ascii="Times New Roman" w:hAnsi="Times New Roman" w:cs="Times New Roman"/>
          <w:b/>
          <w:sz w:val="24"/>
          <w:szCs w:val="24"/>
          <w:lang w:val="uk-UA"/>
        </w:rPr>
      </w:pPr>
    </w:p>
    <w:p w:rsidR="00875E17" w:rsidRPr="00875E17" w:rsidRDefault="001F0E02" w:rsidP="00875E17">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r w:rsidR="00875E17" w:rsidRPr="00875E17">
        <w:rPr>
          <w:rFonts w:ascii="Times New Roman" w:hAnsi="Times New Roman" w:cs="Times New Roman"/>
          <w:sz w:val="24"/>
          <w:szCs w:val="24"/>
          <w:shd w:val="clear" w:color="auto" w:fill="FFFFFF"/>
          <w:lang w:val="uk-UA"/>
        </w:rPr>
        <w:t xml:space="preserve">Перелік телекомунікаційних послуг з доступу до мережі Інтернет включає: </w:t>
      </w:r>
    </w:p>
    <w:p w:rsidR="00875E17" w:rsidRPr="00875E17" w:rsidRDefault="00875E17" w:rsidP="00875E17">
      <w:pPr>
        <w:tabs>
          <w:tab w:val="left" w:pos="7938"/>
        </w:tabs>
        <w:spacing w:after="0" w:line="240" w:lineRule="auto"/>
        <w:ind w:left="142"/>
        <w:jc w:val="both"/>
        <w:rPr>
          <w:rFonts w:ascii="Times New Roman" w:hAnsi="Times New Roman" w:cs="Times New Roman"/>
          <w:sz w:val="24"/>
          <w:szCs w:val="24"/>
          <w:shd w:val="clear" w:color="auto" w:fill="FFFFFF"/>
          <w:lang w:val="uk-UA"/>
        </w:rPr>
      </w:pPr>
      <w:r w:rsidRPr="00875E17">
        <w:rPr>
          <w:rFonts w:ascii="Times New Roman" w:hAnsi="Times New Roman" w:cs="Times New Roman"/>
          <w:sz w:val="24"/>
          <w:szCs w:val="24"/>
          <w:shd w:val="clear" w:color="auto" w:fill="FFFFFF"/>
          <w:lang w:val="uk-UA"/>
        </w:rPr>
        <w:t xml:space="preserve">- доступ до мережі «Інтернет» цілодобово без обмеження обсягу трафіку на швидкості прийому передачі 100 Мбіт/с з можливою </w:t>
      </w:r>
      <w:proofErr w:type="spellStart"/>
      <w:r w:rsidRPr="00875E17">
        <w:rPr>
          <w:rFonts w:ascii="Times New Roman" w:hAnsi="Times New Roman" w:cs="Times New Roman"/>
          <w:sz w:val="24"/>
          <w:szCs w:val="24"/>
          <w:shd w:val="clear" w:color="auto" w:fill="FFFFFF"/>
          <w:lang w:val="uk-UA"/>
        </w:rPr>
        <w:t>диференцією</w:t>
      </w:r>
      <w:proofErr w:type="spellEnd"/>
      <w:r w:rsidRPr="00875E17">
        <w:rPr>
          <w:rFonts w:ascii="Times New Roman" w:hAnsi="Times New Roman" w:cs="Times New Roman"/>
          <w:sz w:val="24"/>
          <w:szCs w:val="24"/>
          <w:shd w:val="clear" w:color="auto" w:fill="FFFFFF"/>
          <w:lang w:val="uk-UA"/>
        </w:rPr>
        <w:t xml:space="preserve"> сегментів:</w:t>
      </w:r>
    </w:p>
    <w:p w:rsidR="00875E17" w:rsidRPr="00875E17" w:rsidRDefault="00875E17" w:rsidP="00875E17">
      <w:pPr>
        <w:tabs>
          <w:tab w:val="left" w:pos="7938"/>
        </w:tabs>
        <w:spacing w:after="0" w:line="240" w:lineRule="auto"/>
        <w:ind w:left="142"/>
        <w:jc w:val="both"/>
        <w:rPr>
          <w:rFonts w:ascii="Times New Roman" w:hAnsi="Times New Roman" w:cs="Times New Roman"/>
          <w:sz w:val="24"/>
          <w:szCs w:val="24"/>
          <w:shd w:val="clear" w:color="auto" w:fill="FFFFFF"/>
          <w:lang w:val="uk-UA"/>
        </w:rPr>
      </w:pPr>
      <w:r w:rsidRPr="00875E17">
        <w:rPr>
          <w:rFonts w:ascii="Times New Roman" w:hAnsi="Times New Roman" w:cs="Times New Roman"/>
          <w:sz w:val="24"/>
          <w:szCs w:val="24"/>
          <w:shd w:val="clear" w:color="auto" w:fill="FFFFFF"/>
          <w:lang w:val="uk-UA"/>
        </w:rPr>
        <w:t xml:space="preserve">        - український не менше 100 Мбіт/с;</w:t>
      </w:r>
    </w:p>
    <w:p w:rsidR="00875E17" w:rsidRPr="00875E17" w:rsidRDefault="00875E17" w:rsidP="00875E17">
      <w:pPr>
        <w:tabs>
          <w:tab w:val="left" w:pos="7938"/>
        </w:tabs>
        <w:spacing w:after="0" w:line="240" w:lineRule="auto"/>
        <w:ind w:left="142"/>
        <w:jc w:val="both"/>
        <w:rPr>
          <w:rFonts w:ascii="Times New Roman" w:hAnsi="Times New Roman" w:cs="Times New Roman"/>
          <w:sz w:val="24"/>
          <w:szCs w:val="24"/>
          <w:shd w:val="clear" w:color="auto" w:fill="FFFFFF"/>
          <w:lang w:val="uk-UA"/>
        </w:rPr>
      </w:pPr>
      <w:r w:rsidRPr="00875E17">
        <w:rPr>
          <w:rFonts w:ascii="Times New Roman" w:hAnsi="Times New Roman" w:cs="Times New Roman"/>
          <w:sz w:val="24"/>
          <w:szCs w:val="24"/>
          <w:shd w:val="clear" w:color="auto" w:fill="FFFFFF"/>
          <w:lang w:val="uk-UA"/>
        </w:rPr>
        <w:t xml:space="preserve">        - закордонний не менше 50 Мбіт/с;</w:t>
      </w:r>
    </w:p>
    <w:p w:rsidR="00875E17" w:rsidRPr="00875E17" w:rsidRDefault="00875E17" w:rsidP="00875E17">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875E17">
        <w:rPr>
          <w:rFonts w:ascii="Times New Roman" w:hAnsi="Times New Roman" w:cs="Times New Roman"/>
          <w:sz w:val="24"/>
          <w:szCs w:val="24"/>
          <w:shd w:val="clear" w:color="auto" w:fill="FFFFFF"/>
          <w:lang w:val="uk-UA"/>
        </w:rPr>
        <w:t>- можливість виділення статичних ІР-адрес (двох чи більше, в залежності від потреб);</w:t>
      </w:r>
    </w:p>
    <w:p w:rsidR="00875E17" w:rsidRPr="00875E17" w:rsidRDefault="00875E17" w:rsidP="00875E17">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875E17">
        <w:rPr>
          <w:rFonts w:ascii="Times New Roman" w:hAnsi="Times New Roman" w:cs="Times New Roman"/>
          <w:sz w:val="24"/>
          <w:szCs w:val="24"/>
          <w:shd w:val="clear" w:color="auto" w:fill="FFFFFF"/>
          <w:lang w:val="uk-UA"/>
        </w:rPr>
        <w:t xml:space="preserve">- тип підключення: </w:t>
      </w:r>
      <w:r w:rsidR="0024584E" w:rsidRPr="0024584E">
        <w:rPr>
          <w:rFonts w:ascii="Times New Roman" w:hAnsi="Times New Roman" w:cs="Times New Roman"/>
          <w:sz w:val="24"/>
          <w:szCs w:val="24"/>
          <w:shd w:val="clear" w:color="auto" w:fill="FFFFFF"/>
          <w:lang w:val="uk-UA"/>
        </w:rPr>
        <w:t>виключно фізична лінія (мідний або оптоволоконний кабель)</w:t>
      </w:r>
      <w:r w:rsidRPr="00875E17">
        <w:rPr>
          <w:rFonts w:ascii="Times New Roman" w:hAnsi="Times New Roman" w:cs="Times New Roman"/>
          <w:sz w:val="24"/>
          <w:szCs w:val="24"/>
          <w:shd w:val="clear" w:color="auto" w:fill="FFFFFF"/>
          <w:lang w:val="uk-UA"/>
        </w:rPr>
        <w:t>;</w:t>
      </w:r>
    </w:p>
    <w:p w:rsidR="00875E17" w:rsidRPr="00875E17" w:rsidRDefault="00875E17" w:rsidP="00875E17">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875E17">
        <w:rPr>
          <w:rFonts w:ascii="Times New Roman" w:hAnsi="Times New Roman" w:cs="Times New Roman"/>
          <w:sz w:val="24"/>
          <w:szCs w:val="24"/>
          <w:shd w:val="clear" w:color="auto" w:fill="FFFFFF"/>
          <w:lang w:val="uk-UA"/>
        </w:rPr>
        <w:t xml:space="preserve">- інтерфейс підключення: </w:t>
      </w:r>
      <w:proofErr w:type="spellStart"/>
      <w:r w:rsidRPr="00875E17">
        <w:rPr>
          <w:rFonts w:ascii="Times New Roman" w:hAnsi="Times New Roman" w:cs="Times New Roman"/>
          <w:sz w:val="24"/>
          <w:szCs w:val="24"/>
          <w:shd w:val="clear" w:color="auto" w:fill="FFFFFF"/>
          <w:lang w:val="uk-UA"/>
        </w:rPr>
        <w:t>Ethernet</w:t>
      </w:r>
      <w:proofErr w:type="spellEnd"/>
      <w:r w:rsidRPr="00875E17">
        <w:rPr>
          <w:rFonts w:ascii="Times New Roman" w:hAnsi="Times New Roman" w:cs="Times New Roman"/>
          <w:sz w:val="24"/>
          <w:szCs w:val="24"/>
          <w:shd w:val="clear" w:color="auto" w:fill="FFFFFF"/>
          <w:lang w:val="uk-UA"/>
        </w:rPr>
        <w:t>;</w:t>
      </w:r>
    </w:p>
    <w:p w:rsidR="00875E17" w:rsidRPr="00875E17" w:rsidRDefault="00875E17" w:rsidP="00875E17">
      <w:pPr>
        <w:tabs>
          <w:tab w:val="left" w:pos="7938"/>
        </w:tabs>
        <w:spacing w:after="0" w:line="240" w:lineRule="auto"/>
        <w:ind w:left="851" w:hanging="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875E17">
        <w:rPr>
          <w:rFonts w:ascii="Times New Roman" w:hAnsi="Times New Roman" w:cs="Times New Roman"/>
          <w:sz w:val="24"/>
          <w:szCs w:val="24"/>
          <w:shd w:val="clear" w:color="auto" w:fill="FFFFFF"/>
          <w:lang w:val="uk-UA"/>
        </w:rPr>
        <w:t>- забезпечення цілодобової та щоденної сервісної підтримки, включаючи отримання заявок по номеру телефону або електронною поштою;</w:t>
      </w:r>
    </w:p>
    <w:p w:rsidR="00875E17" w:rsidRPr="00875E17" w:rsidRDefault="00875E17" w:rsidP="00875E17">
      <w:pPr>
        <w:tabs>
          <w:tab w:val="left" w:pos="7938"/>
        </w:tabs>
        <w:spacing w:after="0" w:line="240" w:lineRule="auto"/>
        <w:ind w:left="851" w:hanging="851"/>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875E17">
        <w:rPr>
          <w:rFonts w:ascii="Times New Roman" w:hAnsi="Times New Roman" w:cs="Times New Roman"/>
          <w:sz w:val="24"/>
          <w:szCs w:val="24"/>
          <w:shd w:val="clear" w:color="auto" w:fill="FFFFFF"/>
          <w:lang w:val="uk-UA"/>
        </w:rPr>
        <w:t xml:space="preserve">- максимальний термін усунення аварійної недоступності послуг не повинен перевищувати: 3 </w:t>
      </w:r>
      <w:r>
        <w:rPr>
          <w:rFonts w:ascii="Times New Roman" w:hAnsi="Times New Roman" w:cs="Times New Roman"/>
          <w:sz w:val="24"/>
          <w:szCs w:val="24"/>
          <w:shd w:val="clear" w:color="auto" w:fill="FFFFFF"/>
          <w:lang w:val="uk-UA"/>
        </w:rPr>
        <w:t xml:space="preserve">      </w:t>
      </w:r>
      <w:r w:rsidRPr="00875E17">
        <w:rPr>
          <w:rFonts w:ascii="Times New Roman" w:hAnsi="Times New Roman" w:cs="Times New Roman"/>
          <w:sz w:val="24"/>
          <w:szCs w:val="24"/>
          <w:shd w:val="clear" w:color="auto" w:fill="FFFFFF"/>
          <w:lang w:val="uk-UA"/>
        </w:rPr>
        <w:t>(три) години- логічний рівень та 24 (двадцять чотири)-фізичний рівень.</w:t>
      </w:r>
    </w:p>
    <w:p w:rsidR="001F0E02" w:rsidRPr="001F0E02" w:rsidRDefault="001F0E02" w:rsidP="001F0E02">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2. </w:t>
      </w:r>
      <w:r w:rsidRPr="001F0E02">
        <w:rPr>
          <w:rFonts w:ascii="Times New Roman" w:hAnsi="Times New Roman" w:cs="Times New Roman"/>
          <w:sz w:val="24"/>
          <w:szCs w:val="24"/>
          <w:shd w:val="clear" w:color="auto" w:fill="FFFFFF"/>
          <w:lang w:val="uk-UA"/>
        </w:rPr>
        <w:t>Запропоновані учасником послуги обов’язково повинні відповідати усім вищенаведеним технічним вимогам. Учасник повинен підтвердити відповідність запропонованою ним послуги вказаним технічним вимогам та характеристикам.</w:t>
      </w:r>
    </w:p>
    <w:p w:rsidR="001F0E02" w:rsidRPr="001F0E02" w:rsidRDefault="001F0E02" w:rsidP="001F0E02">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w:t>
      </w:r>
      <w:r w:rsidRPr="001F0E02">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 xml:space="preserve"> </w:t>
      </w:r>
      <w:r w:rsidRPr="001F0E02">
        <w:rPr>
          <w:rFonts w:ascii="Times New Roman" w:hAnsi="Times New Roman" w:cs="Times New Roman"/>
          <w:sz w:val="24"/>
          <w:szCs w:val="24"/>
          <w:shd w:val="clear" w:color="auto" w:fill="FFFFFF"/>
          <w:lang w:val="uk-UA"/>
        </w:rPr>
        <w:t xml:space="preserve">Якість послуг повинна відповідати встановленими значеннями показників якості відповідно до нормативних документів у сфері телекомунікацій, Показників якості послуг із передачі даних, доступу до Інтернету та їх рівнів, затверджених наказом Адміністрації </w:t>
      </w:r>
      <w:proofErr w:type="spellStart"/>
      <w:r w:rsidRPr="001F0E02">
        <w:rPr>
          <w:rFonts w:ascii="Times New Roman" w:hAnsi="Times New Roman" w:cs="Times New Roman"/>
          <w:sz w:val="24"/>
          <w:szCs w:val="24"/>
          <w:shd w:val="clear" w:color="auto" w:fill="FFFFFF"/>
          <w:lang w:val="uk-UA"/>
        </w:rPr>
        <w:t>Держспецзв’язку</w:t>
      </w:r>
      <w:proofErr w:type="spellEnd"/>
      <w:r w:rsidRPr="001F0E02">
        <w:rPr>
          <w:rFonts w:ascii="Times New Roman" w:hAnsi="Times New Roman" w:cs="Times New Roman"/>
          <w:sz w:val="24"/>
          <w:szCs w:val="24"/>
          <w:shd w:val="clear" w:color="auto" w:fill="FFFFFF"/>
          <w:lang w:val="uk-UA"/>
        </w:rPr>
        <w:t xml:space="preserve"> від 28.12.2012 № 803 «Про затвердження Показників якості послуг із передачі даних, доступу до інтернету та їх рівнів».</w:t>
      </w:r>
    </w:p>
    <w:p w:rsidR="001F0E02" w:rsidRPr="001F0E02" w:rsidRDefault="001F0E02" w:rsidP="001F0E02">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4</w:t>
      </w:r>
      <w:r w:rsidRPr="001F0E02">
        <w:rPr>
          <w:rFonts w:ascii="Times New Roman" w:hAnsi="Times New Roman" w:cs="Times New Roman"/>
          <w:sz w:val="24"/>
          <w:szCs w:val="24"/>
          <w:shd w:val="clear" w:color="auto" w:fill="FFFFFF"/>
          <w:lang w:val="uk-UA"/>
        </w:rPr>
        <w:t>. Фіксована абонентна плата за надання послуг протягом року з моменту укладання.</w:t>
      </w:r>
    </w:p>
    <w:p w:rsidR="001F0E02" w:rsidRPr="001F0E02" w:rsidRDefault="001F0E02" w:rsidP="001F0E02">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5</w:t>
      </w:r>
      <w:r w:rsidRPr="001F0E02">
        <w:rPr>
          <w:rFonts w:ascii="Times New Roman" w:hAnsi="Times New Roman" w:cs="Times New Roman"/>
          <w:sz w:val="24"/>
          <w:szCs w:val="24"/>
          <w:shd w:val="clear" w:color="auto" w:fill="FFFFFF"/>
          <w:lang w:val="uk-UA"/>
        </w:rPr>
        <w:t>. Абонентна плата сплачується щомісячно Замовником за актами наданих послуг без передоплати.</w:t>
      </w:r>
    </w:p>
    <w:p w:rsidR="001F0E02" w:rsidRPr="001F0E02" w:rsidRDefault="001F0E02" w:rsidP="001F0E02">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6</w:t>
      </w:r>
      <w:r w:rsidRPr="001F0E02">
        <w:rPr>
          <w:rFonts w:ascii="Times New Roman" w:hAnsi="Times New Roman" w:cs="Times New Roman"/>
          <w:sz w:val="24"/>
          <w:szCs w:val="24"/>
          <w:shd w:val="clear" w:color="auto" w:fill="FFFFFF"/>
          <w:lang w:val="uk-UA"/>
        </w:rPr>
        <w:t>. Доступ до мережі Інтернет повинен надаватись відповідно до чинних в Україні законодавчих та нормативних актів.</w:t>
      </w:r>
    </w:p>
    <w:p w:rsidR="001F0E02" w:rsidRPr="001F0E02" w:rsidRDefault="001F0E02" w:rsidP="001F0E02">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7</w:t>
      </w:r>
      <w:r w:rsidRPr="001F0E02">
        <w:rPr>
          <w:rFonts w:ascii="Times New Roman" w:hAnsi="Times New Roman" w:cs="Times New Roman"/>
          <w:sz w:val="24"/>
          <w:szCs w:val="24"/>
          <w:shd w:val="clear" w:color="auto" w:fill="FFFFFF"/>
          <w:lang w:val="uk-UA"/>
        </w:rPr>
        <w:t xml:space="preserve">. Доступ до мережі Інтернет повинен надаватись цілодобово із </w:t>
      </w:r>
      <w:proofErr w:type="spellStart"/>
      <w:r w:rsidRPr="001F0E02">
        <w:rPr>
          <w:rFonts w:ascii="Times New Roman" w:hAnsi="Times New Roman" w:cs="Times New Roman"/>
          <w:sz w:val="24"/>
          <w:szCs w:val="24"/>
          <w:shd w:val="clear" w:color="auto" w:fill="FFFFFF"/>
          <w:lang w:val="uk-UA"/>
        </w:rPr>
        <w:t>заявленною</w:t>
      </w:r>
      <w:proofErr w:type="spellEnd"/>
      <w:r w:rsidRPr="001F0E02">
        <w:rPr>
          <w:rFonts w:ascii="Times New Roman" w:hAnsi="Times New Roman" w:cs="Times New Roman"/>
          <w:sz w:val="24"/>
          <w:szCs w:val="24"/>
          <w:shd w:val="clear" w:color="auto" w:fill="FFFFFF"/>
          <w:lang w:val="uk-UA"/>
        </w:rPr>
        <w:t xml:space="preserve"> швидкістю без обмеження обсягу трафіку.</w:t>
      </w:r>
    </w:p>
    <w:p w:rsidR="001F0E02" w:rsidRPr="001F0E02" w:rsidRDefault="001F0E02" w:rsidP="001F0E02">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8</w:t>
      </w:r>
      <w:r w:rsidRPr="001F0E02">
        <w:rPr>
          <w:rFonts w:ascii="Times New Roman" w:hAnsi="Times New Roman" w:cs="Times New Roman"/>
          <w:sz w:val="24"/>
          <w:szCs w:val="24"/>
          <w:shd w:val="clear" w:color="auto" w:fill="FFFFFF"/>
          <w:lang w:val="uk-UA"/>
        </w:rPr>
        <w:t>. Вид IP-адреси – статична.</w:t>
      </w:r>
    </w:p>
    <w:p w:rsidR="00875E17" w:rsidRPr="00875E17" w:rsidRDefault="001F0E02" w:rsidP="001F0E02">
      <w:pPr>
        <w:tabs>
          <w:tab w:val="left" w:pos="7938"/>
        </w:tabs>
        <w:spacing w:after="0" w:line="240" w:lineRule="auto"/>
        <w:ind w:left="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9</w:t>
      </w:r>
      <w:r w:rsidRPr="001F0E02">
        <w:rPr>
          <w:rFonts w:ascii="Times New Roman" w:hAnsi="Times New Roman" w:cs="Times New Roman"/>
          <w:sz w:val="24"/>
          <w:szCs w:val="24"/>
          <w:shd w:val="clear" w:color="auto" w:fill="FFFFFF"/>
          <w:lang w:val="uk-UA"/>
        </w:rPr>
        <w:t>. Обладнання доступу повинно надаватися Учасником. Зона розподілу відповідальності сторін – Обладнання.</w:t>
      </w:r>
    </w:p>
    <w:p w:rsidR="00875E17" w:rsidRPr="00875E17" w:rsidRDefault="00875E17" w:rsidP="00875E17">
      <w:pPr>
        <w:tabs>
          <w:tab w:val="left" w:pos="7938"/>
        </w:tabs>
        <w:spacing w:after="0" w:line="240" w:lineRule="auto"/>
        <w:ind w:left="142"/>
        <w:jc w:val="both"/>
        <w:rPr>
          <w:rFonts w:ascii="Times New Roman" w:hAnsi="Times New Roman" w:cs="Times New Roman"/>
          <w:sz w:val="24"/>
          <w:szCs w:val="24"/>
          <w:shd w:val="clear" w:color="auto" w:fill="FFFFFF"/>
          <w:lang w:val="uk-UA"/>
        </w:rPr>
      </w:pPr>
    </w:p>
    <w:p w:rsidR="00875E17" w:rsidRPr="00875E17" w:rsidRDefault="00875E17" w:rsidP="00875E17">
      <w:pPr>
        <w:tabs>
          <w:tab w:val="left" w:pos="7938"/>
        </w:tabs>
        <w:spacing w:after="0" w:line="240" w:lineRule="auto"/>
        <w:ind w:left="142"/>
        <w:jc w:val="center"/>
        <w:rPr>
          <w:rFonts w:ascii="Times New Roman" w:hAnsi="Times New Roman" w:cs="Times New Roman"/>
          <w:b/>
          <w:sz w:val="24"/>
          <w:szCs w:val="24"/>
          <w:shd w:val="clear" w:color="auto" w:fill="FFFFFF"/>
          <w:lang w:val="uk-UA"/>
        </w:rPr>
      </w:pPr>
      <w:r w:rsidRPr="00875E17">
        <w:rPr>
          <w:rFonts w:ascii="Times New Roman" w:hAnsi="Times New Roman" w:cs="Times New Roman"/>
          <w:b/>
          <w:sz w:val="24"/>
          <w:szCs w:val="24"/>
          <w:shd w:val="clear" w:color="auto" w:fill="FFFFFF"/>
          <w:lang w:val="uk-UA"/>
        </w:rPr>
        <w:t>Фінансово-економічні вимоги.</w:t>
      </w:r>
    </w:p>
    <w:p w:rsidR="007A4104" w:rsidRDefault="00320E64" w:rsidP="00354D74">
      <w:pPr>
        <w:tabs>
          <w:tab w:val="left" w:pos="7938"/>
        </w:tabs>
        <w:spacing w:after="0" w:line="240" w:lineRule="auto"/>
        <w:ind w:left="142"/>
        <w:jc w:val="both"/>
        <w:rPr>
          <w:rFonts w:ascii="Times New Roman" w:hAnsi="Times New Roman" w:cs="Times New Roman"/>
          <w:b/>
          <w:sz w:val="24"/>
          <w:szCs w:val="24"/>
          <w:lang w:val="uk-UA"/>
        </w:rPr>
      </w:pPr>
      <w:r w:rsidRPr="00320E64">
        <w:rPr>
          <w:rFonts w:ascii="Times New Roman" w:hAnsi="Times New Roman" w:cs="Times New Roman"/>
          <w:sz w:val="24"/>
          <w:szCs w:val="24"/>
          <w:shd w:val="clear" w:color="auto" w:fill="FFFFFF"/>
          <w:lang w:val="uk-UA"/>
        </w:rPr>
        <w:t xml:space="preserve">Очікувана вартість закупівлі послуг складає   </w:t>
      </w:r>
      <w:r w:rsidR="001F0E02" w:rsidRPr="001F0E02">
        <w:rPr>
          <w:rFonts w:ascii="Times New Roman" w:hAnsi="Times New Roman" w:cs="Times New Roman"/>
          <w:sz w:val="24"/>
          <w:szCs w:val="24"/>
          <w:shd w:val="clear" w:color="auto" w:fill="FFFFFF"/>
          <w:lang w:val="uk-UA"/>
        </w:rPr>
        <w:t>6</w:t>
      </w:r>
      <w:r w:rsidR="001F0E02">
        <w:rPr>
          <w:rFonts w:ascii="Times New Roman" w:hAnsi="Times New Roman" w:cs="Times New Roman"/>
          <w:sz w:val="24"/>
          <w:szCs w:val="24"/>
          <w:shd w:val="clear" w:color="auto" w:fill="FFFFFF"/>
          <w:lang w:val="uk-UA"/>
        </w:rPr>
        <w:t xml:space="preserve"> </w:t>
      </w:r>
      <w:r w:rsidR="001F0E02" w:rsidRPr="001F0E02">
        <w:rPr>
          <w:rFonts w:ascii="Times New Roman" w:hAnsi="Times New Roman" w:cs="Times New Roman"/>
          <w:sz w:val="24"/>
          <w:szCs w:val="24"/>
          <w:shd w:val="clear" w:color="auto" w:fill="FFFFFF"/>
          <w:lang w:val="uk-UA"/>
        </w:rPr>
        <w:t>800,00</w:t>
      </w:r>
      <w:r w:rsidRPr="00320E64">
        <w:rPr>
          <w:rFonts w:ascii="Times New Roman" w:hAnsi="Times New Roman" w:cs="Times New Roman"/>
          <w:sz w:val="24"/>
          <w:szCs w:val="24"/>
          <w:shd w:val="clear" w:color="auto" w:fill="FFFFFF"/>
          <w:lang w:val="uk-UA"/>
        </w:rPr>
        <w:t xml:space="preserve"> грн.( </w:t>
      </w:r>
      <w:r w:rsidR="001F0E02" w:rsidRPr="001F0E02">
        <w:rPr>
          <w:rFonts w:ascii="Times New Roman" w:hAnsi="Times New Roman" w:cs="Times New Roman"/>
          <w:sz w:val="24"/>
          <w:szCs w:val="24"/>
          <w:shd w:val="clear" w:color="auto" w:fill="FFFFFF"/>
          <w:lang w:val="uk-UA"/>
        </w:rPr>
        <w:t xml:space="preserve">Шість тисяч вісімсот  грн.00 </w:t>
      </w:r>
      <w:proofErr w:type="spellStart"/>
      <w:r w:rsidR="001F0E02" w:rsidRPr="001F0E02">
        <w:rPr>
          <w:rFonts w:ascii="Times New Roman" w:hAnsi="Times New Roman" w:cs="Times New Roman"/>
          <w:sz w:val="24"/>
          <w:szCs w:val="24"/>
          <w:shd w:val="clear" w:color="auto" w:fill="FFFFFF"/>
          <w:lang w:val="uk-UA"/>
        </w:rPr>
        <w:t>коп</w:t>
      </w:r>
      <w:proofErr w:type="spellEnd"/>
      <w:r w:rsidRPr="00320E64">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з </w:t>
      </w:r>
      <w:r w:rsidRPr="00320E64">
        <w:rPr>
          <w:rFonts w:ascii="Times New Roman" w:hAnsi="Times New Roman" w:cs="Times New Roman"/>
          <w:sz w:val="24"/>
          <w:szCs w:val="24"/>
          <w:shd w:val="clear" w:color="auto" w:fill="FFFFFF"/>
          <w:lang w:val="uk-UA"/>
        </w:rPr>
        <w:t xml:space="preserve">ПДВ., в місяць </w:t>
      </w:r>
      <w:r w:rsidR="001F0E02">
        <w:rPr>
          <w:rFonts w:ascii="Times New Roman" w:hAnsi="Times New Roman" w:cs="Times New Roman"/>
          <w:sz w:val="24"/>
          <w:szCs w:val="24"/>
          <w:shd w:val="clear" w:color="auto" w:fill="FFFFFF"/>
          <w:lang w:val="uk-UA"/>
        </w:rPr>
        <w:t>1 7</w:t>
      </w:r>
      <w:r w:rsidRPr="00320E64">
        <w:rPr>
          <w:rFonts w:ascii="Times New Roman" w:hAnsi="Times New Roman" w:cs="Times New Roman"/>
          <w:sz w:val="24"/>
          <w:szCs w:val="24"/>
          <w:shd w:val="clear" w:color="auto" w:fill="FFFFFF"/>
          <w:lang w:val="uk-UA"/>
        </w:rPr>
        <w:t>00,00грн</w:t>
      </w:r>
      <w:r>
        <w:rPr>
          <w:rFonts w:ascii="Times New Roman" w:hAnsi="Times New Roman" w:cs="Times New Roman"/>
          <w:sz w:val="24"/>
          <w:szCs w:val="24"/>
          <w:shd w:val="clear" w:color="auto" w:fill="FFFFFF"/>
          <w:lang w:val="uk-UA"/>
        </w:rPr>
        <w:t xml:space="preserve"> </w:t>
      </w:r>
      <w:r w:rsidRPr="00320E64">
        <w:rPr>
          <w:rFonts w:ascii="Times New Roman" w:hAnsi="Times New Roman" w:cs="Times New Roman"/>
          <w:sz w:val="24"/>
          <w:szCs w:val="24"/>
          <w:shd w:val="clear" w:color="auto" w:fill="FFFFFF"/>
          <w:lang w:val="uk-UA"/>
        </w:rPr>
        <w:t>(</w:t>
      </w:r>
      <w:r w:rsidR="001F0E02" w:rsidRPr="001F0E02">
        <w:rPr>
          <w:rFonts w:ascii="Times New Roman" w:hAnsi="Times New Roman" w:cs="Times New Roman"/>
          <w:sz w:val="24"/>
          <w:szCs w:val="24"/>
          <w:shd w:val="clear" w:color="auto" w:fill="FFFFFF"/>
          <w:lang w:val="uk-UA"/>
        </w:rPr>
        <w:t>Одна тисяча сімсот гривень 00 копійок</w:t>
      </w:r>
      <w:r w:rsidRPr="00320E64">
        <w:rPr>
          <w:rFonts w:ascii="Times New Roman" w:hAnsi="Times New Roman" w:cs="Times New Roman"/>
          <w:sz w:val="24"/>
          <w:szCs w:val="24"/>
          <w:shd w:val="clear" w:color="auto" w:fill="FFFFFF"/>
          <w:lang w:val="uk-UA"/>
        </w:rPr>
        <w:t>)</w:t>
      </w:r>
      <w:r w:rsidR="001F0E02">
        <w:rPr>
          <w:rFonts w:ascii="Times New Roman" w:hAnsi="Times New Roman" w:cs="Times New Roman"/>
          <w:sz w:val="24"/>
          <w:szCs w:val="24"/>
          <w:shd w:val="clear" w:color="auto" w:fill="FFFFFF"/>
          <w:lang w:val="uk-UA"/>
        </w:rPr>
        <w:t xml:space="preserve"> </w:t>
      </w:r>
      <w:r w:rsidRPr="00320E64">
        <w:rPr>
          <w:rFonts w:ascii="Times New Roman" w:hAnsi="Times New Roman" w:cs="Times New Roman"/>
          <w:sz w:val="24"/>
          <w:szCs w:val="24"/>
          <w:shd w:val="clear" w:color="auto" w:fill="FFFFFF"/>
          <w:lang w:val="uk-UA"/>
        </w:rPr>
        <w:t>з ПДВ.</w:t>
      </w:r>
    </w:p>
    <w:p w:rsidR="00875E17" w:rsidRPr="00587FAE" w:rsidRDefault="00875E17" w:rsidP="00354D74">
      <w:pPr>
        <w:tabs>
          <w:tab w:val="left" w:pos="7938"/>
        </w:tabs>
        <w:spacing w:after="0" w:line="240" w:lineRule="auto"/>
        <w:ind w:left="142"/>
        <w:jc w:val="both"/>
        <w:rPr>
          <w:rFonts w:ascii="Times New Roman" w:hAnsi="Times New Roman" w:cs="Times New Roman"/>
          <w:b/>
          <w:sz w:val="24"/>
          <w:szCs w:val="24"/>
          <w:lang w:val="uk-UA"/>
        </w:rPr>
      </w:pPr>
    </w:p>
    <w:p w:rsidR="00CA5B62" w:rsidRPr="00587FAE" w:rsidRDefault="000872D9" w:rsidP="00CA5B62">
      <w:pPr>
        <w:spacing w:after="0" w:line="240" w:lineRule="auto"/>
        <w:jc w:val="right"/>
        <w:rPr>
          <w:rFonts w:ascii="Times New Roman" w:eastAsiaTheme="minorHAnsi" w:hAnsi="Times New Roman" w:cs="Times New Roman"/>
          <w:b/>
          <w:sz w:val="24"/>
          <w:szCs w:val="24"/>
          <w:lang w:val="uk-UA" w:eastAsia="en-US"/>
        </w:rPr>
      </w:pPr>
      <w:r w:rsidRPr="00587FAE">
        <w:rPr>
          <w:rFonts w:ascii="Times New Roman" w:eastAsiaTheme="minorHAnsi" w:hAnsi="Times New Roman" w:cs="Times New Roman"/>
          <w:b/>
          <w:sz w:val="24"/>
          <w:szCs w:val="24"/>
          <w:lang w:val="uk-UA" w:eastAsia="en-US"/>
        </w:rPr>
        <w:t>Додаток 2</w:t>
      </w:r>
    </w:p>
    <w:p w:rsidR="00CA5B62" w:rsidRPr="00587FAE" w:rsidRDefault="00CA5B62" w:rsidP="00CA5B62">
      <w:pPr>
        <w:spacing w:after="0" w:line="240" w:lineRule="auto"/>
        <w:jc w:val="right"/>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до оголошення</w:t>
      </w:r>
    </w:p>
    <w:p w:rsidR="00CA5B62" w:rsidRPr="00587FAE" w:rsidRDefault="00CA5B62" w:rsidP="00CA5B62">
      <w:pPr>
        <w:spacing w:after="0" w:line="240" w:lineRule="auto"/>
        <w:jc w:val="center"/>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b/>
          <w:sz w:val="24"/>
          <w:szCs w:val="24"/>
          <w:lang w:val="uk-UA" w:eastAsia="en-US"/>
        </w:rPr>
        <w:t>Відомості про учасника</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Повна назва учасника: __________________________________________________________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Юридична адреса: _____________________________________________________________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Поштова адреса: _______________________________________________________________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Банківські реквізити обслуговуючого банку:_______________________________________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lastRenderedPageBreak/>
        <w:t>Код ЄДРПОУ:_________________________________________________________________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Індивідуальний податковий номер: _______________________________________________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Статус платника податку: _______________________________________________________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Контактний номер телефону(телефаксу):___________________________________________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Е-</w:t>
      </w:r>
      <w:proofErr w:type="spellStart"/>
      <w:r w:rsidRPr="00587FAE">
        <w:rPr>
          <w:rFonts w:ascii="Times New Roman" w:eastAsiaTheme="minorHAnsi" w:hAnsi="Times New Roman" w:cs="Times New Roman"/>
          <w:sz w:val="24"/>
          <w:szCs w:val="24"/>
          <w:lang w:val="uk-UA" w:eastAsia="en-US"/>
        </w:rPr>
        <w:t>mail</w:t>
      </w:r>
      <w:proofErr w:type="spellEnd"/>
      <w:r w:rsidRPr="00587FAE">
        <w:rPr>
          <w:rFonts w:ascii="Times New Roman" w:eastAsiaTheme="minorHAnsi" w:hAnsi="Times New Roman" w:cs="Times New Roman"/>
          <w:sz w:val="24"/>
          <w:szCs w:val="24"/>
          <w:lang w:val="uk-UA" w:eastAsia="en-US"/>
        </w:rPr>
        <w:t>: _______________________________________________________________________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 xml:space="preserve">Відомості про керівника (посада, ПІБ, </w:t>
      </w:r>
      <w:proofErr w:type="spellStart"/>
      <w:r w:rsidRPr="00587FAE">
        <w:rPr>
          <w:rFonts w:ascii="Times New Roman" w:eastAsiaTheme="minorHAnsi" w:hAnsi="Times New Roman" w:cs="Times New Roman"/>
          <w:sz w:val="24"/>
          <w:szCs w:val="24"/>
          <w:lang w:val="uk-UA" w:eastAsia="en-US"/>
        </w:rPr>
        <w:t>тел</w:t>
      </w:r>
      <w:proofErr w:type="spellEnd"/>
      <w:r w:rsidRPr="00587FAE">
        <w:rPr>
          <w:rFonts w:ascii="Times New Roman" w:eastAsiaTheme="minorHAnsi" w:hAnsi="Times New Roman" w:cs="Times New Roman"/>
          <w:sz w:val="24"/>
          <w:szCs w:val="24"/>
          <w:lang w:val="uk-UA" w:eastAsia="en-US"/>
        </w:rPr>
        <w:t>.): _________________________________________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 xml:space="preserve">Відомості про підписанта договору (посада, ПІБ, </w:t>
      </w:r>
      <w:proofErr w:type="spellStart"/>
      <w:r w:rsidRPr="00587FAE">
        <w:rPr>
          <w:rFonts w:ascii="Times New Roman" w:eastAsiaTheme="minorHAnsi" w:hAnsi="Times New Roman" w:cs="Times New Roman"/>
          <w:sz w:val="24"/>
          <w:szCs w:val="24"/>
          <w:lang w:val="uk-UA" w:eastAsia="en-US"/>
        </w:rPr>
        <w:t>тел</w:t>
      </w:r>
      <w:proofErr w:type="spellEnd"/>
      <w:r w:rsidRPr="00587FAE">
        <w:rPr>
          <w:rFonts w:ascii="Times New Roman" w:eastAsiaTheme="minorHAnsi" w:hAnsi="Times New Roman" w:cs="Times New Roman"/>
          <w:sz w:val="24"/>
          <w:szCs w:val="24"/>
          <w:lang w:val="uk-UA" w:eastAsia="en-US"/>
        </w:rPr>
        <w:t>.): _______________________________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 xml:space="preserve">Відомості про підписанта документів пропозиції (посада, ПІБ, </w:t>
      </w:r>
      <w:proofErr w:type="spellStart"/>
      <w:r w:rsidRPr="00587FAE">
        <w:rPr>
          <w:rFonts w:ascii="Times New Roman" w:eastAsiaTheme="minorHAnsi" w:hAnsi="Times New Roman" w:cs="Times New Roman"/>
          <w:sz w:val="24"/>
          <w:szCs w:val="24"/>
          <w:lang w:val="uk-UA" w:eastAsia="en-US"/>
        </w:rPr>
        <w:t>тел</w:t>
      </w:r>
      <w:proofErr w:type="spellEnd"/>
      <w:r w:rsidRPr="00587FAE">
        <w:rPr>
          <w:rFonts w:ascii="Times New Roman" w:eastAsiaTheme="minorHAnsi" w:hAnsi="Times New Roman" w:cs="Times New Roman"/>
          <w:sz w:val="24"/>
          <w:szCs w:val="24"/>
          <w:lang w:val="uk-UA" w:eastAsia="en-US"/>
        </w:rPr>
        <w:t>.):</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 xml:space="preserve">Відомості про кінцевого </w:t>
      </w:r>
      <w:proofErr w:type="spellStart"/>
      <w:r w:rsidRPr="00587FAE">
        <w:rPr>
          <w:rFonts w:ascii="Times New Roman" w:eastAsiaTheme="minorHAnsi" w:hAnsi="Times New Roman" w:cs="Times New Roman"/>
          <w:sz w:val="24"/>
          <w:szCs w:val="24"/>
          <w:lang w:val="uk-UA" w:eastAsia="en-US"/>
        </w:rPr>
        <w:t>бенефіціара</w:t>
      </w:r>
      <w:proofErr w:type="spellEnd"/>
      <w:r w:rsidRPr="00587FAE">
        <w:rPr>
          <w:rFonts w:ascii="Times New Roman" w:eastAsiaTheme="minorHAnsi" w:hAnsi="Times New Roman" w:cs="Times New Roman"/>
          <w:sz w:val="24"/>
          <w:szCs w:val="24"/>
          <w:lang w:val="uk-UA" w:eastAsia="en-US"/>
        </w:rPr>
        <w:t xml:space="preserve"> (власника) учасника_____________________________</w:t>
      </w:r>
    </w:p>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A5B62" w:rsidRPr="00587FAE" w:rsidTr="00014B1C">
        <w:trPr>
          <w:jc w:val="center"/>
        </w:trPr>
        <w:tc>
          <w:tcPr>
            <w:tcW w:w="3342" w:type="dxa"/>
          </w:tcPr>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________________________</w:t>
            </w:r>
          </w:p>
        </w:tc>
        <w:tc>
          <w:tcPr>
            <w:tcW w:w="3341" w:type="dxa"/>
          </w:tcPr>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________________________</w:t>
            </w:r>
          </w:p>
        </w:tc>
        <w:tc>
          <w:tcPr>
            <w:tcW w:w="3341" w:type="dxa"/>
          </w:tcPr>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________________________</w:t>
            </w:r>
          </w:p>
        </w:tc>
      </w:tr>
      <w:tr w:rsidR="00CA5B62" w:rsidRPr="00587FAE" w:rsidTr="00014B1C">
        <w:trPr>
          <w:jc w:val="center"/>
        </w:trPr>
        <w:tc>
          <w:tcPr>
            <w:tcW w:w="3342" w:type="dxa"/>
          </w:tcPr>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i/>
                <w:sz w:val="24"/>
                <w:szCs w:val="24"/>
                <w:lang w:val="uk-UA" w:eastAsia="en-US"/>
              </w:rPr>
              <w:t>посада уповноваженої особи Учасника</w:t>
            </w:r>
          </w:p>
        </w:tc>
        <w:tc>
          <w:tcPr>
            <w:tcW w:w="3341" w:type="dxa"/>
          </w:tcPr>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i/>
                <w:sz w:val="24"/>
                <w:szCs w:val="24"/>
                <w:lang w:val="uk-UA" w:eastAsia="en-US"/>
              </w:rPr>
              <w:t>підпис та печатка (за наявності)</w:t>
            </w:r>
          </w:p>
        </w:tc>
        <w:tc>
          <w:tcPr>
            <w:tcW w:w="3341" w:type="dxa"/>
          </w:tcPr>
          <w:p w:rsidR="00CA5B62" w:rsidRPr="00587FAE" w:rsidRDefault="00CA5B62" w:rsidP="00CA5B62">
            <w:pPr>
              <w:spacing w:after="0" w:line="240" w:lineRule="auto"/>
              <w:jc w:val="both"/>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i/>
                <w:sz w:val="24"/>
                <w:szCs w:val="24"/>
                <w:lang w:val="uk-UA" w:eastAsia="en-US"/>
              </w:rPr>
              <w:t>прізвище, ініціали</w:t>
            </w:r>
          </w:p>
        </w:tc>
      </w:tr>
    </w:tbl>
    <w:p w:rsidR="00AF54F9" w:rsidRPr="00587FAE" w:rsidRDefault="00AF54F9" w:rsidP="004C7ACF">
      <w:pPr>
        <w:tabs>
          <w:tab w:val="left" w:pos="709"/>
        </w:tabs>
        <w:ind w:left="284"/>
        <w:contextualSpacing/>
        <w:jc w:val="center"/>
        <w:rPr>
          <w:rFonts w:ascii="Times New Roman" w:hAnsi="Times New Roman" w:cs="Times New Roman"/>
          <w:b/>
          <w:color w:val="000000"/>
          <w:sz w:val="24"/>
          <w:szCs w:val="24"/>
          <w:lang w:val="uk-UA"/>
        </w:rPr>
      </w:pPr>
    </w:p>
    <w:p w:rsidR="00901714" w:rsidRPr="00587FAE" w:rsidRDefault="00901714" w:rsidP="00901714">
      <w:pPr>
        <w:spacing w:after="0" w:line="240" w:lineRule="auto"/>
        <w:jc w:val="right"/>
        <w:rPr>
          <w:rFonts w:ascii="Times New Roman" w:eastAsiaTheme="minorHAnsi" w:hAnsi="Times New Roman" w:cs="Times New Roman"/>
          <w:b/>
          <w:sz w:val="24"/>
          <w:szCs w:val="24"/>
          <w:lang w:val="uk-UA" w:eastAsia="en-US"/>
        </w:rPr>
      </w:pPr>
    </w:p>
    <w:p w:rsidR="00901714" w:rsidRPr="00587FAE" w:rsidRDefault="00901714" w:rsidP="00901714">
      <w:pPr>
        <w:spacing w:after="0" w:line="240" w:lineRule="auto"/>
        <w:jc w:val="right"/>
        <w:rPr>
          <w:rFonts w:ascii="Times New Roman" w:eastAsiaTheme="minorHAnsi" w:hAnsi="Times New Roman" w:cs="Times New Roman"/>
          <w:b/>
          <w:sz w:val="24"/>
          <w:szCs w:val="24"/>
          <w:lang w:val="uk-UA" w:eastAsia="en-US"/>
        </w:rPr>
      </w:pPr>
      <w:r w:rsidRPr="00587FAE">
        <w:rPr>
          <w:rFonts w:ascii="Times New Roman" w:eastAsiaTheme="minorHAnsi" w:hAnsi="Times New Roman" w:cs="Times New Roman"/>
          <w:b/>
          <w:sz w:val="24"/>
          <w:szCs w:val="24"/>
          <w:lang w:val="uk-UA" w:eastAsia="en-US"/>
        </w:rPr>
        <w:t>Додаток 3</w:t>
      </w:r>
    </w:p>
    <w:p w:rsidR="00901714" w:rsidRPr="00587FAE" w:rsidRDefault="00901714" w:rsidP="00901714">
      <w:pPr>
        <w:spacing w:after="0" w:line="240" w:lineRule="auto"/>
        <w:jc w:val="right"/>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до оголошення</w:t>
      </w:r>
    </w:p>
    <w:p w:rsidR="00901714" w:rsidRPr="00587FAE" w:rsidRDefault="00901714" w:rsidP="00901714">
      <w:pPr>
        <w:spacing w:after="0" w:line="240" w:lineRule="auto"/>
        <w:jc w:val="both"/>
        <w:rPr>
          <w:rFonts w:ascii="Times New Roman" w:hAnsi="Times New Roman" w:cs="Times New Roman"/>
          <w:sz w:val="24"/>
          <w:szCs w:val="24"/>
          <w:lang w:val="uk-UA"/>
        </w:rPr>
      </w:pPr>
      <w:r w:rsidRPr="00587FAE">
        <w:rPr>
          <w:rFonts w:ascii="Times New Roman" w:hAnsi="Times New Roman" w:cs="Times New Roman"/>
          <w:sz w:val="24"/>
          <w:szCs w:val="24"/>
          <w:lang w:val="uk-UA"/>
        </w:rPr>
        <w:t>Форма пропозиції, яка подається Учасником на фірмовому бланку (у разі наявності).</w:t>
      </w:r>
    </w:p>
    <w:p w:rsidR="00901714" w:rsidRPr="00587FAE" w:rsidRDefault="00901714" w:rsidP="00901714">
      <w:pPr>
        <w:spacing w:after="0" w:line="240" w:lineRule="auto"/>
        <w:jc w:val="both"/>
        <w:rPr>
          <w:rFonts w:ascii="Times New Roman" w:hAnsi="Times New Roman" w:cs="Times New Roman"/>
          <w:sz w:val="24"/>
          <w:szCs w:val="24"/>
          <w:lang w:val="uk-UA"/>
        </w:rPr>
      </w:pPr>
      <w:r w:rsidRPr="00587FAE">
        <w:rPr>
          <w:rFonts w:ascii="Times New Roman" w:hAnsi="Times New Roman" w:cs="Times New Roman"/>
          <w:sz w:val="24"/>
          <w:szCs w:val="24"/>
          <w:lang w:val="uk-UA"/>
        </w:rPr>
        <w:t>Учасник не повинен відступати від змісту даної форми.</w:t>
      </w:r>
    </w:p>
    <w:p w:rsidR="00901714" w:rsidRPr="00587FAE" w:rsidRDefault="00901714" w:rsidP="009017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rFonts w:eastAsiaTheme="minorEastAsia"/>
          <w:b w:val="0"/>
          <w:bCs w:val="0"/>
          <w:kern w:val="0"/>
          <w:sz w:val="24"/>
          <w:szCs w:val="24"/>
          <w:lang w:val="uk-UA"/>
        </w:rPr>
      </w:pPr>
    </w:p>
    <w:p w:rsidR="00901714" w:rsidRPr="00587FAE" w:rsidRDefault="00901714" w:rsidP="009017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caps/>
          <w:sz w:val="24"/>
          <w:szCs w:val="24"/>
          <w:lang w:val="uk-UA"/>
        </w:rPr>
      </w:pPr>
      <w:r w:rsidRPr="00587FAE">
        <w:rPr>
          <w:sz w:val="24"/>
          <w:szCs w:val="24"/>
          <w:lang w:val="uk-UA"/>
        </w:rPr>
        <w:t>Ф</w:t>
      </w:r>
      <w:r w:rsidRPr="00587FAE">
        <w:rPr>
          <w:caps/>
          <w:sz w:val="24"/>
          <w:szCs w:val="24"/>
          <w:lang w:val="uk-UA"/>
        </w:rPr>
        <w:t>орма цінової пропозиції</w:t>
      </w:r>
    </w:p>
    <w:p w:rsidR="00901714" w:rsidRPr="00587FAE" w:rsidRDefault="00901714" w:rsidP="0090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sz w:val="24"/>
          <w:szCs w:val="24"/>
          <w:u w:val="single"/>
          <w:lang w:val="uk-UA"/>
        </w:rPr>
      </w:pPr>
      <w:r w:rsidRPr="00587FAE">
        <w:rPr>
          <w:rFonts w:ascii="Times New Roman" w:hAnsi="Times New Roman" w:cs="Times New Roman"/>
          <w:sz w:val="24"/>
          <w:szCs w:val="24"/>
          <w:lang w:val="uk-UA"/>
        </w:rPr>
        <w:t xml:space="preserve">______________________________________________(назва підприємства/фізичної особи), надає свою пропозицію щодо участі у закупівлі  </w:t>
      </w:r>
      <w:r w:rsidRPr="00587FAE">
        <w:rPr>
          <w:rFonts w:ascii="Times New Roman" w:hAnsi="Times New Roman" w:cs="Times New Roman"/>
          <w:b/>
          <w:sz w:val="24"/>
          <w:szCs w:val="24"/>
          <w:u w:val="single"/>
          <w:lang w:val="uk-UA"/>
        </w:rPr>
        <w:t>________________________________________________________________________________________________________________________________________________________________</w:t>
      </w:r>
    </w:p>
    <w:p w:rsidR="00901714" w:rsidRPr="00587FAE" w:rsidRDefault="00901714" w:rsidP="0090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lang w:val="uk-UA"/>
        </w:rPr>
      </w:pPr>
      <w:r w:rsidRPr="00587FAE">
        <w:rPr>
          <w:rFonts w:ascii="Times New Roman" w:hAnsi="Times New Roman" w:cs="Times New Roman"/>
          <w:iCs/>
          <w:sz w:val="24"/>
          <w:szCs w:val="24"/>
          <w:lang w:val="uk-UA"/>
        </w:rPr>
        <w:t>(назва предмету закупівлі)</w:t>
      </w:r>
    </w:p>
    <w:p w:rsidR="00901714" w:rsidRPr="00587FAE" w:rsidRDefault="00901714" w:rsidP="0090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541"/>
      </w:tblGrid>
      <w:tr w:rsidR="00901714" w:rsidRPr="00587FAE" w:rsidTr="00014B1C">
        <w:trPr>
          <w:jc w:val="center"/>
        </w:trPr>
        <w:tc>
          <w:tcPr>
            <w:tcW w:w="2660" w:type="dxa"/>
            <w:vMerge w:val="restart"/>
            <w:vAlign w:val="center"/>
          </w:tcPr>
          <w:p w:rsidR="00901714" w:rsidRPr="00587FAE" w:rsidRDefault="00901714" w:rsidP="00014B1C">
            <w:pPr>
              <w:spacing w:after="0" w:line="240" w:lineRule="atLeast"/>
              <w:rPr>
                <w:rFonts w:ascii="Times New Roman" w:hAnsi="Times New Roman" w:cs="Times New Roman"/>
                <w:b/>
                <w:sz w:val="24"/>
                <w:szCs w:val="24"/>
                <w:lang w:val="uk-UA"/>
              </w:rPr>
            </w:pPr>
            <w:r w:rsidRPr="00587FAE">
              <w:rPr>
                <w:rFonts w:ascii="Times New Roman" w:hAnsi="Times New Roman" w:cs="Times New Roman"/>
                <w:b/>
                <w:sz w:val="24"/>
                <w:szCs w:val="24"/>
                <w:lang w:val="uk-UA"/>
              </w:rPr>
              <w:t>Відомості про підприємство</w:t>
            </w:r>
          </w:p>
        </w:tc>
        <w:tc>
          <w:tcPr>
            <w:tcW w:w="7541" w:type="dxa"/>
            <w:vAlign w:val="center"/>
          </w:tcPr>
          <w:p w:rsidR="00901714" w:rsidRPr="00587FAE" w:rsidRDefault="00901714" w:rsidP="00014B1C">
            <w:pPr>
              <w:spacing w:after="0" w:line="240" w:lineRule="atLeast"/>
              <w:rPr>
                <w:rFonts w:ascii="Times New Roman" w:hAnsi="Times New Roman" w:cs="Times New Roman"/>
                <w:sz w:val="24"/>
                <w:szCs w:val="24"/>
                <w:lang w:val="uk-UA"/>
              </w:rPr>
            </w:pPr>
            <w:r w:rsidRPr="00587FAE">
              <w:rPr>
                <w:rFonts w:ascii="Times New Roman" w:hAnsi="Times New Roman" w:cs="Times New Roman"/>
                <w:sz w:val="24"/>
                <w:szCs w:val="24"/>
                <w:lang w:val="uk-UA"/>
              </w:rPr>
              <w:t>Повне найменування учасника – суб’єкта господарювання</w:t>
            </w:r>
          </w:p>
        </w:tc>
      </w:tr>
      <w:tr w:rsidR="00901714" w:rsidRPr="00587FAE" w:rsidTr="00014B1C">
        <w:trPr>
          <w:trHeight w:val="133"/>
          <w:jc w:val="center"/>
        </w:trPr>
        <w:tc>
          <w:tcPr>
            <w:tcW w:w="2660" w:type="dxa"/>
            <w:vMerge/>
            <w:vAlign w:val="center"/>
          </w:tcPr>
          <w:p w:rsidR="00901714" w:rsidRPr="00587FAE" w:rsidRDefault="00901714" w:rsidP="00014B1C">
            <w:pPr>
              <w:spacing w:after="0" w:line="240" w:lineRule="atLeast"/>
              <w:rPr>
                <w:rFonts w:ascii="Times New Roman" w:hAnsi="Times New Roman" w:cs="Times New Roman"/>
                <w:b/>
                <w:sz w:val="24"/>
                <w:szCs w:val="24"/>
                <w:lang w:val="uk-UA"/>
              </w:rPr>
            </w:pPr>
          </w:p>
        </w:tc>
        <w:tc>
          <w:tcPr>
            <w:tcW w:w="7541" w:type="dxa"/>
            <w:vAlign w:val="center"/>
          </w:tcPr>
          <w:p w:rsidR="00901714" w:rsidRPr="00587FAE" w:rsidRDefault="00901714" w:rsidP="00014B1C">
            <w:pPr>
              <w:spacing w:after="0" w:line="240" w:lineRule="atLeast"/>
              <w:rPr>
                <w:rFonts w:ascii="Times New Roman" w:hAnsi="Times New Roman" w:cs="Times New Roman"/>
                <w:sz w:val="24"/>
                <w:szCs w:val="24"/>
                <w:lang w:val="uk-UA"/>
              </w:rPr>
            </w:pPr>
            <w:r w:rsidRPr="00587FAE">
              <w:rPr>
                <w:rFonts w:ascii="Times New Roman" w:hAnsi="Times New Roman" w:cs="Times New Roman"/>
                <w:sz w:val="24"/>
                <w:szCs w:val="24"/>
                <w:lang w:val="uk-UA"/>
              </w:rPr>
              <w:t>Ідентифікаційний код за ЄДРПОУ</w:t>
            </w:r>
          </w:p>
        </w:tc>
      </w:tr>
      <w:tr w:rsidR="00901714" w:rsidRPr="00587FAE" w:rsidTr="00014B1C">
        <w:trPr>
          <w:trHeight w:val="365"/>
          <w:jc w:val="center"/>
        </w:trPr>
        <w:tc>
          <w:tcPr>
            <w:tcW w:w="2660" w:type="dxa"/>
            <w:vMerge/>
            <w:vAlign w:val="center"/>
          </w:tcPr>
          <w:p w:rsidR="00901714" w:rsidRPr="00587FAE" w:rsidRDefault="00901714" w:rsidP="00014B1C">
            <w:pPr>
              <w:spacing w:after="0" w:line="240" w:lineRule="atLeast"/>
              <w:rPr>
                <w:rFonts w:ascii="Times New Roman" w:hAnsi="Times New Roman" w:cs="Times New Roman"/>
                <w:b/>
                <w:sz w:val="24"/>
                <w:szCs w:val="24"/>
                <w:lang w:val="uk-UA"/>
              </w:rPr>
            </w:pPr>
          </w:p>
        </w:tc>
        <w:tc>
          <w:tcPr>
            <w:tcW w:w="7541" w:type="dxa"/>
            <w:vAlign w:val="center"/>
          </w:tcPr>
          <w:p w:rsidR="00901714" w:rsidRPr="00587FAE" w:rsidRDefault="00901714" w:rsidP="00014B1C">
            <w:pPr>
              <w:spacing w:after="0" w:line="240" w:lineRule="atLeast"/>
              <w:rPr>
                <w:rFonts w:ascii="Times New Roman" w:hAnsi="Times New Roman" w:cs="Times New Roman"/>
                <w:sz w:val="24"/>
                <w:szCs w:val="24"/>
                <w:lang w:val="uk-UA"/>
              </w:rPr>
            </w:pPr>
            <w:r w:rsidRPr="00587FAE">
              <w:rPr>
                <w:rFonts w:ascii="Times New Roman" w:hAnsi="Times New Roman" w:cs="Times New Roman"/>
                <w:sz w:val="24"/>
                <w:szCs w:val="24"/>
                <w:lang w:val="uk-UA"/>
              </w:rPr>
              <w:t>Реквізити (адреса - юридична та фактична, телефон, факс, телефон для контактів)</w:t>
            </w:r>
          </w:p>
        </w:tc>
      </w:tr>
      <w:tr w:rsidR="00901714" w:rsidRPr="00587FAE" w:rsidTr="00014B1C">
        <w:trPr>
          <w:trHeight w:val="138"/>
          <w:jc w:val="center"/>
        </w:trPr>
        <w:tc>
          <w:tcPr>
            <w:tcW w:w="2660" w:type="dxa"/>
            <w:vAlign w:val="center"/>
          </w:tcPr>
          <w:p w:rsidR="00901714" w:rsidRPr="00587FAE" w:rsidRDefault="00901714" w:rsidP="00014B1C">
            <w:pPr>
              <w:spacing w:after="0" w:line="240" w:lineRule="atLeast"/>
              <w:rPr>
                <w:rFonts w:ascii="Times New Roman" w:hAnsi="Times New Roman" w:cs="Times New Roman"/>
                <w:b/>
                <w:sz w:val="24"/>
                <w:szCs w:val="24"/>
                <w:lang w:val="uk-UA"/>
              </w:rPr>
            </w:pPr>
            <w:r w:rsidRPr="00587FAE">
              <w:rPr>
                <w:rFonts w:ascii="Times New Roman" w:hAnsi="Times New Roman" w:cs="Times New Roman"/>
                <w:b/>
                <w:sz w:val="24"/>
                <w:szCs w:val="24"/>
                <w:lang w:val="uk-UA"/>
              </w:rPr>
              <w:t>Вартість пропозиції</w:t>
            </w:r>
          </w:p>
        </w:tc>
        <w:tc>
          <w:tcPr>
            <w:tcW w:w="7541" w:type="dxa"/>
            <w:vAlign w:val="center"/>
          </w:tcPr>
          <w:p w:rsidR="00901714" w:rsidRPr="00587FAE" w:rsidRDefault="00901714" w:rsidP="00014B1C">
            <w:pPr>
              <w:spacing w:after="0" w:line="240" w:lineRule="atLeast"/>
              <w:rPr>
                <w:rFonts w:ascii="Times New Roman" w:hAnsi="Times New Roman" w:cs="Times New Roman"/>
                <w:sz w:val="24"/>
                <w:szCs w:val="24"/>
                <w:lang w:val="uk-UA"/>
              </w:rPr>
            </w:pPr>
            <w:r w:rsidRPr="00587FAE">
              <w:rPr>
                <w:rFonts w:ascii="Times New Roman" w:hAnsi="Times New Roman" w:cs="Times New Roman"/>
                <w:sz w:val="24"/>
                <w:szCs w:val="24"/>
                <w:lang w:val="uk-UA"/>
              </w:rPr>
              <w:t xml:space="preserve">Учасник вказує загальну вартість предмету закупівлі (сума аукціону) в гривнях цифрами та прописом з/без ПДВ. </w:t>
            </w:r>
          </w:p>
        </w:tc>
      </w:tr>
      <w:tr w:rsidR="00901714" w:rsidRPr="00587FAE" w:rsidTr="00014B1C">
        <w:trPr>
          <w:trHeight w:val="70"/>
          <w:jc w:val="center"/>
        </w:trPr>
        <w:tc>
          <w:tcPr>
            <w:tcW w:w="2660" w:type="dxa"/>
            <w:vAlign w:val="center"/>
          </w:tcPr>
          <w:p w:rsidR="00901714" w:rsidRPr="00587FAE" w:rsidRDefault="00901714" w:rsidP="00014B1C">
            <w:pPr>
              <w:spacing w:after="0" w:line="240" w:lineRule="atLeast"/>
              <w:rPr>
                <w:rFonts w:ascii="Times New Roman" w:hAnsi="Times New Roman" w:cs="Times New Roman"/>
                <w:b/>
                <w:sz w:val="24"/>
                <w:szCs w:val="24"/>
                <w:lang w:val="uk-UA"/>
              </w:rPr>
            </w:pPr>
            <w:r w:rsidRPr="00587FAE">
              <w:rPr>
                <w:rFonts w:ascii="Times New Roman" w:hAnsi="Times New Roman" w:cs="Times New Roman"/>
                <w:b/>
                <w:sz w:val="24"/>
                <w:szCs w:val="24"/>
                <w:lang w:val="uk-UA"/>
              </w:rPr>
              <w:t>Термін надання Послуги</w:t>
            </w:r>
          </w:p>
        </w:tc>
        <w:tc>
          <w:tcPr>
            <w:tcW w:w="7541" w:type="dxa"/>
            <w:vAlign w:val="center"/>
          </w:tcPr>
          <w:p w:rsidR="00901714" w:rsidRPr="00587FAE" w:rsidRDefault="00901714" w:rsidP="00014B1C">
            <w:pPr>
              <w:spacing w:after="0" w:line="240" w:lineRule="atLeast"/>
              <w:rPr>
                <w:rFonts w:ascii="Times New Roman" w:hAnsi="Times New Roman" w:cs="Times New Roman"/>
                <w:sz w:val="24"/>
                <w:szCs w:val="24"/>
                <w:lang w:val="uk-UA"/>
              </w:rPr>
            </w:pPr>
            <w:r w:rsidRPr="00587FAE">
              <w:rPr>
                <w:rFonts w:ascii="Times New Roman" w:hAnsi="Times New Roman" w:cs="Times New Roman"/>
                <w:sz w:val="24"/>
                <w:szCs w:val="24"/>
                <w:lang w:val="uk-UA"/>
              </w:rPr>
              <w:t>Учасник вказує термін надання Послуги</w:t>
            </w:r>
          </w:p>
        </w:tc>
      </w:tr>
      <w:tr w:rsidR="00901714" w:rsidRPr="00587FAE" w:rsidTr="00014B1C">
        <w:trPr>
          <w:jc w:val="center"/>
        </w:trPr>
        <w:tc>
          <w:tcPr>
            <w:tcW w:w="2660" w:type="dxa"/>
            <w:vAlign w:val="center"/>
          </w:tcPr>
          <w:p w:rsidR="00901714" w:rsidRPr="00587FAE" w:rsidRDefault="00901714" w:rsidP="00014B1C">
            <w:pPr>
              <w:spacing w:after="0" w:line="240" w:lineRule="atLeast"/>
              <w:rPr>
                <w:rFonts w:ascii="Times New Roman" w:hAnsi="Times New Roman" w:cs="Times New Roman"/>
                <w:b/>
                <w:sz w:val="24"/>
                <w:szCs w:val="24"/>
                <w:lang w:val="uk-UA"/>
              </w:rPr>
            </w:pPr>
            <w:r w:rsidRPr="00587FAE">
              <w:rPr>
                <w:rFonts w:ascii="Times New Roman" w:hAnsi="Times New Roman" w:cs="Times New Roman"/>
                <w:b/>
                <w:sz w:val="24"/>
                <w:szCs w:val="24"/>
                <w:lang w:val="uk-UA"/>
              </w:rPr>
              <w:t>Відомості про особу (осіб), які уповноважені представляти інтереси Учасника</w:t>
            </w:r>
          </w:p>
        </w:tc>
        <w:tc>
          <w:tcPr>
            <w:tcW w:w="7541" w:type="dxa"/>
            <w:vAlign w:val="center"/>
          </w:tcPr>
          <w:p w:rsidR="00901714" w:rsidRPr="00587FAE" w:rsidRDefault="00901714" w:rsidP="00014B1C">
            <w:pPr>
              <w:spacing w:after="0" w:line="240" w:lineRule="atLeast"/>
              <w:rPr>
                <w:rFonts w:ascii="Times New Roman" w:hAnsi="Times New Roman" w:cs="Times New Roman"/>
                <w:sz w:val="24"/>
                <w:szCs w:val="24"/>
                <w:lang w:val="uk-UA"/>
              </w:rPr>
            </w:pPr>
            <w:r w:rsidRPr="00587FAE">
              <w:rPr>
                <w:rFonts w:ascii="Times New Roman" w:hAnsi="Times New Roman" w:cs="Times New Roman"/>
                <w:sz w:val="24"/>
                <w:szCs w:val="24"/>
                <w:lang w:val="uk-UA"/>
              </w:rPr>
              <w:t>(Прізвище, ім’я, по батькові, посада, контактний телефон)</w:t>
            </w:r>
          </w:p>
        </w:tc>
      </w:tr>
      <w:tr w:rsidR="00901714" w:rsidRPr="00587FAE" w:rsidTr="00014B1C">
        <w:trPr>
          <w:jc w:val="center"/>
        </w:trPr>
        <w:tc>
          <w:tcPr>
            <w:tcW w:w="2660" w:type="dxa"/>
            <w:vAlign w:val="center"/>
          </w:tcPr>
          <w:p w:rsidR="00901714" w:rsidRPr="00587FAE" w:rsidRDefault="00901714" w:rsidP="00014B1C">
            <w:pPr>
              <w:spacing w:after="0" w:line="240" w:lineRule="atLeast"/>
              <w:rPr>
                <w:rFonts w:ascii="Times New Roman" w:hAnsi="Times New Roman" w:cs="Times New Roman"/>
                <w:b/>
                <w:sz w:val="24"/>
                <w:szCs w:val="24"/>
                <w:lang w:val="uk-UA"/>
              </w:rPr>
            </w:pPr>
            <w:r w:rsidRPr="00587FAE">
              <w:rPr>
                <w:rFonts w:ascii="Times New Roman" w:hAnsi="Times New Roman" w:cs="Times New Roman"/>
                <w:b/>
                <w:sz w:val="24"/>
                <w:szCs w:val="24"/>
                <w:lang w:val="uk-UA"/>
              </w:rPr>
              <w:t>Відомості про особу, уповноважену на підписання договору</w:t>
            </w:r>
          </w:p>
        </w:tc>
        <w:tc>
          <w:tcPr>
            <w:tcW w:w="7541" w:type="dxa"/>
            <w:vAlign w:val="center"/>
          </w:tcPr>
          <w:p w:rsidR="00901714" w:rsidRPr="00587FAE" w:rsidRDefault="00901714" w:rsidP="00014B1C">
            <w:pPr>
              <w:spacing w:after="0" w:line="240" w:lineRule="atLeast"/>
              <w:rPr>
                <w:rFonts w:ascii="Times New Roman" w:hAnsi="Times New Roman" w:cs="Times New Roman"/>
                <w:sz w:val="24"/>
                <w:szCs w:val="24"/>
                <w:lang w:val="uk-UA"/>
              </w:rPr>
            </w:pPr>
            <w:r w:rsidRPr="00587FAE">
              <w:rPr>
                <w:rFonts w:ascii="Times New Roman" w:hAnsi="Times New Roman" w:cs="Times New Roman"/>
                <w:sz w:val="24"/>
                <w:szCs w:val="24"/>
                <w:lang w:val="uk-UA"/>
              </w:rPr>
              <w:t>(Прізвище, ім’я, по батькові, посада, контактний телефон)</w:t>
            </w:r>
          </w:p>
        </w:tc>
      </w:tr>
    </w:tbl>
    <w:p w:rsidR="00901714" w:rsidRPr="00587FAE" w:rsidRDefault="00901714" w:rsidP="0090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lang w:val="uk-UA"/>
        </w:rPr>
      </w:pPr>
    </w:p>
    <w:tbl>
      <w:tblPr>
        <w:tblW w:w="487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261"/>
        <w:gridCol w:w="1208"/>
        <w:gridCol w:w="1275"/>
        <w:gridCol w:w="1479"/>
        <w:gridCol w:w="1414"/>
        <w:gridCol w:w="2053"/>
      </w:tblGrid>
      <w:tr w:rsidR="00901714" w:rsidRPr="00587FAE" w:rsidTr="002D0847">
        <w:trPr>
          <w:trHeight w:val="459"/>
        </w:trPr>
        <w:tc>
          <w:tcPr>
            <w:tcW w:w="208" w:type="pct"/>
            <w:vMerge w:val="restart"/>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bCs/>
                <w:sz w:val="24"/>
                <w:szCs w:val="24"/>
                <w:lang w:val="uk-UA"/>
              </w:rPr>
              <w:t>№ з/п</w:t>
            </w:r>
          </w:p>
        </w:tc>
        <w:tc>
          <w:tcPr>
            <w:tcW w:w="1127" w:type="pct"/>
            <w:vMerge w:val="restart"/>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sz w:val="24"/>
                <w:szCs w:val="24"/>
                <w:lang w:val="uk-UA"/>
              </w:rPr>
              <w:t>Найменування Послуги</w:t>
            </w:r>
          </w:p>
        </w:tc>
        <w:tc>
          <w:tcPr>
            <w:tcW w:w="576" w:type="pct"/>
            <w:vMerge w:val="restart"/>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bCs/>
                <w:sz w:val="24"/>
                <w:szCs w:val="24"/>
                <w:lang w:val="uk-UA"/>
              </w:rPr>
              <w:t xml:space="preserve">Одиниця </w:t>
            </w:r>
          </w:p>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bCs/>
                <w:sz w:val="24"/>
                <w:szCs w:val="24"/>
                <w:lang w:val="uk-UA"/>
              </w:rPr>
              <w:t>виміру</w:t>
            </w:r>
          </w:p>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i/>
                <w:iCs/>
                <w:sz w:val="24"/>
                <w:szCs w:val="24"/>
                <w:lang w:val="uk-UA"/>
              </w:rPr>
              <w:t>3</w:t>
            </w:r>
          </w:p>
        </w:tc>
        <w:tc>
          <w:tcPr>
            <w:tcW w:w="608" w:type="pct"/>
            <w:vMerge w:val="restart"/>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bCs/>
                <w:sz w:val="24"/>
                <w:szCs w:val="24"/>
                <w:lang w:val="uk-UA"/>
              </w:rPr>
              <w:t>Кількість одиниць,</w:t>
            </w:r>
          </w:p>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bCs/>
                <w:sz w:val="24"/>
                <w:szCs w:val="24"/>
                <w:lang w:val="uk-UA"/>
              </w:rPr>
              <w:t>всього</w:t>
            </w:r>
          </w:p>
        </w:tc>
        <w:tc>
          <w:tcPr>
            <w:tcW w:w="744" w:type="pct"/>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bCs/>
                <w:sz w:val="24"/>
                <w:szCs w:val="24"/>
                <w:lang w:val="uk-UA"/>
              </w:rPr>
              <w:t>Ціна за одиницю</w:t>
            </w:r>
          </w:p>
        </w:tc>
        <w:tc>
          <w:tcPr>
            <w:tcW w:w="712" w:type="pct"/>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bCs/>
                <w:sz w:val="24"/>
                <w:szCs w:val="24"/>
                <w:lang w:val="uk-UA"/>
              </w:rPr>
              <w:t xml:space="preserve">Ціна за </w:t>
            </w:r>
          </w:p>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bCs/>
                <w:sz w:val="24"/>
                <w:szCs w:val="24"/>
                <w:lang w:val="uk-UA"/>
              </w:rPr>
              <w:t>одиницю</w:t>
            </w:r>
            <w:r w:rsidRPr="00587FAE">
              <w:rPr>
                <w:rFonts w:ascii="Times New Roman" w:hAnsi="Times New Roman" w:cs="Times New Roman"/>
                <w:b/>
                <w:sz w:val="24"/>
                <w:szCs w:val="24"/>
                <w:lang w:val="uk-UA"/>
              </w:rPr>
              <w:t xml:space="preserve"> </w:t>
            </w:r>
          </w:p>
        </w:tc>
        <w:tc>
          <w:tcPr>
            <w:tcW w:w="1025" w:type="pct"/>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sz w:val="24"/>
                <w:szCs w:val="24"/>
                <w:lang w:val="uk-UA"/>
              </w:rPr>
              <w:t xml:space="preserve">Загальна сума </w:t>
            </w:r>
          </w:p>
        </w:tc>
      </w:tr>
      <w:tr w:rsidR="00901714" w:rsidRPr="00587FAE" w:rsidTr="002D0847">
        <w:trPr>
          <w:trHeight w:val="405"/>
        </w:trPr>
        <w:tc>
          <w:tcPr>
            <w:tcW w:w="208" w:type="pct"/>
            <w:vMerge/>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p>
        </w:tc>
        <w:tc>
          <w:tcPr>
            <w:tcW w:w="1127" w:type="pct"/>
            <w:vMerge/>
            <w:vAlign w:val="center"/>
          </w:tcPr>
          <w:p w:rsidR="00901714" w:rsidRPr="00587FAE" w:rsidRDefault="00901714" w:rsidP="00014B1C">
            <w:pPr>
              <w:widowControl w:val="0"/>
              <w:spacing w:line="233" w:lineRule="auto"/>
              <w:jc w:val="center"/>
              <w:rPr>
                <w:rFonts w:ascii="Times New Roman" w:hAnsi="Times New Roman" w:cs="Times New Roman"/>
                <w:b/>
                <w:sz w:val="24"/>
                <w:szCs w:val="24"/>
                <w:lang w:val="uk-UA"/>
              </w:rPr>
            </w:pPr>
          </w:p>
        </w:tc>
        <w:tc>
          <w:tcPr>
            <w:tcW w:w="576" w:type="pct"/>
            <w:vMerge/>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p>
        </w:tc>
        <w:tc>
          <w:tcPr>
            <w:tcW w:w="608" w:type="pct"/>
            <w:vMerge/>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p>
        </w:tc>
        <w:tc>
          <w:tcPr>
            <w:tcW w:w="744" w:type="pct"/>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bCs/>
                <w:sz w:val="24"/>
                <w:szCs w:val="24"/>
                <w:lang w:val="uk-UA"/>
              </w:rPr>
              <w:t>без ПДВ (грн)</w:t>
            </w:r>
          </w:p>
        </w:tc>
        <w:tc>
          <w:tcPr>
            <w:tcW w:w="712" w:type="pct"/>
            <w:vAlign w:val="center"/>
          </w:tcPr>
          <w:p w:rsidR="00901714" w:rsidRPr="00587FAE" w:rsidRDefault="00901714" w:rsidP="00014B1C">
            <w:pPr>
              <w:widowControl w:val="0"/>
              <w:spacing w:line="233" w:lineRule="auto"/>
              <w:jc w:val="center"/>
              <w:rPr>
                <w:rFonts w:ascii="Times New Roman" w:hAnsi="Times New Roman" w:cs="Times New Roman"/>
                <w:b/>
                <w:bCs/>
                <w:sz w:val="24"/>
                <w:szCs w:val="24"/>
                <w:lang w:val="uk-UA"/>
              </w:rPr>
            </w:pPr>
            <w:r w:rsidRPr="00587FAE">
              <w:rPr>
                <w:rFonts w:ascii="Times New Roman" w:hAnsi="Times New Roman" w:cs="Times New Roman"/>
                <w:b/>
                <w:bCs/>
                <w:sz w:val="24"/>
                <w:szCs w:val="24"/>
                <w:lang w:val="uk-UA"/>
              </w:rPr>
              <w:t>з ПДВ (грн)</w:t>
            </w:r>
          </w:p>
        </w:tc>
        <w:tc>
          <w:tcPr>
            <w:tcW w:w="1025" w:type="pct"/>
            <w:vAlign w:val="center"/>
          </w:tcPr>
          <w:p w:rsidR="00901714" w:rsidRPr="00587FAE" w:rsidRDefault="00901714" w:rsidP="00014B1C">
            <w:pPr>
              <w:widowControl w:val="0"/>
              <w:spacing w:line="233" w:lineRule="auto"/>
              <w:jc w:val="center"/>
              <w:rPr>
                <w:rFonts w:ascii="Times New Roman" w:hAnsi="Times New Roman" w:cs="Times New Roman"/>
                <w:b/>
                <w:sz w:val="24"/>
                <w:szCs w:val="24"/>
                <w:lang w:val="uk-UA"/>
              </w:rPr>
            </w:pPr>
            <w:r w:rsidRPr="00587FAE">
              <w:rPr>
                <w:rFonts w:ascii="Times New Roman" w:hAnsi="Times New Roman" w:cs="Times New Roman"/>
                <w:b/>
                <w:sz w:val="24"/>
                <w:szCs w:val="24"/>
                <w:lang w:val="uk-UA"/>
              </w:rPr>
              <w:t>з ПДВ (грн)</w:t>
            </w:r>
          </w:p>
        </w:tc>
      </w:tr>
      <w:tr w:rsidR="00901714" w:rsidRPr="00587FAE" w:rsidTr="00014B1C">
        <w:trPr>
          <w:trHeight w:val="153"/>
        </w:trPr>
        <w:tc>
          <w:tcPr>
            <w:tcW w:w="208" w:type="pct"/>
          </w:tcPr>
          <w:p w:rsidR="00901714" w:rsidRPr="00587FAE" w:rsidRDefault="00901714" w:rsidP="00014B1C">
            <w:pPr>
              <w:widowControl w:val="0"/>
              <w:spacing w:line="233" w:lineRule="auto"/>
              <w:jc w:val="center"/>
              <w:rPr>
                <w:rFonts w:ascii="Times New Roman" w:hAnsi="Times New Roman" w:cs="Times New Roman"/>
                <w:i/>
                <w:iCs/>
                <w:sz w:val="24"/>
                <w:szCs w:val="24"/>
                <w:lang w:val="uk-UA"/>
              </w:rPr>
            </w:pPr>
            <w:r w:rsidRPr="00587FAE">
              <w:rPr>
                <w:rFonts w:ascii="Times New Roman" w:hAnsi="Times New Roman" w:cs="Times New Roman"/>
                <w:i/>
                <w:iCs/>
                <w:sz w:val="24"/>
                <w:szCs w:val="24"/>
                <w:lang w:val="uk-UA"/>
              </w:rPr>
              <w:t>1</w:t>
            </w:r>
          </w:p>
        </w:tc>
        <w:tc>
          <w:tcPr>
            <w:tcW w:w="1127" w:type="pct"/>
          </w:tcPr>
          <w:p w:rsidR="00901714" w:rsidRPr="00587FAE" w:rsidRDefault="00901714" w:rsidP="00014B1C">
            <w:pPr>
              <w:widowControl w:val="0"/>
              <w:spacing w:line="233" w:lineRule="auto"/>
              <w:jc w:val="center"/>
              <w:rPr>
                <w:rFonts w:ascii="Times New Roman" w:hAnsi="Times New Roman" w:cs="Times New Roman"/>
                <w:i/>
                <w:iCs/>
                <w:sz w:val="24"/>
                <w:szCs w:val="24"/>
                <w:lang w:val="uk-UA"/>
              </w:rPr>
            </w:pPr>
            <w:r w:rsidRPr="00587FAE">
              <w:rPr>
                <w:rFonts w:ascii="Times New Roman" w:hAnsi="Times New Roman" w:cs="Times New Roman"/>
                <w:i/>
                <w:iCs/>
                <w:sz w:val="24"/>
                <w:szCs w:val="24"/>
                <w:lang w:val="uk-UA"/>
              </w:rPr>
              <w:t>2</w:t>
            </w:r>
          </w:p>
        </w:tc>
        <w:tc>
          <w:tcPr>
            <w:tcW w:w="576" w:type="pct"/>
          </w:tcPr>
          <w:p w:rsidR="00901714" w:rsidRPr="00587FAE" w:rsidRDefault="00901714" w:rsidP="00014B1C">
            <w:pPr>
              <w:widowControl w:val="0"/>
              <w:spacing w:line="233" w:lineRule="auto"/>
              <w:jc w:val="center"/>
              <w:rPr>
                <w:rFonts w:ascii="Times New Roman" w:hAnsi="Times New Roman" w:cs="Times New Roman"/>
                <w:i/>
                <w:iCs/>
                <w:sz w:val="24"/>
                <w:szCs w:val="24"/>
                <w:lang w:val="uk-UA"/>
              </w:rPr>
            </w:pPr>
            <w:r w:rsidRPr="00587FAE">
              <w:rPr>
                <w:rFonts w:ascii="Times New Roman" w:hAnsi="Times New Roman" w:cs="Times New Roman"/>
                <w:i/>
                <w:iCs/>
                <w:sz w:val="24"/>
                <w:szCs w:val="24"/>
                <w:lang w:val="uk-UA"/>
              </w:rPr>
              <w:t>3</w:t>
            </w:r>
          </w:p>
        </w:tc>
        <w:tc>
          <w:tcPr>
            <w:tcW w:w="608" w:type="pct"/>
          </w:tcPr>
          <w:p w:rsidR="00901714" w:rsidRPr="00587FAE" w:rsidRDefault="00901714" w:rsidP="00014B1C">
            <w:pPr>
              <w:widowControl w:val="0"/>
              <w:spacing w:line="233" w:lineRule="auto"/>
              <w:jc w:val="center"/>
              <w:rPr>
                <w:rFonts w:ascii="Times New Roman" w:hAnsi="Times New Roman" w:cs="Times New Roman"/>
                <w:i/>
                <w:iCs/>
                <w:sz w:val="24"/>
                <w:szCs w:val="24"/>
                <w:lang w:val="uk-UA"/>
              </w:rPr>
            </w:pPr>
            <w:r w:rsidRPr="00587FAE">
              <w:rPr>
                <w:rFonts w:ascii="Times New Roman" w:hAnsi="Times New Roman" w:cs="Times New Roman"/>
                <w:i/>
                <w:iCs/>
                <w:sz w:val="24"/>
                <w:szCs w:val="24"/>
                <w:lang w:val="uk-UA"/>
              </w:rPr>
              <w:t>4</w:t>
            </w:r>
          </w:p>
        </w:tc>
        <w:tc>
          <w:tcPr>
            <w:tcW w:w="744" w:type="pct"/>
          </w:tcPr>
          <w:p w:rsidR="00901714" w:rsidRPr="00587FAE" w:rsidRDefault="00901714" w:rsidP="00014B1C">
            <w:pPr>
              <w:widowControl w:val="0"/>
              <w:spacing w:line="233" w:lineRule="auto"/>
              <w:jc w:val="center"/>
              <w:rPr>
                <w:rFonts w:ascii="Times New Roman" w:hAnsi="Times New Roman" w:cs="Times New Roman"/>
                <w:i/>
                <w:iCs/>
                <w:sz w:val="24"/>
                <w:szCs w:val="24"/>
                <w:lang w:val="uk-UA"/>
              </w:rPr>
            </w:pPr>
            <w:r w:rsidRPr="00587FAE">
              <w:rPr>
                <w:rFonts w:ascii="Times New Roman" w:hAnsi="Times New Roman" w:cs="Times New Roman"/>
                <w:i/>
                <w:iCs/>
                <w:sz w:val="24"/>
                <w:szCs w:val="24"/>
                <w:lang w:val="uk-UA"/>
              </w:rPr>
              <w:t>5</w:t>
            </w:r>
          </w:p>
        </w:tc>
        <w:tc>
          <w:tcPr>
            <w:tcW w:w="712" w:type="pct"/>
          </w:tcPr>
          <w:p w:rsidR="00901714" w:rsidRPr="00587FAE" w:rsidRDefault="00901714" w:rsidP="00014B1C">
            <w:pPr>
              <w:widowControl w:val="0"/>
              <w:spacing w:line="233" w:lineRule="auto"/>
              <w:jc w:val="center"/>
              <w:rPr>
                <w:rFonts w:ascii="Times New Roman" w:hAnsi="Times New Roman" w:cs="Times New Roman"/>
                <w:i/>
                <w:iCs/>
                <w:sz w:val="24"/>
                <w:szCs w:val="24"/>
                <w:lang w:val="uk-UA"/>
              </w:rPr>
            </w:pPr>
            <w:r w:rsidRPr="00587FAE">
              <w:rPr>
                <w:rFonts w:ascii="Times New Roman" w:hAnsi="Times New Roman" w:cs="Times New Roman"/>
                <w:i/>
                <w:iCs/>
                <w:sz w:val="24"/>
                <w:szCs w:val="24"/>
                <w:lang w:val="uk-UA"/>
              </w:rPr>
              <w:t>6</w:t>
            </w:r>
          </w:p>
        </w:tc>
        <w:tc>
          <w:tcPr>
            <w:tcW w:w="1025" w:type="pct"/>
          </w:tcPr>
          <w:p w:rsidR="00901714" w:rsidRPr="00587FAE" w:rsidRDefault="00901714" w:rsidP="00014B1C">
            <w:pPr>
              <w:widowControl w:val="0"/>
              <w:spacing w:line="233" w:lineRule="auto"/>
              <w:jc w:val="center"/>
              <w:rPr>
                <w:rFonts w:ascii="Times New Roman" w:hAnsi="Times New Roman" w:cs="Times New Roman"/>
                <w:i/>
                <w:iCs/>
                <w:sz w:val="24"/>
                <w:szCs w:val="24"/>
                <w:lang w:val="uk-UA"/>
              </w:rPr>
            </w:pPr>
            <w:r w:rsidRPr="00587FAE">
              <w:rPr>
                <w:rFonts w:ascii="Times New Roman" w:hAnsi="Times New Roman" w:cs="Times New Roman"/>
                <w:i/>
                <w:iCs/>
                <w:sz w:val="24"/>
                <w:szCs w:val="24"/>
                <w:lang w:val="uk-UA"/>
              </w:rPr>
              <w:t>7</w:t>
            </w:r>
          </w:p>
        </w:tc>
      </w:tr>
      <w:tr w:rsidR="00901714" w:rsidRPr="00587FAE" w:rsidTr="002D0847">
        <w:trPr>
          <w:trHeight w:val="468"/>
        </w:trPr>
        <w:tc>
          <w:tcPr>
            <w:tcW w:w="208" w:type="pct"/>
            <w:vMerge w:val="restart"/>
          </w:tcPr>
          <w:p w:rsidR="00901714" w:rsidRPr="00587FAE" w:rsidRDefault="00901714" w:rsidP="00014B1C">
            <w:pPr>
              <w:widowControl w:val="0"/>
              <w:spacing w:line="233" w:lineRule="auto"/>
              <w:jc w:val="both"/>
              <w:rPr>
                <w:rFonts w:ascii="Times New Roman" w:hAnsi="Times New Roman" w:cs="Times New Roman"/>
                <w:sz w:val="24"/>
                <w:szCs w:val="24"/>
                <w:lang w:val="uk-UA"/>
              </w:rPr>
            </w:pPr>
            <w:r w:rsidRPr="00587FAE">
              <w:rPr>
                <w:rFonts w:ascii="Times New Roman" w:hAnsi="Times New Roman" w:cs="Times New Roman"/>
                <w:sz w:val="24"/>
                <w:szCs w:val="24"/>
                <w:lang w:val="uk-UA"/>
              </w:rPr>
              <w:t>1.</w:t>
            </w:r>
          </w:p>
        </w:tc>
        <w:tc>
          <w:tcPr>
            <w:tcW w:w="1127" w:type="pct"/>
            <w:vMerge w:val="restart"/>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576" w:type="pct"/>
            <w:vMerge w:val="restart"/>
          </w:tcPr>
          <w:p w:rsidR="00901714" w:rsidRPr="00587FAE" w:rsidRDefault="00901714" w:rsidP="00014B1C">
            <w:pPr>
              <w:widowControl w:val="0"/>
              <w:spacing w:line="233" w:lineRule="auto"/>
              <w:jc w:val="center"/>
              <w:rPr>
                <w:rFonts w:ascii="Times New Roman" w:hAnsi="Times New Roman" w:cs="Times New Roman"/>
                <w:sz w:val="24"/>
                <w:szCs w:val="24"/>
                <w:lang w:val="uk-UA"/>
              </w:rPr>
            </w:pPr>
          </w:p>
        </w:tc>
        <w:tc>
          <w:tcPr>
            <w:tcW w:w="608" w:type="pct"/>
            <w:vMerge w:val="restart"/>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744" w:type="pct"/>
            <w:vMerge w:val="restart"/>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712" w:type="pct"/>
            <w:vMerge w:val="restart"/>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1025" w:type="pct"/>
            <w:vMerge w:val="restart"/>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r>
      <w:tr w:rsidR="00901714" w:rsidRPr="00587FAE" w:rsidTr="002D0847">
        <w:trPr>
          <w:trHeight w:val="468"/>
        </w:trPr>
        <w:tc>
          <w:tcPr>
            <w:tcW w:w="208"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1127"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576"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608"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744"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712"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1025"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r>
      <w:tr w:rsidR="00901714" w:rsidRPr="00587FAE" w:rsidTr="002D0847">
        <w:trPr>
          <w:trHeight w:val="468"/>
        </w:trPr>
        <w:tc>
          <w:tcPr>
            <w:tcW w:w="208"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1127"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576"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608"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744"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712"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1025"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r>
      <w:tr w:rsidR="00901714" w:rsidRPr="00587FAE" w:rsidTr="002D0847">
        <w:trPr>
          <w:trHeight w:val="468"/>
        </w:trPr>
        <w:tc>
          <w:tcPr>
            <w:tcW w:w="208"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1127"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576"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608"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744"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712"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1025"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r>
      <w:tr w:rsidR="00901714" w:rsidRPr="00587FAE" w:rsidTr="003A3C60">
        <w:trPr>
          <w:trHeight w:val="468"/>
        </w:trPr>
        <w:tc>
          <w:tcPr>
            <w:tcW w:w="208"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1127"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576"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608"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744"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712"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c>
          <w:tcPr>
            <w:tcW w:w="1025" w:type="pct"/>
            <w:vMerge/>
          </w:tcPr>
          <w:p w:rsidR="00901714" w:rsidRPr="00587FAE" w:rsidRDefault="00901714" w:rsidP="00014B1C">
            <w:pPr>
              <w:widowControl w:val="0"/>
              <w:spacing w:line="233" w:lineRule="auto"/>
              <w:jc w:val="both"/>
              <w:rPr>
                <w:rFonts w:ascii="Times New Roman" w:hAnsi="Times New Roman" w:cs="Times New Roman"/>
                <w:sz w:val="24"/>
                <w:szCs w:val="24"/>
                <w:lang w:val="uk-UA"/>
              </w:rPr>
            </w:pPr>
          </w:p>
        </w:tc>
      </w:tr>
      <w:tr w:rsidR="00901714" w:rsidRPr="00587FAE" w:rsidTr="002D0847">
        <w:tc>
          <w:tcPr>
            <w:tcW w:w="5000" w:type="pct"/>
            <w:gridSpan w:val="7"/>
          </w:tcPr>
          <w:p w:rsidR="00901714" w:rsidRPr="00587FAE" w:rsidRDefault="00901714" w:rsidP="00014B1C">
            <w:pPr>
              <w:widowControl w:val="0"/>
              <w:spacing w:line="233" w:lineRule="auto"/>
              <w:jc w:val="both"/>
              <w:rPr>
                <w:rFonts w:ascii="Times New Roman" w:eastAsia="Calibri" w:hAnsi="Times New Roman" w:cs="Times New Roman"/>
                <w:b/>
                <w:sz w:val="24"/>
                <w:szCs w:val="24"/>
                <w:lang w:val="uk-UA"/>
              </w:rPr>
            </w:pPr>
            <w:r w:rsidRPr="00587FAE">
              <w:rPr>
                <w:rFonts w:ascii="Times New Roman" w:eastAsia="Calibri" w:hAnsi="Times New Roman" w:cs="Times New Roman"/>
                <w:b/>
                <w:sz w:val="24"/>
                <w:szCs w:val="24"/>
                <w:lang w:val="uk-UA"/>
              </w:rPr>
              <w:t>Сума, без ПДВ, грн</w:t>
            </w:r>
          </w:p>
        </w:tc>
      </w:tr>
      <w:tr w:rsidR="00901714" w:rsidRPr="00587FAE" w:rsidTr="002D0847">
        <w:tc>
          <w:tcPr>
            <w:tcW w:w="5000" w:type="pct"/>
            <w:gridSpan w:val="7"/>
          </w:tcPr>
          <w:p w:rsidR="00901714" w:rsidRPr="00587FAE" w:rsidRDefault="00901714" w:rsidP="00014B1C">
            <w:pPr>
              <w:widowControl w:val="0"/>
              <w:spacing w:line="233" w:lineRule="auto"/>
              <w:jc w:val="both"/>
              <w:rPr>
                <w:rFonts w:ascii="Times New Roman" w:hAnsi="Times New Roman" w:cs="Times New Roman"/>
                <w:b/>
                <w:sz w:val="24"/>
                <w:szCs w:val="24"/>
                <w:lang w:val="uk-UA"/>
              </w:rPr>
            </w:pPr>
            <w:r w:rsidRPr="00587FAE">
              <w:rPr>
                <w:rFonts w:ascii="Times New Roman" w:hAnsi="Times New Roman" w:cs="Times New Roman"/>
                <w:b/>
                <w:sz w:val="24"/>
                <w:szCs w:val="24"/>
                <w:lang w:val="uk-UA"/>
              </w:rPr>
              <w:t>ПДВ, грн</w:t>
            </w:r>
          </w:p>
        </w:tc>
      </w:tr>
      <w:tr w:rsidR="00901714" w:rsidRPr="00587FAE" w:rsidTr="002D0847">
        <w:tc>
          <w:tcPr>
            <w:tcW w:w="5000" w:type="pct"/>
            <w:gridSpan w:val="7"/>
          </w:tcPr>
          <w:p w:rsidR="00901714" w:rsidRPr="00587FAE" w:rsidRDefault="00901714" w:rsidP="00014B1C">
            <w:pPr>
              <w:widowControl w:val="0"/>
              <w:spacing w:line="233" w:lineRule="auto"/>
              <w:jc w:val="both"/>
              <w:rPr>
                <w:rFonts w:ascii="Times New Roman" w:hAnsi="Times New Roman" w:cs="Times New Roman"/>
                <w:b/>
                <w:sz w:val="24"/>
                <w:szCs w:val="24"/>
                <w:lang w:val="uk-UA"/>
              </w:rPr>
            </w:pPr>
            <w:r w:rsidRPr="00587FAE">
              <w:rPr>
                <w:rFonts w:ascii="Times New Roman" w:hAnsi="Times New Roman" w:cs="Times New Roman"/>
                <w:b/>
                <w:sz w:val="24"/>
                <w:szCs w:val="24"/>
                <w:lang w:val="uk-UA"/>
              </w:rPr>
              <w:t>Сума, з ПДВ, грн</w:t>
            </w:r>
          </w:p>
        </w:tc>
      </w:tr>
    </w:tbl>
    <w:p w:rsidR="00901714" w:rsidRPr="00587FAE" w:rsidRDefault="00901714" w:rsidP="00901714">
      <w:pPr>
        <w:shd w:val="clear" w:color="auto" w:fill="FFFFFF"/>
        <w:jc w:val="both"/>
        <w:rPr>
          <w:rFonts w:ascii="Times New Roman" w:hAnsi="Times New Roman" w:cs="Times New Roman"/>
          <w:sz w:val="24"/>
          <w:szCs w:val="24"/>
        </w:rPr>
      </w:pPr>
      <w:r w:rsidRPr="00587FAE">
        <w:rPr>
          <w:rFonts w:ascii="Times New Roman" w:hAnsi="Times New Roman" w:cs="Times New Roman"/>
          <w:i/>
          <w:sz w:val="24"/>
          <w:szCs w:val="24"/>
        </w:rPr>
        <w:t xml:space="preserve">* У </w:t>
      </w:r>
      <w:proofErr w:type="spellStart"/>
      <w:r w:rsidRPr="00587FAE">
        <w:rPr>
          <w:rFonts w:ascii="Times New Roman" w:hAnsi="Times New Roman" w:cs="Times New Roman"/>
          <w:i/>
          <w:sz w:val="24"/>
          <w:szCs w:val="24"/>
        </w:rPr>
        <w:t>разі</w:t>
      </w:r>
      <w:proofErr w:type="spellEnd"/>
      <w:r w:rsidRPr="00587FAE">
        <w:rPr>
          <w:rFonts w:ascii="Times New Roman" w:hAnsi="Times New Roman" w:cs="Times New Roman"/>
          <w:i/>
          <w:sz w:val="24"/>
          <w:szCs w:val="24"/>
        </w:rPr>
        <w:t xml:space="preserve"> </w:t>
      </w:r>
      <w:proofErr w:type="spellStart"/>
      <w:r w:rsidRPr="00587FAE">
        <w:rPr>
          <w:rFonts w:ascii="Times New Roman" w:hAnsi="Times New Roman" w:cs="Times New Roman"/>
          <w:i/>
          <w:sz w:val="24"/>
          <w:szCs w:val="24"/>
        </w:rPr>
        <w:t>надання</w:t>
      </w:r>
      <w:proofErr w:type="spellEnd"/>
      <w:r w:rsidRPr="00587FAE">
        <w:rPr>
          <w:rFonts w:ascii="Times New Roman" w:hAnsi="Times New Roman" w:cs="Times New Roman"/>
          <w:i/>
          <w:sz w:val="24"/>
          <w:szCs w:val="24"/>
        </w:rPr>
        <w:t xml:space="preserve"> </w:t>
      </w:r>
      <w:proofErr w:type="spellStart"/>
      <w:r w:rsidRPr="00587FAE">
        <w:rPr>
          <w:rFonts w:ascii="Times New Roman" w:hAnsi="Times New Roman" w:cs="Times New Roman"/>
          <w:i/>
          <w:sz w:val="24"/>
          <w:szCs w:val="24"/>
        </w:rPr>
        <w:t>пропозицій</w:t>
      </w:r>
      <w:proofErr w:type="spellEnd"/>
      <w:r w:rsidRPr="00587FAE">
        <w:rPr>
          <w:rFonts w:ascii="Times New Roman" w:hAnsi="Times New Roman" w:cs="Times New Roman"/>
          <w:i/>
          <w:sz w:val="24"/>
          <w:szCs w:val="24"/>
        </w:rPr>
        <w:t xml:space="preserve"> </w:t>
      </w:r>
      <w:proofErr w:type="spellStart"/>
      <w:r w:rsidRPr="00587FAE">
        <w:rPr>
          <w:rFonts w:ascii="Times New Roman" w:hAnsi="Times New Roman" w:cs="Times New Roman"/>
          <w:i/>
          <w:sz w:val="24"/>
          <w:szCs w:val="24"/>
        </w:rPr>
        <w:t>Учасником-неплатником</w:t>
      </w:r>
      <w:proofErr w:type="spellEnd"/>
      <w:r w:rsidRPr="00587FAE">
        <w:rPr>
          <w:rFonts w:ascii="Times New Roman" w:hAnsi="Times New Roman" w:cs="Times New Roman"/>
          <w:i/>
          <w:sz w:val="24"/>
          <w:szCs w:val="24"/>
        </w:rPr>
        <w:t xml:space="preserve"> ПДВ </w:t>
      </w:r>
      <w:proofErr w:type="spellStart"/>
      <w:r w:rsidRPr="00587FAE">
        <w:rPr>
          <w:rFonts w:ascii="Times New Roman" w:hAnsi="Times New Roman" w:cs="Times New Roman"/>
          <w:i/>
          <w:sz w:val="24"/>
          <w:szCs w:val="24"/>
        </w:rPr>
        <w:t>або</w:t>
      </w:r>
      <w:proofErr w:type="spellEnd"/>
      <w:r w:rsidRPr="00587FAE">
        <w:rPr>
          <w:rFonts w:ascii="Times New Roman" w:hAnsi="Times New Roman" w:cs="Times New Roman"/>
          <w:i/>
          <w:sz w:val="24"/>
          <w:szCs w:val="24"/>
        </w:rPr>
        <w:t xml:space="preserve"> </w:t>
      </w:r>
      <w:proofErr w:type="spellStart"/>
      <w:r w:rsidRPr="00587FAE">
        <w:rPr>
          <w:rFonts w:ascii="Times New Roman" w:hAnsi="Times New Roman" w:cs="Times New Roman"/>
          <w:i/>
          <w:sz w:val="24"/>
          <w:szCs w:val="24"/>
        </w:rPr>
        <w:t>якщо</w:t>
      </w:r>
      <w:proofErr w:type="spellEnd"/>
      <w:r w:rsidRPr="00587FAE">
        <w:rPr>
          <w:rFonts w:ascii="Times New Roman" w:hAnsi="Times New Roman" w:cs="Times New Roman"/>
          <w:i/>
          <w:sz w:val="24"/>
          <w:szCs w:val="24"/>
        </w:rPr>
        <w:t xml:space="preserve"> предмет </w:t>
      </w:r>
      <w:proofErr w:type="spellStart"/>
      <w:r w:rsidRPr="00587FAE">
        <w:rPr>
          <w:rFonts w:ascii="Times New Roman" w:hAnsi="Times New Roman" w:cs="Times New Roman"/>
          <w:i/>
          <w:sz w:val="24"/>
          <w:szCs w:val="24"/>
        </w:rPr>
        <w:t>закупівлі</w:t>
      </w:r>
      <w:proofErr w:type="spellEnd"/>
      <w:r w:rsidRPr="00587FAE">
        <w:rPr>
          <w:rFonts w:ascii="Times New Roman" w:hAnsi="Times New Roman" w:cs="Times New Roman"/>
          <w:i/>
          <w:sz w:val="24"/>
          <w:szCs w:val="24"/>
        </w:rPr>
        <w:t xml:space="preserve"> не </w:t>
      </w:r>
      <w:proofErr w:type="spellStart"/>
      <w:r w:rsidRPr="00587FAE">
        <w:rPr>
          <w:rFonts w:ascii="Times New Roman" w:hAnsi="Times New Roman" w:cs="Times New Roman"/>
          <w:i/>
          <w:sz w:val="24"/>
          <w:szCs w:val="24"/>
        </w:rPr>
        <w:t>обкладається</w:t>
      </w:r>
      <w:proofErr w:type="spellEnd"/>
      <w:r w:rsidRPr="00587FAE">
        <w:rPr>
          <w:rFonts w:ascii="Times New Roman" w:hAnsi="Times New Roman" w:cs="Times New Roman"/>
          <w:i/>
          <w:sz w:val="24"/>
          <w:szCs w:val="24"/>
        </w:rPr>
        <w:t xml:space="preserve"> ПДВ, то </w:t>
      </w:r>
      <w:proofErr w:type="spellStart"/>
      <w:r w:rsidRPr="00587FAE">
        <w:rPr>
          <w:rFonts w:ascii="Times New Roman" w:hAnsi="Times New Roman" w:cs="Times New Roman"/>
          <w:i/>
          <w:sz w:val="24"/>
          <w:szCs w:val="24"/>
        </w:rPr>
        <w:t>такі</w:t>
      </w:r>
      <w:proofErr w:type="spellEnd"/>
      <w:r w:rsidRPr="00587FAE">
        <w:rPr>
          <w:rFonts w:ascii="Times New Roman" w:hAnsi="Times New Roman" w:cs="Times New Roman"/>
          <w:i/>
          <w:sz w:val="24"/>
          <w:szCs w:val="24"/>
        </w:rPr>
        <w:t xml:space="preserve"> </w:t>
      </w:r>
      <w:proofErr w:type="spellStart"/>
      <w:r w:rsidRPr="00587FAE">
        <w:rPr>
          <w:rFonts w:ascii="Times New Roman" w:hAnsi="Times New Roman" w:cs="Times New Roman"/>
          <w:i/>
          <w:sz w:val="24"/>
          <w:szCs w:val="24"/>
        </w:rPr>
        <w:t>пропозиції</w:t>
      </w:r>
      <w:proofErr w:type="spellEnd"/>
      <w:r w:rsidRPr="00587FAE">
        <w:rPr>
          <w:rFonts w:ascii="Times New Roman" w:hAnsi="Times New Roman" w:cs="Times New Roman"/>
          <w:i/>
          <w:sz w:val="24"/>
          <w:szCs w:val="24"/>
        </w:rPr>
        <w:t xml:space="preserve"> </w:t>
      </w:r>
      <w:proofErr w:type="spellStart"/>
      <w:r w:rsidRPr="00587FAE">
        <w:rPr>
          <w:rFonts w:ascii="Times New Roman" w:hAnsi="Times New Roman" w:cs="Times New Roman"/>
          <w:i/>
          <w:sz w:val="24"/>
          <w:szCs w:val="24"/>
        </w:rPr>
        <w:t>надаються</w:t>
      </w:r>
      <w:proofErr w:type="spellEnd"/>
      <w:r w:rsidRPr="00587FAE">
        <w:rPr>
          <w:rFonts w:ascii="Times New Roman" w:hAnsi="Times New Roman" w:cs="Times New Roman"/>
          <w:i/>
          <w:sz w:val="24"/>
          <w:szCs w:val="24"/>
        </w:rPr>
        <w:t xml:space="preserve"> без </w:t>
      </w:r>
      <w:proofErr w:type="spellStart"/>
      <w:r w:rsidRPr="00587FAE">
        <w:rPr>
          <w:rFonts w:ascii="Times New Roman" w:hAnsi="Times New Roman" w:cs="Times New Roman"/>
          <w:i/>
          <w:sz w:val="24"/>
          <w:szCs w:val="24"/>
        </w:rPr>
        <w:t>врахування</w:t>
      </w:r>
      <w:proofErr w:type="spellEnd"/>
      <w:r w:rsidRPr="00587FAE">
        <w:rPr>
          <w:rFonts w:ascii="Times New Roman" w:hAnsi="Times New Roman" w:cs="Times New Roman"/>
          <w:i/>
          <w:sz w:val="24"/>
          <w:szCs w:val="24"/>
        </w:rPr>
        <w:t xml:space="preserve"> ПДВ, про </w:t>
      </w:r>
      <w:proofErr w:type="spellStart"/>
      <w:r w:rsidRPr="00587FAE">
        <w:rPr>
          <w:rFonts w:ascii="Times New Roman" w:hAnsi="Times New Roman" w:cs="Times New Roman"/>
          <w:i/>
          <w:sz w:val="24"/>
          <w:szCs w:val="24"/>
        </w:rPr>
        <w:t>що</w:t>
      </w:r>
      <w:proofErr w:type="spellEnd"/>
      <w:r w:rsidRPr="00587FAE">
        <w:rPr>
          <w:rFonts w:ascii="Times New Roman" w:hAnsi="Times New Roman" w:cs="Times New Roman"/>
          <w:i/>
          <w:sz w:val="24"/>
          <w:szCs w:val="24"/>
        </w:rPr>
        <w:t xml:space="preserve"> </w:t>
      </w:r>
      <w:proofErr w:type="spellStart"/>
      <w:proofErr w:type="gramStart"/>
      <w:r w:rsidRPr="00587FAE">
        <w:rPr>
          <w:rFonts w:ascii="Times New Roman" w:hAnsi="Times New Roman" w:cs="Times New Roman"/>
          <w:i/>
          <w:sz w:val="24"/>
          <w:szCs w:val="24"/>
        </w:rPr>
        <w:t>учасник</w:t>
      </w:r>
      <w:proofErr w:type="spellEnd"/>
      <w:r w:rsidRPr="00587FAE">
        <w:rPr>
          <w:rFonts w:ascii="Times New Roman" w:hAnsi="Times New Roman" w:cs="Times New Roman"/>
          <w:i/>
          <w:sz w:val="24"/>
          <w:szCs w:val="24"/>
        </w:rPr>
        <w:t xml:space="preserve">  </w:t>
      </w:r>
      <w:proofErr w:type="spellStart"/>
      <w:r w:rsidRPr="00587FAE">
        <w:rPr>
          <w:rFonts w:ascii="Times New Roman" w:hAnsi="Times New Roman" w:cs="Times New Roman"/>
          <w:i/>
          <w:sz w:val="24"/>
          <w:szCs w:val="24"/>
        </w:rPr>
        <w:t>робить</w:t>
      </w:r>
      <w:proofErr w:type="spellEnd"/>
      <w:proofErr w:type="gramEnd"/>
      <w:r w:rsidRPr="00587FAE">
        <w:rPr>
          <w:rFonts w:ascii="Times New Roman" w:hAnsi="Times New Roman" w:cs="Times New Roman"/>
          <w:i/>
          <w:sz w:val="24"/>
          <w:szCs w:val="24"/>
        </w:rPr>
        <w:t xml:space="preserve"> </w:t>
      </w:r>
      <w:proofErr w:type="spellStart"/>
      <w:r w:rsidRPr="00587FAE">
        <w:rPr>
          <w:rFonts w:ascii="Times New Roman" w:hAnsi="Times New Roman" w:cs="Times New Roman"/>
          <w:i/>
          <w:sz w:val="24"/>
          <w:szCs w:val="24"/>
        </w:rPr>
        <w:t>відповідну</w:t>
      </w:r>
      <w:proofErr w:type="spellEnd"/>
      <w:r w:rsidRPr="00587FAE">
        <w:rPr>
          <w:rFonts w:ascii="Times New Roman" w:hAnsi="Times New Roman" w:cs="Times New Roman"/>
          <w:i/>
          <w:sz w:val="24"/>
          <w:szCs w:val="24"/>
        </w:rPr>
        <w:t xml:space="preserve"> </w:t>
      </w:r>
      <w:proofErr w:type="spellStart"/>
      <w:r w:rsidRPr="00587FAE">
        <w:rPr>
          <w:rFonts w:ascii="Times New Roman" w:hAnsi="Times New Roman" w:cs="Times New Roman"/>
          <w:i/>
          <w:sz w:val="24"/>
          <w:szCs w:val="24"/>
        </w:rPr>
        <w:t>позначку</w:t>
      </w:r>
      <w:proofErr w:type="spellEnd"/>
    </w:p>
    <w:p w:rsidR="00901714" w:rsidRPr="00587FAE" w:rsidRDefault="00901714" w:rsidP="0090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4"/>
          <w:szCs w:val="24"/>
          <w:lang w:val="uk-UA"/>
        </w:rPr>
      </w:pPr>
      <w:r w:rsidRPr="00587FAE">
        <w:rPr>
          <w:rFonts w:ascii="Times New Roman" w:hAnsi="Times New Roman" w:cs="Times New Roman"/>
          <w:b/>
          <w:sz w:val="24"/>
          <w:szCs w:val="24"/>
          <w:lang w:val="uk-UA"/>
        </w:rPr>
        <w:t>Примітка:</w:t>
      </w:r>
    </w:p>
    <w:p w:rsidR="00901714" w:rsidRPr="00587FAE" w:rsidRDefault="00901714" w:rsidP="0090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4"/>
          <w:szCs w:val="24"/>
          <w:lang w:val="uk-UA"/>
        </w:rPr>
      </w:pPr>
      <w:r w:rsidRPr="00587FAE">
        <w:rPr>
          <w:rFonts w:ascii="Times New Roman" w:hAnsi="Times New Roman" w:cs="Times New Roman"/>
          <w:sz w:val="24"/>
          <w:szCs w:val="24"/>
          <w:lang w:val="uk-UA"/>
        </w:rPr>
        <w:t xml:space="preserve">1. вартість одиниці Послуги та загальну вартість пропозиції потрібно заповнювати у гривнях, зазначаючи цифрове значення, яке має </w:t>
      </w:r>
      <w:r w:rsidRPr="00587FAE">
        <w:rPr>
          <w:rFonts w:ascii="Times New Roman" w:hAnsi="Times New Roman" w:cs="Times New Roman"/>
          <w:b/>
          <w:sz w:val="24"/>
          <w:szCs w:val="24"/>
          <w:u w:val="single"/>
          <w:lang w:val="uk-UA"/>
        </w:rPr>
        <w:t>не більше двох знаків після коми.</w:t>
      </w:r>
    </w:p>
    <w:p w:rsidR="00901714" w:rsidRPr="00587FAE" w:rsidRDefault="00901714" w:rsidP="0090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firstLine="540"/>
        <w:jc w:val="both"/>
        <w:rPr>
          <w:rFonts w:ascii="Times New Roman" w:hAnsi="Times New Roman" w:cs="Times New Roman"/>
          <w:sz w:val="24"/>
          <w:szCs w:val="24"/>
          <w:lang w:val="uk-UA"/>
        </w:rPr>
      </w:pPr>
      <w:r w:rsidRPr="00587FAE">
        <w:rPr>
          <w:rFonts w:ascii="Times New Roman" w:hAnsi="Times New Roman" w:cs="Times New Roman"/>
          <w:sz w:val="24"/>
          <w:szCs w:val="24"/>
          <w:lang w:val="uk-UA"/>
        </w:rPr>
        <w:t>2. Ціна включає в себе всі витрати на транспортування, навантаження та розвантаження, страхування та інші витрати, сплату податків і зборів тощо.</w:t>
      </w:r>
    </w:p>
    <w:p w:rsidR="00901714" w:rsidRPr="00587FAE" w:rsidRDefault="00901714" w:rsidP="0090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4"/>
          <w:szCs w:val="24"/>
          <w:lang w:val="uk-UA"/>
        </w:rPr>
      </w:pPr>
      <w:r w:rsidRPr="00587FAE">
        <w:rPr>
          <w:rFonts w:ascii="Times New Roman" w:hAnsi="Times New Roman" w:cs="Times New Roman"/>
          <w:sz w:val="24"/>
          <w:szCs w:val="24"/>
          <w:lang w:val="uk-UA"/>
        </w:rPr>
        <w:t xml:space="preserve">Ознайомившись з технічними та якісними вимогами та вимогами щодо кількості та термінів надання Послуги, що закуповується, ми маємо можливість і погоджуємось забезпечити Замовника Послугами відповідної якості, в необхідній кількості та в установлені замовником строки. </w:t>
      </w:r>
    </w:p>
    <w:p w:rsidR="00901714" w:rsidRPr="00587FAE" w:rsidRDefault="00901714" w:rsidP="0090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4"/>
          <w:szCs w:val="24"/>
          <w:lang w:val="uk-UA"/>
        </w:rPr>
      </w:pPr>
      <w:r w:rsidRPr="00587FAE">
        <w:rPr>
          <w:rFonts w:ascii="Times New Roman" w:hAnsi="Times New Roman" w:cs="Times New Roman"/>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01714" w:rsidRPr="00587FAE" w:rsidRDefault="00901714" w:rsidP="0090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lang w:val="uk-UA"/>
        </w:rPr>
      </w:pPr>
      <w:r w:rsidRPr="00587FAE">
        <w:rPr>
          <w:rFonts w:ascii="Times New Roman" w:hAnsi="Times New Roman" w:cs="Times New Roman"/>
          <w:sz w:val="24"/>
          <w:szCs w:val="24"/>
          <w:lang w:val="uk-UA"/>
        </w:rPr>
        <w:br/>
        <w:t xml:space="preserve">Посада, </w:t>
      </w:r>
      <w:r w:rsidRPr="00587FAE">
        <w:rPr>
          <w:rStyle w:val="grame"/>
          <w:rFonts w:ascii="Times New Roman" w:hAnsi="Times New Roman"/>
          <w:sz w:val="24"/>
          <w:szCs w:val="24"/>
          <w:lang w:val="uk-UA"/>
        </w:rPr>
        <w:t>пр</w:t>
      </w:r>
      <w:r w:rsidRPr="00587FAE">
        <w:rPr>
          <w:rFonts w:ascii="Times New Roman" w:hAnsi="Times New Roman" w:cs="Times New Roman"/>
          <w:sz w:val="24"/>
          <w:szCs w:val="24"/>
          <w:lang w:val="uk-UA"/>
        </w:rPr>
        <w:t xml:space="preserve">ізвище, ініціали, підпис уповноваженої особи </w:t>
      </w:r>
    </w:p>
    <w:p w:rsidR="0091601F" w:rsidRDefault="00901714" w:rsidP="00901714">
      <w:pPr>
        <w:spacing w:after="0" w:line="240" w:lineRule="auto"/>
        <w:ind w:firstLine="851"/>
        <w:jc w:val="both"/>
        <w:rPr>
          <w:rFonts w:ascii="Times New Roman" w:hAnsi="Times New Roman" w:cs="Times New Roman"/>
          <w:sz w:val="24"/>
          <w:szCs w:val="24"/>
          <w:lang w:val="uk-UA"/>
        </w:rPr>
      </w:pPr>
      <w:r w:rsidRPr="00587FAE">
        <w:rPr>
          <w:rFonts w:ascii="Times New Roman" w:hAnsi="Times New Roman" w:cs="Times New Roman"/>
          <w:sz w:val="24"/>
          <w:szCs w:val="24"/>
          <w:lang w:val="uk-UA"/>
        </w:rPr>
        <w:t>підприємства/фізичної особи, завірені печаткою</w:t>
      </w:r>
      <w:r w:rsidRPr="00587FAE">
        <w:rPr>
          <w:rFonts w:ascii="Times New Roman" w:hAnsi="Times New Roman" w:cs="Times New Roman"/>
          <w:sz w:val="24"/>
          <w:szCs w:val="24"/>
          <w:lang w:val="uk-UA"/>
        </w:rPr>
        <w:tab/>
      </w:r>
      <w:r w:rsidRPr="00587FAE">
        <w:rPr>
          <w:rFonts w:ascii="Times New Roman" w:hAnsi="Times New Roman" w:cs="Times New Roman"/>
          <w:sz w:val="24"/>
          <w:szCs w:val="24"/>
          <w:lang w:val="uk-UA"/>
        </w:rPr>
        <w:tab/>
      </w:r>
    </w:p>
    <w:p w:rsidR="00901714" w:rsidRPr="00587FAE" w:rsidRDefault="00901714" w:rsidP="00901714">
      <w:pPr>
        <w:spacing w:after="0" w:line="240" w:lineRule="auto"/>
        <w:ind w:firstLine="851"/>
        <w:jc w:val="both"/>
        <w:rPr>
          <w:rFonts w:ascii="Times New Roman" w:hAnsi="Times New Roman" w:cs="Times New Roman"/>
          <w:b/>
          <w:sz w:val="24"/>
          <w:szCs w:val="24"/>
          <w:lang w:val="uk-UA"/>
        </w:rPr>
      </w:pPr>
      <w:r w:rsidRPr="00587FAE">
        <w:rPr>
          <w:rFonts w:ascii="Times New Roman" w:hAnsi="Times New Roman" w:cs="Times New Roman"/>
          <w:sz w:val="24"/>
          <w:szCs w:val="24"/>
          <w:lang w:val="uk-UA"/>
        </w:rPr>
        <w:t>_______________(___________)</w:t>
      </w:r>
    </w:p>
    <w:p w:rsidR="00901714" w:rsidRDefault="00901714" w:rsidP="00901714">
      <w:pPr>
        <w:spacing w:after="0" w:line="240" w:lineRule="auto"/>
        <w:ind w:firstLine="851"/>
        <w:jc w:val="both"/>
        <w:rPr>
          <w:rFonts w:ascii="Times New Roman" w:hAnsi="Times New Roman" w:cs="Times New Roman"/>
          <w:b/>
          <w:sz w:val="24"/>
          <w:szCs w:val="24"/>
          <w:lang w:val="uk-UA"/>
        </w:rPr>
      </w:pPr>
    </w:p>
    <w:p w:rsidR="0091601F" w:rsidRDefault="0091601F" w:rsidP="00901714">
      <w:pPr>
        <w:spacing w:after="0" w:line="240" w:lineRule="auto"/>
        <w:ind w:firstLine="851"/>
        <w:jc w:val="both"/>
        <w:rPr>
          <w:rFonts w:ascii="Times New Roman" w:hAnsi="Times New Roman" w:cs="Times New Roman"/>
          <w:b/>
          <w:sz w:val="24"/>
          <w:szCs w:val="24"/>
          <w:lang w:val="uk-UA"/>
        </w:rPr>
      </w:pPr>
    </w:p>
    <w:p w:rsidR="0091601F" w:rsidRDefault="0091601F" w:rsidP="00901714">
      <w:pPr>
        <w:spacing w:after="0" w:line="240" w:lineRule="auto"/>
        <w:ind w:firstLine="851"/>
        <w:jc w:val="both"/>
        <w:rPr>
          <w:rFonts w:ascii="Times New Roman" w:hAnsi="Times New Roman" w:cs="Times New Roman"/>
          <w:b/>
          <w:sz w:val="24"/>
          <w:szCs w:val="24"/>
          <w:lang w:val="uk-UA"/>
        </w:rPr>
      </w:pPr>
    </w:p>
    <w:p w:rsidR="0091601F" w:rsidRDefault="0091601F" w:rsidP="00901714">
      <w:pPr>
        <w:spacing w:after="0" w:line="240" w:lineRule="auto"/>
        <w:ind w:firstLine="851"/>
        <w:jc w:val="both"/>
        <w:rPr>
          <w:rFonts w:ascii="Times New Roman" w:hAnsi="Times New Roman" w:cs="Times New Roman"/>
          <w:b/>
          <w:sz w:val="24"/>
          <w:szCs w:val="24"/>
          <w:lang w:val="uk-UA"/>
        </w:rPr>
      </w:pPr>
    </w:p>
    <w:p w:rsidR="00901714" w:rsidRPr="00587FAE" w:rsidRDefault="00901714" w:rsidP="00901714">
      <w:pPr>
        <w:spacing w:after="0" w:line="240" w:lineRule="auto"/>
        <w:jc w:val="right"/>
        <w:rPr>
          <w:rFonts w:ascii="Times New Roman" w:eastAsiaTheme="minorHAnsi" w:hAnsi="Times New Roman" w:cs="Times New Roman"/>
          <w:b/>
          <w:sz w:val="24"/>
          <w:szCs w:val="24"/>
          <w:lang w:val="uk-UA" w:eastAsia="en-US"/>
        </w:rPr>
      </w:pPr>
      <w:r w:rsidRPr="00587FAE">
        <w:rPr>
          <w:rFonts w:ascii="Times New Roman" w:eastAsiaTheme="minorHAnsi" w:hAnsi="Times New Roman" w:cs="Times New Roman"/>
          <w:b/>
          <w:sz w:val="24"/>
          <w:szCs w:val="24"/>
          <w:lang w:val="uk-UA" w:eastAsia="en-US"/>
        </w:rPr>
        <w:t>Додаток 4</w:t>
      </w:r>
    </w:p>
    <w:p w:rsidR="00901714" w:rsidRPr="00587FAE" w:rsidRDefault="00901714" w:rsidP="00901714">
      <w:pPr>
        <w:spacing w:after="0" w:line="240" w:lineRule="auto"/>
        <w:jc w:val="right"/>
        <w:rPr>
          <w:rFonts w:ascii="Times New Roman" w:eastAsiaTheme="minorHAnsi" w:hAnsi="Times New Roman" w:cs="Times New Roman"/>
          <w:sz w:val="24"/>
          <w:szCs w:val="24"/>
          <w:lang w:val="uk-UA" w:eastAsia="en-US"/>
        </w:rPr>
      </w:pPr>
      <w:r w:rsidRPr="00587FAE">
        <w:rPr>
          <w:rFonts w:ascii="Times New Roman" w:eastAsiaTheme="minorHAnsi" w:hAnsi="Times New Roman" w:cs="Times New Roman"/>
          <w:sz w:val="24"/>
          <w:szCs w:val="24"/>
          <w:lang w:val="uk-UA" w:eastAsia="en-US"/>
        </w:rPr>
        <w:t>до оголошення</w:t>
      </w:r>
    </w:p>
    <w:p w:rsidR="00901714" w:rsidRPr="00587FAE" w:rsidRDefault="00901714" w:rsidP="00901714">
      <w:pPr>
        <w:spacing w:after="0" w:line="240" w:lineRule="auto"/>
        <w:ind w:firstLine="851"/>
        <w:jc w:val="right"/>
        <w:rPr>
          <w:rFonts w:ascii="Times New Roman" w:hAnsi="Times New Roman" w:cs="Times New Roman"/>
          <w:b/>
          <w:sz w:val="24"/>
          <w:szCs w:val="24"/>
          <w:lang w:val="uk-UA"/>
        </w:rPr>
      </w:pPr>
    </w:p>
    <w:p w:rsidR="00901714" w:rsidRPr="00587FAE" w:rsidRDefault="00901714" w:rsidP="00901714">
      <w:pPr>
        <w:spacing w:after="0" w:line="240" w:lineRule="auto"/>
        <w:ind w:firstLine="851"/>
        <w:jc w:val="center"/>
        <w:rPr>
          <w:rFonts w:ascii="Times New Roman" w:hAnsi="Times New Roman" w:cs="Times New Roman"/>
          <w:b/>
          <w:sz w:val="24"/>
          <w:szCs w:val="24"/>
          <w:lang w:val="uk-UA"/>
        </w:rPr>
      </w:pPr>
      <w:r w:rsidRPr="00587FAE">
        <w:rPr>
          <w:rFonts w:ascii="Times New Roman" w:hAnsi="Times New Roman" w:cs="Times New Roman"/>
          <w:b/>
          <w:sz w:val="24"/>
          <w:szCs w:val="24"/>
          <w:lang w:val="uk-UA"/>
        </w:rPr>
        <w:t>Місце надання Послуги</w:t>
      </w:r>
    </w:p>
    <w:p w:rsidR="00901714" w:rsidRPr="00587FAE" w:rsidRDefault="00901714" w:rsidP="00901714">
      <w:pPr>
        <w:spacing w:after="0" w:line="240" w:lineRule="auto"/>
        <w:ind w:firstLine="851"/>
        <w:jc w:val="center"/>
        <w:rPr>
          <w:rFonts w:ascii="Times New Roman" w:hAnsi="Times New Roman" w:cs="Times New Roman"/>
          <w:b/>
          <w:sz w:val="24"/>
          <w:szCs w:val="24"/>
          <w:lang w:val="uk-UA"/>
        </w:rPr>
      </w:pPr>
    </w:p>
    <w:p w:rsidR="00BC71F6" w:rsidRDefault="00C15283" w:rsidP="00C15283">
      <w:pPr>
        <w:spacing w:after="0" w:line="240" w:lineRule="auto"/>
        <w:rPr>
          <w:rFonts w:ascii="Times New Roman" w:hAnsi="Times New Roman" w:cs="Times New Roman"/>
          <w:sz w:val="24"/>
          <w:szCs w:val="24"/>
          <w:lang w:val="uk-UA"/>
        </w:rPr>
      </w:pPr>
      <w:r w:rsidRPr="00C15283">
        <w:rPr>
          <w:rFonts w:ascii="Times New Roman" w:hAnsi="Times New Roman" w:cs="Times New Roman"/>
          <w:sz w:val="24"/>
          <w:szCs w:val="24"/>
          <w:lang w:val="uk-UA"/>
        </w:rPr>
        <w:t xml:space="preserve">Одеська клінічна лікарня на залізничному транспорті, 65059, м. Одеса, вул. </w:t>
      </w:r>
      <w:proofErr w:type="spellStart"/>
      <w:r w:rsidRPr="00C15283">
        <w:rPr>
          <w:rFonts w:ascii="Times New Roman" w:hAnsi="Times New Roman" w:cs="Times New Roman"/>
          <w:sz w:val="24"/>
          <w:szCs w:val="24"/>
          <w:lang w:val="uk-UA"/>
        </w:rPr>
        <w:t>Шклярука</w:t>
      </w:r>
      <w:proofErr w:type="spellEnd"/>
      <w:r w:rsidRPr="00C15283">
        <w:rPr>
          <w:rFonts w:ascii="Times New Roman" w:hAnsi="Times New Roman" w:cs="Times New Roman"/>
          <w:sz w:val="24"/>
          <w:szCs w:val="24"/>
          <w:lang w:val="uk-UA"/>
        </w:rPr>
        <w:t>, 4 а (для реєстрації податкових накладних - код 605)</w:t>
      </w:r>
      <w:r>
        <w:rPr>
          <w:rFonts w:ascii="Times New Roman" w:hAnsi="Times New Roman" w:cs="Times New Roman"/>
          <w:sz w:val="24"/>
          <w:szCs w:val="24"/>
          <w:lang w:val="uk-UA"/>
        </w:rPr>
        <w:t>.</w:t>
      </w:r>
    </w:p>
    <w:p w:rsidR="00C15283" w:rsidRDefault="00C15283" w:rsidP="00C15283">
      <w:pPr>
        <w:spacing w:after="0" w:line="240" w:lineRule="auto"/>
        <w:rPr>
          <w:rFonts w:ascii="Times New Roman" w:hAnsi="Times New Roman" w:cs="Times New Roman"/>
          <w:sz w:val="24"/>
          <w:szCs w:val="24"/>
          <w:lang w:val="uk-UA"/>
        </w:rPr>
      </w:pPr>
    </w:p>
    <w:p w:rsidR="00C15283" w:rsidRPr="00587FAE" w:rsidRDefault="00C15283" w:rsidP="00C15283">
      <w:pPr>
        <w:spacing w:after="0" w:line="240" w:lineRule="auto"/>
        <w:rPr>
          <w:rFonts w:ascii="Times New Roman" w:eastAsiaTheme="minorHAnsi" w:hAnsi="Times New Roman" w:cs="Times New Roman"/>
          <w:b/>
          <w:sz w:val="24"/>
          <w:szCs w:val="24"/>
          <w:lang w:val="uk-UA" w:eastAsia="en-US"/>
        </w:rPr>
      </w:pPr>
    </w:p>
    <w:p w:rsidR="00A17F27" w:rsidRPr="00587FAE" w:rsidRDefault="00957297">
      <w:pPr>
        <w:rPr>
          <w:rFonts w:ascii="Times New Roman" w:hAnsi="Times New Roman" w:cs="Times New Roman"/>
          <w:sz w:val="24"/>
          <w:szCs w:val="24"/>
          <w:lang w:val="uk-UA"/>
        </w:rPr>
      </w:pPr>
      <w:r>
        <w:rPr>
          <w:rFonts w:ascii="Times New Roman" w:eastAsia="Times New Roman" w:hAnsi="Times New Roman" w:cs="Times New Roman"/>
          <w:b/>
          <w:sz w:val="24"/>
          <w:szCs w:val="24"/>
          <w:lang w:val="uk-UA"/>
        </w:rPr>
        <w:t xml:space="preserve">                                </w:t>
      </w:r>
      <w:r w:rsidRPr="00957297">
        <w:rPr>
          <w:rFonts w:ascii="Times New Roman" w:eastAsia="Times New Roman" w:hAnsi="Times New Roman" w:cs="Times New Roman"/>
          <w:b/>
          <w:sz w:val="24"/>
          <w:szCs w:val="24"/>
          <w:lang w:val="uk-UA"/>
        </w:rPr>
        <w:t xml:space="preserve">Уповноважена особа </w:t>
      </w:r>
      <w:r>
        <w:rPr>
          <w:rFonts w:ascii="Times New Roman" w:eastAsia="Times New Roman" w:hAnsi="Times New Roman" w:cs="Times New Roman"/>
          <w:b/>
          <w:sz w:val="24"/>
          <w:szCs w:val="24"/>
          <w:lang w:val="uk-UA"/>
        </w:rPr>
        <w:t xml:space="preserve">                                                   </w:t>
      </w:r>
      <w:r w:rsidRPr="00957297">
        <w:rPr>
          <w:rFonts w:ascii="Times New Roman" w:eastAsia="Times New Roman" w:hAnsi="Times New Roman" w:cs="Times New Roman"/>
          <w:b/>
          <w:sz w:val="24"/>
          <w:szCs w:val="24"/>
          <w:lang w:val="uk-UA"/>
        </w:rPr>
        <w:tab/>
      </w:r>
      <w:r w:rsidR="009029E9">
        <w:rPr>
          <w:rFonts w:ascii="Times New Roman" w:eastAsia="Times New Roman" w:hAnsi="Times New Roman" w:cs="Times New Roman"/>
          <w:b/>
          <w:sz w:val="24"/>
          <w:szCs w:val="24"/>
          <w:lang w:val="uk-UA"/>
        </w:rPr>
        <w:t>Р. І. Деркач</w:t>
      </w:r>
    </w:p>
    <w:sectPr w:rsidR="00A17F27" w:rsidRPr="00587FAE" w:rsidSect="005E442B">
      <w:footerReference w:type="default" r:id="rId8"/>
      <w:pgSz w:w="11906" w:h="16838"/>
      <w:pgMar w:top="567" w:right="567" w:bottom="709" w:left="851" w:header="709"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44" w:rsidRDefault="00EF5544">
      <w:pPr>
        <w:spacing w:after="0" w:line="240" w:lineRule="auto"/>
      </w:pPr>
      <w:r>
        <w:separator/>
      </w:r>
    </w:p>
  </w:endnote>
  <w:endnote w:type="continuationSeparator" w:id="0">
    <w:p w:rsidR="00EF5544" w:rsidRDefault="00EF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158038"/>
      <w:docPartObj>
        <w:docPartGallery w:val="Page Numbers (Bottom of Page)"/>
        <w:docPartUnique/>
      </w:docPartObj>
    </w:sdtPr>
    <w:sdtEndPr/>
    <w:sdtContent>
      <w:p w:rsidR="00EF5544" w:rsidRDefault="00EF5544">
        <w:pPr>
          <w:pStyle w:val="a7"/>
          <w:jc w:val="right"/>
        </w:pPr>
        <w:r>
          <w:fldChar w:fldCharType="begin"/>
        </w:r>
        <w:r>
          <w:instrText>PAGE   \* MERGEFORMAT</w:instrText>
        </w:r>
        <w:r>
          <w:fldChar w:fldCharType="separate"/>
        </w:r>
        <w:r w:rsidR="00D45E8F">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44" w:rsidRDefault="00EF5544">
      <w:pPr>
        <w:spacing w:after="0" w:line="240" w:lineRule="auto"/>
      </w:pPr>
      <w:r>
        <w:separator/>
      </w:r>
    </w:p>
  </w:footnote>
  <w:footnote w:type="continuationSeparator" w:id="0">
    <w:p w:rsidR="00EF5544" w:rsidRDefault="00EF5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DA417C"/>
    <w:multiLevelType w:val="hybridMultilevel"/>
    <w:tmpl w:val="C270B8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7D27CC0"/>
    <w:multiLevelType w:val="hybridMultilevel"/>
    <w:tmpl w:val="C832D7EE"/>
    <w:lvl w:ilvl="0" w:tplc="8C10DFD0">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D611FAC"/>
    <w:multiLevelType w:val="hybridMultilevel"/>
    <w:tmpl w:val="D78244C4"/>
    <w:lvl w:ilvl="0" w:tplc="0C42C52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0CE0899"/>
    <w:multiLevelType w:val="hybridMultilevel"/>
    <w:tmpl w:val="9CE4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B943DB"/>
    <w:multiLevelType w:val="hybridMultilevel"/>
    <w:tmpl w:val="9CF86A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CAD7E7F"/>
    <w:multiLevelType w:val="hybridMultilevel"/>
    <w:tmpl w:val="EDB62758"/>
    <w:lvl w:ilvl="0" w:tplc="056A2EE8">
      <w:start w:val="16"/>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DBA3EE6"/>
    <w:multiLevelType w:val="hybridMultilevel"/>
    <w:tmpl w:val="FECC9A8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3A2A94"/>
    <w:multiLevelType w:val="hybridMultilevel"/>
    <w:tmpl w:val="7E2E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D733EF"/>
    <w:multiLevelType w:val="hybridMultilevel"/>
    <w:tmpl w:val="514895BC"/>
    <w:lvl w:ilvl="0" w:tplc="C1601C88">
      <w:start w:val="1"/>
      <w:numFmt w:val="decimal"/>
      <w:lvlText w:val="%1)"/>
      <w:lvlJc w:val="left"/>
      <w:pPr>
        <w:ind w:left="1287" w:hanging="360"/>
      </w:pPr>
      <w:rPr>
        <w:rFonts w:ascii="Times New Roman" w:eastAsia="Times New Roman" w:hAnsi="Times New Roman" w:cs="Times New Roman"/>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1E02330"/>
    <w:multiLevelType w:val="hybridMultilevel"/>
    <w:tmpl w:val="8BF8141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1F0FEE"/>
    <w:multiLevelType w:val="hybridMultilevel"/>
    <w:tmpl w:val="97EEF45A"/>
    <w:lvl w:ilvl="0" w:tplc="3E78CFE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A72D2A"/>
    <w:multiLevelType w:val="hybridMultilevel"/>
    <w:tmpl w:val="0674F2A2"/>
    <w:lvl w:ilvl="0" w:tplc="5FB04DCC">
      <w:start w:val="8"/>
      <w:numFmt w:val="bullet"/>
      <w:lvlText w:val="-"/>
      <w:lvlJc w:val="left"/>
      <w:pPr>
        <w:ind w:left="1144" w:hanging="360"/>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4">
    <w:nsid w:val="77473FDB"/>
    <w:multiLevelType w:val="hybridMultilevel"/>
    <w:tmpl w:val="EF926748"/>
    <w:lvl w:ilvl="0" w:tplc="15DE4C46">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5">
    <w:nsid w:val="7E74024E"/>
    <w:multiLevelType w:val="hybridMultilevel"/>
    <w:tmpl w:val="B450E348"/>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5"/>
  </w:num>
  <w:num w:numId="2">
    <w:abstractNumId w:val="6"/>
  </w:num>
  <w:num w:numId="3">
    <w:abstractNumId w:val="10"/>
  </w:num>
  <w:num w:numId="4">
    <w:abstractNumId w:val="11"/>
  </w:num>
  <w:num w:numId="5">
    <w:abstractNumId w:val="13"/>
  </w:num>
  <w:num w:numId="6">
    <w:abstractNumId w:val="12"/>
  </w:num>
  <w:num w:numId="7">
    <w:abstractNumId w:val="14"/>
  </w:num>
  <w:num w:numId="8">
    <w:abstractNumId w:val="9"/>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8"/>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32"/>
    <w:rsid w:val="00001B00"/>
    <w:rsid w:val="0000495E"/>
    <w:rsid w:val="0000689A"/>
    <w:rsid w:val="0000709B"/>
    <w:rsid w:val="00010864"/>
    <w:rsid w:val="00014240"/>
    <w:rsid w:val="00014B1C"/>
    <w:rsid w:val="00020AED"/>
    <w:rsid w:val="00021CE6"/>
    <w:rsid w:val="00021EC8"/>
    <w:rsid w:val="00021FBD"/>
    <w:rsid w:val="00023EBA"/>
    <w:rsid w:val="0003131A"/>
    <w:rsid w:val="00031EDE"/>
    <w:rsid w:val="00046622"/>
    <w:rsid w:val="00046C29"/>
    <w:rsid w:val="00056BB8"/>
    <w:rsid w:val="00061EF1"/>
    <w:rsid w:val="000667DE"/>
    <w:rsid w:val="000872D9"/>
    <w:rsid w:val="000908F7"/>
    <w:rsid w:val="000A23C4"/>
    <w:rsid w:val="000C1CB0"/>
    <w:rsid w:val="000C38AE"/>
    <w:rsid w:val="000D48A2"/>
    <w:rsid w:val="000E0A60"/>
    <w:rsid w:val="000F420C"/>
    <w:rsid w:val="001018E2"/>
    <w:rsid w:val="001079D9"/>
    <w:rsid w:val="00110CBB"/>
    <w:rsid w:val="00114B43"/>
    <w:rsid w:val="001272A6"/>
    <w:rsid w:val="00132319"/>
    <w:rsid w:val="001463A1"/>
    <w:rsid w:val="0015155C"/>
    <w:rsid w:val="00152A99"/>
    <w:rsid w:val="00157116"/>
    <w:rsid w:val="00172174"/>
    <w:rsid w:val="00175E02"/>
    <w:rsid w:val="00180B67"/>
    <w:rsid w:val="001B6D41"/>
    <w:rsid w:val="001E595B"/>
    <w:rsid w:val="001F0E02"/>
    <w:rsid w:val="001F46AA"/>
    <w:rsid w:val="001F750C"/>
    <w:rsid w:val="0020191A"/>
    <w:rsid w:val="00217FA2"/>
    <w:rsid w:val="0022082C"/>
    <w:rsid w:val="00223A0C"/>
    <w:rsid w:val="00224372"/>
    <w:rsid w:val="00236F91"/>
    <w:rsid w:val="0024584E"/>
    <w:rsid w:val="00245F51"/>
    <w:rsid w:val="002528CD"/>
    <w:rsid w:val="00252D27"/>
    <w:rsid w:val="0025325F"/>
    <w:rsid w:val="002775A2"/>
    <w:rsid w:val="00277E25"/>
    <w:rsid w:val="0028566F"/>
    <w:rsid w:val="002B10CD"/>
    <w:rsid w:val="002B6863"/>
    <w:rsid w:val="002C03FC"/>
    <w:rsid w:val="002D0847"/>
    <w:rsid w:val="002D2B6D"/>
    <w:rsid w:val="002E0DAA"/>
    <w:rsid w:val="002E3B4F"/>
    <w:rsid w:val="002E5C33"/>
    <w:rsid w:val="002E67EB"/>
    <w:rsid w:val="0030233D"/>
    <w:rsid w:val="003076EE"/>
    <w:rsid w:val="003127C5"/>
    <w:rsid w:val="0031716B"/>
    <w:rsid w:val="00317585"/>
    <w:rsid w:val="00320E64"/>
    <w:rsid w:val="003221A4"/>
    <w:rsid w:val="00327FF4"/>
    <w:rsid w:val="00333BB4"/>
    <w:rsid w:val="00333D98"/>
    <w:rsid w:val="00340BEA"/>
    <w:rsid w:val="00344B59"/>
    <w:rsid w:val="00354D74"/>
    <w:rsid w:val="0036356D"/>
    <w:rsid w:val="00363A8E"/>
    <w:rsid w:val="003641DD"/>
    <w:rsid w:val="003719B8"/>
    <w:rsid w:val="003730AC"/>
    <w:rsid w:val="00373DCF"/>
    <w:rsid w:val="003911B9"/>
    <w:rsid w:val="003A3C60"/>
    <w:rsid w:val="003A5D3A"/>
    <w:rsid w:val="003A7174"/>
    <w:rsid w:val="003B7C60"/>
    <w:rsid w:val="003D15A4"/>
    <w:rsid w:val="003D2829"/>
    <w:rsid w:val="003D313B"/>
    <w:rsid w:val="003D3339"/>
    <w:rsid w:val="003D5447"/>
    <w:rsid w:val="003E074D"/>
    <w:rsid w:val="003E1813"/>
    <w:rsid w:val="003E4AB5"/>
    <w:rsid w:val="00423C5A"/>
    <w:rsid w:val="00423CEC"/>
    <w:rsid w:val="00441633"/>
    <w:rsid w:val="004472DB"/>
    <w:rsid w:val="00454927"/>
    <w:rsid w:val="004C426D"/>
    <w:rsid w:val="004C7ACF"/>
    <w:rsid w:val="004D519B"/>
    <w:rsid w:val="004F32BF"/>
    <w:rsid w:val="00510320"/>
    <w:rsid w:val="00517941"/>
    <w:rsid w:val="00551422"/>
    <w:rsid w:val="005602A5"/>
    <w:rsid w:val="00574609"/>
    <w:rsid w:val="00576932"/>
    <w:rsid w:val="00587FAE"/>
    <w:rsid w:val="00593980"/>
    <w:rsid w:val="005A5706"/>
    <w:rsid w:val="005B07CE"/>
    <w:rsid w:val="005B51C7"/>
    <w:rsid w:val="005B7DAD"/>
    <w:rsid w:val="005C082F"/>
    <w:rsid w:val="005C0FC2"/>
    <w:rsid w:val="005E442B"/>
    <w:rsid w:val="005E6EC0"/>
    <w:rsid w:val="0060530D"/>
    <w:rsid w:val="00611E29"/>
    <w:rsid w:val="006141E3"/>
    <w:rsid w:val="00623140"/>
    <w:rsid w:val="006363F1"/>
    <w:rsid w:val="006624B2"/>
    <w:rsid w:val="00691129"/>
    <w:rsid w:val="00693650"/>
    <w:rsid w:val="00695AF2"/>
    <w:rsid w:val="006968E8"/>
    <w:rsid w:val="00697DFB"/>
    <w:rsid w:val="006B4B6F"/>
    <w:rsid w:val="006B602B"/>
    <w:rsid w:val="006E4A62"/>
    <w:rsid w:val="006E64BB"/>
    <w:rsid w:val="006F2833"/>
    <w:rsid w:val="00704C0B"/>
    <w:rsid w:val="00707ED1"/>
    <w:rsid w:val="00724896"/>
    <w:rsid w:val="007348DD"/>
    <w:rsid w:val="00752712"/>
    <w:rsid w:val="00755E6B"/>
    <w:rsid w:val="0075710B"/>
    <w:rsid w:val="007609E2"/>
    <w:rsid w:val="00766DE9"/>
    <w:rsid w:val="00780350"/>
    <w:rsid w:val="00781A81"/>
    <w:rsid w:val="00786843"/>
    <w:rsid w:val="0079043E"/>
    <w:rsid w:val="007913AB"/>
    <w:rsid w:val="007A0F59"/>
    <w:rsid w:val="007A3267"/>
    <w:rsid w:val="007A4104"/>
    <w:rsid w:val="007B4A13"/>
    <w:rsid w:val="007B5A59"/>
    <w:rsid w:val="007C3F37"/>
    <w:rsid w:val="00802B92"/>
    <w:rsid w:val="00803790"/>
    <w:rsid w:val="00807261"/>
    <w:rsid w:val="00812416"/>
    <w:rsid w:val="00821F37"/>
    <w:rsid w:val="00827C24"/>
    <w:rsid w:val="00833E8A"/>
    <w:rsid w:val="00833FC1"/>
    <w:rsid w:val="00854F22"/>
    <w:rsid w:val="008633AA"/>
    <w:rsid w:val="00866244"/>
    <w:rsid w:val="0087044D"/>
    <w:rsid w:val="00875E17"/>
    <w:rsid w:val="008B1BD5"/>
    <w:rsid w:val="008D0F9C"/>
    <w:rsid w:val="008D226B"/>
    <w:rsid w:val="008E01ED"/>
    <w:rsid w:val="008E045D"/>
    <w:rsid w:val="008E290E"/>
    <w:rsid w:val="008E7ACA"/>
    <w:rsid w:val="008F054C"/>
    <w:rsid w:val="008F3DFB"/>
    <w:rsid w:val="00901714"/>
    <w:rsid w:val="00901B17"/>
    <w:rsid w:val="009029E9"/>
    <w:rsid w:val="0091601F"/>
    <w:rsid w:val="00917879"/>
    <w:rsid w:val="00941A28"/>
    <w:rsid w:val="00957297"/>
    <w:rsid w:val="0096499D"/>
    <w:rsid w:val="009745BC"/>
    <w:rsid w:val="009926F0"/>
    <w:rsid w:val="00997F6A"/>
    <w:rsid w:val="009D7CBA"/>
    <w:rsid w:val="009F1253"/>
    <w:rsid w:val="00A06DD8"/>
    <w:rsid w:val="00A11085"/>
    <w:rsid w:val="00A13B70"/>
    <w:rsid w:val="00A150E5"/>
    <w:rsid w:val="00A17F27"/>
    <w:rsid w:val="00A32A38"/>
    <w:rsid w:val="00A3759F"/>
    <w:rsid w:val="00A44B18"/>
    <w:rsid w:val="00A44DD3"/>
    <w:rsid w:val="00A51601"/>
    <w:rsid w:val="00A53232"/>
    <w:rsid w:val="00A637E2"/>
    <w:rsid w:val="00A763DE"/>
    <w:rsid w:val="00A94E97"/>
    <w:rsid w:val="00AA0895"/>
    <w:rsid w:val="00AA2798"/>
    <w:rsid w:val="00AA7938"/>
    <w:rsid w:val="00AA7B58"/>
    <w:rsid w:val="00AB75F0"/>
    <w:rsid w:val="00AC11BB"/>
    <w:rsid w:val="00AD0236"/>
    <w:rsid w:val="00AE6B28"/>
    <w:rsid w:val="00AE733E"/>
    <w:rsid w:val="00AF0922"/>
    <w:rsid w:val="00AF453A"/>
    <w:rsid w:val="00AF54F9"/>
    <w:rsid w:val="00AF5DE1"/>
    <w:rsid w:val="00AF6D21"/>
    <w:rsid w:val="00B155F9"/>
    <w:rsid w:val="00B60B0D"/>
    <w:rsid w:val="00B65F28"/>
    <w:rsid w:val="00B7051C"/>
    <w:rsid w:val="00B705E1"/>
    <w:rsid w:val="00B7199F"/>
    <w:rsid w:val="00B73D6A"/>
    <w:rsid w:val="00B85C0F"/>
    <w:rsid w:val="00BA22AE"/>
    <w:rsid w:val="00BC4DF0"/>
    <w:rsid w:val="00BC71F6"/>
    <w:rsid w:val="00BF1527"/>
    <w:rsid w:val="00C00428"/>
    <w:rsid w:val="00C0076A"/>
    <w:rsid w:val="00C15283"/>
    <w:rsid w:val="00C21549"/>
    <w:rsid w:val="00C55065"/>
    <w:rsid w:val="00C736F4"/>
    <w:rsid w:val="00C76A7E"/>
    <w:rsid w:val="00C83784"/>
    <w:rsid w:val="00C9360C"/>
    <w:rsid w:val="00C936D0"/>
    <w:rsid w:val="00C953AB"/>
    <w:rsid w:val="00CA5B62"/>
    <w:rsid w:val="00CA72B3"/>
    <w:rsid w:val="00CA7E37"/>
    <w:rsid w:val="00CD365D"/>
    <w:rsid w:val="00CD6C1E"/>
    <w:rsid w:val="00CE0892"/>
    <w:rsid w:val="00CE239C"/>
    <w:rsid w:val="00CF66AC"/>
    <w:rsid w:val="00D12936"/>
    <w:rsid w:val="00D165AD"/>
    <w:rsid w:val="00D23B39"/>
    <w:rsid w:val="00D24135"/>
    <w:rsid w:val="00D30C11"/>
    <w:rsid w:val="00D34BB7"/>
    <w:rsid w:val="00D45E8F"/>
    <w:rsid w:val="00D45F51"/>
    <w:rsid w:val="00D47DC4"/>
    <w:rsid w:val="00D50213"/>
    <w:rsid w:val="00D5307E"/>
    <w:rsid w:val="00D56795"/>
    <w:rsid w:val="00D77032"/>
    <w:rsid w:val="00D80128"/>
    <w:rsid w:val="00D86410"/>
    <w:rsid w:val="00D8659A"/>
    <w:rsid w:val="00D919C8"/>
    <w:rsid w:val="00DA1E2E"/>
    <w:rsid w:val="00DB0B57"/>
    <w:rsid w:val="00DB370A"/>
    <w:rsid w:val="00DE2929"/>
    <w:rsid w:val="00DE2D05"/>
    <w:rsid w:val="00E05D73"/>
    <w:rsid w:val="00E07934"/>
    <w:rsid w:val="00E14373"/>
    <w:rsid w:val="00E15B8A"/>
    <w:rsid w:val="00E20832"/>
    <w:rsid w:val="00E27538"/>
    <w:rsid w:val="00E277A6"/>
    <w:rsid w:val="00E27950"/>
    <w:rsid w:val="00E45048"/>
    <w:rsid w:val="00E45B91"/>
    <w:rsid w:val="00E60631"/>
    <w:rsid w:val="00E66B10"/>
    <w:rsid w:val="00E75172"/>
    <w:rsid w:val="00E855A0"/>
    <w:rsid w:val="00E86106"/>
    <w:rsid w:val="00EA30E1"/>
    <w:rsid w:val="00EA4508"/>
    <w:rsid w:val="00EA6FA1"/>
    <w:rsid w:val="00EB6E42"/>
    <w:rsid w:val="00EC02C7"/>
    <w:rsid w:val="00EC0DCB"/>
    <w:rsid w:val="00EC1AAE"/>
    <w:rsid w:val="00EC43B0"/>
    <w:rsid w:val="00EC7DB7"/>
    <w:rsid w:val="00ED0029"/>
    <w:rsid w:val="00ED3061"/>
    <w:rsid w:val="00ED6F07"/>
    <w:rsid w:val="00EF5383"/>
    <w:rsid w:val="00EF5544"/>
    <w:rsid w:val="00F01FEF"/>
    <w:rsid w:val="00F12E8B"/>
    <w:rsid w:val="00F15744"/>
    <w:rsid w:val="00F4249B"/>
    <w:rsid w:val="00F6238B"/>
    <w:rsid w:val="00F65CFC"/>
    <w:rsid w:val="00F7281C"/>
    <w:rsid w:val="00F72993"/>
    <w:rsid w:val="00F75877"/>
    <w:rsid w:val="00F816B5"/>
    <w:rsid w:val="00F84FB0"/>
    <w:rsid w:val="00FB45CE"/>
    <w:rsid w:val="00FC00A6"/>
    <w:rsid w:val="00FC115C"/>
    <w:rsid w:val="00FC3822"/>
    <w:rsid w:val="00FD7938"/>
    <w:rsid w:val="00FF1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B1747-7891-4A06-B549-E85855EC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1F6"/>
    <w:pPr>
      <w:spacing w:after="200" w:line="276" w:lineRule="auto"/>
    </w:pPr>
    <w:rPr>
      <w:rFonts w:eastAsiaTheme="minorEastAsia"/>
      <w:lang w:eastAsia="ru-RU"/>
    </w:rPr>
  </w:style>
  <w:style w:type="paragraph" w:styleId="1">
    <w:name w:val="heading 1"/>
    <w:basedOn w:val="a"/>
    <w:link w:val="10"/>
    <w:uiPriority w:val="9"/>
    <w:qFormat/>
    <w:rsid w:val="004C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20832"/>
    <w:pPr>
      <w:spacing w:before="120" w:after="0" w:line="240" w:lineRule="auto"/>
      <w:ind w:firstLine="567"/>
    </w:pPr>
    <w:rPr>
      <w:rFonts w:ascii="Antiqua" w:eastAsia="Times New Roman" w:hAnsi="Antiqua" w:cs="Times New Roman"/>
      <w:sz w:val="26"/>
      <w:szCs w:val="20"/>
      <w:lang w:val="uk-UA"/>
    </w:rPr>
  </w:style>
  <w:style w:type="paragraph" w:styleId="a4">
    <w:name w:val="List Paragraph"/>
    <w:basedOn w:val="a"/>
    <w:link w:val="a5"/>
    <w:qFormat/>
    <w:rsid w:val="00E20832"/>
    <w:pPr>
      <w:spacing w:after="0" w:line="240" w:lineRule="auto"/>
      <w:ind w:left="720"/>
      <w:contextualSpacing/>
    </w:pPr>
    <w:rPr>
      <w:rFonts w:ascii="Times New Roman" w:eastAsia="Times New Roman" w:hAnsi="Times New Roman" w:cs="Times New Roman"/>
      <w:sz w:val="20"/>
      <w:szCs w:val="20"/>
    </w:rPr>
  </w:style>
  <w:style w:type="character" w:customStyle="1" w:styleId="a6">
    <w:name w:val="Нижний колонтитул Знак"/>
    <w:link w:val="a7"/>
    <w:uiPriority w:val="99"/>
    <w:locked/>
    <w:rsid w:val="00E20832"/>
    <w:rPr>
      <w:sz w:val="24"/>
      <w:szCs w:val="24"/>
    </w:rPr>
  </w:style>
  <w:style w:type="paragraph" w:styleId="a7">
    <w:name w:val="footer"/>
    <w:basedOn w:val="a"/>
    <w:link w:val="a6"/>
    <w:uiPriority w:val="99"/>
    <w:rsid w:val="00E20832"/>
    <w:pPr>
      <w:tabs>
        <w:tab w:val="center" w:pos="4677"/>
        <w:tab w:val="right" w:pos="9355"/>
      </w:tabs>
      <w:spacing w:after="0" w:line="240" w:lineRule="auto"/>
    </w:pPr>
    <w:rPr>
      <w:rFonts w:eastAsiaTheme="minorHAnsi"/>
      <w:sz w:val="24"/>
      <w:szCs w:val="24"/>
      <w:lang w:eastAsia="en-US"/>
    </w:rPr>
  </w:style>
  <w:style w:type="character" w:customStyle="1" w:styleId="11">
    <w:name w:val="Нижний колонтитул Знак1"/>
    <w:basedOn w:val="a0"/>
    <w:uiPriority w:val="99"/>
    <w:semiHidden/>
    <w:rsid w:val="00E20832"/>
    <w:rPr>
      <w:rFonts w:eastAsiaTheme="minorEastAsia"/>
      <w:lang w:eastAsia="ru-RU"/>
    </w:rPr>
  </w:style>
  <w:style w:type="paragraph" w:styleId="a8">
    <w:name w:val="No Spacing"/>
    <w:link w:val="a9"/>
    <w:uiPriority w:val="99"/>
    <w:qFormat/>
    <w:rsid w:val="00E20832"/>
    <w:pPr>
      <w:spacing w:after="0" w:line="240" w:lineRule="auto"/>
    </w:pPr>
    <w:rPr>
      <w:rFonts w:ascii="Times New Roman" w:eastAsia="Times New Roman" w:hAnsi="Times New Roman" w:cs="Times New Roman"/>
      <w:sz w:val="28"/>
      <w:szCs w:val="28"/>
      <w:lang w:eastAsia="ru-RU"/>
    </w:rPr>
  </w:style>
  <w:style w:type="character" w:customStyle="1" w:styleId="a9">
    <w:name w:val="Без интервала Знак"/>
    <w:link w:val="a8"/>
    <w:uiPriority w:val="99"/>
    <w:locked/>
    <w:rsid w:val="00E20832"/>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4C7ACF"/>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99"/>
    <w:locked/>
    <w:rsid w:val="004C7ACF"/>
    <w:rPr>
      <w:rFonts w:ascii="Times New Roman" w:eastAsia="Times New Roman" w:hAnsi="Times New Roman" w:cs="Times New Roman"/>
      <w:sz w:val="20"/>
      <w:szCs w:val="20"/>
      <w:lang w:eastAsia="ru-RU"/>
    </w:rPr>
  </w:style>
  <w:style w:type="character" w:styleId="aa">
    <w:name w:val="Hyperlink"/>
    <w:uiPriority w:val="99"/>
    <w:unhideWhenUsed/>
    <w:rsid w:val="004C7ACF"/>
    <w:rPr>
      <w:color w:val="0563C1"/>
      <w:u w:val="single"/>
    </w:rPr>
  </w:style>
  <w:style w:type="paragraph" w:styleId="ab">
    <w:name w:val="header"/>
    <w:basedOn w:val="a"/>
    <w:link w:val="ac"/>
    <w:uiPriority w:val="99"/>
    <w:unhideWhenUsed/>
    <w:rsid w:val="004C7A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7ACF"/>
    <w:rPr>
      <w:rFonts w:eastAsiaTheme="minorEastAsia"/>
      <w:lang w:eastAsia="ru-RU"/>
    </w:rPr>
  </w:style>
  <w:style w:type="paragraph" w:customStyle="1" w:styleId="rvps14">
    <w:name w:val="rvps14"/>
    <w:basedOn w:val="a"/>
    <w:rsid w:val="00021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uiPriority w:val="99"/>
    <w:rsid w:val="00245F51"/>
    <w:rPr>
      <w:rFonts w:cs="Times New Roman"/>
    </w:rPr>
  </w:style>
  <w:style w:type="paragraph" w:styleId="ad">
    <w:name w:val="Normal (Web)"/>
    <w:aliases w:val=" Знак17,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Обычный (веб) Знак1,Знак5"/>
    <w:basedOn w:val="a"/>
    <w:link w:val="ae"/>
    <w:qFormat/>
    <w:rsid w:val="007609E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2">
    <w:name w:val="Основной текст (2)"/>
    <w:basedOn w:val="a0"/>
    <w:rsid w:val="000F420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TrebuchetMS">
    <w:name w:val="Основной текст (2) + Trebuchet MS"/>
    <w:basedOn w:val="a0"/>
    <w:rsid w:val="000F420C"/>
    <w:rPr>
      <w:rFonts w:ascii="Trebuchet MS" w:eastAsia="Trebuchet MS" w:hAnsi="Trebuchet MS" w:cs="Trebuchet MS"/>
      <w:b w:val="0"/>
      <w:bCs w:val="0"/>
      <w:i w:val="0"/>
      <w:iCs w:val="0"/>
      <w:smallCaps w:val="0"/>
      <w:strike w:val="0"/>
      <w:color w:val="000000"/>
      <w:spacing w:val="0"/>
      <w:w w:val="100"/>
      <w:position w:val="0"/>
      <w:sz w:val="26"/>
      <w:szCs w:val="26"/>
      <w:u w:val="none"/>
      <w:lang w:val="uk-UA" w:eastAsia="uk-UA" w:bidi="uk-UA"/>
    </w:rPr>
  </w:style>
  <w:style w:type="character" w:customStyle="1" w:styleId="2Corbel14pt">
    <w:name w:val="Основной текст (2) + Corbel;14 pt"/>
    <w:basedOn w:val="a0"/>
    <w:rsid w:val="000F420C"/>
    <w:rPr>
      <w:rFonts w:ascii="Corbel" w:eastAsia="Corbel" w:hAnsi="Corbel" w:cs="Corbel"/>
      <w:b w:val="0"/>
      <w:bCs w:val="0"/>
      <w:i w:val="0"/>
      <w:iCs w:val="0"/>
      <w:smallCaps w:val="0"/>
      <w:strike w:val="0"/>
      <w:color w:val="000000"/>
      <w:spacing w:val="0"/>
      <w:w w:val="100"/>
      <w:position w:val="0"/>
      <w:sz w:val="28"/>
      <w:szCs w:val="28"/>
      <w:u w:val="none"/>
      <w:lang w:val="uk-UA" w:eastAsia="uk-UA" w:bidi="uk-UA"/>
    </w:rPr>
  </w:style>
  <w:style w:type="table" w:styleId="af">
    <w:name w:val="Table Grid"/>
    <w:basedOn w:val="a1"/>
    <w:uiPriority w:val="39"/>
    <w:rsid w:val="000F4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 Знак17 Знак,Знак18 Знак Знак,Знак17 Знак1 Знак, Знак18 Знак Знак, Знак17 Знак1 Знак, Знак17 Знак3 Знак,Знак18 Знак Знак2 Знак,Знак17 Знак1 Знак2 Знак,Знак17 Знак3 Знак, Знак18 Знак Знак2 Знак,Normal (Web) Char Знак Знак Знак"/>
    <w:link w:val="ad"/>
    <w:rsid w:val="007A4104"/>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39"/>
    <w:rsid w:val="005C0FC2"/>
    <w:pPr>
      <w:spacing w:after="0" w:line="240" w:lineRule="auto"/>
      <w:ind w:right="62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rsid w:val="00CF66AC"/>
    <w:pPr>
      <w:spacing w:after="0" w:line="240" w:lineRule="auto"/>
      <w:jc w:val="center"/>
    </w:pPr>
    <w:rPr>
      <w:rFonts w:ascii="Times New Roman" w:eastAsia="Times New Roman" w:hAnsi="Times New Roman" w:cs="Times New Roman"/>
      <w:sz w:val="28"/>
      <w:szCs w:val="24"/>
      <w:lang w:val="uk-UA"/>
    </w:rPr>
  </w:style>
  <w:style w:type="character" w:customStyle="1" w:styleId="af1">
    <w:name w:val="Название Знак"/>
    <w:basedOn w:val="a0"/>
    <w:link w:val="af0"/>
    <w:uiPriority w:val="99"/>
    <w:rsid w:val="00CF66AC"/>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1748">
      <w:bodyDiv w:val="1"/>
      <w:marLeft w:val="0"/>
      <w:marRight w:val="0"/>
      <w:marTop w:val="0"/>
      <w:marBottom w:val="0"/>
      <w:divBdr>
        <w:top w:val="none" w:sz="0" w:space="0" w:color="auto"/>
        <w:left w:val="none" w:sz="0" w:space="0" w:color="auto"/>
        <w:bottom w:val="none" w:sz="0" w:space="0" w:color="auto"/>
        <w:right w:val="none" w:sz="0" w:space="0" w:color="auto"/>
      </w:divBdr>
    </w:div>
    <w:div w:id="950669645">
      <w:bodyDiv w:val="1"/>
      <w:marLeft w:val="0"/>
      <w:marRight w:val="0"/>
      <w:marTop w:val="0"/>
      <w:marBottom w:val="0"/>
      <w:divBdr>
        <w:top w:val="none" w:sz="0" w:space="0" w:color="auto"/>
        <w:left w:val="none" w:sz="0" w:space="0" w:color="auto"/>
        <w:bottom w:val="none" w:sz="0" w:space="0" w:color="auto"/>
        <w:right w:val="none" w:sz="0" w:space="0" w:color="auto"/>
      </w:divBdr>
    </w:div>
    <w:div w:id="951978229">
      <w:bodyDiv w:val="1"/>
      <w:marLeft w:val="0"/>
      <w:marRight w:val="0"/>
      <w:marTop w:val="0"/>
      <w:marBottom w:val="0"/>
      <w:divBdr>
        <w:top w:val="none" w:sz="0" w:space="0" w:color="auto"/>
        <w:left w:val="none" w:sz="0" w:space="0" w:color="auto"/>
        <w:bottom w:val="none" w:sz="0" w:space="0" w:color="auto"/>
        <w:right w:val="none" w:sz="0" w:space="0" w:color="auto"/>
      </w:divBdr>
    </w:div>
    <w:div w:id="1080444979">
      <w:bodyDiv w:val="1"/>
      <w:marLeft w:val="0"/>
      <w:marRight w:val="0"/>
      <w:marTop w:val="0"/>
      <w:marBottom w:val="0"/>
      <w:divBdr>
        <w:top w:val="none" w:sz="0" w:space="0" w:color="auto"/>
        <w:left w:val="none" w:sz="0" w:space="0" w:color="auto"/>
        <w:bottom w:val="none" w:sz="0" w:space="0" w:color="auto"/>
        <w:right w:val="none" w:sz="0" w:space="0" w:color="auto"/>
      </w:divBdr>
    </w:div>
    <w:div w:id="1424951755">
      <w:bodyDiv w:val="1"/>
      <w:marLeft w:val="0"/>
      <w:marRight w:val="0"/>
      <w:marTop w:val="0"/>
      <w:marBottom w:val="0"/>
      <w:divBdr>
        <w:top w:val="none" w:sz="0" w:space="0" w:color="auto"/>
        <w:left w:val="none" w:sz="0" w:space="0" w:color="auto"/>
        <w:bottom w:val="none" w:sz="0" w:space="0" w:color="auto"/>
        <w:right w:val="none" w:sz="0" w:space="0" w:color="auto"/>
      </w:divBdr>
    </w:div>
    <w:div w:id="1624773501">
      <w:bodyDiv w:val="1"/>
      <w:marLeft w:val="0"/>
      <w:marRight w:val="0"/>
      <w:marTop w:val="0"/>
      <w:marBottom w:val="0"/>
      <w:divBdr>
        <w:top w:val="none" w:sz="0" w:space="0" w:color="auto"/>
        <w:left w:val="none" w:sz="0" w:space="0" w:color="auto"/>
        <w:bottom w:val="none" w:sz="0" w:space="0" w:color="auto"/>
        <w:right w:val="none" w:sz="0" w:space="0" w:color="auto"/>
      </w:divBdr>
    </w:div>
    <w:div w:id="1696536397">
      <w:bodyDiv w:val="1"/>
      <w:marLeft w:val="0"/>
      <w:marRight w:val="0"/>
      <w:marTop w:val="0"/>
      <w:marBottom w:val="0"/>
      <w:divBdr>
        <w:top w:val="none" w:sz="0" w:space="0" w:color="auto"/>
        <w:left w:val="none" w:sz="0" w:space="0" w:color="auto"/>
        <w:bottom w:val="none" w:sz="0" w:space="0" w:color="auto"/>
        <w:right w:val="none" w:sz="0" w:space="0" w:color="auto"/>
      </w:divBdr>
    </w:div>
    <w:div w:id="1702516463">
      <w:bodyDiv w:val="1"/>
      <w:marLeft w:val="0"/>
      <w:marRight w:val="0"/>
      <w:marTop w:val="0"/>
      <w:marBottom w:val="0"/>
      <w:divBdr>
        <w:top w:val="none" w:sz="0" w:space="0" w:color="auto"/>
        <w:left w:val="none" w:sz="0" w:space="0" w:color="auto"/>
        <w:bottom w:val="none" w:sz="0" w:space="0" w:color="auto"/>
        <w:right w:val="none" w:sz="0" w:space="0" w:color="auto"/>
      </w:divBdr>
    </w:div>
    <w:div w:id="17991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6</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Оскольский Э.А</dc:creator>
  <cp:lastModifiedBy>Бондаренко І.М.</cp:lastModifiedBy>
  <cp:revision>58</cp:revision>
  <cp:lastPrinted>2021-03-19T12:17:00Z</cp:lastPrinted>
  <dcterms:created xsi:type="dcterms:W3CDTF">2022-07-20T10:52:00Z</dcterms:created>
  <dcterms:modified xsi:type="dcterms:W3CDTF">2022-09-23T09:35:00Z</dcterms:modified>
</cp:coreProperties>
</file>