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C28" w:rsidRPr="003E7252" w:rsidRDefault="009F7C28" w:rsidP="009F7C28">
      <w:pPr>
        <w:pStyle w:val="3"/>
        <w:spacing w:after="0"/>
        <w:ind w:left="0"/>
        <w:contextualSpacing/>
        <w:jc w:val="right"/>
        <w:rPr>
          <w:b/>
          <w:sz w:val="24"/>
          <w:szCs w:val="24"/>
        </w:rPr>
      </w:pPr>
      <w:r w:rsidRPr="003E7252">
        <w:rPr>
          <w:b/>
          <w:sz w:val="24"/>
          <w:szCs w:val="24"/>
        </w:rPr>
        <w:t>Додаток 4 до тендерної документації</w:t>
      </w:r>
    </w:p>
    <w:p w:rsidR="009F7C28" w:rsidRPr="003E7252" w:rsidRDefault="009F7C28" w:rsidP="009F7C28">
      <w:pPr>
        <w:pStyle w:val="Standard"/>
        <w:jc w:val="center"/>
        <w:rPr>
          <w:rFonts w:ascii="Times New Roman" w:hAnsi="Times New Roman" w:cs="Times New Roman"/>
          <w:b/>
          <w:lang w:val="uk-UA"/>
        </w:rPr>
      </w:pPr>
    </w:p>
    <w:p w:rsidR="009F7C28" w:rsidRPr="007D39D6" w:rsidRDefault="009F7C28" w:rsidP="009F7C28">
      <w:pPr>
        <w:jc w:val="center"/>
        <w:rPr>
          <w:b/>
        </w:rPr>
      </w:pPr>
      <w:r w:rsidRPr="007D39D6">
        <w:rPr>
          <w:b/>
        </w:rPr>
        <w:t>ІНФОРМАЦІЯ ПРО НЕОБХІДНІ ТЕХНІЧНІ ТА ЯКІСНІ ХАРАКТЕРИСТИКИ ПРЕДМЕТА ЗАКУПІВЛІ</w:t>
      </w:r>
    </w:p>
    <w:p w:rsidR="009F7C28" w:rsidRPr="00F13D4D" w:rsidRDefault="009F7C28" w:rsidP="009F7C28">
      <w:pPr>
        <w:jc w:val="center"/>
      </w:pPr>
    </w:p>
    <w:p w:rsidR="009F7C28" w:rsidRPr="00C865A2" w:rsidRDefault="009F7C28" w:rsidP="009F7C28">
      <w:pPr>
        <w:pStyle w:val="a3"/>
        <w:spacing w:before="0" w:beforeAutospacing="0" w:after="0"/>
        <w:ind w:firstLine="708"/>
        <w:jc w:val="both"/>
        <w:rPr>
          <w:lang w:val="uk-UA"/>
        </w:rPr>
      </w:pPr>
      <w:r w:rsidRPr="00F13D4D">
        <w:rPr>
          <w:bCs/>
          <w:lang w:val="uk-UA"/>
        </w:rPr>
        <w:t>Предмет закупівлі:</w:t>
      </w:r>
      <w:r w:rsidR="00D87B5F">
        <w:rPr>
          <w:b/>
          <w:lang w:val="uk-UA" w:eastAsia="en-US"/>
        </w:rPr>
        <w:t xml:space="preserve"> </w:t>
      </w:r>
      <w:r w:rsidR="00C865A2" w:rsidRPr="00D87B5F">
        <w:rPr>
          <w:b/>
          <w:noProof/>
          <w:lang w:val="uk-UA"/>
        </w:rPr>
        <w:t>Код за ДК 021:2015 -</w:t>
      </w:r>
      <w:r w:rsidR="00D87B5F">
        <w:rPr>
          <w:b/>
          <w:noProof/>
          <w:lang w:val="uk-UA"/>
        </w:rPr>
        <w:t xml:space="preserve"> </w:t>
      </w:r>
      <w:r w:rsidR="00C865A2" w:rsidRPr="00D87B5F">
        <w:rPr>
          <w:b/>
          <w:noProof/>
          <w:lang w:val="uk-UA"/>
        </w:rPr>
        <w:t>33180000-5 Апаратура для підтримування фізіологічних функцій організму</w:t>
      </w:r>
      <w:r w:rsidR="00C865A2" w:rsidRPr="00C865A2">
        <w:rPr>
          <w:noProof/>
          <w:lang w:val="uk-UA"/>
        </w:rPr>
        <w:t xml:space="preserve"> </w:t>
      </w:r>
      <w:bookmarkStart w:id="0" w:name="_Hlk160034624"/>
      <w:r w:rsidR="00C865A2" w:rsidRPr="00C865A2">
        <w:rPr>
          <w:noProof/>
          <w:lang w:val="uk-UA"/>
        </w:rPr>
        <w:t>(</w:t>
      </w:r>
      <w:r w:rsidR="008A0238" w:rsidRPr="008A0238">
        <w:rPr>
          <w:noProof/>
          <w:lang w:val="uk-UA"/>
        </w:rPr>
        <w:t>Спіралі, які механічно відокремлюються та приймають чітку задану округлу форму, різні за діаметром та довжиною. Використовуються на першому етапі оклюзіі порожнини мішкоподібних аневризм головного мозку - створення каркасу</w:t>
      </w:r>
      <w:r w:rsidR="00C865A2" w:rsidRPr="00C865A2">
        <w:rPr>
          <w:noProof/>
          <w:lang w:val="uk-UA"/>
        </w:rPr>
        <w:t xml:space="preserve"> (НК 024:2023 «60940 спіраль для емболізації судин головного мозку»))</w:t>
      </w:r>
      <w:bookmarkStart w:id="1" w:name="_GoBack"/>
      <w:bookmarkEnd w:id="0"/>
      <w:bookmarkEnd w:id="1"/>
    </w:p>
    <w:tbl>
      <w:tblPr>
        <w:tblpPr w:leftFromText="180" w:rightFromText="180" w:vertAnchor="text" w:tblpX="108" w:tblpY="1"/>
        <w:tblOverlap w:val="neve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2421"/>
        <w:gridCol w:w="3916"/>
        <w:gridCol w:w="1330"/>
        <w:gridCol w:w="1477"/>
      </w:tblGrid>
      <w:tr w:rsidR="009F7C28" w:rsidRPr="007D39D6" w:rsidTr="00C7281B">
        <w:trPr>
          <w:trHeight w:val="538"/>
        </w:trPr>
        <w:tc>
          <w:tcPr>
            <w:tcW w:w="664" w:type="dxa"/>
            <w:shd w:val="clear" w:color="auto" w:fill="auto"/>
          </w:tcPr>
          <w:p w:rsidR="009F7C28" w:rsidRPr="007D39D6" w:rsidRDefault="009F7C28" w:rsidP="00C7281B">
            <w:pPr>
              <w:tabs>
                <w:tab w:val="left" w:pos="3261"/>
              </w:tabs>
              <w:rPr>
                <w:b/>
                <w:color w:val="000000"/>
              </w:rPr>
            </w:pPr>
            <w:r w:rsidRPr="007D39D6">
              <w:rPr>
                <w:b/>
                <w:color w:val="000000"/>
              </w:rPr>
              <w:t>№ з/п</w:t>
            </w:r>
          </w:p>
        </w:tc>
        <w:tc>
          <w:tcPr>
            <w:tcW w:w="2421" w:type="dxa"/>
            <w:shd w:val="clear" w:color="auto" w:fill="auto"/>
          </w:tcPr>
          <w:p w:rsidR="009F7C28" w:rsidRPr="007D39D6" w:rsidRDefault="009F7C28" w:rsidP="00C7281B">
            <w:pPr>
              <w:tabs>
                <w:tab w:val="left" w:pos="3261"/>
              </w:tabs>
              <w:jc w:val="center"/>
              <w:rPr>
                <w:b/>
                <w:color w:val="000000"/>
              </w:rPr>
            </w:pPr>
            <w:r w:rsidRPr="007D39D6">
              <w:rPr>
                <w:b/>
                <w:color w:val="000000"/>
              </w:rPr>
              <w:t>Найменування</w:t>
            </w:r>
          </w:p>
        </w:tc>
        <w:tc>
          <w:tcPr>
            <w:tcW w:w="3916" w:type="dxa"/>
          </w:tcPr>
          <w:p w:rsidR="009F7C28" w:rsidRPr="007D39D6" w:rsidRDefault="009F7C28" w:rsidP="00C7281B">
            <w:pPr>
              <w:tabs>
                <w:tab w:val="left" w:pos="708"/>
              </w:tabs>
              <w:jc w:val="center"/>
              <w:rPr>
                <w:b/>
                <w:color w:val="000000"/>
              </w:rPr>
            </w:pPr>
            <w:r w:rsidRPr="007D39D6">
              <w:rPr>
                <w:b/>
              </w:rPr>
              <w:t>НК 024:2023</w:t>
            </w:r>
          </w:p>
        </w:tc>
        <w:tc>
          <w:tcPr>
            <w:tcW w:w="1330" w:type="dxa"/>
          </w:tcPr>
          <w:p w:rsidR="009F7C28" w:rsidRPr="007D39D6" w:rsidRDefault="009F7C28" w:rsidP="00C7281B">
            <w:pPr>
              <w:tabs>
                <w:tab w:val="left" w:pos="708"/>
              </w:tabs>
              <w:jc w:val="center"/>
              <w:rPr>
                <w:b/>
                <w:color w:val="000000"/>
              </w:rPr>
            </w:pPr>
            <w:r w:rsidRPr="007D39D6">
              <w:rPr>
                <w:b/>
                <w:color w:val="000000"/>
              </w:rPr>
              <w:t>Одиниця виміру</w:t>
            </w:r>
          </w:p>
        </w:tc>
        <w:tc>
          <w:tcPr>
            <w:tcW w:w="1477" w:type="dxa"/>
          </w:tcPr>
          <w:p w:rsidR="009F7C28" w:rsidRPr="007D39D6" w:rsidRDefault="009F7C28" w:rsidP="00C7281B">
            <w:pPr>
              <w:tabs>
                <w:tab w:val="left" w:pos="708"/>
              </w:tabs>
              <w:jc w:val="center"/>
              <w:rPr>
                <w:b/>
                <w:color w:val="000000"/>
              </w:rPr>
            </w:pPr>
            <w:r w:rsidRPr="007D39D6">
              <w:rPr>
                <w:b/>
                <w:color w:val="000000"/>
              </w:rPr>
              <w:t>Кількість</w:t>
            </w:r>
          </w:p>
        </w:tc>
      </w:tr>
      <w:tr w:rsidR="009F7C28" w:rsidRPr="007D39D6" w:rsidTr="00C7281B">
        <w:trPr>
          <w:trHeight w:val="707"/>
        </w:trPr>
        <w:tc>
          <w:tcPr>
            <w:tcW w:w="664" w:type="dxa"/>
            <w:shd w:val="clear" w:color="auto" w:fill="auto"/>
          </w:tcPr>
          <w:p w:rsidR="009F7C28" w:rsidRPr="007D39D6" w:rsidRDefault="009F7C28" w:rsidP="00C7281B">
            <w:pPr>
              <w:tabs>
                <w:tab w:val="left" w:pos="3261"/>
              </w:tabs>
              <w:rPr>
                <w:b/>
                <w:color w:val="000000"/>
              </w:rPr>
            </w:pPr>
            <w:bookmarkStart w:id="2" w:name="_Hlk141886407"/>
            <w:r w:rsidRPr="007D39D6">
              <w:rPr>
                <w:b/>
                <w:color w:val="000000"/>
              </w:rPr>
              <w:t>1</w:t>
            </w:r>
          </w:p>
        </w:tc>
        <w:tc>
          <w:tcPr>
            <w:tcW w:w="2421" w:type="dxa"/>
            <w:shd w:val="clear" w:color="auto" w:fill="auto"/>
          </w:tcPr>
          <w:p w:rsidR="009F7C28" w:rsidRPr="007D39D6" w:rsidRDefault="003F1CFB" w:rsidP="00C7281B">
            <w:pPr>
              <w:tabs>
                <w:tab w:val="left" w:pos="5190"/>
              </w:tabs>
              <w:rPr>
                <w:color w:val="000000"/>
              </w:rPr>
            </w:pPr>
            <w:r>
              <w:rPr>
                <w:color w:val="000000"/>
              </w:rPr>
              <w:t xml:space="preserve">Спіралі </w:t>
            </w:r>
          </w:p>
        </w:tc>
        <w:tc>
          <w:tcPr>
            <w:tcW w:w="3916" w:type="dxa"/>
          </w:tcPr>
          <w:p w:rsidR="009F7C28" w:rsidRPr="007D39D6" w:rsidRDefault="00ED7CC8" w:rsidP="00C7281B">
            <w:r w:rsidRPr="00ED7CC8">
              <w:t xml:space="preserve">60940 Спіраль для </w:t>
            </w:r>
            <w:proofErr w:type="spellStart"/>
            <w:r w:rsidRPr="00ED7CC8">
              <w:t>емболізації</w:t>
            </w:r>
            <w:proofErr w:type="spellEnd"/>
            <w:r w:rsidRPr="00ED7CC8">
              <w:t xml:space="preserve"> судин головного мозку</w:t>
            </w:r>
          </w:p>
        </w:tc>
        <w:tc>
          <w:tcPr>
            <w:tcW w:w="1330" w:type="dxa"/>
          </w:tcPr>
          <w:p w:rsidR="009F7C28" w:rsidRPr="007D39D6" w:rsidRDefault="009F7C28" w:rsidP="00C7281B">
            <w:pPr>
              <w:tabs>
                <w:tab w:val="left" w:pos="708"/>
              </w:tabs>
              <w:jc w:val="center"/>
              <w:rPr>
                <w:color w:val="000000"/>
              </w:rPr>
            </w:pPr>
            <w:proofErr w:type="spellStart"/>
            <w:r w:rsidRPr="007D39D6">
              <w:rPr>
                <w:color w:val="000000"/>
              </w:rPr>
              <w:t>шт</w:t>
            </w:r>
            <w:proofErr w:type="spellEnd"/>
          </w:p>
        </w:tc>
        <w:tc>
          <w:tcPr>
            <w:tcW w:w="1477" w:type="dxa"/>
          </w:tcPr>
          <w:p w:rsidR="00DD5480" w:rsidRPr="008A0238" w:rsidRDefault="008A0238" w:rsidP="00C7281B">
            <w:pPr>
              <w:tabs>
                <w:tab w:val="left" w:pos="708"/>
              </w:tabs>
              <w:jc w:val="center"/>
              <w:rPr>
                <w:color w:val="000000"/>
                <w:lang w:val="en-US"/>
              </w:rPr>
            </w:pPr>
            <w:r>
              <w:rPr>
                <w:color w:val="000000"/>
                <w:lang w:val="en-US"/>
              </w:rPr>
              <w:t>120</w:t>
            </w:r>
          </w:p>
        </w:tc>
      </w:tr>
      <w:bookmarkEnd w:id="2"/>
    </w:tbl>
    <w:p w:rsidR="009F7C28" w:rsidRPr="007D39D6" w:rsidRDefault="009F7C28" w:rsidP="009F7C28">
      <w:pPr>
        <w:jc w:val="both"/>
      </w:pPr>
    </w:p>
    <w:p w:rsidR="003F1CFB" w:rsidRPr="005B42FB" w:rsidRDefault="003F1CFB" w:rsidP="003F1CFB">
      <w:pPr>
        <w:pStyle w:val="a5"/>
        <w:numPr>
          <w:ilvl w:val="0"/>
          <w:numId w:val="1"/>
        </w:numPr>
        <w:shd w:val="clear" w:color="auto" w:fill="FFFFFF"/>
        <w:contextualSpacing/>
        <w:jc w:val="both"/>
        <w:textAlignment w:val="baseline"/>
        <w:rPr>
          <w:b/>
        </w:rPr>
      </w:pPr>
      <w:r>
        <w:rPr>
          <w:b/>
          <w:lang w:val="uk-UA"/>
        </w:rPr>
        <w:t>Спіралі</w:t>
      </w:r>
      <w:r w:rsidRPr="003F1CFB">
        <w:rPr>
          <w:b/>
        </w:rPr>
        <w:t xml:space="preserve"> </w:t>
      </w:r>
    </w:p>
    <w:tbl>
      <w:tblPr>
        <w:tblW w:w="980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2656"/>
        <w:gridCol w:w="6617"/>
      </w:tblGrid>
      <w:tr w:rsidR="003F1CFB" w:rsidRPr="005B42FB" w:rsidTr="009F2F06">
        <w:tc>
          <w:tcPr>
            <w:tcW w:w="536" w:type="dxa"/>
            <w:shd w:val="clear" w:color="auto" w:fill="auto"/>
            <w:vAlign w:val="center"/>
          </w:tcPr>
          <w:p w:rsidR="003F1CFB" w:rsidRPr="005B42FB" w:rsidRDefault="003F1CFB" w:rsidP="0043537D">
            <w:pPr>
              <w:widowControl w:val="0"/>
              <w:autoSpaceDE w:val="0"/>
              <w:autoSpaceDN w:val="0"/>
              <w:adjustRightInd w:val="0"/>
              <w:jc w:val="center"/>
              <w:rPr>
                <w:b/>
              </w:rPr>
            </w:pPr>
            <w:r w:rsidRPr="005B42FB">
              <w:rPr>
                <w:b/>
              </w:rPr>
              <w:t>№ з/п</w:t>
            </w:r>
          </w:p>
        </w:tc>
        <w:tc>
          <w:tcPr>
            <w:tcW w:w="2656" w:type="dxa"/>
            <w:shd w:val="clear" w:color="auto" w:fill="auto"/>
            <w:vAlign w:val="center"/>
          </w:tcPr>
          <w:p w:rsidR="003F1CFB" w:rsidRPr="005B42FB" w:rsidRDefault="003F1CFB" w:rsidP="0043537D">
            <w:pPr>
              <w:widowControl w:val="0"/>
              <w:autoSpaceDE w:val="0"/>
              <w:autoSpaceDN w:val="0"/>
              <w:adjustRightInd w:val="0"/>
              <w:jc w:val="center"/>
              <w:rPr>
                <w:b/>
              </w:rPr>
            </w:pPr>
            <w:r w:rsidRPr="005B42FB">
              <w:rPr>
                <w:b/>
              </w:rPr>
              <w:t>Характеристика/ параметр</w:t>
            </w:r>
          </w:p>
        </w:tc>
        <w:tc>
          <w:tcPr>
            <w:tcW w:w="6617" w:type="dxa"/>
            <w:shd w:val="clear" w:color="auto" w:fill="auto"/>
            <w:vAlign w:val="center"/>
          </w:tcPr>
          <w:p w:rsidR="003F1CFB" w:rsidRPr="005B42FB" w:rsidRDefault="003F1CFB" w:rsidP="0043537D">
            <w:pPr>
              <w:widowControl w:val="0"/>
              <w:autoSpaceDE w:val="0"/>
              <w:autoSpaceDN w:val="0"/>
              <w:adjustRightInd w:val="0"/>
              <w:jc w:val="center"/>
              <w:rPr>
                <w:b/>
              </w:rPr>
            </w:pPr>
            <w:r w:rsidRPr="005B42FB">
              <w:rPr>
                <w:b/>
              </w:rPr>
              <w:t>Медико-технічні вимоги</w:t>
            </w:r>
          </w:p>
        </w:tc>
      </w:tr>
      <w:tr w:rsidR="008A0238" w:rsidRPr="005B42FB" w:rsidTr="009F2F06">
        <w:tc>
          <w:tcPr>
            <w:tcW w:w="536" w:type="dxa"/>
            <w:shd w:val="clear" w:color="auto" w:fill="auto"/>
          </w:tcPr>
          <w:p w:rsidR="008A0238" w:rsidRPr="005B42FB" w:rsidRDefault="008A0238" w:rsidP="008A0238">
            <w:pPr>
              <w:jc w:val="center"/>
            </w:pPr>
            <w:r w:rsidRPr="005B42FB">
              <w:t>1</w:t>
            </w:r>
          </w:p>
        </w:tc>
        <w:tc>
          <w:tcPr>
            <w:tcW w:w="2656" w:type="dxa"/>
            <w:shd w:val="clear" w:color="auto" w:fill="auto"/>
          </w:tcPr>
          <w:p w:rsidR="008A0238" w:rsidRPr="000C181B" w:rsidRDefault="008A0238" w:rsidP="008A0238">
            <w:r w:rsidRPr="000C181B">
              <w:t>Призначення виробу</w:t>
            </w:r>
          </w:p>
        </w:tc>
        <w:tc>
          <w:tcPr>
            <w:tcW w:w="6617" w:type="dxa"/>
            <w:shd w:val="clear" w:color="auto" w:fill="auto"/>
          </w:tcPr>
          <w:p w:rsidR="008A0238" w:rsidRPr="000C181B" w:rsidRDefault="008A0238" w:rsidP="008A0238">
            <w:proofErr w:type="spellStart"/>
            <w:r w:rsidRPr="000C181B">
              <w:t>Ендосудинна</w:t>
            </w:r>
            <w:proofErr w:type="spellEnd"/>
            <w:r w:rsidRPr="000C181B">
              <w:t xml:space="preserve"> </w:t>
            </w:r>
            <w:proofErr w:type="spellStart"/>
            <w:r w:rsidRPr="000C181B">
              <w:t>емболізація</w:t>
            </w:r>
            <w:proofErr w:type="spellEnd"/>
            <w:r w:rsidRPr="000C181B">
              <w:t xml:space="preserve"> внутрішньочерепних аневризм</w:t>
            </w:r>
          </w:p>
        </w:tc>
      </w:tr>
      <w:tr w:rsidR="008A0238" w:rsidRPr="005B42FB" w:rsidTr="009F2F06">
        <w:tc>
          <w:tcPr>
            <w:tcW w:w="536" w:type="dxa"/>
            <w:shd w:val="clear" w:color="auto" w:fill="auto"/>
          </w:tcPr>
          <w:p w:rsidR="008A0238" w:rsidRPr="005B42FB" w:rsidRDefault="008A0238" w:rsidP="008A0238">
            <w:pPr>
              <w:jc w:val="center"/>
            </w:pPr>
            <w:r w:rsidRPr="005B42FB">
              <w:t>2</w:t>
            </w:r>
          </w:p>
        </w:tc>
        <w:tc>
          <w:tcPr>
            <w:tcW w:w="2656" w:type="dxa"/>
            <w:shd w:val="clear" w:color="auto" w:fill="auto"/>
          </w:tcPr>
          <w:p w:rsidR="008A0238" w:rsidRPr="000C181B" w:rsidRDefault="008A0238" w:rsidP="008A0238">
            <w:r w:rsidRPr="000C181B">
              <w:t xml:space="preserve">Система відділення </w:t>
            </w:r>
            <w:proofErr w:type="spellStart"/>
            <w:r w:rsidRPr="000C181B">
              <w:t>мікроспіралей</w:t>
            </w:r>
            <w:proofErr w:type="spellEnd"/>
          </w:p>
        </w:tc>
        <w:tc>
          <w:tcPr>
            <w:tcW w:w="6617" w:type="dxa"/>
            <w:shd w:val="clear" w:color="auto" w:fill="auto"/>
          </w:tcPr>
          <w:p w:rsidR="008A0238" w:rsidRPr="000C181B" w:rsidRDefault="008A0238" w:rsidP="008A0238">
            <w:r w:rsidRPr="000C181B">
              <w:t xml:space="preserve">Механічна система відділення. </w:t>
            </w:r>
          </w:p>
          <w:p w:rsidR="008A0238" w:rsidRPr="000C181B" w:rsidRDefault="008A0238" w:rsidP="008A0238">
            <w:r w:rsidRPr="000C181B">
              <w:t xml:space="preserve">Можливість ручного відділення без додаткових відділяючих пристроїв.  </w:t>
            </w:r>
          </w:p>
        </w:tc>
      </w:tr>
      <w:tr w:rsidR="008A0238" w:rsidRPr="005B42FB" w:rsidTr="009F2F06">
        <w:tc>
          <w:tcPr>
            <w:tcW w:w="536" w:type="dxa"/>
            <w:shd w:val="clear" w:color="auto" w:fill="auto"/>
          </w:tcPr>
          <w:p w:rsidR="008A0238" w:rsidRPr="005B42FB" w:rsidRDefault="008A0238" w:rsidP="008A0238">
            <w:pPr>
              <w:jc w:val="center"/>
            </w:pPr>
            <w:r w:rsidRPr="005B42FB">
              <w:t>3</w:t>
            </w:r>
          </w:p>
        </w:tc>
        <w:tc>
          <w:tcPr>
            <w:tcW w:w="2656" w:type="dxa"/>
            <w:shd w:val="clear" w:color="auto" w:fill="auto"/>
          </w:tcPr>
          <w:p w:rsidR="008A0238" w:rsidRPr="000C181B" w:rsidRDefault="008A0238" w:rsidP="008A0238">
            <w:r w:rsidRPr="000C181B">
              <w:t>Матеріал виробу</w:t>
            </w:r>
          </w:p>
        </w:tc>
        <w:tc>
          <w:tcPr>
            <w:tcW w:w="6617" w:type="dxa"/>
            <w:shd w:val="clear" w:color="auto" w:fill="auto"/>
          </w:tcPr>
          <w:p w:rsidR="008A0238" w:rsidRPr="000C181B" w:rsidRDefault="008A0238" w:rsidP="008A0238">
            <w:r w:rsidRPr="000C181B">
              <w:t>Виріб повинен бути виготовлений з платинового сплаву або аналогу</w:t>
            </w:r>
          </w:p>
        </w:tc>
      </w:tr>
      <w:tr w:rsidR="008A0238" w:rsidRPr="005B42FB" w:rsidTr="009F2F06">
        <w:tc>
          <w:tcPr>
            <w:tcW w:w="536" w:type="dxa"/>
            <w:shd w:val="clear" w:color="auto" w:fill="auto"/>
          </w:tcPr>
          <w:p w:rsidR="008A0238" w:rsidRPr="005B42FB" w:rsidRDefault="008A0238" w:rsidP="008A0238">
            <w:pPr>
              <w:jc w:val="center"/>
            </w:pPr>
            <w:r w:rsidRPr="005B42FB">
              <w:t>4</w:t>
            </w:r>
          </w:p>
        </w:tc>
        <w:tc>
          <w:tcPr>
            <w:tcW w:w="2656" w:type="dxa"/>
            <w:shd w:val="clear" w:color="auto" w:fill="auto"/>
          </w:tcPr>
          <w:p w:rsidR="008A0238" w:rsidRPr="000C181B" w:rsidRDefault="008A0238" w:rsidP="008A0238">
            <w:pPr>
              <w:spacing w:line="276" w:lineRule="auto"/>
            </w:pPr>
            <w:r w:rsidRPr="000C181B">
              <w:t>Просторова конфігурація</w:t>
            </w:r>
          </w:p>
        </w:tc>
        <w:tc>
          <w:tcPr>
            <w:tcW w:w="6617" w:type="dxa"/>
            <w:shd w:val="clear" w:color="auto" w:fill="auto"/>
          </w:tcPr>
          <w:p w:rsidR="008A0238" w:rsidRPr="000C181B" w:rsidRDefault="008A0238" w:rsidP="008A0238">
            <w:pPr>
              <w:spacing w:line="276" w:lineRule="auto"/>
            </w:pPr>
            <w:r w:rsidRPr="000C181B">
              <w:t>Наявність 3-х вимірної форм конфігурації</w:t>
            </w:r>
          </w:p>
        </w:tc>
      </w:tr>
      <w:tr w:rsidR="008A0238" w:rsidRPr="005B42FB" w:rsidTr="009F2F06">
        <w:tc>
          <w:tcPr>
            <w:tcW w:w="536" w:type="dxa"/>
            <w:shd w:val="clear" w:color="auto" w:fill="auto"/>
          </w:tcPr>
          <w:p w:rsidR="008A0238" w:rsidRPr="005B42FB" w:rsidRDefault="008A0238" w:rsidP="008A0238">
            <w:pPr>
              <w:jc w:val="center"/>
            </w:pPr>
            <w:r w:rsidRPr="005B42FB">
              <w:t>5</w:t>
            </w:r>
          </w:p>
        </w:tc>
        <w:tc>
          <w:tcPr>
            <w:tcW w:w="2656" w:type="dxa"/>
            <w:shd w:val="clear" w:color="auto" w:fill="auto"/>
          </w:tcPr>
          <w:p w:rsidR="008A0238" w:rsidRPr="000C181B" w:rsidRDefault="008A0238" w:rsidP="008A0238">
            <w:pPr>
              <w:ind w:right="74"/>
            </w:pPr>
            <w:r w:rsidRPr="000C181B">
              <w:t>Діаметр конфігурацій</w:t>
            </w:r>
          </w:p>
        </w:tc>
        <w:tc>
          <w:tcPr>
            <w:tcW w:w="6617" w:type="dxa"/>
            <w:shd w:val="clear" w:color="auto" w:fill="auto"/>
          </w:tcPr>
          <w:p w:rsidR="008A0238" w:rsidRPr="000C181B" w:rsidRDefault="008A0238" w:rsidP="008A0238">
            <w:pPr>
              <w:ind w:right="72"/>
            </w:pPr>
            <w:r w:rsidRPr="000C181B">
              <w:t xml:space="preserve">Наявність широкого спектру діаметрів конфігурацій в межах від 1мм до 25 мм </w:t>
            </w:r>
          </w:p>
        </w:tc>
      </w:tr>
      <w:tr w:rsidR="008A0238" w:rsidRPr="005B42FB" w:rsidTr="009F2F06">
        <w:tc>
          <w:tcPr>
            <w:tcW w:w="536" w:type="dxa"/>
            <w:shd w:val="clear" w:color="auto" w:fill="auto"/>
          </w:tcPr>
          <w:p w:rsidR="008A0238" w:rsidRPr="005B42FB" w:rsidRDefault="008A0238" w:rsidP="008A0238">
            <w:pPr>
              <w:jc w:val="center"/>
            </w:pPr>
            <w:r w:rsidRPr="005B42FB">
              <w:t>6</w:t>
            </w:r>
          </w:p>
        </w:tc>
        <w:tc>
          <w:tcPr>
            <w:tcW w:w="2656" w:type="dxa"/>
            <w:shd w:val="clear" w:color="auto" w:fill="auto"/>
          </w:tcPr>
          <w:p w:rsidR="008A0238" w:rsidRPr="000C181B" w:rsidRDefault="008A0238" w:rsidP="008A0238">
            <w:pPr>
              <w:ind w:right="74"/>
            </w:pPr>
            <w:r w:rsidRPr="000C181B">
              <w:t xml:space="preserve">Довжина </w:t>
            </w:r>
            <w:proofErr w:type="spellStart"/>
            <w:r w:rsidRPr="000C181B">
              <w:t>мікроспіралі</w:t>
            </w:r>
            <w:proofErr w:type="spellEnd"/>
          </w:p>
        </w:tc>
        <w:tc>
          <w:tcPr>
            <w:tcW w:w="6617" w:type="dxa"/>
            <w:shd w:val="clear" w:color="auto" w:fill="auto"/>
          </w:tcPr>
          <w:p w:rsidR="008A0238" w:rsidRPr="000C181B" w:rsidRDefault="008A0238" w:rsidP="008A0238">
            <w:pPr>
              <w:ind w:right="72"/>
            </w:pPr>
            <w:r w:rsidRPr="000C181B">
              <w:t xml:space="preserve">Наявність широкого спектру довжин в межах від 1см до 50 см </w:t>
            </w:r>
          </w:p>
        </w:tc>
      </w:tr>
      <w:tr w:rsidR="008A0238" w:rsidRPr="005B42FB" w:rsidTr="009F2F06">
        <w:tc>
          <w:tcPr>
            <w:tcW w:w="536" w:type="dxa"/>
            <w:shd w:val="clear" w:color="auto" w:fill="auto"/>
          </w:tcPr>
          <w:p w:rsidR="008A0238" w:rsidRPr="005B42FB" w:rsidRDefault="008A0238" w:rsidP="008A0238">
            <w:pPr>
              <w:jc w:val="center"/>
            </w:pPr>
            <w:r>
              <w:t>7</w:t>
            </w:r>
          </w:p>
        </w:tc>
        <w:tc>
          <w:tcPr>
            <w:tcW w:w="2656" w:type="dxa"/>
            <w:shd w:val="clear" w:color="auto" w:fill="auto"/>
          </w:tcPr>
          <w:p w:rsidR="008A0238" w:rsidRPr="000C181B" w:rsidRDefault="008A0238" w:rsidP="008A0238">
            <w:pPr>
              <w:spacing w:line="276" w:lineRule="auto"/>
            </w:pPr>
            <w:r w:rsidRPr="000C181B">
              <w:t>Ступінь м’якості</w:t>
            </w:r>
          </w:p>
        </w:tc>
        <w:tc>
          <w:tcPr>
            <w:tcW w:w="6617" w:type="dxa"/>
            <w:shd w:val="clear" w:color="auto" w:fill="auto"/>
          </w:tcPr>
          <w:p w:rsidR="008A0238" w:rsidRPr="000C181B" w:rsidRDefault="008A0238" w:rsidP="008A0238">
            <w:pPr>
              <w:spacing w:line="276" w:lineRule="auto"/>
            </w:pPr>
            <w:r w:rsidRPr="000C181B">
              <w:t xml:space="preserve">Наявність вибору ступенів м’якості спіралей. </w:t>
            </w:r>
          </w:p>
        </w:tc>
      </w:tr>
    </w:tbl>
    <w:p w:rsidR="009F7C28" w:rsidRDefault="009F7C28" w:rsidP="009F7C28">
      <w:pPr>
        <w:jc w:val="both"/>
        <w:rPr>
          <w:b/>
        </w:rPr>
      </w:pPr>
    </w:p>
    <w:p w:rsidR="009825A1" w:rsidRPr="009825A1" w:rsidRDefault="009825A1" w:rsidP="009825A1">
      <w:pPr>
        <w:jc w:val="both"/>
        <w:rPr>
          <w:b/>
        </w:rPr>
      </w:pPr>
    </w:p>
    <w:p w:rsidR="009F7C28" w:rsidRPr="007D39D6" w:rsidRDefault="009F7C28" w:rsidP="009F7C28">
      <w:pPr>
        <w:widowControl w:val="0"/>
        <w:ind w:firstLine="708"/>
        <w:jc w:val="both"/>
        <w:rPr>
          <w:color w:val="000000"/>
        </w:rPr>
      </w:pPr>
      <w:r w:rsidRPr="007D39D6">
        <w:rPr>
          <w:b/>
        </w:rPr>
        <w:t>Якщо тендерна пропозиція учасника не відповідає Технічній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w:t>
      </w:r>
    </w:p>
    <w:p w:rsidR="009F7C28" w:rsidRPr="007D39D6" w:rsidRDefault="009F7C28" w:rsidP="009F7C28">
      <w:pPr>
        <w:tabs>
          <w:tab w:val="left" w:pos="142"/>
          <w:tab w:val="left" w:pos="284"/>
        </w:tabs>
        <w:rPr>
          <w:i/>
        </w:rPr>
      </w:pPr>
    </w:p>
    <w:p w:rsidR="009F7C28" w:rsidRPr="009F7C28" w:rsidRDefault="009F7C28" w:rsidP="009F7C28">
      <w:pPr>
        <w:jc w:val="both"/>
      </w:pPr>
      <w:r w:rsidRPr="009F7C28">
        <w:rPr>
          <w:rStyle w:val="Arial3"/>
          <w:rFonts w:ascii="Times New Roman" w:hAnsi="Times New Roman"/>
          <w:bCs/>
          <w:sz w:val="24"/>
        </w:rPr>
        <w:t>Запропонований учасником товар повинен відповідати таким вимогам:</w:t>
      </w:r>
    </w:p>
    <w:p w:rsidR="009F7C28" w:rsidRPr="009F7C28" w:rsidRDefault="009F7C28" w:rsidP="009F7C28">
      <w:pPr>
        <w:pStyle w:val="HTML"/>
        <w:jc w:val="both"/>
        <w:rPr>
          <w:rFonts w:ascii="Times New Roman" w:hAnsi="Times New Roman"/>
          <w:b/>
          <w:i/>
          <w:sz w:val="24"/>
          <w:szCs w:val="24"/>
        </w:rPr>
      </w:pPr>
    </w:p>
    <w:p w:rsidR="009F7C28" w:rsidRPr="007D39D6" w:rsidRDefault="009F7C28" w:rsidP="009F7C28">
      <w:pPr>
        <w:jc w:val="both"/>
        <w:rPr>
          <w:bCs/>
        </w:rPr>
      </w:pPr>
      <w:r w:rsidRPr="007D39D6">
        <w:rPr>
          <w:bCs/>
        </w:rPr>
        <w:t>1. Медичні вироби повинні бути зареєстровані в Україні та дозволені для введення в обіг та/або експлуатацію (застосування) відповідно до законодавства України. Ця вимога засвідчується учаснику надати:</w:t>
      </w:r>
    </w:p>
    <w:p w:rsidR="009F7C28" w:rsidRPr="007D39D6" w:rsidRDefault="009F7C28" w:rsidP="009F7C28">
      <w:pPr>
        <w:jc w:val="both"/>
        <w:rPr>
          <w:bCs/>
        </w:rPr>
      </w:pPr>
      <w:r w:rsidRPr="007D39D6">
        <w:rPr>
          <w:bCs/>
        </w:rPr>
        <w:t xml:space="preserve">а) завіреною копією декларації або копією сертифікату відповідності або копією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rsidR="009F7C28" w:rsidRPr="007D39D6" w:rsidRDefault="009F7C28" w:rsidP="009F7C28">
      <w:pPr>
        <w:jc w:val="both"/>
        <w:rPr>
          <w:bCs/>
        </w:rPr>
      </w:pPr>
      <w:r w:rsidRPr="007D39D6">
        <w:rPr>
          <w:bCs/>
        </w:rPr>
        <w:t xml:space="preserve">2. Відповідність, чи невідповідність запропонованих товарів медико-технічним вимогам повинна бути підтверджена наданням таблиці відповідності; (Відповідність медико-технічних характеристик, запропонованого Учасником товару, повинна бути обов’язково </w:t>
      </w:r>
      <w:r w:rsidRPr="007D39D6">
        <w:rPr>
          <w:bCs/>
        </w:rPr>
        <w:lastRenderedPageBreak/>
        <w:t>підтверджена посиланням на відповідні розділи, та/або сторінку(и) технічного документу (настанови (інструкції) з експлуатації (застосування), буклету, каталогу тощо)  в якому міститься ця інформація разом з додаванням завірених його копій.)</w:t>
      </w:r>
    </w:p>
    <w:p w:rsidR="009F7C28" w:rsidRPr="007D39D6" w:rsidRDefault="009F7C28" w:rsidP="009F7C28">
      <w:pPr>
        <w:jc w:val="both"/>
      </w:pPr>
      <w:r w:rsidRPr="007D39D6">
        <w:rPr>
          <w:bCs/>
        </w:rPr>
        <w:t xml:space="preserve">3. </w:t>
      </w:r>
      <w:r w:rsidRPr="007D39D6">
        <w:rPr>
          <w:bCs/>
          <w:color w:val="000000"/>
        </w:rPr>
        <w:t xml:space="preserve">Учасник повинен надати </w:t>
      </w:r>
      <w:r w:rsidRPr="007D39D6">
        <w:t>гарантійний лист щодо строку придатності виробів, який на момент поставки складатиме  не менше 12 місяців від загального терміну придатності.</w:t>
      </w:r>
    </w:p>
    <w:p w:rsidR="009F7C28" w:rsidRPr="007D39D6" w:rsidRDefault="009F7C28" w:rsidP="009F7C28">
      <w:pPr>
        <w:widowControl w:val="0"/>
        <w:ind w:firstLine="709"/>
        <w:jc w:val="both"/>
        <w:rPr>
          <w:b/>
          <w:i/>
        </w:rPr>
      </w:pPr>
    </w:p>
    <w:p w:rsidR="009F7C28" w:rsidRPr="007D39D6" w:rsidRDefault="009F7C28" w:rsidP="009F7C28">
      <w:pPr>
        <w:widowControl w:val="0"/>
        <w:ind w:firstLine="709"/>
        <w:jc w:val="both"/>
        <w:rPr>
          <w:b/>
          <w:i/>
        </w:rPr>
      </w:pPr>
      <w:r w:rsidRPr="007D39D6">
        <w:rPr>
          <w:b/>
          <w:i/>
        </w:rPr>
        <w:t>У разі, якщо це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9F7C28" w:rsidRPr="003E7252" w:rsidRDefault="009F7C28" w:rsidP="009F7C28">
      <w:pPr>
        <w:tabs>
          <w:tab w:val="left" w:pos="8025"/>
        </w:tabs>
        <w:jc w:val="both"/>
        <w:rPr>
          <w:rFonts w:eastAsia="Arial"/>
          <w:i/>
          <w:kern w:val="2"/>
          <w:lang w:eastAsia="zh-CN"/>
        </w:rPr>
      </w:pPr>
    </w:p>
    <w:p w:rsidR="00F231B5" w:rsidRDefault="009F7C28" w:rsidP="009F7C28">
      <w:r w:rsidRPr="003E7252">
        <w:rPr>
          <w:rFonts w:eastAsia="Arial"/>
          <w:i/>
          <w:kern w:val="2"/>
          <w:lang w:eastAsia="zh-CN"/>
        </w:rPr>
        <w:t xml:space="preserve">     </w:t>
      </w:r>
      <w:r w:rsidR="005112C6" w:rsidRPr="003E7252">
        <w:rPr>
          <w:rFonts w:eastAsia="Arial"/>
          <w:i/>
          <w:kern w:val="2"/>
          <w:lang w:eastAsia="zh-CN"/>
        </w:rPr>
        <w:t xml:space="preserve">     </w:t>
      </w:r>
    </w:p>
    <w:sectPr w:rsidR="00F231B5" w:rsidSect="00F231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01"/>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93576"/>
    <w:multiLevelType w:val="hybridMultilevel"/>
    <w:tmpl w:val="97FE8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B774CF"/>
    <w:multiLevelType w:val="hybridMultilevel"/>
    <w:tmpl w:val="E0BC0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12C6"/>
    <w:rsid w:val="00333D8C"/>
    <w:rsid w:val="003F1CFB"/>
    <w:rsid w:val="004A1779"/>
    <w:rsid w:val="005112C6"/>
    <w:rsid w:val="00520EAB"/>
    <w:rsid w:val="008163E4"/>
    <w:rsid w:val="00822BFD"/>
    <w:rsid w:val="008A0238"/>
    <w:rsid w:val="00952B9E"/>
    <w:rsid w:val="009825A1"/>
    <w:rsid w:val="009F2F06"/>
    <w:rsid w:val="009F7C28"/>
    <w:rsid w:val="00A44B77"/>
    <w:rsid w:val="00C7281B"/>
    <w:rsid w:val="00C74EA2"/>
    <w:rsid w:val="00C77289"/>
    <w:rsid w:val="00C865A2"/>
    <w:rsid w:val="00D87B5F"/>
    <w:rsid w:val="00DD5480"/>
    <w:rsid w:val="00ED7CC8"/>
    <w:rsid w:val="00F13D4D"/>
    <w:rsid w:val="00F231B5"/>
    <w:rsid w:val="00F23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2C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qFormat/>
    <w:rsid w:val="00511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qFormat/>
    <w:rsid w:val="005112C6"/>
    <w:rPr>
      <w:rFonts w:ascii="Courier New" w:eastAsia="Times New Roman" w:hAnsi="Courier New" w:cs="Times New Roman"/>
      <w:sz w:val="20"/>
      <w:szCs w:val="20"/>
    </w:rPr>
  </w:style>
  <w:style w:type="paragraph" w:styleId="a3">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Web) Знак Знак Знак Знак,Знак18 Знак"/>
    <w:basedOn w:val="a"/>
    <w:link w:val="a4"/>
    <w:uiPriority w:val="99"/>
    <w:unhideWhenUsed/>
    <w:qFormat/>
    <w:rsid w:val="005112C6"/>
    <w:pPr>
      <w:spacing w:before="100" w:beforeAutospacing="1" w:after="100" w:afterAutospacing="1"/>
    </w:pPr>
    <w:rPr>
      <w:lang w:val="ru-RU"/>
    </w:rPr>
  </w:style>
  <w:style w:type="character" w:customStyle="1" w:styleId="a4">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3"/>
    <w:locked/>
    <w:rsid w:val="005112C6"/>
    <w:rPr>
      <w:rFonts w:ascii="Times New Roman" w:eastAsia="Times New Roman" w:hAnsi="Times New Roman" w:cs="Times New Roman"/>
      <w:sz w:val="24"/>
      <w:szCs w:val="24"/>
      <w:lang w:eastAsia="ru-RU"/>
    </w:rPr>
  </w:style>
  <w:style w:type="paragraph" w:styleId="a5">
    <w:name w:val="List Paragraph"/>
    <w:aliases w:val="1 Буллет,Список уровня 2,Chapter10,название табл/рис,Elenco Normale"/>
    <w:basedOn w:val="a"/>
    <w:link w:val="a6"/>
    <w:uiPriority w:val="34"/>
    <w:qFormat/>
    <w:rsid w:val="005112C6"/>
    <w:pPr>
      <w:ind w:left="708"/>
    </w:pPr>
    <w:rPr>
      <w:rFonts w:eastAsia="SimSun"/>
      <w:lang w:val="ru-RU" w:eastAsia="en-US"/>
    </w:rPr>
  </w:style>
  <w:style w:type="paragraph" w:styleId="3">
    <w:name w:val="Body Text Indent 3"/>
    <w:basedOn w:val="a"/>
    <w:link w:val="30"/>
    <w:uiPriority w:val="99"/>
    <w:rsid w:val="005112C6"/>
    <w:pPr>
      <w:spacing w:after="120"/>
      <w:ind w:left="283"/>
    </w:pPr>
    <w:rPr>
      <w:sz w:val="16"/>
      <w:szCs w:val="16"/>
    </w:rPr>
  </w:style>
  <w:style w:type="character" w:customStyle="1" w:styleId="30">
    <w:name w:val="Основной текст с отступом 3 Знак"/>
    <w:basedOn w:val="a0"/>
    <w:link w:val="3"/>
    <w:uiPriority w:val="99"/>
    <w:rsid w:val="005112C6"/>
    <w:rPr>
      <w:rFonts w:ascii="Times New Roman" w:eastAsia="Times New Roman" w:hAnsi="Times New Roman" w:cs="Times New Roman"/>
      <w:sz w:val="16"/>
      <w:szCs w:val="16"/>
      <w:lang w:val="uk-UA"/>
    </w:rPr>
  </w:style>
  <w:style w:type="character" w:customStyle="1" w:styleId="a6">
    <w:name w:val="Абзац списка Знак"/>
    <w:aliases w:val="1 Буллет Знак,Список уровня 2 Знак,Chapter10 Знак,название табл/рис Знак,Elenco Normale Знак"/>
    <w:link w:val="a5"/>
    <w:uiPriority w:val="1"/>
    <w:rsid w:val="005112C6"/>
    <w:rPr>
      <w:rFonts w:ascii="Times New Roman" w:eastAsia="SimSun" w:hAnsi="Times New Roman" w:cs="Times New Roman"/>
      <w:sz w:val="24"/>
      <w:szCs w:val="24"/>
    </w:rPr>
  </w:style>
  <w:style w:type="paragraph" w:customStyle="1" w:styleId="Standard">
    <w:name w:val="Standard"/>
    <w:rsid w:val="005112C6"/>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Arial3">
    <w:name w:val="Основной текст + Arial3"/>
    <w:qFormat/>
    <w:rsid w:val="005112C6"/>
    <w:rPr>
      <w:rFonts w:ascii="Arial" w:hAnsi="Arial"/>
      <w:color w:val="000000"/>
      <w:sz w:val="15"/>
      <w:shd w:val="clear" w:color="auto" w:fill="FFFFFF"/>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442</Words>
  <Characters>2523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VK1</dc:creator>
  <cp:lastModifiedBy>VK1</cp:lastModifiedBy>
  <cp:revision>11</cp:revision>
  <dcterms:created xsi:type="dcterms:W3CDTF">2023-11-23T10:52:00Z</dcterms:created>
  <dcterms:modified xsi:type="dcterms:W3CDTF">2024-03-20T13:47:00Z</dcterms:modified>
</cp:coreProperties>
</file>