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D7" w:rsidRPr="001A1387" w:rsidRDefault="00870BFC" w:rsidP="00200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6804"/>
        <w:jc w:val="right"/>
        <w:rPr>
          <w:rFonts w:ascii="Times New Roman" w:hAnsi="Times New Roman"/>
          <w:b/>
          <w:bCs/>
        </w:rPr>
      </w:pPr>
      <w:r w:rsidRPr="001A1387">
        <w:rPr>
          <w:rFonts w:ascii="Times New Roman" w:hAnsi="Times New Roman"/>
          <w:b/>
          <w:bCs/>
        </w:rPr>
        <w:t xml:space="preserve">Додаток </w:t>
      </w:r>
      <w:r w:rsidR="00D65285" w:rsidRPr="001A1387">
        <w:rPr>
          <w:rFonts w:ascii="Times New Roman" w:hAnsi="Times New Roman"/>
          <w:b/>
          <w:bCs/>
        </w:rPr>
        <w:t>№</w:t>
      </w:r>
      <w:r w:rsidRPr="001A1387">
        <w:rPr>
          <w:rFonts w:ascii="Times New Roman" w:hAnsi="Times New Roman"/>
          <w:b/>
          <w:bCs/>
        </w:rPr>
        <w:t>3</w:t>
      </w:r>
    </w:p>
    <w:p w:rsidR="00A0601F" w:rsidRPr="001A1387" w:rsidRDefault="00200BD7" w:rsidP="00AC38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6096"/>
        <w:jc w:val="right"/>
        <w:rPr>
          <w:rFonts w:ascii="Times New Roman" w:hAnsi="Times New Roman"/>
          <w:b/>
          <w:bCs/>
        </w:rPr>
      </w:pPr>
      <w:r w:rsidRPr="001A1387">
        <w:rPr>
          <w:rFonts w:ascii="Times New Roman" w:hAnsi="Times New Roman"/>
          <w:b/>
          <w:bCs/>
        </w:rPr>
        <w:t xml:space="preserve">до тендерної документації  </w:t>
      </w:r>
    </w:p>
    <w:p w:rsidR="00A0601F" w:rsidRPr="001A1387" w:rsidRDefault="00FB11A2" w:rsidP="00A0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Pr>
          <w:rFonts w:ascii="Times New Roman" w:hAnsi="Times New Roman"/>
          <w:b/>
        </w:rPr>
        <w:t>ДОГОВІ</w:t>
      </w:r>
      <w:r w:rsidR="00A0601F" w:rsidRPr="001A1387">
        <w:rPr>
          <w:rFonts w:ascii="Times New Roman" w:hAnsi="Times New Roman"/>
          <w:b/>
        </w:rPr>
        <w:t>Р</w:t>
      </w:r>
    </w:p>
    <w:p w:rsidR="00A0601F" w:rsidRPr="001A1387" w:rsidRDefault="00A0601F" w:rsidP="00AC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1A1387">
        <w:rPr>
          <w:rFonts w:ascii="Times New Roman" w:hAnsi="Times New Roman"/>
          <w:b/>
        </w:rPr>
        <w:t xml:space="preserve">про закупівлю </w:t>
      </w:r>
    </w:p>
    <w:p w:rsidR="00A0601F" w:rsidRPr="001A1387" w:rsidRDefault="00FB11A2" w:rsidP="00A0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rPr>
      </w:pPr>
      <w:r>
        <w:rPr>
          <w:rFonts w:ascii="Times New Roman" w:hAnsi="Times New Roman"/>
          <w:b/>
        </w:rPr>
        <w:t>смт. Муровані Курилівці</w:t>
      </w:r>
      <w:r w:rsidR="00A0601F" w:rsidRPr="001A1387">
        <w:rPr>
          <w:rFonts w:ascii="Times New Roman" w:hAnsi="Times New Roman"/>
          <w:b/>
        </w:rPr>
        <w:tab/>
      </w:r>
      <w:r w:rsidR="00A0601F" w:rsidRPr="001A1387">
        <w:rPr>
          <w:rFonts w:ascii="Times New Roman" w:hAnsi="Times New Roman"/>
          <w:b/>
        </w:rPr>
        <w:tab/>
      </w:r>
      <w:r w:rsidR="00A0601F" w:rsidRPr="001A1387">
        <w:rPr>
          <w:rFonts w:ascii="Times New Roman" w:hAnsi="Times New Roman"/>
          <w:b/>
        </w:rPr>
        <w:tab/>
      </w:r>
      <w:r w:rsidR="00A0601F" w:rsidRPr="001A1387">
        <w:rPr>
          <w:rFonts w:ascii="Times New Roman" w:hAnsi="Times New Roman"/>
          <w:b/>
        </w:rPr>
        <w:tab/>
        <w:t xml:space="preserve">                  ____   ____________ 20</w:t>
      </w:r>
      <w:r w:rsidR="004242EC" w:rsidRPr="001A1387">
        <w:rPr>
          <w:rFonts w:ascii="Times New Roman" w:hAnsi="Times New Roman"/>
          <w:b/>
        </w:rPr>
        <w:t>2</w:t>
      </w:r>
      <w:r w:rsidR="00477FF3" w:rsidRPr="001A1387">
        <w:rPr>
          <w:rFonts w:ascii="Times New Roman" w:hAnsi="Times New Roman"/>
          <w:b/>
        </w:rPr>
        <w:t>3</w:t>
      </w:r>
      <w:r w:rsidR="00A0601F" w:rsidRPr="001A1387">
        <w:rPr>
          <w:rFonts w:ascii="Times New Roman" w:hAnsi="Times New Roman"/>
          <w:b/>
        </w:rPr>
        <w:t>р.</w:t>
      </w:r>
    </w:p>
    <w:p w:rsidR="00167779" w:rsidRPr="001A1387" w:rsidRDefault="00FB11A2"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rPr>
      </w:pPr>
      <w:r>
        <w:rPr>
          <w:rFonts w:ascii="Times New Roman" w:hAnsi="Times New Roman"/>
          <w:b/>
        </w:rPr>
        <w:t>Комунальне некомерційне підприємство «Мурованокуриловецька центральна лікарня»</w:t>
      </w:r>
      <w:r w:rsidR="00167779" w:rsidRPr="001A1387">
        <w:rPr>
          <w:rFonts w:ascii="Times New Roman" w:hAnsi="Times New Roman"/>
          <w:b/>
        </w:rPr>
        <w:t xml:space="preserve">, </w:t>
      </w:r>
      <w:r w:rsidR="00167779" w:rsidRPr="001A1387">
        <w:rPr>
          <w:rFonts w:ascii="Times New Roman" w:hAnsi="Times New Roman"/>
        </w:rPr>
        <w:t xml:space="preserve">в особі директора </w:t>
      </w:r>
      <w:r>
        <w:rPr>
          <w:rFonts w:ascii="Times New Roman" w:hAnsi="Times New Roman"/>
        </w:rPr>
        <w:t>Багрія Петра Васильовича</w:t>
      </w:r>
      <w:r w:rsidR="00167779" w:rsidRPr="001A1387">
        <w:rPr>
          <w:rFonts w:ascii="Times New Roman" w:hAnsi="Times New Roman"/>
        </w:rPr>
        <w:t xml:space="preserve">, який діє на підставі </w:t>
      </w:r>
      <w:r>
        <w:rPr>
          <w:rFonts w:ascii="Times New Roman" w:hAnsi="Times New Roman"/>
        </w:rPr>
        <w:t xml:space="preserve">статуту </w:t>
      </w:r>
      <w:r w:rsidR="00167779" w:rsidRPr="001A1387">
        <w:rPr>
          <w:rFonts w:ascii="Times New Roman" w:hAnsi="Times New Roman"/>
        </w:rPr>
        <w:t>(далі – Покупець), з однієї сторони, та</w:t>
      </w:r>
    </w:p>
    <w:p w:rsidR="00167779" w:rsidRPr="001A1387" w:rsidRDefault="00167779" w:rsidP="00AC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b/>
        </w:rPr>
        <w:t xml:space="preserve">_____________________________ </w:t>
      </w:r>
      <w:r w:rsidRPr="001A1387">
        <w:rPr>
          <w:rFonts w:ascii="Times New Roman" w:hAnsi="Times New Roman"/>
        </w:rPr>
        <w:t>в особі ___________________________, що діє на підставі ____________________ (далі – Продавець),з іншої сторони,</w:t>
      </w:r>
      <w:r w:rsidRPr="001A1387">
        <w:rPr>
          <w:rFonts w:ascii="Times New Roman" w:hAnsi="Times New Roman"/>
          <w:b/>
        </w:rPr>
        <w:t xml:space="preserve"> разом далі  – Сторони, а кожен окремо – Сторона, </w:t>
      </w:r>
      <w:r w:rsidRPr="001A1387">
        <w:rPr>
          <w:rFonts w:ascii="Times New Roman" w:hAnsi="Times New Roman"/>
        </w:rPr>
        <w:t>уклали цей Договір про закупівлю від _________ №_____ (</w:t>
      </w:r>
      <w:r w:rsidRPr="001A1387">
        <w:rPr>
          <w:rFonts w:ascii="Times New Roman" w:hAnsi="Times New Roman"/>
          <w:b/>
        </w:rPr>
        <w:t xml:space="preserve">далі – Договір) </w:t>
      </w:r>
      <w:r w:rsidRPr="001A1387">
        <w:rPr>
          <w:rFonts w:ascii="Times New Roman" w:hAnsi="Times New Roman"/>
        </w:rPr>
        <w:t>про наступн</w:t>
      </w:r>
      <w:r w:rsidR="00AC3823" w:rsidRPr="001A1387">
        <w:rPr>
          <w:rFonts w:ascii="Times New Roman" w:hAnsi="Times New Roman"/>
        </w:rPr>
        <w:t>е:</w:t>
      </w:r>
    </w:p>
    <w:p w:rsidR="00167779" w:rsidRPr="001A1387" w:rsidRDefault="00167779" w:rsidP="00167779">
      <w:pPr>
        <w:numPr>
          <w:ilvl w:val="0"/>
          <w:numId w:val="2"/>
        </w:numPr>
        <w:jc w:val="center"/>
        <w:rPr>
          <w:rFonts w:ascii="Times New Roman" w:hAnsi="Times New Roman"/>
          <w:b/>
        </w:rPr>
      </w:pPr>
      <w:r w:rsidRPr="001A1387">
        <w:rPr>
          <w:rFonts w:ascii="Times New Roman" w:hAnsi="Times New Roman"/>
          <w:b/>
        </w:rPr>
        <w:t>Предмет Договору</w:t>
      </w:r>
    </w:p>
    <w:p w:rsidR="00167779" w:rsidRPr="001A1387" w:rsidRDefault="00167779" w:rsidP="00E17FAA">
      <w:pPr>
        <w:shd w:val="clear" w:color="auto" w:fill="FFFFFF"/>
        <w:rPr>
          <w:rFonts w:ascii="Times New Roman" w:hAnsi="Times New Roman"/>
          <w:bCs/>
          <w:i/>
          <w:iCs/>
        </w:rPr>
      </w:pPr>
      <w:r w:rsidRPr="001A1387">
        <w:rPr>
          <w:rFonts w:ascii="Times New Roman" w:hAnsi="Times New Roman"/>
        </w:rPr>
        <w:t xml:space="preserve">1.1. Продавець, який є переможцем відкритих торгів, у строки, передбачені цим Договором, зобов’язується поставити та передати у власність Покупцеві товар, згідно коду класифікатора </w:t>
      </w:r>
      <w:r w:rsidR="004A2614" w:rsidRPr="001A1387">
        <w:rPr>
          <w:rFonts w:ascii="Times New Roman" w:hAnsi="Times New Roman"/>
          <w:b/>
        </w:rPr>
        <w:t>«</w:t>
      </w:r>
      <w:r w:rsidR="00E17FAA" w:rsidRPr="001A1387">
        <w:rPr>
          <w:rFonts w:ascii="Times New Roman" w:hAnsi="Times New Roman"/>
          <w:b/>
        </w:rPr>
        <w:t xml:space="preserve">Фармацевтична продукція - за </w:t>
      </w:r>
      <w:proofErr w:type="spellStart"/>
      <w:r w:rsidR="00E17FAA" w:rsidRPr="001A1387">
        <w:rPr>
          <w:rFonts w:ascii="Times New Roman" w:hAnsi="Times New Roman"/>
          <w:b/>
        </w:rPr>
        <w:t>ДК</w:t>
      </w:r>
      <w:proofErr w:type="spellEnd"/>
      <w:r w:rsidR="00E17FAA" w:rsidRPr="001A1387">
        <w:rPr>
          <w:rFonts w:ascii="Times New Roman" w:hAnsi="Times New Roman"/>
          <w:b/>
        </w:rPr>
        <w:t xml:space="preserve"> 021:2015 - 33600000-6  </w:t>
      </w:r>
      <w:r w:rsidR="00E17FAA" w:rsidRPr="001A1387">
        <w:rPr>
          <w:rFonts w:ascii="Times New Roman" w:hAnsi="Times New Roman"/>
          <w:b/>
          <w:i/>
          <w:iCs/>
        </w:rPr>
        <w:t>(</w:t>
      </w:r>
      <w:r w:rsidR="00E02756">
        <w:rPr>
          <w:rFonts w:ascii="Times New Roman" w:hAnsi="Times New Roman"/>
          <w:b/>
          <w:i/>
          <w:iCs/>
        </w:rPr>
        <w:t>Лікарські засоби</w:t>
      </w:r>
      <w:r w:rsidR="00FB11A2">
        <w:rPr>
          <w:rFonts w:ascii="Times New Roman" w:hAnsi="Times New Roman"/>
          <w:b/>
          <w:i/>
          <w:iCs/>
        </w:rPr>
        <w:t xml:space="preserve"> </w:t>
      </w:r>
      <w:r w:rsidR="00E17FAA" w:rsidRPr="001A1387">
        <w:rPr>
          <w:rFonts w:ascii="Times New Roman" w:hAnsi="Times New Roman"/>
          <w:bCs/>
          <w:i/>
          <w:iCs/>
        </w:rPr>
        <w:t xml:space="preserve"> за </w:t>
      </w:r>
      <w:proofErr w:type="spellStart"/>
      <w:r w:rsidR="00E17FAA" w:rsidRPr="001A1387">
        <w:rPr>
          <w:rFonts w:ascii="Times New Roman" w:hAnsi="Times New Roman"/>
          <w:bCs/>
          <w:i/>
          <w:iCs/>
        </w:rPr>
        <w:t>ДК</w:t>
      </w:r>
      <w:proofErr w:type="spellEnd"/>
      <w:r w:rsidR="00E17FAA" w:rsidRPr="001A1387">
        <w:rPr>
          <w:rFonts w:ascii="Times New Roman" w:hAnsi="Times New Roman"/>
          <w:bCs/>
          <w:i/>
          <w:iCs/>
        </w:rPr>
        <w:t xml:space="preserve"> 021:2015 -</w:t>
      </w:r>
      <w:r w:rsidR="00FB11A2" w:rsidRPr="00FB11A2">
        <w:t xml:space="preserve"> </w:t>
      </w:r>
      <w:r w:rsidR="00FB11A2" w:rsidRPr="00FB11A2">
        <w:rPr>
          <w:rFonts w:ascii="Times New Roman" w:hAnsi="Times New Roman"/>
          <w:bCs/>
          <w:i/>
          <w:iCs/>
        </w:rPr>
        <w:t>33600000-6 - Фармацевтична продукція</w:t>
      </w:r>
      <w:r w:rsidR="00E02756">
        <w:rPr>
          <w:rFonts w:ascii="Times New Roman" w:hAnsi="Times New Roman"/>
          <w:bCs/>
          <w:i/>
          <w:iCs/>
        </w:rPr>
        <w:t xml:space="preserve"> </w:t>
      </w:r>
      <w:r w:rsidRPr="001A1387">
        <w:rPr>
          <w:rFonts w:ascii="Times New Roman" w:hAnsi="Times New Roman"/>
        </w:rPr>
        <w:t>що</w:t>
      </w:r>
      <w:r w:rsidR="002428F9" w:rsidRPr="001A1387">
        <w:rPr>
          <w:rFonts w:ascii="Times New Roman" w:hAnsi="Times New Roman"/>
        </w:rPr>
        <w:t xml:space="preserve"> </w:t>
      </w:r>
      <w:r w:rsidRPr="001A1387">
        <w:rPr>
          <w:rFonts w:ascii="Times New Roman" w:hAnsi="Times New Roman"/>
        </w:rPr>
        <w:t>зазнач</w:t>
      </w:r>
      <w:r w:rsidR="002C2B6C" w:rsidRPr="001A1387">
        <w:rPr>
          <w:rFonts w:ascii="Times New Roman" w:hAnsi="Times New Roman"/>
        </w:rPr>
        <w:t>ений</w:t>
      </w:r>
      <w:r w:rsidR="00C24E86" w:rsidRPr="001A1387">
        <w:rPr>
          <w:rFonts w:ascii="Times New Roman" w:hAnsi="Times New Roman"/>
        </w:rPr>
        <w:t xml:space="preserve"> у </w:t>
      </w:r>
      <w:r w:rsidR="00E02756">
        <w:rPr>
          <w:rFonts w:ascii="Times New Roman" w:hAnsi="Times New Roman"/>
        </w:rPr>
        <w:t>с</w:t>
      </w:r>
      <w:r w:rsidR="00C24E86" w:rsidRPr="001A1387">
        <w:rPr>
          <w:rFonts w:ascii="Times New Roman" w:hAnsi="Times New Roman"/>
        </w:rPr>
        <w:t xml:space="preserve">пецифікації (додаток </w:t>
      </w:r>
      <w:r w:rsidR="002C2FE5" w:rsidRPr="001A1387">
        <w:rPr>
          <w:rFonts w:ascii="Times New Roman" w:hAnsi="Times New Roman"/>
        </w:rPr>
        <w:t xml:space="preserve">№ </w:t>
      </w:r>
      <w:r w:rsidR="0019615E" w:rsidRPr="001A1387">
        <w:rPr>
          <w:rFonts w:ascii="Times New Roman" w:hAnsi="Times New Roman"/>
        </w:rPr>
        <w:t>2</w:t>
      </w:r>
      <w:r w:rsidR="00C24E86" w:rsidRPr="001A1387">
        <w:rPr>
          <w:rFonts w:ascii="Times New Roman" w:hAnsi="Times New Roman"/>
        </w:rPr>
        <w:t xml:space="preserve"> </w:t>
      </w:r>
      <w:r w:rsidRPr="001A1387">
        <w:rPr>
          <w:rFonts w:ascii="Times New Roman" w:hAnsi="Times New Roman"/>
        </w:rPr>
        <w:t>до цього Договору) (далі – Товар, товари), а Покупець – прийняти та оплатити такі товари за відсутності зауважень до їх якості.</w:t>
      </w:r>
    </w:p>
    <w:p w:rsidR="00447AE8" w:rsidRPr="001A1387" w:rsidRDefault="00167779" w:rsidP="00447AE8">
      <w:pPr>
        <w:ind w:right="-284"/>
        <w:jc w:val="both"/>
        <w:rPr>
          <w:rFonts w:ascii="Times New Roman" w:hAnsi="Times New Roman"/>
        </w:rPr>
      </w:pPr>
      <w:r w:rsidRPr="001A1387">
        <w:rPr>
          <w:rFonts w:ascii="Times New Roman" w:hAnsi="Times New Roman"/>
        </w:rPr>
        <w:t>1.2. Найменування (асортимент) товару:</w:t>
      </w:r>
      <w:r w:rsidR="008D239F" w:rsidRPr="001A1387">
        <w:rPr>
          <w:rFonts w:ascii="Times New Roman" w:hAnsi="Times New Roman"/>
          <w:b/>
          <w:i/>
          <w:iCs/>
          <w:color w:val="000000"/>
          <w:shd w:val="clear" w:color="auto" w:fill="FFFFFF"/>
        </w:rPr>
        <w:t xml:space="preserve"> </w:t>
      </w:r>
      <w:r w:rsidR="00E02756">
        <w:rPr>
          <w:rFonts w:ascii="Times New Roman" w:hAnsi="Times New Roman"/>
          <w:b/>
          <w:i/>
          <w:iCs/>
        </w:rPr>
        <w:t>Лікарські засоби</w:t>
      </w:r>
      <w:r w:rsidR="0051498A" w:rsidRPr="001A1387">
        <w:rPr>
          <w:rFonts w:ascii="Times New Roman" w:hAnsi="Times New Roman"/>
          <w:b/>
          <w:i/>
          <w:iCs/>
        </w:rPr>
        <w:t>.</w:t>
      </w:r>
    </w:p>
    <w:p w:rsidR="00541C66" w:rsidRPr="001A1387" w:rsidRDefault="00167779" w:rsidP="00167779">
      <w:pPr>
        <w:ind w:right="-284"/>
        <w:jc w:val="both"/>
        <w:rPr>
          <w:rFonts w:ascii="Times New Roman" w:hAnsi="Times New Roman"/>
        </w:rPr>
      </w:pPr>
      <w:r w:rsidRPr="001A1387">
        <w:rPr>
          <w:rFonts w:ascii="Times New Roman" w:hAnsi="Times New Roman"/>
        </w:rPr>
        <w:t>Кількість одиниць товару за найменуваннями:</w:t>
      </w:r>
      <w:r w:rsidR="002401E7" w:rsidRPr="001A1387">
        <w:rPr>
          <w:rFonts w:ascii="Times New Roman" w:hAnsi="Times New Roman"/>
          <w:b/>
        </w:rPr>
        <w:t xml:space="preserve"> </w:t>
      </w:r>
      <w:r w:rsidR="00E02756">
        <w:rPr>
          <w:rFonts w:ascii="Times New Roman" w:hAnsi="Times New Roman"/>
          <w:b/>
          <w:color w:val="000000"/>
          <w:lang w:eastAsia="uk-UA"/>
        </w:rPr>
        <w:t>13</w:t>
      </w:r>
      <w:r w:rsidR="00477FF3" w:rsidRPr="001A1387">
        <w:rPr>
          <w:rFonts w:ascii="Times New Roman" w:hAnsi="Times New Roman"/>
          <w:b/>
          <w:color w:val="000000"/>
          <w:lang w:eastAsia="uk-UA"/>
        </w:rPr>
        <w:t xml:space="preserve"> </w:t>
      </w:r>
      <w:r w:rsidR="0051498A" w:rsidRPr="001A1387">
        <w:rPr>
          <w:rFonts w:ascii="Times New Roman" w:hAnsi="Times New Roman"/>
          <w:b/>
          <w:color w:val="000000"/>
          <w:lang w:eastAsia="uk-UA"/>
        </w:rPr>
        <w:t>найменуван</w:t>
      </w:r>
      <w:r w:rsidR="00FB11A2">
        <w:rPr>
          <w:rFonts w:ascii="Times New Roman" w:hAnsi="Times New Roman"/>
          <w:b/>
          <w:color w:val="000000"/>
          <w:lang w:eastAsia="uk-UA"/>
        </w:rPr>
        <w:t>ь</w:t>
      </w:r>
      <w:r w:rsidR="00EB3FB0" w:rsidRPr="001A1387">
        <w:rPr>
          <w:rFonts w:ascii="Times New Roman" w:hAnsi="Times New Roman"/>
          <w:b/>
        </w:rPr>
        <w:t>.</w:t>
      </w:r>
    </w:p>
    <w:p w:rsidR="002C2B6C" w:rsidRPr="001A1387" w:rsidRDefault="002C2B6C" w:rsidP="002C2B6C">
      <w:pPr>
        <w:jc w:val="both"/>
        <w:rPr>
          <w:rFonts w:eastAsia="Calibri"/>
        </w:rPr>
      </w:pPr>
      <w:r w:rsidRPr="001A1387">
        <w:rPr>
          <w:rFonts w:ascii="Times New Roman" w:hAnsi="Times New Roman"/>
        </w:rPr>
        <w:t xml:space="preserve">1.3. </w:t>
      </w:r>
      <w:r w:rsidRPr="001A1387">
        <w:rPr>
          <w:rFonts w:eastAsia="Calibri"/>
        </w:rPr>
        <w:t>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2C2FE5" w:rsidRPr="001A1387" w:rsidRDefault="002C2FE5" w:rsidP="00167779">
      <w:pPr>
        <w:ind w:right="-284"/>
        <w:jc w:val="both"/>
        <w:rPr>
          <w:rFonts w:ascii="Times New Roman" w:hAnsi="Times New Roman"/>
          <w:i/>
        </w:rPr>
      </w:pPr>
    </w:p>
    <w:p w:rsidR="00167779" w:rsidRPr="001A1387" w:rsidRDefault="00167779" w:rsidP="00167779">
      <w:pPr>
        <w:ind w:right="-284"/>
        <w:jc w:val="center"/>
        <w:rPr>
          <w:rFonts w:ascii="Times New Roman" w:hAnsi="Times New Roman"/>
          <w:b/>
        </w:rPr>
      </w:pPr>
      <w:r w:rsidRPr="001A1387">
        <w:rPr>
          <w:rFonts w:ascii="Times New Roman" w:hAnsi="Times New Roman"/>
          <w:b/>
        </w:rPr>
        <w:t>2. Якість та комплектність товарів</w:t>
      </w:r>
    </w:p>
    <w:p w:rsidR="0051498A" w:rsidRPr="001A1387" w:rsidRDefault="0051498A" w:rsidP="0051498A">
      <w:pPr>
        <w:tabs>
          <w:tab w:val="left" w:pos="6495"/>
        </w:tabs>
        <w:ind w:firstLine="709"/>
        <w:jc w:val="both"/>
        <w:rPr>
          <w:rFonts w:ascii="Times New Roman" w:hAnsi="Times New Roman"/>
        </w:rPr>
      </w:pPr>
      <w:r w:rsidRPr="001A1387">
        <w:rPr>
          <w:rFonts w:ascii="Times New Roman" w:hAnsi="Times New Roman"/>
        </w:rPr>
        <w:t>2.1. Відповідно до цього Договору Продавець бере на себе зобов’язання здійснити поставку Товару належної якості та у відповідності до Специфікації (додаток 1</w:t>
      </w:r>
      <w:r w:rsidR="000E50EA" w:rsidRPr="001A1387">
        <w:rPr>
          <w:rFonts w:ascii="Times New Roman" w:hAnsi="Times New Roman"/>
        </w:rPr>
        <w:t>,2</w:t>
      </w:r>
      <w:r w:rsidRPr="001A1387">
        <w:rPr>
          <w:rFonts w:ascii="Times New Roman" w:hAnsi="Times New Roman"/>
        </w:rPr>
        <w:t xml:space="preserve"> до цього Договору), а також надати Покупцю повну інформацію про Товар.</w:t>
      </w:r>
    </w:p>
    <w:p w:rsidR="0051498A" w:rsidRPr="001A1387" w:rsidRDefault="0051498A" w:rsidP="0051498A">
      <w:pPr>
        <w:tabs>
          <w:tab w:val="left" w:pos="6495"/>
        </w:tabs>
        <w:ind w:firstLine="709"/>
        <w:jc w:val="both"/>
        <w:rPr>
          <w:rFonts w:ascii="Times New Roman" w:hAnsi="Times New Roman"/>
        </w:rPr>
      </w:pPr>
      <w:r w:rsidRPr="001A1387">
        <w:rPr>
          <w:rFonts w:ascii="Times New Roman" w:hAnsi="Times New Roman"/>
        </w:rPr>
        <w:t>2.2. Продавець повинен передати Покупцю товар, передбачений цим Договором, якість якого відповідає умовам сертифікату якості виробника та іншим умовам, визначеним законодавством та цим Договором.</w:t>
      </w:r>
    </w:p>
    <w:p w:rsidR="0051498A" w:rsidRPr="001A1387" w:rsidRDefault="0051498A" w:rsidP="0051498A">
      <w:pPr>
        <w:tabs>
          <w:tab w:val="left" w:pos="6495"/>
        </w:tabs>
        <w:ind w:firstLine="709"/>
        <w:jc w:val="both"/>
        <w:rPr>
          <w:rFonts w:ascii="Times New Roman" w:hAnsi="Times New Roman"/>
        </w:rPr>
      </w:pPr>
      <w:r w:rsidRPr="001A1387">
        <w:rPr>
          <w:rFonts w:ascii="Times New Roman" w:hAnsi="Times New Roman"/>
        </w:rPr>
        <w:t xml:space="preserve">2.3. У разі поставки неякісного, фальсифікованого, незареєстрованого товару згідно з інформацією </w:t>
      </w:r>
      <w:proofErr w:type="spellStart"/>
      <w:r w:rsidRPr="001A1387">
        <w:rPr>
          <w:rFonts w:ascii="Times New Roman" w:hAnsi="Times New Roman"/>
        </w:rPr>
        <w:t>Держлікслужби</w:t>
      </w:r>
      <w:proofErr w:type="spellEnd"/>
      <w:r w:rsidRPr="001A1387">
        <w:rPr>
          <w:rFonts w:ascii="Times New Roman" w:hAnsi="Times New Roman"/>
        </w:rPr>
        <w:t>, Продавець зобов’язується замінити його на товар належної якості виключно за свій рахунок протягом 3 (трьох) робочих днів з дня отримання відповідної інформації.</w:t>
      </w:r>
    </w:p>
    <w:p w:rsidR="0051498A" w:rsidRPr="001A1387" w:rsidRDefault="0051498A" w:rsidP="000166E3">
      <w:pPr>
        <w:rPr>
          <w:rFonts w:ascii="Times New Roman" w:hAnsi="Times New Roman"/>
        </w:rPr>
      </w:pPr>
      <w:r w:rsidRPr="001A1387">
        <w:rPr>
          <w:rFonts w:ascii="Times New Roman" w:hAnsi="Times New Roman"/>
        </w:rPr>
        <w:t xml:space="preserve">  2.4. Залишковий строк придатності товару на момент поставки повинен бути не меншим </w:t>
      </w:r>
      <w:r w:rsidR="00FB11A2">
        <w:rPr>
          <w:rFonts w:ascii="Times New Roman" w:hAnsi="Times New Roman"/>
        </w:rPr>
        <w:br/>
      </w:r>
      <w:r w:rsidRPr="001A1387">
        <w:rPr>
          <w:rFonts w:ascii="Times New Roman" w:hAnsi="Times New Roman"/>
        </w:rPr>
        <w:t xml:space="preserve">80 % від загального строку придатності, визначеного виробником або не менше 12 місяців. </w:t>
      </w:r>
    </w:p>
    <w:p w:rsidR="00541C66" w:rsidRPr="001A1387" w:rsidRDefault="00541C66" w:rsidP="00AC3823">
      <w:pPr>
        <w:ind w:firstLine="709"/>
        <w:jc w:val="both"/>
        <w:rPr>
          <w:rFonts w:ascii="Times New Roman" w:hAnsi="Times New Roman"/>
          <w:shd w:val="clear" w:color="auto" w:fill="FFFFFF"/>
        </w:rPr>
      </w:pPr>
    </w:p>
    <w:p w:rsidR="00167779" w:rsidRPr="001A1387" w:rsidRDefault="00167779" w:rsidP="00167779">
      <w:pPr>
        <w:jc w:val="center"/>
        <w:rPr>
          <w:rFonts w:ascii="Times New Roman" w:hAnsi="Times New Roman"/>
          <w:b/>
        </w:rPr>
      </w:pPr>
      <w:r w:rsidRPr="001A1387">
        <w:rPr>
          <w:rFonts w:ascii="Times New Roman" w:hAnsi="Times New Roman"/>
          <w:b/>
        </w:rPr>
        <w:t>3. Сума (ціна) Договору</w:t>
      </w:r>
    </w:p>
    <w:p w:rsidR="00422F93" w:rsidRPr="001A1387" w:rsidRDefault="00422F93" w:rsidP="00422F93">
      <w:pPr>
        <w:pStyle w:val="a3"/>
        <w:ind w:left="0" w:hanging="142"/>
        <w:jc w:val="both"/>
        <w:rPr>
          <w:rFonts w:ascii="Times New Roman" w:hAnsi="Times New Roman"/>
        </w:rPr>
      </w:pPr>
      <w:r w:rsidRPr="001A1387">
        <w:rPr>
          <w:rFonts w:ascii="Times New Roman" w:hAnsi="Times New Roman"/>
        </w:rPr>
        <w:t xml:space="preserve">          </w:t>
      </w:r>
      <w:r w:rsidR="00FB11A2">
        <w:rPr>
          <w:rFonts w:ascii="Times New Roman" w:hAnsi="Times New Roman"/>
        </w:rPr>
        <w:t xml:space="preserve">    </w:t>
      </w:r>
      <w:r w:rsidRPr="001A1387">
        <w:rPr>
          <w:rFonts w:ascii="Times New Roman" w:hAnsi="Times New Roman"/>
        </w:rPr>
        <w:t>3.1. Згідно Специфікації (додаток 1  до цього Договору) сума (ціна) цього Договору</w:t>
      </w:r>
      <w:r w:rsidRPr="001A1387">
        <w:rPr>
          <w:rFonts w:ascii="Times New Roman" w:hAnsi="Times New Roman"/>
          <w:b/>
          <w:i/>
        </w:rPr>
        <w:t>,</w:t>
      </w:r>
      <w:r w:rsidRPr="001A1387">
        <w:rPr>
          <w:rFonts w:ascii="Times New Roman" w:hAnsi="Times New Roman"/>
        </w:rPr>
        <w:t xml:space="preserve"> становить  :</w:t>
      </w:r>
      <w:r w:rsidR="00FB11A2">
        <w:rPr>
          <w:rFonts w:ascii="Times New Roman" w:hAnsi="Times New Roman"/>
        </w:rPr>
        <w:t>_____________________________</w:t>
      </w:r>
    </w:p>
    <w:p w:rsidR="00167779" w:rsidRPr="001A1387" w:rsidRDefault="00167779" w:rsidP="00C24E86">
      <w:pPr>
        <w:pStyle w:val="a3"/>
        <w:ind w:left="0" w:firstLine="709"/>
        <w:jc w:val="both"/>
        <w:rPr>
          <w:rFonts w:ascii="Times New Roman" w:hAnsi="Times New Roman"/>
        </w:rPr>
      </w:pPr>
      <w:r w:rsidRPr="001A1387">
        <w:rPr>
          <w:rFonts w:ascii="Times New Roman" w:hAnsi="Times New Roman"/>
        </w:rPr>
        <w:t>3.2. Вказана у п 3.1. р. 3 цього Договору сума включає в себе витрати Продавця на доставку Товару згідно з умовами цього Договору, а також вартість інших робіт і послуг (навчання персоналу Покупця, пусконалагоджувальні роботи тощо), якщо вони є необхідними для використання Товару Покупцем за призначенням. Відповідні витрати включені в ціну за одиницю Товару, що вказана у специфікації.</w:t>
      </w:r>
    </w:p>
    <w:p w:rsidR="00541C66" w:rsidRPr="00C25D39" w:rsidRDefault="00167779" w:rsidP="00C25D39">
      <w:pPr>
        <w:pStyle w:val="a3"/>
        <w:ind w:left="0" w:firstLine="709"/>
        <w:jc w:val="both"/>
        <w:rPr>
          <w:rFonts w:ascii="Times New Roman" w:hAnsi="Times New Roman"/>
          <w:bCs/>
          <w:shd w:val="clear" w:color="auto" w:fill="FFFFFF"/>
        </w:rPr>
      </w:pPr>
      <w:r w:rsidRPr="001A1387">
        <w:rPr>
          <w:rFonts w:ascii="Times New Roman" w:hAnsi="Times New Roman"/>
        </w:rPr>
        <w:t xml:space="preserve">3.3. Сума цього Договору може бути змінена Сторонами шляхом укладення відповідних додаткових угод до цього Договору виключно у випадках, передбачених </w:t>
      </w:r>
      <w:r w:rsidR="002C2FE5" w:rsidRPr="001A1387">
        <w:rPr>
          <w:rFonts w:ascii="Times New Roman" w:hAnsi="Times New Roman"/>
        </w:rPr>
        <w:t>п. 19 Постанови Кабінету Міністрів України «</w:t>
      </w:r>
      <w:r w:rsidR="002C2FE5" w:rsidRPr="001A1387">
        <w:rPr>
          <w:rFonts w:ascii="Times New Roman" w:hAnsi="Times New Roman"/>
          <w:bCs/>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w:t>
      </w:r>
      <w:r w:rsidR="00C25D39" w:rsidRPr="003F1644">
        <w:rPr>
          <w:rFonts w:ascii="Times New Roman" w:hAnsi="Times New Roman"/>
          <w:bCs/>
          <w:shd w:val="clear" w:color="auto" w:fill="FFFFFF"/>
        </w:rPr>
        <w:t xml:space="preserve">1178 (зі змінами </w:t>
      </w:r>
      <w:r w:rsidR="00C25D39" w:rsidRPr="003F1644">
        <w:rPr>
          <w:rFonts w:ascii="Times New Roman" w:hAnsi="Times New Roman"/>
          <w:bCs/>
          <w:shd w:val="clear" w:color="auto" w:fill="FFFFFF"/>
        </w:rPr>
        <w:lastRenderedPageBreak/>
        <w:t>та доповненнями) (далі - Особливості)</w:t>
      </w:r>
      <w:r w:rsidR="002C2FE5" w:rsidRPr="00C25D39">
        <w:rPr>
          <w:rFonts w:ascii="Times New Roman" w:hAnsi="Times New Roman"/>
          <w:bCs/>
          <w:shd w:val="clear" w:color="auto" w:fill="FFFFFF"/>
        </w:rPr>
        <w:t>.</w:t>
      </w:r>
    </w:p>
    <w:p w:rsidR="002C2FE5" w:rsidRPr="001A1387" w:rsidRDefault="002C2FE5" w:rsidP="00AC3823">
      <w:pPr>
        <w:pStyle w:val="a3"/>
        <w:ind w:left="0" w:firstLine="709"/>
        <w:jc w:val="both"/>
        <w:rPr>
          <w:rFonts w:ascii="Times New Roman" w:hAnsi="Times New Roman"/>
        </w:rPr>
      </w:pPr>
    </w:p>
    <w:p w:rsidR="00167779" w:rsidRPr="001A1387" w:rsidRDefault="00167779" w:rsidP="00167779">
      <w:pPr>
        <w:numPr>
          <w:ilvl w:val="0"/>
          <w:numId w:val="3"/>
        </w:numPr>
        <w:jc w:val="center"/>
        <w:rPr>
          <w:rFonts w:ascii="Times New Roman" w:hAnsi="Times New Roman"/>
          <w:b/>
        </w:rPr>
      </w:pPr>
      <w:r w:rsidRPr="001A1387">
        <w:rPr>
          <w:rFonts w:ascii="Times New Roman" w:hAnsi="Times New Roman"/>
          <w:b/>
        </w:rPr>
        <w:t>Порядок здійснення оплати</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4.1. Розрахунки проводяться шляхом:</w:t>
      </w:r>
    </w:p>
    <w:p w:rsidR="00167779" w:rsidRPr="001A1387" w:rsidRDefault="00167779" w:rsidP="00167779">
      <w:pPr>
        <w:ind w:firstLine="709"/>
        <w:jc w:val="both"/>
        <w:rPr>
          <w:rFonts w:ascii="Times New Roman" w:hAnsi="Times New Roman"/>
        </w:rPr>
      </w:pPr>
      <w:r w:rsidRPr="001A1387">
        <w:rPr>
          <w:rFonts w:ascii="Times New Roman" w:hAnsi="Times New Roman"/>
        </w:rPr>
        <w:t xml:space="preserve">оплати Покупцем в безготівковому порядку протягом 10 (десяти) календарних днів з дня підписання Сторонами документів, згідно з якими відбувається передача Товару.   </w:t>
      </w:r>
    </w:p>
    <w:p w:rsidR="00167779" w:rsidRPr="001A1387" w:rsidRDefault="00167779" w:rsidP="00EF310D">
      <w:pPr>
        <w:pStyle w:val="a3"/>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rPr>
      </w:pPr>
      <w:r w:rsidRPr="001A1387">
        <w:rPr>
          <w:rFonts w:ascii="Times New Roman" w:hAnsi="Times New Roman"/>
        </w:rPr>
        <w:t>У разі затримки бюджетного фінансування розрахунок за поставлені товари, без застосування будь-яких штрафних санкцій до Покупця, здійснюється протягом 3-х (трьох) банківських днів з дати отримання Покупцем бюджетного призначення на фінансування закупівлі на свій реєстраційний ра</w:t>
      </w:r>
      <w:r w:rsidR="002702D6" w:rsidRPr="001A1387">
        <w:rPr>
          <w:rFonts w:ascii="Times New Roman" w:hAnsi="Times New Roman"/>
        </w:rPr>
        <w:t>хунок, але не пізніше 31.12.202</w:t>
      </w:r>
      <w:r w:rsidR="00422F93" w:rsidRPr="001A1387">
        <w:rPr>
          <w:rFonts w:ascii="Times New Roman" w:hAnsi="Times New Roman"/>
        </w:rPr>
        <w:t>3</w:t>
      </w:r>
      <w:r w:rsidRPr="001A1387">
        <w:rPr>
          <w:rFonts w:ascii="Times New Roman" w:hAnsi="Times New Roman"/>
        </w:rPr>
        <w:t>року.</w:t>
      </w:r>
    </w:p>
    <w:p w:rsidR="00541C66" w:rsidRPr="00FB11A2" w:rsidRDefault="00EF310D" w:rsidP="00FB11A2">
      <w:pPr>
        <w:widowControl/>
        <w:autoSpaceDE/>
        <w:autoSpaceDN/>
        <w:adjustRightInd/>
        <w:jc w:val="both"/>
        <w:rPr>
          <w:rStyle w:val="2"/>
          <w:shd w:val="clear" w:color="auto" w:fill="auto"/>
          <w:lang w:eastAsia="uk-UA"/>
        </w:rPr>
      </w:pPr>
      <w:r w:rsidRPr="001A1387">
        <w:rPr>
          <w:rFonts w:ascii="Times New Roman" w:hAnsi="Times New Roman"/>
          <w:lang w:eastAsia="uk-UA"/>
        </w:rPr>
        <w:t xml:space="preserve">          </w:t>
      </w:r>
    </w:p>
    <w:p w:rsidR="00167779" w:rsidRPr="00FB11A2" w:rsidRDefault="00167779" w:rsidP="00FB11A2">
      <w:pPr>
        <w:pStyle w:val="a3"/>
        <w:numPr>
          <w:ilvl w:val="0"/>
          <w:numId w:val="4"/>
        </w:numPr>
        <w:jc w:val="center"/>
        <w:rPr>
          <w:b/>
        </w:rPr>
      </w:pPr>
      <w:r w:rsidRPr="00FB11A2">
        <w:rPr>
          <w:rFonts w:ascii="Times New Roman" w:hAnsi="Times New Roman"/>
          <w:b/>
        </w:rPr>
        <w:t>Строки поставки, порядок передачі та приймання товару</w:t>
      </w:r>
    </w:p>
    <w:tbl>
      <w:tblPr>
        <w:tblW w:w="0" w:type="auto"/>
        <w:tblLook w:val="04A0"/>
      </w:tblPr>
      <w:tblGrid>
        <w:gridCol w:w="9747"/>
      </w:tblGrid>
      <w:tr w:rsidR="00905848" w:rsidRPr="001A1387" w:rsidTr="0089255C">
        <w:tc>
          <w:tcPr>
            <w:tcW w:w="9747" w:type="dxa"/>
            <w:hideMark/>
          </w:tcPr>
          <w:p w:rsidR="00167779" w:rsidRPr="001A1387" w:rsidRDefault="00167779" w:rsidP="002702D6">
            <w:pPr>
              <w:tabs>
                <w:tab w:val="left" w:pos="6495"/>
              </w:tabs>
              <w:ind w:firstLine="709"/>
              <w:jc w:val="both"/>
              <w:rPr>
                <w:rFonts w:ascii="Times New Roman" w:hAnsi="Times New Roman"/>
              </w:rPr>
            </w:pPr>
            <w:r w:rsidRPr="001A1387">
              <w:rPr>
                <w:rFonts w:ascii="Times New Roman" w:hAnsi="Times New Roman"/>
              </w:rPr>
              <w:t>5.1. Поставка Товару здійснюється Продавцем у строки, визначені у Заявці на поставку Товару, що подається Покупцем відповідно до цього Договору.</w:t>
            </w:r>
          </w:p>
          <w:p w:rsidR="00167779" w:rsidRPr="001A1387" w:rsidRDefault="00167779" w:rsidP="0027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5.2. Приймання-передача товару провадиться уповноваженими представниками Сторін за накладними, у яких повинні бути визначені найменування, одиниця виміру, кількість одиниць Товару.</w:t>
            </w:r>
          </w:p>
          <w:p w:rsidR="00167779" w:rsidRPr="001A1387" w:rsidRDefault="00167779" w:rsidP="0027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5.3. Товар приймається:</w:t>
            </w:r>
          </w:p>
          <w:p w:rsidR="00167779" w:rsidRPr="001A1387" w:rsidRDefault="00167779" w:rsidP="0027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5.3.1. за кількістю – згідно зі Специфікацією та накладною;</w:t>
            </w:r>
          </w:p>
          <w:p w:rsidR="00167779" w:rsidRPr="001A1387" w:rsidRDefault="00167779" w:rsidP="0027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5.3.2. за якістю – згідно із документами, що підтверджують відповідність Товару вимогам, встановленим до нього загальнообов’язковими на території України нормами і правилами.</w:t>
            </w:r>
          </w:p>
          <w:p w:rsidR="00167779" w:rsidRPr="001A1387" w:rsidRDefault="00167779" w:rsidP="0027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5.4. Поставка Товару у кількості, обумовленій цим Договором, здійснюється протягом 202</w:t>
            </w:r>
            <w:r w:rsidR="00FB11A2">
              <w:rPr>
                <w:rFonts w:ascii="Times New Roman" w:hAnsi="Times New Roman"/>
              </w:rPr>
              <w:t>3</w:t>
            </w:r>
            <w:r w:rsidRPr="001A1387">
              <w:rPr>
                <w:rFonts w:ascii="Times New Roman" w:hAnsi="Times New Roman"/>
              </w:rPr>
              <w:t xml:space="preserve"> року.</w:t>
            </w:r>
          </w:p>
          <w:p w:rsidR="00167779" w:rsidRPr="001A1387" w:rsidRDefault="00167779" w:rsidP="0027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Times New Roman" w:hAnsi="Times New Roman"/>
                <w:strike/>
              </w:rPr>
            </w:pPr>
            <w:r w:rsidRPr="001A1387">
              <w:rPr>
                <w:rFonts w:ascii="Times New Roman" w:hAnsi="Times New Roman"/>
              </w:rPr>
              <w:t xml:space="preserve">5.5. Місце поставки товарів: </w:t>
            </w:r>
            <w:r w:rsidR="004145EF" w:rsidRPr="00FB11A2">
              <w:rPr>
                <w:rFonts w:ascii="Times New Roman" w:hAnsi="Times New Roman" w:cs="Tahoma"/>
                <w:b/>
              </w:rPr>
              <w:t xml:space="preserve">Україна, </w:t>
            </w:r>
            <w:r w:rsidR="00FB11A2" w:rsidRPr="00FB11A2">
              <w:rPr>
                <w:rFonts w:ascii="Times New Roman" w:hAnsi="Times New Roman" w:cs="Tahoma"/>
                <w:b/>
              </w:rPr>
              <w:t>23400, Вінницька обл., смт. Муровані Курилівці, вул. Жовтнева, 87.</w:t>
            </w:r>
          </w:p>
          <w:p w:rsidR="00167779" w:rsidRPr="001A1387" w:rsidRDefault="00167779" w:rsidP="002702D6">
            <w:pPr>
              <w:tabs>
                <w:tab w:val="left" w:pos="6495"/>
              </w:tabs>
              <w:ind w:firstLine="709"/>
              <w:jc w:val="both"/>
              <w:rPr>
                <w:rFonts w:ascii="Times New Roman" w:hAnsi="Times New Roman"/>
              </w:rPr>
            </w:pPr>
            <w:r w:rsidRPr="001A1387">
              <w:rPr>
                <w:rFonts w:ascii="Times New Roman" w:hAnsi="Times New Roman"/>
              </w:rPr>
              <w:t xml:space="preserve">5.6. Покупець проводить вхідний контроль Товару, що постачається, в місці поставки Товару. Товар, поставлений у пошкодженій будь-яким чином упаковці (розірваній, деформованій, промоклій тощо), повертається Продавцю як Товар неналежної якості. </w:t>
            </w:r>
          </w:p>
          <w:p w:rsidR="00167779" w:rsidRPr="001A1387" w:rsidRDefault="00167779" w:rsidP="00AC3823">
            <w:pPr>
              <w:ind w:firstLine="709"/>
              <w:jc w:val="both"/>
              <w:rPr>
                <w:rFonts w:ascii="Times New Roman" w:hAnsi="Times New Roman"/>
              </w:rPr>
            </w:pPr>
            <w:r w:rsidRPr="001A1387">
              <w:rPr>
                <w:rFonts w:ascii="Times New Roman" w:hAnsi="Times New Roman"/>
              </w:rPr>
              <w:t>Про повернення Покупцем такого Товару Сторони складають відповідний акт, у якому вказують строки його заміни Товаром належної якості. Такі строки не можуть перевищувати 60-ти календарних днів. Всі витрати, пов’язані з заміною Товару або поверненням коштів у випадках, передбачених цим Договором, несе Продавець.</w:t>
            </w:r>
          </w:p>
          <w:p w:rsidR="00541C66" w:rsidRPr="001A1387" w:rsidRDefault="00541C66" w:rsidP="00AC3823">
            <w:pPr>
              <w:ind w:firstLine="709"/>
              <w:jc w:val="both"/>
              <w:rPr>
                <w:rFonts w:ascii="Times New Roman" w:hAnsi="Times New Roman"/>
              </w:rPr>
            </w:pPr>
          </w:p>
        </w:tc>
      </w:tr>
    </w:tbl>
    <w:p w:rsidR="00167779" w:rsidRPr="001A1387" w:rsidRDefault="00167779" w:rsidP="00FB11A2">
      <w:pPr>
        <w:numPr>
          <w:ilvl w:val="0"/>
          <w:numId w:val="4"/>
        </w:numPr>
        <w:jc w:val="center"/>
        <w:rPr>
          <w:rFonts w:ascii="Times New Roman" w:hAnsi="Times New Roman"/>
          <w:b/>
        </w:rPr>
      </w:pPr>
      <w:r w:rsidRPr="001A1387">
        <w:rPr>
          <w:rFonts w:ascii="Times New Roman" w:hAnsi="Times New Roman"/>
          <w:b/>
        </w:rPr>
        <w:t>Права та обов’язки Сторін</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6.1. Покупець зобов’язаний:</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6.1.1. Своєчасно та в повному обсязі оплачувати поставлений товар належної якості.</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6.1.2. Приймати поставлений товар після перевірки уповноваженою особою Покупця щодо відповідності Товару вимогам розділу 2 цього Договору, поданій Покупцем заявці, згідно з видатковою накладною та /або актом приймання-передачі.</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6.2. Покупець має право:</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6.2.1. Достроково розірвати цей Договір у разі невиконання зобов’язань Продавцем, повідомивши про це його у строк 10 робочих днів до бажаної дати розірвання Договору разом із проектом відповідної додаткової угоди;</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6.2.2. Контролювати строки поставки, якість та комплектність Товару відповідно до вимог чинного законодавства та цього Договору;</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додаткових угод;</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6.2.4. Повернути Продавцю товар або вимагати його заміни без здійснення оплати в разі поставлення товару неналежної якості, комплектності або відсутності необхідних документів.</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6.3.  Продавець зобов’язаний:</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6.3.1. Здійснити поставку Товару протягом дії цього Договору, у строки, вказані у заявках Покупця, в робочий час Покупця.</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 xml:space="preserve">6.3.2. Забезпечити поставку Товару, якість та комплектність якого відповідає умовам, встановленим пп. 2.1- 2.2. цього Договору; у разі поставки неякісного Товару замінити його </w:t>
      </w:r>
      <w:r w:rsidRPr="001A1387">
        <w:rPr>
          <w:rFonts w:ascii="Times New Roman" w:hAnsi="Times New Roman"/>
        </w:rPr>
        <w:lastRenderedPageBreak/>
        <w:t>протягом 60 календарних днів з дня отримання претензій від Покупця з віднесенням на свій рахунок всіх витрат, пов’язаних із заміною товару неналежної якості.</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6.4. Продавець має право:</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6.4.1. Своєчасно та в повному обсязі отримувати плату за поставлений товар належної якості;</w:t>
      </w:r>
    </w:p>
    <w:p w:rsidR="00167779" w:rsidRPr="001A1387" w:rsidRDefault="00167779" w:rsidP="00AC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6.4.2. У разі невиконання зобов’язань Покупцем Продавець має право достроково розірвати цей Договір, повідомивши про це Покупця у строк 10 робочих днів до бажаної дати розірвання Договору разом із проектом відповідної додаткової угоди.</w:t>
      </w:r>
    </w:p>
    <w:p w:rsidR="00541C66" w:rsidRPr="001A1387" w:rsidRDefault="00541C66" w:rsidP="00AC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p>
    <w:p w:rsidR="00167779" w:rsidRPr="001A1387" w:rsidRDefault="00167779" w:rsidP="00FB11A2">
      <w:pPr>
        <w:numPr>
          <w:ilvl w:val="0"/>
          <w:numId w:val="4"/>
        </w:numPr>
        <w:jc w:val="center"/>
        <w:rPr>
          <w:rFonts w:ascii="Times New Roman" w:hAnsi="Times New Roman"/>
          <w:b/>
        </w:rPr>
      </w:pPr>
      <w:r w:rsidRPr="001A1387">
        <w:rPr>
          <w:rFonts w:ascii="Times New Roman" w:hAnsi="Times New Roman"/>
          <w:b/>
        </w:rPr>
        <w:t>Відповідальність Сторін</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167779" w:rsidRPr="001A1387" w:rsidRDefault="00167779" w:rsidP="00167779">
      <w:pPr>
        <w:tabs>
          <w:tab w:val="left" w:pos="6495"/>
        </w:tabs>
        <w:ind w:firstLine="709"/>
        <w:jc w:val="both"/>
        <w:rPr>
          <w:rFonts w:ascii="Times New Roman" w:hAnsi="Times New Roman"/>
        </w:rPr>
      </w:pPr>
      <w:r w:rsidRPr="001A1387">
        <w:rPr>
          <w:rFonts w:ascii="Times New Roman" w:hAnsi="Times New Roman"/>
        </w:rPr>
        <w:t>7.2. У разі неналежного виконання умов цього Договору Продавець, на письмову вимогу Покупця та у вказані в ній строки, сплачує на його користь такі штрафні санкції:</w:t>
      </w:r>
    </w:p>
    <w:p w:rsidR="00167779" w:rsidRPr="001A1387" w:rsidRDefault="00167779" w:rsidP="00167779">
      <w:pPr>
        <w:pStyle w:val="tj"/>
        <w:spacing w:before="0" w:beforeAutospacing="0" w:after="0" w:afterAutospacing="0"/>
        <w:ind w:firstLine="709"/>
        <w:jc w:val="both"/>
      </w:pPr>
      <w:r w:rsidRPr="001A1387">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167779" w:rsidRPr="001A1387" w:rsidRDefault="00167779" w:rsidP="00167779">
      <w:pPr>
        <w:pStyle w:val="tj"/>
        <w:spacing w:before="0" w:beforeAutospacing="0" w:after="0" w:afterAutospacing="0"/>
        <w:ind w:firstLine="709"/>
        <w:jc w:val="both"/>
      </w:pPr>
      <w:r w:rsidRPr="001A1387">
        <w:t>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167779" w:rsidRPr="001A1387" w:rsidRDefault="00167779" w:rsidP="00167779">
      <w:pPr>
        <w:pStyle w:val="a3"/>
        <w:tabs>
          <w:tab w:val="left" w:pos="6495"/>
        </w:tabs>
        <w:ind w:left="0" w:firstLine="709"/>
        <w:jc w:val="both"/>
        <w:rPr>
          <w:rFonts w:ascii="Times New Roman" w:hAnsi="Times New Roman"/>
        </w:rPr>
      </w:pPr>
      <w:r w:rsidRPr="001A1387">
        <w:rPr>
          <w:rFonts w:ascii="Times New Roman" w:hAnsi="Times New Roman"/>
        </w:rPr>
        <w:t>7.3. Сплата пені не звільняє Продавця від виконання ним своїх зобов’язань за цим Договором.</w:t>
      </w:r>
    </w:p>
    <w:p w:rsidR="00167779" w:rsidRPr="001A1387" w:rsidRDefault="00167779" w:rsidP="00AC3823">
      <w:pPr>
        <w:pStyle w:val="a3"/>
        <w:tabs>
          <w:tab w:val="left" w:pos="6495"/>
        </w:tabs>
        <w:ind w:left="0" w:firstLine="709"/>
        <w:jc w:val="both"/>
        <w:rPr>
          <w:rFonts w:ascii="Times New Roman" w:hAnsi="Times New Roman"/>
        </w:rPr>
      </w:pPr>
      <w:r w:rsidRPr="001A1387">
        <w:rPr>
          <w:rFonts w:ascii="Times New Roman" w:hAnsi="Times New Roman"/>
        </w:rPr>
        <w:t xml:space="preserve">7.4. За прострочення оплати Покупець сплачує на користь Продавця та за його письмовою заявою пеню, що обчислюється від суми простроченого платежу у розмірі  облікової ставки Національного банку України, що діяла у період прострочення, за кожен день прострочення. </w:t>
      </w:r>
    </w:p>
    <w:p w:rsidR="00167779" w:rsidRPr="001A1387" w:rsidRDefault="00167779" w:rsidP="00167779">
      <w:pPr>
        <w:tabs>
          <w:tab w:val="left" w:pos="6495"/>
        </w:tabs>
        <w:jc w:val="center"/>
        <w:rPr>
          <w:rFonts w:ascii="Times New Roman" w:hAnsi="Times New Roman"/>
          <w:b/>
        </w:rPr>
      </w:pPr>
      <w:r w:rsidRPr="001A1387">
        <w:rPr>
          <w:rFonts w:ascii="Times New Roman" w:hAnsi="Times New Roman"/>
          <w:b/>
        </w:rPr>
        <w:t>8. Обставини непереборної сили</w:t>
      </w:r>
    </w:p>
    <w:p w:rsidR="00167779" w:rsidRPr="001A1387" w:rsidRDefault="00167779" w:rsidP="00167779">
      <w:pPr>
        <w:tabs>
          <w:tab w:val="left" w:pos="6495"/>
        </w:tabs>
        <w:ind w:firstLine="709"/>
        <w:jc w:val="both"/>
        <w:rPr>
          <w:rFonts w:ascii="Times New Roman" w:hAnsi="Times New Roman"/>
        </w:rPr>
      </w:pPr>
      <w:r w:rsidRPr="001A1387">
        <w:rPr>
          <w:rFonts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67779" w:rsidRPr="001A1387" w:rsidRDefault="00167779" w:rsidP="00167779">
      <w:pPr>
        <w:tabs>
          <w:tab w:val="left" w:pos="6495"/>
        </w:tabs>
        <w:ind w:firstLine="709"/>
        <w:jc w:val="both"/>
        <w:rPr>
          <w:rFonts w:ascii="Times New Roman" w:hAnsi="Times New Roman"/>
        </w:rPr>
      </w:pPr>
      <w:r w:rsidRPr="001A1387">
        <w:rPr>
          <w:rFonts w:ascii="Times New Roman" w:hAnsi="Times New Roman"/>
        </w:rPr>
        <w:t>8.2. Сторона, що не може виконувати зобов’язання за цим Договором унаслідок дії обставин непереборної сили, повинна негайно повідомити про це іншу Сторону у письмовій формі.</w:t>
      </w:r>
    </w:p>
    <w:p w:rsidR="00167779" w:rsidRPr="001A1387" w:rsidRDefault="00167779" w:rsidP="00167779">
      <w:pPr>
        <w:tabs>
          <w:tab w:val="left" w:pos="6495"/>
        </w:tabs>
        <w:ind w:firstLine="709"/>
        <w:jc w:val="both"/>
        <w:rPr>
          <w:rFonts w:ascii="Times New Roman" w:hAnsi="Times New Roman"/>
        </w:rPr>
      </w:pPr>
      <w:r w:rsidRPr="001A1387">
        <w:rPr>
          <w:rFonts w:ascii="Times New Roman" w:hAnsi="Times New Roman"/>
        </w:rPr>
        <w:t>8.3.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rsidR="00167779" w:rsidRPr="001A1387" w:rsidRDefault="00167779" w:rsidP="00AC3823">
      <w:pPr>
        <w:tabs>
          <w:tab w:val="left" w:pos="6495"/>
        </w:tabs>
        <w:ind w:firstLine="709"/>
        <w:jc w:val="both"/>
        <w:rPr>
          <w:rFonts w:ascii="Times New Roman" w:hAnsi="Times New Roman"/>
        </w:rPr>
      </w:pPr>
      <w:r w:rsidRPr="001A1387">
        <w:rPr>
          <w:rFonts w:ascii="Times New Roman" w:hAnsi="Times New Roman"/>
        </w:rPr>
        <w:t>8.4. У разі, коли строк дії обставин непереборної сили продовжується більше ніж 30 (тридцять) днів, кожна зі Сторін в установленому порядку має право розірвати цей Договір.</w:t>
      </w:r>
    </w:p>
    <w:p w:rsidR="00541C66" w:rsidRPr="001A1387" w:rsidRDefault="00541C66" w:rsidP="00AC3823">
      <w:pPr>
        <w:tabs>
          <w:tab w:val="left" w:pos="6495"/>
        </w:tabs>
        <w:ind w:firstLine="709"/>
        <w:jc w:val="both"/>
        <w:rPr>
          <w:rFonts w:ascii="Times New Roman" w:hAnsi="Times New Roman"/>
        </w:rPr>
      </w:pPr>
    </w:p>
    <w:p w:rsidR="00167779" w:rsidRPr="001A1387" w:rsidRDefault="00167779" w:rsidP="00167779">
      <w:pPr>
        <w:tabs>
          <w:tab w:val="left" w:pos="6495"/>
        </w:tabs>
        <w:jc w:val="center"/>
        <w:rPr>
          <w:rFonts w:ascii="Times New Roman" w:hAnsi="Times New Roman"/>
          <w:b/>
        </w:rPr>
      </w:pPr>
      <w:r w:rsidRPr="001A1387">
        <w:rPr>
          <w:rFonts w:ascii="Times New Roman" w:hAnsi="Times New Roman"/>
          <w:b/>
        </w:rPr>
        <w:t>9. Порядок вирішення спорів</w:t>
      </w:r>
    </w:p>
    <w:p w:rsidR="00167779" w:rsidRPr="001A1387" w:rsidRDefault="00167779" w:rsidP="00167779">
      <w:pPr>
        <w:tabs>
          <w:tab w:val="left" w:pos="6495"/>
        </w:tabs>
        <w:ind w:firstLine="709"/>
        <w:jc w:val="both"/>
        <w:rPr>
          <w:rFonts w:ascii="Times New Roman" w:hAnsi="Times New Roman"/>
        </w:rPr>
      </w:pPr>
      <w:r w:rsidRPr="001A1387">
        <w:rPr>
          <w:rFonts w:ascii="Times New Roman" w:hAnsi="Times New Roman"/>
        </w:rPr>
        <w:t>9.1. У випадку виникнення спорів та розбіжностей Сторони зобов’язуються вирішувати їх шляхом взаємних переговорів та консультацій.</w:t>
      </w:r>
    </w:p>
    <w:p w:rsidR="00167779" w:rsidRPr="001A1387" w:rsidRDefault="00167779" w:rsidP="00AC3823">
      <w:pPr>
        <w:tabs>
          <w:tab w:val="left" w:pos="6495"/>
        </w:tabs>
        <w:ind w:firstLine="709"/>
        <w:jc w:val="both"/>
        <w:rPr>
          <w:rFonts w:ascii="Times New Roman" w:hAnsi="Times New Roman"/>
        </w:rPr>
      </w:pPr>
      <w:r w:rsidRPr="001A1387">
        <w:rPr>
          <w:rFonts w:ascii="Times New Roman" w:hAnsi="Times New Roman"/>
        </w:rPr>
        <w:t>9.2. У разі недосягнення Сторонами згоди спори (розбіжності) вирішуються у судовому порядку відповідно до чинного законодавства України.</w:t>
      </w:r>
    </w:p>
    <w:p w:rsidR="00541C66" w:rsidRPr="001A1387" w:rsidRDefault="00541C66" w:rsidP="00AC3823">
      <w:pPr>
        <w:tabs>
          <w:tab w:val="left" w:pos="6495"/>
        </w:tabs>
        <w:ind w:firstLine="709"/>
        <w:jc w:val="both"/>
        <w:rPr>
          <w:rFonts w:ascii="Times New Roman" w:hAnsi="Times New Roman"/>
        </w:rPr>
      </w:pPr>
    </w:p>
    <w:p w:rsidR="00167779" w:rsidRPr="001A1387" w:rsidRDefault="00167779" w:rsidP="00167779">
      <w:pPr>
        <w:numPr>
          <w:ilvl w:val="0"/>
          <w:numId w:val="6"/>
        </w:numPr>
        <w:jc w:val="center"/>
        <w:rPr>
          <w:rFonts w:ascii="Times New Roman" w:hAnsi="Times New Roman"/>
          <w:b/>
        </w:rPr>
      </w:pPr>
      <w:r w:rsidRPr="001A1387">
        <w:rPr>
          <w:rFonts w:ascii="Times New Roman" w:hAnsi="Times New Roman"/>
          <w:b/>
        </w:rPr>
        <w:t>Строк дії Договору</w:t>
      </w:r>
    </w:p>
    <w:p w:rsidR="00880F08" w:rsidRPr="002B6819" w:rsidRDefault="00167779" w:rsidP="00880F08">
      <w:pPr>
        <w:pStyle w:val="a3"/>
        <w:numPr>
          <w:ilvl w:val="1"/>
          <w:numId w:val="14"/>
        </w:numPr>
        <w:ind w:left="0" w:firstLine="709"/>
        <w:jc w:val="both"/>
        <w:rPr>
          <w:rFonts w:ascii="Times New Roman" w:hAnsi="Times New Roman"/>
        </w:rPr>
      </w:pPr>
      <w:r w:rsidRPr="001A1387">
        <w:rPr>
          <w:rFonts w:ascii="Times New Roman" w:hAnsi="Times New Roman"/>
        </w:rPr>
        <w:t>Цей Договір набирає чинності з моменту його підписання і діє до повного виконання Сторонами своїх зобов’язань, але не пізніше ніж до 31.12.202</w:t>
      </w:r>
      <w:r w:rsidR="00422F93" w:rsidRPr="001A1387">
        <w:rPr>
          <w:rFonts w:ascii="Times New Roman" w:hAnsi="Times New Roman"/>
        </w:rPr>
        <w:t>3</w:t>
      </w:r>
      <w:r w:rsidRPr="001A1387">
        <w:rPr>
          <w:rFonts w:ascii="Times New Roman" w:hAnsi="Times New Roman"/>
        </w:rPr>
        <w:t xml:space="preserve"> року</w:t>
      </w:r>
      <w:r w:rsidR="00880F08">
        <w:rPr>
          <w:rFonts w:ascii="Times New Roman" w:hAnsi="Times New Roman"/>
        </w:rPr>
        <w:t xml:space="preserve">, </w:t>
      </w:r>
      <w:r w:rsidR="00880F08" w:rsidRPr="00B477AD">
        <w:rPr>
          <w:rFonts w:ascii="Times New Roman" w:hAnsi="Times New Roman"/>
        </w:rPr>
        <w:t xml:space="preserve">крім випадків, передбачених пунктом </w:t>
      </w:r>
      <w:r w:rsidR="008A09D9" w:rsidRPr="001A1387">
        <w:rPr>
          <w:rFonts w:ascii="Times New Roman" w:hAnsi="Times New Roman"/>
          <w:lang w:eastAsia="en-US"/>
        </w:rPr>
        <w:t>11.1.8</w:t>
      </w:r>
      <w:r w:rsidR="008A09D9">
        <w:rPr>
          <w:rFonts w:ascii="Times New Roman" w:hAnsi="Times New Roman"/>
          <w:lang w:eastAsia="en-US"/>
        </w:rPr>
        <w:t xml:space="preserve"> </w:t>
      </w:r>
      <w:r w:rsidR="00880F08" w:rsidRPr="00B477AD">
        <w:rPr>
          <w:rFonts w:ascii="Times New Roman" w:hAnsi="Times New Roman"/>
        </w:rPr>
        <w:t>цього Договору</w:t>
      </w:r>
      <w:r w:rsidR="00880F08">
        <w:rPr>
          <w:rFonts w:ascii="Times New Roman" w:hAnsi="Times New Roman"/>
        </w:rPr>
        <w:t>.</w:t>
      </w:r>
    </w:p>
    <w:p w:rsidR="00167779" w:rsidRPr="001A1387" w:rsidRDefault="00167779" w:rsidP="00AC3823">
      <w:pPr>
        <w:ind w:firstLine="709"/>
        <w:jc w:val="both"/>
        <w:rPr>
          <w:rFonts w:ascii="Times New Roman" w:hAnsi="Times New Roman"/>
        </w:rPr>
      </w:pPr>
    </w:p>
    <w:p w:rsidR="00541C66" w:rsidRPr="001A1387" w:rsidRDefault="00541C66" w:rsidP="00AC3823">
      <w:pPr>
        <w:ind w:firstLine="709"/>
        <w:jc w:val="both"/>
        <w:rPr>
          <w:rFonts w:ascii="Times New Roman" w:hAnsi="Times New Roman"/>
        </w:rPr>
      </w:pPr>
    </w:p>
    <w:p w:rsidR="002C2FE5" w:rsidRPr="001A1387" w:rsidRDefault="002C2FE5" w:rsidP="00F8754E">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rPr>
      </w:pPr>
      <w:r w:rsidRPr="001A1387">
        <w:rPr>
          <w:rFonts w:ascii="Times New Roman" w:hAnsi="Times New Roman"/>
          <w:b/>
        </w:rPr>
        <w:t xml:space="preserve">Внесення змін до Договору </w:t>
      </w:r>
    </w:p>
    <w:p w:rsidR="002C2FE5" w:rsidRPr="001A1387" w:rsidRDefault="002C2FE5" w:rsidP="002C2FE5">
      <w:pPr>
        <w:ind w:firstLine="567"/>
        <w:jc w:val="both"/>
        <w:rPr>
          <w:rFonts w:ascii="Times New Roman" w:hAnsi="Times New Roman"/>
        </w:rPr>
      </w:pPr>
      <w:r w:rsidRPr="001A1387">
        <w:rPr>
          <w:rFonts w:ascii="Times New Roman" w:hAnsi="Times New Roman"/>
          <w:lang w:eastAsia="en-US"/>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2FE5" w:rsidRPr="001A1387" w:rsidRDefault="002C2FE5" w:rsidP="002C2FE5">
      <w:pPr>
        <w:ind w:firstLine="567"/>
        <w:jc w:val="both"/>
        <w:rPr>
          <w:rFonts w:ascii="Times New Roman" w:hAnsi="Times New Roman"/>
        </w:rPr>
      </w:pPr>
      <w:r w:rsidRPr="001A1387">
        <w:rPr>
          <w:rFonts w:ascii="Times New Roman" w:hAnsi="Times New Roman"/>
          <w:lang w:eastAsia="en-US"/>
        </w:rPr>
        <w:t>11.1.1. Зменшення обсягів закупівлі, зокрема з урахуванням фактичного обсягу видатків Покупця.</w:t>
      </w:r>
    </w:p>
    <w:p w:rsidR="002C2FE5" w:rsidRPr="001A1387" w:rsidRDefault="002C2FE5" w:rsidP="002C2FE5">
      <w:pPr>
        <w:ind w:firstLine="567"/>
        <w:jc w:val="both"/>
        <w:rPr>
          <w:rFonts w:ascii="Times New Roman" w:hAnsi="Times New Roman"/>
        </w:rPr>
      </w:pPr>
      <w:r w:rsidRPr="001A1387">
        <w:rPr>
          <w:rFonts w:ascii="Times New Roman" w:hAnsi="Times New Roman"/>
          <w:lang w:eastAsia="en-US"/>
        </w:rPr>
        <w:lastRenderedPageBreak/>
        <w:t>11.1.2.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C2FE5" w:rsidRPr="001A1387" w:rsidRDefault="002C2FE5" w:rsidP="002C2FE5">
      <w:pPr>
        <w:ind w:firstLine="567"/>
        <w:jc w:val="both"/>
        <w:rPr>
          <w:rFonts w:ascii="Times New Roman" w:hAnsi="Times New Roman"/>
        </w:rPr>
      </w:pPr>
      <w:r w:rsidRPr="001A1387">
        <w:rPr>
          <w:rFonts w:ascii="Times New Roman" w:hAnsi="Times New Roman"/>
          <w:lang w:eastAsia="en-US"/>
        </w:rPr>
        <w:t>11.1.3.Покращення якості предмета закупівлі за умови, що таке покращення не призведе до збільшення суми, визначеної в договорі про закупівлю.</w:t>
      </w:r>
    </w:p>
    <w:p w:rsidR="002C2FE5" w:rsidRPr="001A1387" w:rsidRDefault="002C2FE5" w:rsidP="002C2FE5">
      <w:pPr>
        <w:ind w:firstLine="567"/>
        <w:jc w:val="both"/>
        <w:rPr>
          <w:rFonts w:ascii="Times New Roman" w:hAnsi="Times New Roman"/>
        </w:rPr>
      </w:pPr>
      <w:r w:rsidRPr="001A1387">
        <w:rPr>
          <w:rFonts w:ascii="Times New Roman" w:hAnsi="Times New Roman"/>
          <w:lang w:eastAsia="en-US"/>
        </w:rPr>
        <w:t>11.1.4.Продовження строку дії договору про закупівлю та</w:t>
      </w:r>
      <w:r w:rsidR="00CD44E1">
        <w:rPr>
          <w:rFonts w:ascii="Times New Roman" w:hAnsi="Times New Roman"/>
          <w:lang w:eastAsia="en-US"/>
        </w:rPr>
        <w:t>/або</w:t>
      </w:r>
      <w:r w:rsidRPr="001A1387">
        <w:rPr>
          <w:rFonts w:ascii="Times New Roman" w:hAnsi="Times New Roman"/>
          <w:lang w:eastAsia="en-US"/>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rsidR="002C2FE5" w:rsidRPr="001A1387" w:rsidRDefault="002C2FE5" w:rsidP="002C2FE5">
      <w:pPr>
        <w:ind w:firstLine="567"/>
        <w:jc w:val="both"/>
        <w:rPr>
          <w:rFonts w:ascii="Times New Roman" w:hAnsi="Times New Roman"/>
        </w:rPr>
      </w:pPr>
      <w:r w:rsidRPr="001A1387">
        <w:rPr>
          <w:rFonts w:ascii="Times New Roman" w:hAnsi="Times New Roman"/>
          <w:lang w:eastAsia="en-US"/>
        </w:rPr>
        <w:t>11.1.5. Погодження зміни ціни в договорі про закупівлю в бік зменшення (без зміни кількості (обсягу) та якості товарів, робіт і послуг).</w:t>
      </w:r>
    </w:p>
    <w:p w:rsidR="002C2FE5" w:rsidRPr="001A1387" w:rsidRDefault="002C2FE5" w:rsidP="002C2FE5">
      <w:pPr>
        <w:ind w:firstLine="567"/>
        <w:jc w:val="both"/>
        <w:rPr>
          <w:rFonts w:ascii="Times New Roman" w:hAnsi="Times New Roman"/>
        </w:rPr>
      </w:pPr>
      <w:r w:rsidRPr="001A1387">
        <w:rPr>
          <w:rFonts w:ascii="Times New Roman" w:hAnsi="Times New Roman"/>
          <w:lang w:eastAsia="en-US"/>
        </w:rPr>
        <w:t>11.1.6.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C2FE5" w:rsidRPr="001A1387" w:rsidRDefault="002C2FE5" w:rsidP="002C2FE5">
      <w:pPr>
        <w:ind w:firstLine="567"/>
        <w:jc w:val="both"/>
        <w:rPr>
          <w:rFonts w:ascii="Times New Roman" w:hAnsi="Times New Roman"/>
        </w:rPr>
      </w:pPr>
      <w:r w:rsidRPr="001A1387">
        <w:rPr>
          <w:rFonts w:ascii="Times New Roman" w:hAnsi="Times New Roman"/>
          <w:lang w:eastAsia="en-US"/>
        </w:rPr>
        <w:t xml:space="preserve">11.1.7.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387">
        <w:rPr>
          <w:rFonts w:ascii="Times New Roman" w:hAnsi="Times New Roman"/>
          <w:lang w:eastAsia="en-US"/>
        </w:rPr>
        <w:t>Platts</w:t>
      </w:r>
      <w:proofErr w:type="spellEnd"/>
      <w:r w:rsidRPr="001A1387">
        <w:rPr>
          <w:rFonts w:ascii="Times New Roman" w:hAnsi="Times New Roman"/>
          <w:lang w:eastAsia="en-US"/>
        </w:rPr>
        <w:t xml:space="preserve">, ARGUS, регульованих цін (тарифів), нормативів, середньозважених цін на електроенергію на ринку </w:t>
      </w:r>
      <w:proofErr w:type="spellStart"/>
      <w:r w:rsidRPr="001A1387">
        <w:rPr>
          <w:rFonts w:ascii="Times New Roman" w:hAnsi="Times New Roman"/>
          <w:lang w:eastAsia="en-US"/>
        </w:rPr>
        <w:t>“на</w:t>
      </w:r>
      <w:proofErr w:type="spellEnd"/>
      <w:r w:rsidRPr="001A1387">
        <w:rPr>
          <w:rFonts w:ascii="Times New Roman" w:hAnsi="Times New Roman"/>
          <w:lang w:eastAsia="en-US"/>
        </w:rPr>
        <w:t xml:space="preserve"> добу </w:t>
      </w:r>
      <w:proofErr w:type="spellStart"/>
      <w:r w:rsidRPr="001A1387">
        <w:rPr>
          <w:rFonts w:ascii="Times New Roman" w:hAnsi="Times New Roman"/>
          <w:lang w:eastAsia="en-US"/>
        </w:rPr>
        <w:t>наперед”</w:t>
      </w:r>
      <w:proofErr w:type="spellEnd"/>
      <w:r w:rsidRPr="001A1387">
        <w:rPr>
          <w:rFonts w:ascii="Times New Roman" w:hAnsi="Times New Roman"/>
          <w:lang w:eastAsia="en-US"/>
        </w:rPr>
        <w:t>, що застосовуються в договорі про закупівлю, у разі встановлення в договорі про закупівлю порядку зміни ціни.</w:t>
      </w:r>
    </w:p>
    <w:p w:rsidR="002C2FE5" w:rsidRPr="001A1387" w:rsidRDefault="002C2FE5" w:rsidP="001917BD">
      <w:pPr>
        <w:ind w:firstLine="567"/>
        <w:jc w:val="both"/>
        <w:rPr>
          <w:rFonts w:ascii="Times New Roman" w:hAnsi="Times New Roman"/>
        </w:rPr>
      </w:pPr>
      <w:r w:rsidRPr="001A1387">
        <w:rPr>
          <w:rFonts w:ascii="Times New Roman" w:hAnsi="Times New Roman"/>
          <w:lang w:eastAsia="en-US"/>
        </w:rPr>
        <w:t>11.1.8. Зміни умов у зв’язку із застосуванням положень частини шостої</w:t>
      </w:r>
      <w:r w:rsidR="002401E7" w:rsidRPr="001A1387">
        <w:rPr>
          <w:rFonts w:ascii="Times New Roman" w:hAnsi="Times New Roman"/>
          <w:lang w:eastAsia="en-US"/>
        </w:rPr>
        <w:t xml:space="preserve"> </w:t>
      </w:r>
      <w:r w:rsidRPr="001A1387">
        <w:rPr>
          <w:rFonts w:ascii="Times New Roman" w:hAnsi="Times New Roman"/>
          <w:lang w:eastAsia="en-US"/>
        </w:rPr>
        <w:t>статті 41 Закону України «Про публічні закупівлі».</w:t>
      </w:r>
    </w:p>
    <w:p w:rsidR="001917BD" w:rsidRPr="001A1387" w:rsidRDefault="001917BD" w:rsidP="001917BD">
      <w:pPr>
        <w:ind w:firstLine="567"/>
        <w:jc w:val="both"/>
        <w:rPr>
          <w:rFonts w:ascii="Times New Roman" w:hAnsi="Times New Roman"/>
        </w:rPr>
      </w:pPr>
    </w:p>
    <w:p w:rsidR="00167779" w:rsidRPr="001A1387" w:rsidRDefault="00167779" w:rsidP="00167779">
      <w:pPr>
        <w:numPr>
          <w:ilvl w:val="0"/>
          <w:numId w:val="6"/>
        </w:numPr>
        <w:jc w:val="center"/>
        <w:rPr>
          <w:rFonts w:ascii="Times New Roman" w:hAnsi="Times New Roman"/>
          <w:b/>
        </w:rPr>
      </w:pPr>
      <w:r w:rsidRPr="001A1387">
        <w:rPr>
          <w:rFonts w:ascii="Times New Roman" w:hAnsi="Times New Roman"/>
          <w:b/>
        </w:rPr>
        <w:t>Інші умови</w:t>
      </w:r>
    </w:p>
    <w:p w:rsidR="00167779" w:rsidRPr="001A1387" w:rsidRDefault="00167779" w:rsidP="00167779">
      <w:pPr>
        <w:ind w:firstLine="709"/>
        <w:jc w:val="both"/>
        <w:rPr>
          <w:rFonts w:ascii="Times New Roman" w:hAnsi="Times New Roman"/>
        </w:rPr>
      </w:pPr>
      <w:r w:rsidRPr="001A1387">
        <w:rPr>
          <w:rFonts w:ascii="Times New Roman" w:hAnsi="Times New Roman"/>
        </w:rPr>
        <w:t xml:space="preserve">12.1.Цей Договір укладається і підписується у 2 (двох) </w:t>
      </w:r>
      <w:r w:rsidR="00FB11A2">
        <w:rPr>
          <w:rFonts w:ascii="Times New Roman" w:hAnsi="Times New Roman"/>
        </w:rPr>
        <w:t>однакових</w:t>
      </w:r>
      <w:r w:rsidRPr="001A1387">
        <w:rPr>
          <w:rFonts w:ascii="Times New Roman" w:hAnsi="Times New Roman"/>
        </w:rPr>
        <w:t xml:space="preserve"> примірниках, що мають однакову юридичну силу.</w:t>
      </w:r>
    </w:p>
    <w:p w:rsidR="00167779" w:rsidRPr="001A1387" w:rsidRDefault="00167779" w:rsidP="00167779">
      <w:pPr>
        <w:ind w:firstLine="709"/>
        <w:jc w:val="both"/>
        <w:rPr>
          <w:rFonts w:ascii="Times New Roman" w:hAnsi="Times New Roman"/>
        </w:rPr>
      </w:pPr>
      <w:r w:rsidRPr="001A1387">
        <w:rPr>
          <w:rFonts w:ascii="Times New Roman" w:hAnsi="Times New Roman"/>
        </w:rPr>
        <w:t xml:space="preserve">12.2. Будь-які зміни і доповнення до цього Договору чинні лише за умови, якщо вони здійснені у в письмовій формі, у вигляді додаткової угоди, підписані обома Сторонами та скріплені їх печатками (у разі використання). </w:t>
      </w:r>
    </w:p>
    <w:p w:rsidR="00167779" w:rsidRPr="001A1387" w:rsidRDefault="00167779" w:rsidP="00167779">
      <w:pPr>
        <w:ind w:firstLine="709"/>
        <w:jc w:val="both"/>
        <w:rPr>
          <w:rFonts w:ascii="Times New Roman" w:hAnsi="Times New Roman"/>
        </w:rPr>
      </w:pPr>
      <w:r w:rsidRPr="001A1387">
        <w:rPr>
          <w:rFonts w:ascii="Times New Roman" w:hAnsi="Times New Roman"/>
        </w:rPr>
        <w:t xml:space="preserve">Додаткові угоди та додатки до цього Договору є його невід’ємними частинами. </w:t>
      </w:r>
    </w:p>
    <w:p w:rsidR="00167779" w:rsidRPr="001A1387" w:rsidRDefault="00167779" w:rsidP="00167779">
      <w:pPr>
        <w:tabs>
          <w:tab w:val="left" w:pos="-252"/>
        </w:tabs>
        <w:ind w:firstLine="709"/>
        <w:jc w:val="both"/>
      </w:pPr>
      <w:r w:rsidRPr="001A1387">
        <w:rPr>
          <w:rFonts w:ascii="Times New Roman" w:hAnsi="Times New Roman"/>
        </w:rPr>
        <w:t>Виправлення за текстом цього Договору не допускаються.</w:t>
      </w:r>
    </w:p>
    <w:p w:rsidR="00167779" w:rsidRPr="001A1387" w:rsidRDefault="00167779" w:rsidP="0016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rPr>
      </w:pPr>
      <w:r w:rsidRPr="001A1387">
        <w:rPr>
          <w:rFonts w:ascii="Times New Roman" w:hAnsi="Times New Roman"/>
        </w:rPr>
        <w:t>12.3. Жодна зі Сторін не може передавати свої права за цим Договором третім особам без письмової згоди іншої Сторони.</w:t>
      </w:r>
    </w:p>
    <w:p w:rsidR="00167779" w:rsidRPr="001A1387" w:rsidRDefault="00167779" w:rsidP="00167779">
      <w:pPr>
        <w:ind w:firstLine="709"/>
        <w:jc w:val="both"/>
        <w:rPr>
          <w:rFonts w:ascii="Times New Roman" w:hAnsi="Times New Roman"/>
        </w:rPr>
      </w:pPr>
      <w:r w:rsidRPr="001A1387">
        <w:rPr>
          <w:rFonts w:ascii="Times New Roman" w:hAnsi="Times New Roman"/>
        </w:rPr>
        <w:t>12.4. Сторони зобов’язуються дотримуватись законодавства з протидії корупції. При виконанні своїх зобов’язань за Договором Сторони не здійснюють і не будуть здійснювати будь-яких дій, які суперечать вимогам законодавства у сфері запобігання корупції.</w:t>
      </w:r>
    </w:p>
    <w:p w:rsidR="00167779" w:rsidRPr="001A1387" w:rsidRDefault="00167779" w:rsidP="00167779">
      <w:pPr>
        <w:ind w:firstLine="709"/>
        <w:jc w:val="both"/>
        <w:rPr>
          <w:rFonts w:ascii="Times New Roman" w:hAnsi="Times New Roman"/>
        </w:rPr>
      </w:pPr>
      <w:r w:rsidRPr="001A1387">
        <w:rPr>
          <w:rFonts w:ascii="Times New Roman" w:hAnsi="Times New Roman"/>
        </w:rPr>
        <w:t>12.5. Підписуючи даний Договір уповноважені представники Сторін дають згоду (дозвіл)на обробку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67779" w:rsidRDefault="00167779" w:rsidP="00167779">
      <w:pPr>
        <w:pStyle w:val="20"/>
        <w:shd w:val="clear" w:color="auto" w:fill="auto"/>
        <w:spacing w:after="0" w:line="240" w:lineRule="auto"/>
        <w:ind w:firstLine="709"/>
        <w:rPr>
          <w:sz w:val="24"/>
          <w:szCs w:val="24"/>
          <w:lang w:bidi="uk-UA"/>
        </w:rPr>
      </w:pPr>
      <w:r w:rsidRPr="001A1387">
        <w:rPr>
          <w:sz w:val="24"/>
          <w:szCs w:val="24"/>
        </w:rPr>
        <w:t>12.6.</w:t>
      </w:r>
      <w:r w:rsidRPr="001A1387">
        <w:rPr>
          <w:sz w:val="24"/>
          <w:szCs w:val="24"/>
          <w:lang w:bidi="uk-UA"/>
        </w:rPr>
        <w:t xml:space="preserve"> Кожна Сторона підтверджує відсутність обставин нормативного, адміністративного чи будь-якого іншого характеру, що перешкоджають укладенню та/або виконанню цього Договору. Кожна Сторона гарантує, що жодним чином не обмежена у своїх правах та повноваженнях на укладення цього Договору, повного мірою усвідомлює зміст цього Договору і не перебуває під впливом тяжкої обставини чи насильства. Кожна Сторона підтверджує, що має на меті реальне настання наслідків, що обумовлені цим Договором, та зобов’язується добросовісно виконувати узяті на себе зобов’язання.</w:t>
      </w:r>
    </w:p>
    <w:p w:rsidR="00FB11A2" w:rsidRPr="001A1387" w:rsidRDefault="00FB11A2" w:rsidP="00167779">
      <w:pPr>
        <w:pStyle w:val="20"/>
        <w:shd w:val="clear" w:color="auto" w:fill="auto"/>
        <w:spacing w:after="0" w:line="240" w:lineRule="auto"/>
        <w:ind w:firstLine="709"/>
        <w:rPr>
          <w:sz w:val="24"/>
          <w:szCs w:val="24"/>
        </w:rPr>
      </w:pPr>
    </w:p>
    <w:p w:rsidR="00AA79E8" w:rsidRPr="001A1387" w:rsidRDefault="00167779" w:rsidP="00AC3823">
      <w:pPr>
        <w:ind w:firstLine="709"/>
        <w:jc w:val="both"/>
        <w:rPr>
          <w:rFonts w:ascii="Times New Roman" w:hAnsi="Times New Roman"/>
        </w:rPr>
      </w:pPr>
      <w:r w:rsidRPr="001A1387">
        <w:rPr>
          <w:rFonts w:ascii="Times New Roman" w:hAnsi="Times New Roman"/>
        </w:rPr>
        <w:lastRenderedPageBreak/>
        <w:t>12.7. Інформація, яка була отримана Сторонами при виконання цього Договору, є предметом їх професійного, ділового, виробничого інтересів, тобто конфіденційною, і не може бути розголошена будь-якій третій особі без згоди кожної із сторін, крім випадків передбачених законодавством України.</w:t>
      </w:r>
    </w:p>
    <w:p w:rsidR="00541C66" w:rsidRPr="001A1387" w:rsidRDefault="00541C66" w:rsidP="00AC3823">
      <w:pPr>
        <w:ind w:firstLine="709"/>
        <w:jc w:val="both"/>
        <w:rPr>
          <w:rFonts w:ascii="Times New Roman" w:hAnsi="Times New Roman"/>
        </w:rPr>
      </w:pPr>
    </w:p>
    <w:p w:rsidR="00303E12" w:rsidRPr="001A1387" w:rsidRDefault="00303E12" w:rsidP="00303E12">
      <w:pPr>
        <w:ind w:firstLine="709"/>
        <w:jc w:val="center"/>
        <w:rPr>
          <w:rFonts w:ascii="Times New Roman" w:hAnsi="Times New Roman"/>
          <w:b/>
        </w:rPr>
      </w:pPr>
      <w:r w:rsidRPr="001A1387">
        <w:rPr>
          <w:rFonts w:ascii="Times New Roman" w:hAnsi="Times New Roman"/>
          <w:b/>
        </w:rPr>
        <w:t xml:space="preserve">13. </w:t>
      </w:r>
      <w:proofErr w:type="spellStart"/>
      <w:r w:rsidRPr="001A1387">
        <w:rPr>
          <w:rFonts w:ascii="Times New Roman" w:hAnsi="Times New Roman"/>
          <w:b/>
        </w:rPr>
        <w:t>Санкційне</w:t>
      </w:r>
      <w:proofErr w:type="spellEnd"/>
      <w:r w:rsidRPr="001A1387">
        <w:rPr>
          <w:rFonts w:ascii="Times New Roman" w:hAnsi="Times New Roman"/>
          <w:b/>
        </w:rPr>
        <w:t xml:space="preserve"> застереження</w:t>
      </w:r>
    </w:p>
    <w:p w:rsidR="00303E12" w:rsidRPr="001A1387" w:rsidRDefault="00303E12" w:rsidP="00303E12">
      <w:pPr>
        <w:ind w:firstLine="709"/>
        <w:jc w:val="both"/>
        <w:rPr>
          <w:rFonts w:ascii="Times New Roman" w:hAnsi="Times New Roman"/>
        </w:rPr>
      </w:pPr>
      <w:r w:rsidRPr="001A1387">
        <w:rPr>
          <w:rFonts w:ascii="Times New Roman" w:hAnsi="Times New Roman"/>
        </w:rPr>
        <w:t>13. Сторони засвідчують та гарантують одна одній наступне:</w:t>
      </w:r>
    </w:p>
    <w:p w:rsidR="00303E12" w:rsidRPr="001A1387" w:rsidRDefault="004145EF" w:rsidP="00303E12">
      <w:pPr>
        <w:ind w:firstLine="709"/>
        <w:jc w:val="both"/>
        <w:rPr>
          <w:rFonts w:ascii="Times New Roman" w:hAnsi="Times New Roman"/>
        </w:rPr>
      </w:pPr>
      <w:r w:rsidRPr="001A1387">
        <w:rPr>
          <w:rFonts w:ascii="Times New Roman" w:hAnsi="Times New Roman"/>
        </w:rPr>
        <w:t xml:space="preserve">13.1.1.Вони не є </w:t>
      </w:r>
      <w:r w:rsidR="00303E12" w:rsidRPr="001A1387">
        <w:rPr>
          <w:rFonts w:ascii="Times New Roman" w:hAnsi="Times New Roman"/>
        </w:rPr>
        <w:t>юридичними особами, створеними та зареєстрованимивідповідно до законодавства Російської Федерації;</w:t>
      </w:r>
    </w:p>
    <w:p w:rsidR="00303E12" w:rsidRPr="001A1387" w:rsidRDefault="00303E12" w:rsidP="00303E12">
      <w:pPr>
        <w:ind w:firstLine="709"/>
        <w:jc w:val="both"/>
        <w:rPr>
          <w:rFonts w:ascii="Times New Roman" w:hAnsi="Times New Roman"/>
        </w:rPr>
      </w:pPr>
      <w:r w:rsidRPr="001A1387">
        <w:rPr>
          <w:rFonts w:ascii="Times New Roman" w:hAnsi="Times New Roman"/>
        </w:rPr>
        <w:t>13.1.2.  Серед їх кінцевих </w:t>
      </w:r>
      <w:proofErr w:type="spellStart"/>
      <w:r w:rsidRPr="001A1387">
        <w:rPr>
          <w:rFonts w:ascii="Times New Roman" w:hAnsi="Times New Roman"/>
        </w:rPr>
        <w:t>бенефіціарних</w:t>
      </w:r>
      <w:proofErr w:type="spellEnd"/>
      <w:r w:rsidRPr="001A1387">
        <w:rPr>
          <w:rFonts w:ascii="Times New Roman" w:hAnsi="Times New Roman"/>
        </w:rPr>
        <w:t> власників, членів або учасників, що мають частку в статутному капіталі 10 і більше відсотків, немає громадян Російської Федерації або юридичних осіб, створених та зареєстрованих відповідно до законодавства Російської Федерації;</w:t>
      </w:r>
    </w:p>
    <w:p w:rsidR="00303E12" w:rsidRPr="001A1387" w:rsidRDefault="00303E12" w:rsidP="00303E12">
      <w:pPr>
        <w:ind w:firstLine="709"/>
        <w:jc w:val="both"/>
        <w:rPr>
          <w:rFonts w:ascii="Times New Roman" w:hAnsi="Times New Roman"/>
        </w:rPr>
      </w:pPr>
      <w:r w:rsidRPr="001A1387">
        <w:rPr>
          <w:rFonts w:ascii="Times New Roman" w:hAnsi="Times New Roman"/>
        </w:rPr>
        <w:t>13.1.3.  Вони не здійснюють провадження господарської діяльності у взаємодії з державою-агресором в розумінні Закону України «Про внесення змін до деяких законодавчих актів України щодо встановлення кримінальної відповідальності за </w:t>
      </w:r>
      <w:proofErr w:type="spellStart"/>
      <w:r w:rsidRPr="001A1387">
        <w:rPr>
          <w:rFonts w:ascii="Times New Roman" w:hAnsi="Times New Roman"/>
        </w:rPr>
        <w:t>колабораційну</w:t>
      </w:r>
      <w:proofErr w:type="spellEnd"/>
      <w:r w:rsidRPr="001A1387">
        <w:rPr>
          <w:rFonts w:ascii="Times New Roman" w:hAnsi="Times New Roman"/>
        </w:rPr>
        <w:t> діяльність» від 03.03.2022 р. №2108-ІХ, а також з незаконними органами влади, створеними на тимчасово окупованій території, у тому числі окупаційною адміністрацією держави-агресора;</w:t>
      </w:r>
    </w:p>
    <w:p w:rsidR="00303E12" w:rsidRPr="001A1387" w:rsidRDefault="00303E12" w:rsidP="00303E12">
      <w:pPr>
        <w:ind w:firstLine="709"/>
        <w:jc w:val="both"/>
        <w:rPr>
          <w:rFonts w:ascii="Times New Roman" w:hAnsi="Times New Roman"/>
        </w:rPr>
      </w:pPr>
      <w:r w:rsidRPr="001A1387">
        <w:rPr>
          <w:rFonts w:ascii="Times New Roman" w:hAnsi="Times New Roman"/>
        </w:rPr>
        <w:t>13.1.4.  Вони не здійснюють та не здійснювали  передачу матеріальних ресурсів незаконним збройним чи воєнізованим формуванням, створеним на тимчасово окупованій території, та/або збройним чи воєнізованим формуванням держави-агресора;</w:t>
      </w:r>
    </w:p>
    <w:p w:rsidR="00303E12" w:rsidRPr="001A1387" w:rsidRDefault="00303E12" w:rsidP="00303E12">
      <w:pPr>
        <w:ind w:firstLine="709"/>
        <w:jc w:val="both"/>
        <w:rPr>
          <w:rFonts w:ascii="Times New Roman" w:hAnsi="Times New Roman"/>
        </w:rPr>
      </w:pPr>
      <w:r w:rsidRPr="001A1387">
        <w:rPr>
          <w:rFonts w:ascii="Times New Roman" w:hAnsi="Times New Roman"/>
        </w:rPr>
        <w:t>13.1.5.  Вони не здійснюють та не здійснювали підтримку рішень та/або дій держави-агресора, збройних формувань та/або окупаційної адміністрації;</w:t>
      </w:r>
    </w:p>
    <w:p w:rsidR="00303E12" w:rsidRPr="001A1387" w:rsidRDefault="004145EF" w:rsidP="00303E12">
      <w:pPr>
        <w:ind w:firstLine="709"/>
        <w:jc w:val="both"/>
        <w:rPr>
          <w:rFonts w:ascii="Times New Roman" w:hAnsi="Times New Roman"/>
        </w:rPr>
      </w:pPr>
      <w:r w:rsidRPr="001A1387">
        <w:rPr>
          <w:rFonts w:ascii="Times New Roman" w:hAnsi="Times New Roman"/>
        </w:rPr>
        <w:t xml:space="preserve">13.1.6. </w:t>
      </w:r>
      <w:r w:rsidR="00303E12" w:rsidRPr="001A1387">
        <w:rPr>
          <w:rFonts w:ascii="Times New Roman" w:hAnsi="Times New Roman"/>
        </w:rPr>
        <w:t>Вони не сприяють здійсненню збройної агресії проти</w:t>
      </w:r>
      <w:r w:rsidR="0099514A">
        <w:rPr>
          <w:rFonts w:ascii="Times New Roman" w:hAnsi="Times New Roman"/>
        </w:rPr>
        <w:t xml:space="preserve"> </w:t>
      </w:r>
      <w:r w:rsidR="00303E12" w:rsidRPr="001A1387">
        <w:rPr>
          <w:rFonts w:ascii="Times New Roman" w:hAnsi="Times New Roman"/>
        </w:rPr>
        <w:t>Укр</w:t>
      </w:r>
      <w:r w:rsidRPr="001A1387">
        <w:rPr>
          <w:rFonts w:ascii="Times New Roman" w:hAnsi="Times New Roman"/>
        </w:rPr>
        <w:t xml:space="preserve">аїни та вони визнають поширення державного суверенітету  України на </w:t>
      </w:r>
      <w:r w:rsidR="00303E12" w:rsidRPr="001A1387">
        <w:rPr>
          <w:rFonts w:ascii="Times New Roman" w:hAnsi="Times New Roman"/>
        </w:rPr>
        <w:t>тимчасово окуповані території України;</w:t>
      </w:r>
    </w:p>
    <w:p w:rsidR="00303E12" w:rsidRPr="001A1387" w:rsidRDefault="00303E12" w:rsidP="00303E12">
      <w:pPr>
        <w:ind w:firstLine="709"/>
        <w:jc w:val="both"/>
        <w:rPr>
          <w:rFonts w:ascii="Times New Roman" w:hAnsi="Times New Roman"/>
        </w:rPr>
      </w:pPr>
      <w:r w:rsidRPr="001A1387">
        <w:rPr>
          <w:rFonts w:ascii="Times New Roman" w:hAnsi="Times New Roman"/>
        </w:rPr>
        <w:t>13.1.7.   Вони не підтримують ділові відносини з державою-агресором,  не здійснюють реалізацію товарів та/або послуг на тимчасово окупованих територіях та/або представникам держави-агресору та/або не здійснюють іншу підтримку господарської  діяльності держави-агресора;</w:t>
      </w:r>
    </w:p>
    <w:p w:rsidR="00303E12" w:rsidRPr="001A1387" w:rsidRDefault="00303E12" w:rsidP="00303E12">
      <w:pPr>
        <w:ind w:firstLine="709"/>
        <w:jc w:val="both"/>
        <w:rPr>
          <w:rFonts w:ascii="Times New Roman" w:hAnsi="Times New Roman"/>
        </w:rPr>
      </w:pPr>
      <w:r w:rsidRPr="001A1387">
        <w:rPr>
          <w:rFonts w:ascii="Times New Roman" w:hAnsi="Times New Roman"/>
        </w:rPr>
        <w:t>13.1.8.   Товари, які Сторони передають/набувають/відчужують за Договором не є ввезеними на митну територію України в митному режиму імпорту товарів з Російської Федерації;</w:t>
      </w:r>
    </w:p>
    <w:p w:rsidR="00303E12" w:rsidRPr="001A1387" w:rsidRDefault="00303E12" w:rsidP="00303E12">
      <w:pPr>
        <w:ind w:firstLine="709"/>
        <w:jc w:val="both"/>
        <w:rPr>
          <w:rFonts w:ascii="Times New Roman" w:hAnsi="Times New Roman"/>
        </w:rPr>
      </w:pPr>
      <w:r w:rsidRPr="001A1387">
        <w:rPr>
          <w:rFonts w:ascii="Times New Roman" w:hAnsi="Times New Roman"/>
        </w:rPr>
        <w:t>13.1.9.   Вони не  здійснюють  господарську діяльність з компаніями, в яких кінцевим </w:t>
      </w:r>
      <w:proofErr w:type="spellStart"/>
      <w:r w:rsidRPr="001A1387">
        <w:rPr>
          <w:rFonts w:ascii="Times New Roman" w:hAnsi="Times New Roman"/>
        </w:rPr>
        <w:t>бенефіціарним</w:t>
      </w:r>
      <w:proofErr w:type="spellEnd"/>
      <w:r w:rsidRPr="001A1387">
        <w:rPr>
          <w:rFonts w:ascii="Times New Roman" w:hAnsi="Times New Roman"/>
        </w:rPr>
        <w:t> власником та/або акціонером та/або особою, яка приймає ключові рішення, є ПЕП держави-агресора та/або особа до якої застосовані українські чи міжнародні санкції;</w:t>
      </w:r>
    </w:p>
    <w:p w:rsidR="00303E12" w:rsidRPr="001A1387" w:rsidRDefault="00303E12" w:rsidP="00303E12">
      <w:pPr>
        <w:ind w:firstLine="709"/>
        <w:jc w:val="both"/>
        <w:rPr>
          <w:rFonts w:ascii="Times New Roman" w:hAnsi="Times New Roman"/>
        </w:rPr>
      </w:pPr>
      <w:r w:rsidRPr="001A1387">
        <w:rPr>
          <w:rFonts w:ascii="Times New Roman" w:hAnsi="Times New Roman"/>
        </w:rPr>
        <w:t>13.1.10.   Вони не мають філій, представництв, відокремлених підрозділів тощо, які розташовані та/або здійснюють господарську діяльність на території держави-агресора;</w:t>
      </w:r>
    </w:p>
    <w:p w:rsidR="00303E12" w:rsidRPr="001A1387" w:rsidRDefault="00303E12" w:rsidP="00303E12">
      <w:pPr>
        <w:ind w:firstLine="709"/>
        <w:jc w:val="both"/>
        <w:rPr>
          <w:rFonts w:ascii="Times New Roman" w:hAnsi="Times New Roman"/>
        </w:rPr>
      </w:pPr>
      <w:r w:rsidRPr="001A1387">
        <w:rPr>
          <w:rFonts w:ascii="Times New Roman" w:hAnsi="Times New Roman"/>
        </w:rPr>
        <w:t>13.1.11.   Сторона цього Договору не є громадянином Російської Федерації – якщо стороною є фізична особа.</w:t>
      </w:r>
    </w:p>
    <w:p w:rsidR="00303E12" w:rsidRPr="001A1387" w:rsidRDefault="00303E12" w:rsidP="00303E12">
      <w:pPr>
        <w:ind w:firstLine="709"/>
        <w:jc w:val="both"/>
        <w:rPr>
          <w:rFonts w:ascii="Times New Roman" w:hAnsi="Times New Roman"/>
        </w:rPr>
      </w:pPr>
      <w:r w:rsidRPr="001A1387">
        <w:rPr>
          <w:rFonts w:ascii="Times New Roman" w:hAnsi="Times New Roman"/>
        </w:rPr>
        <w:t>13.2. У разі порушення Стороною вищевказаних гарантій, інша Сторона має право розірвати цей Договір в односторонньому порядку, шляхом надання Стороні (яка порушила гарантії) повідомлення про розірвання Договору.</w:t>
      </w:r>
    </w:p>
    <w:p w:rsidR="00303E12" w:rsidRPr="001A1387" w:rsidRDefault="00303E12" w:rsidP="00541C66">
      <w:pPr>
        <w:ind w:firstLine="709"/>
        <w:jc w:val="both"/>
        <w:rPr>
          <w:rFonts w:ascii="Times New Roman" w:hAnsi="Times New Roman"/>
        </w:rPr>
      </w:pPr>
      <w:r w:rsidRPr="001A1387">
        <w:rPr>
          <w:rFonts w:ascii="Times New Roman" w:hAnsi="Times New Roman"/>
        </w:rPr>
        <w:t>13.3. Сторона, яка не дотрималась вищевказаних гарантій, зобов’язується в повному обсязі відшкодувати іншій Стороні завдані цим збитки.</w:t>
      </w:r>
    </w:p>
    <w:p w:rsidR="004145EF" w:rsidRPr="001A1387" w:rsidRDefault="004145EF" w:rsidP="00F8754E">
      <w:pPr>
        <w:jc w:val="both"/>
        <w:rPr>
          <w:rFonts w:ascii="Times New Roman" w:hAnsi="Times New Roman"/>
        </w:rPr>
      </w:pPr>
    </w:p>
    <w:p w:rsidR="004145EF" w:rsidRPr="001A1387" w:rsidRDefault="004145EF" w:rsidP="004145EF">
      <w:pPr>
        <w:jc w:val="center"/>
        <w:rPr>
          <w:b/>
          <w:bCs/>
        </w:rPr>
      </w:pPr>
      <w:r w:rsidRPr="001A1387">
        <w:rPr>
          <w:b/>
        </w:rPr>
        <w:t>14.</w:t>
      </w:r>
      <w:r w:rsidRPr="001A1387">
        <w:rPr>
          <w:b/>
          <w:bCs/>
        </w:rPr>
        <w:t xml:space="preserve"> Додатки до договору</w:t>
      </w:r>
    </w:p>
    <w:p w:rsidR="004145EF" w:rsidRPr="001A1387" w:rsidRDefault="004145EF" w:rsidP="004145EF">
      <w:pPr>
        <w:jc w:val="both"/>
      </w:pPr>
      <w:r w:rsidRPr="001A1387">
        <w:t>14.1.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використання).</w:t>
      </w:r>
    </w:p>
    <w:p w:rsidR="004145EF" w:rsidRDefault="004145EF" w:rsidP="00F8754E">
      <w:pPr>
        <w:jc w:val="both"/>
        <w:rPr>
          <w:rFonts w:eastAsia="Calibri"/>
        </w:rPr>
      </w:pPr>
      <w:r w:rsidRPr="001A1387">
        <w:t xml:space="preserve">14.2. Невід'ємною частиною цього Договору  є:  </w:t>
      </w:r>
      <w:r w:rsidRPr="001A1387">
        <w:rPr>
          <w:rFonts w:eastAsia="Calibri"/>
        </w:rPr>
        <w:t>Додаток № 1</w:t>
      </w:r>
      <w:r w:rsidR="00422F93" w:rsidRPr="001A1387">
        <w:rPr>
          <w:rFonts w:eastAsia="Calibri"/>
        </w:rPr>
        <w:t>,2</w:t>
      </w:r>
      <w:r w:rsidRPr="001A1387">
        <w:rPr>
          <w:rFonts w:eastAsia="Calibri"/>
        </w:rPr>
        <w:t xml:space="preserve"> – Специфікація №1</w:t>
      </w:r>
      <w:r w:rsidR="00422F93" w:rsidRPr="001A1387">
        <w:rPr>
          <w:rFonts w:eastAsia="Calibri"/>
        </w:rPr>
        <w:t>,2</w:t>
      </w:r>
      <w:r w:rsidRPr="001A1387">
        <w:rPr>
          <w:rFonts w:eastAsia="Calibri"/>
        </w:rPr>
        <w:t>.</w:t>
      </w:r>
    </w:p>
    <w:p w:rsidR="0099514A" w:rsidRDefault="0099514A" w:rsidP="00F8754E">
      <w:pPr>
        <w:jc w:val="both"/>
        <w:rPr>
          <w:rFonts w:eastAsia="Calibri"/>
        </w:rPr>
      </w:pPr>
    </w:p>
    <w:p w:rsidR="0099514A" w:rsidRPr="00710199" w:rsidRDefault="0099514A" w:rsidP="00F8754E">
      <w:pPr>
        <w:jc w:val="both"/>
        <w:rPr>
          <w:rFonts w:eastAsia="Calibri"/>
        </w:rPr>
      </w:pPr>
    </w:p>
    <w:p w:rsidR="004145EF" w:rsidRPr="001A1387" w:rsidRDefault="004145EF" w:rsidP="00710199">
      <w:pPr>
        <w:jc w:val="both"/>
        <w:rPr>
          <w:rFonts w:ascii="Times New Roman" w:hAnsi="Times New Roman"/>
        </w:rPr>
      </w:pPr>
    </w:p>
    <w:p w:rsidR="002D23A2" w:rsidRPr="001A1387" w:rsidRDefault="004145EF" w:rsidP="002D23A2">
      <w:pPr>
        <w:pStyle w:val="a3"/>
        <w:tabs>
          <w:tab w:val="left" w:pos="0"/>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jc w:val="center"/>
        <w:rPr>
          <w:rFonts w:ascii="Times New Roman" w:hAnsi="Times New Roman"/>
          <w:b/>
        </w:rPr>
      </w:pPr>
      <w:r w:rsidRPr="001A1387">
        <w:rPr>
          <w:rFonts w:ascii="Times New Roman" w:hAnsi="Times New Roman"/>
          <w:b/>
        </w:rPr>
        <w:lastRenderedPageBreak/>
        <w:t>15</w:t>
      </w:r>
      <w:r w:rsidR="002D23A2" w:rsidRPr="001A1387">
        <w:rPr>
          <w:rFonts w:ascii="Times New Roman" w:hAnsi="Times New Roman"/>
          <w:b/>
        </w:rPr>
        <w:t>. Місцезнаходження та банківські реквізити Сторін</w:t>
      </w:r>
    </w:p>
    <w:tbl>
      <w:tblPr>
        <w:tblW w:w="9424" w:type="dxa"/>
        <w:tblInd w:w="108" w:type="dxa"/>
        <w:tblLook w:val="01E0"/>
      </w:tblPr>
      <w:tblGrid>
        <w:gridCol w:w="4536"/>
        <w:gridCol w:w="4888"/>
      </w:tblGrid>
      <w:tr w:rsidR="005D60AB" w:rsidRPr="001A1387" w:rsidTr="0099514A">
        <w:trPr>
          <w:trHeight w:val="1036"/>
        </w:trPr>
        <w:tc>
          <w:tcPr>
            <w:tcW w:w="4536" w:type="dxa"/>
            <w:hideMark/>
          </w:tcPr>
          <w:p w:rsidR="002D23A2" w:rsidRPr="001A1387" w:rsidRDefault="002D23A2" w:rsidP="001A152D">
            <w:pPr>
              <w:jc w:val="both"/>
              <w:rPr>
                <w:rFonts w:ascii="Times New Roman" w:hAnsi="Times New Roman"/>
                <w:b/>
              </w:rPr>
            </w:pPr>
            <w:r w:rsidRPr="001A1387">
              <w:rPr>
                <w:rFonts w:ascii="Times New Roman" w:hAnsi="Times New Roman"/>
                <w:b/>
              </w:rPr>
              <w:t>Покупець:</w:t>
            </w:r>
          </w:p>
          <w:p w:rsidR="002D23A2" w:rsidRPr="001A1387" w:rsidRDefault="0099514A" w:rsidP="001A152D">
            <w:pPr>
              <w:jc w:val="both"/>
              <w:rPr>
                <w:rFonts w:ascii="Times New Roman" w:hAnsi="Times New Roman"/>
              </w:rPr>
            </w:pPr>
            <w:r>
              <w:rPr>
                <w:rFonts w:ascii="Times New Roman" w:hAnsi="Times New Roman"/>
                <w:b/>
              </w:rPr>
              <w:t>КНП «Мурованокуриловецька центральна лікарня»</w:t>
            </w:r>
          </w:p>
          <w:p w:rsidR="002D23A2" w:rsidRPr="001A1387" w:rsidRDefault="002D23A2" w:rsidP="001A152D">
            <w:pPr>
              <w:jc w:val="both"/>
              <w:rPr>
                <w:rFonts w:ascii="Times New Roman" w:hAnsi="Times New Roman"/>
              </w:rPr>
            </w:pPr>
            <w:r w:rsidRPr="001A1387">
              <w:rPr>
                <w:rFonts w:ascii="Times New Roman" w:hAnsi="Times New Roman"/>
              </w:rPr>
              <w:t xml:space="preserve">код ЄДРПОУ: </w:t>
            </w:r>
            <w:r w:rsidR="0099514A">
              <w:rPr>
                <w:rFonts w:ascii="Times New Roman" w:hAnsi="Times New Roman"/>
              </w:rPr>
              <w:t>01982608</w:t>
            </w:r>
            <w:r w:rsidRPr="001A1387">
              <w:rPr>
                <w:rFonts w:ascii="Times New Roman" w:hAnsi="Times New Roman"/>
              </w:rPr>
              <w:t xml:space="preserve">                                              </w:t>
            </w:r>
          </w:p>
          <w:p w:rsidR="002D23A2" w:rsidRPr="001A1387" w:rsidRDefault="0099514A" w:rsidP="001A152D">
            <w:pPr>
              <w:jc w:val="both"/>
              <w:rPr>
                <w:rFonts w:ascii="Times New Roman" w:hAnsi="Times New Roman"/>
              </w:rPr>
            </w:pPr>
            <w:r w:rsidRPr="0099514A">
              <w:rPr>
                <w:rFonts w:ascii="Times New Roman" w:hAnsi="Times New Roman"/>
              </w:rPr>
              <w:t>Україна, 23400, Вінницька обл., смт. Муровані Курилівці, вул. Жовтнева, 87.</w:t>
            </w:r>
            <w:r w:rsidR="002D23A2" w:rsidRPr="001A1387">
              <w:rPr>
                <w:rFonts w:ascii="Times New Roman" w:hAnsi="Times New Roman"/>
              </w:rPr>
              <w:t xml:space="preserve">   </w:t>
            </w:r>
          </w:p>
          <w:p w:rsidR="002D23A2" w:rsidRPr="00E02756" w:rsidRDefault="00422F93" w:rsidP="0099514A">
            <w:pPr>
              <w:spacing w:line="276" w:lineRule="auto"/>
              <w:jc w:val="both"/>
              <w:rPr>
                <w:rFonts w:ascii="Times New Roman" w:hAnsi="Times New Roman"/>
              </w:rPr>
            </w:pPr>
            <w:r w:rsidRPr="001A1387">
              <w:rPr>
                <w:rFonts w:ascii="Times New Roman" w:hAnsi="Times New Roman"/>
              </w:rPr>
              <w:t>р/р UA</w:t>
            </w:r>
            <w:r w:rsidR="0099514A" w:rsidRPr="00E02756">
              <w:rPr>
                <w:rFonts w:ascii="Times New Roman" w:hAnsi="Times New Roman"/>
              </w:rPr>
              <w:t>______________________________</w:t>
            </w:r>
          </w:p>
          <w:p w:rsidR="0099514A" w:rsidRPr="00E02756" w:rsidRDefault="0099514A" w:rsidP="0099514A">
            <w:pPr>
              <w:spacing w:line="276" w:lineRule="auto"/>
              <w:jc w:val="both"/>
              <w:rPr>
                <w:rFonts w:ascii="Times New Roman" w:hAnsi="Times New Roman"/>
              </w:rPr>
            </w:pPr>
          </w:p>
          <w:p w:rsidR="0099514A" w:rsidRPr="00E02756" w:rsidRDefault="0099514A" w:rsidP="0099514A">
            <w:pPr>
              <w:spacing w:line="276" w:lineRule="auto"/>
              <w:jc w:val="both"/>
              <w:rPr>
                <w:rFonts w:ascii="Times New Roman" w:hAnsi="Times New Roman"/>
              </w:rPr>
            </w:pPr>
          </w:p>
          <w:p w:rsidR="0099514A" w:rsidRDefault="0099514A" w:rsidP="0099514A">
            <w:pPr>
              <w:spacing w:line="276" w:lineRule="auto"/>
              <w:jc w:val="both"/>
              <w:rPr>
                <w:rFonts w:ascii="Times New Roman" w:hAnsi="Times New Roman"/>
                <w:lang w:val="ru-RU"/>
              </w:rPr>
            </w:pPr>
            <w:r>
              <w:rPr>
                <w:rFonts w:ascii="Times New Roman" w:hAnsi="Times New Roman"/>
                <w:lang w:val="ru-RU"/>
              </w:rPr>
              <w:t>МФО 305299</w:t>
            </w:r>
          </w:p>
          <w:p w:rsidR="0099514A" w:rsidRDefault="0099514A" w:rsidP="0099514A">
            <w:pPr>
              <w:spacing w:line="276" w:lineRule="auto"/>
              <w:jc w:val="both"/>
              <w:rPr>
                <w:rFonts w:ascii="Times New Roman" w:hAnsi="Times New Roman"/>
                <w:lang w:val="ru-RU"/>
              </w:rPr>
            </w:pPr>
          </w:p>
          <w:p w:rsidR="0099514A" w:rsidRPr="0099514A" w:rsidRDefault="0099514A" w:rsidP="0099514A">
            <w:pPr>
              <w:spacing w:line="276" w:lineRule="auto"/>
              <w:jc w:val="both"/>
              <w:rPr>
                <w:rFonts w:ascii="Times New Roman" w:hAnsi="Times New Roman"/>
                <w:lang w:val="ru-RU"/>
              </w:rPr>
            </w:pPr>
            <w:r>
              <w:rPr>
                <w:rFonts w:ascii="Times New Roman" w:hAnsi="Times New Roman"/>
                <w:lang w:val="ru-RU"/>
              </w:rPr>
              <w:t>Директор</w:t>
            </w:r>
          </w:p>
          <w:p w:rsidR="002D23A2" w:rsidRPr="001A1387" w:rsidRDefault="00894789" w:rsidP="0099514A">
            <w:pPr>
              <w:jc w:val="both"/>
              <w:rPr>
                <w:rFonts w:ascii="Times New Roman" w:hAnsi="Times New Roman"/>
                <w:b/>
              </w:rPr>
            </w:pPr>
            <w:r w:rsidRPr="001A1387">
              <w:rPr>
                <w:rFonts w:ascii="Times New Roman" w:hAnsi="Times New Roman"/>
                <w:b/>
              </w:rPr>
              <w:t>___</w:t>
            </w:r>
            <w:r w:rsidR="002D23A2" w:rsidRPr="001A1387">
              <w:rPr>
                <w:rFonts w:ascii="Times New Roman" w:hAnsi="Times New Roman"/>
                <w:b/>
              </w:rPr>
              <w:t xml:space="preserve">____________  </w:t>
            </w:r>
            <w:r w:rsidR="0099514A">
              <w:rPr>
                <w:rFonts w:ascii="Times New Roman" w:hAnsi="Times New Roman"/>
                <w:b/>
                <w:lang w:val="ru-RU"/>
              </w:rPr>
              <w:t>Петро БАГРІЙ</w:t>
            </w:r>
            <w:r w:rsidR="002D23A2" w:rsidRPr="001A1387">
              <w:rPr>
                <w:rFonts w:ascii="Times New Roman" w:hAnsi="Times New Roman"/>
                <w:b/>
              </w:rPr>
              <w:t xml:space="preserve"> </w:t>
            </w:r>
          </w:p>
        </w:tc>
        <w:tc>
          <w:tcPr>
            <w:tcW w:w="4888" w:type="dxa"/>
          </w:tcPr>
          <w:p w:rsidR="002D23A2" w:rsidRPr="001A1387" w:rsidRDefault="002D23A2">
            <w:pPr>
              <w:spacing w:line="276" w:lineRule="auto"/>
              <w:jc w:val="center"/>
              <w:rPr>
                <w:rFonts w:ascii="Times New Roman" w:hAnsi="Times New Roman"/>
                <w:b/>
              </w:rPr>
            </w:pPr>
            <w:r w:rsidRPr="001A1387">
              <w:rPr>
                <w:rFonts w:ascii="Times New Roman" w:hAnsi="Times New Roman"/>
                <w:b/>
              </w:rPr>
              <w:t>Продавець:</w:t>
            </w:r>
          </w:p>
          <w:p w:rsidR="002D23A2" w:rsidRPr="001A1387" w:rsidRDefault="002D23A2">
            <w:pPr>
              <w:keepNext/>
              <w:keepLines/>
              <w:spacing w:before="480" w:line="276" w:lineRule="auto"/>
              <w:ind w:right="-314"/>
              <w:jc w:val="both"/>
              <w:outlineLvl w:val="0"/>
              <w:rPr>
                <w:rFonts w:ascii="Times New Roman" w:hAnsi="Times New Roman"/>
                <w:b/>
              </w:rPr>
            </w:pPr>
          </w:p>
          <w:p w:rsidR="002D23A2" w:rsidRPr="001A1387" w:rsidRDefault="002D23A2">
            <w:pPr>
              <w:keepNext/>
              <w:keepLines/>
              <w:spacing w:before="480" w:line="276" w:lineRule="auto"/>
              <w:ind w:right="-314"/>
              <w:jc w:val="both"/>
              <w:outlineLvl w:val="0"/>
              <w:rPr>
                <w:rFonts w:ascii="Times New Roman" w:hAnsi="Times New Roman"/>
                <w:b/>
              </w:rPr>
            </w:pPr>
          </w:p>
          <w:p w:rsidR="002D23A2" w:rsidRPr="001A1387" w:rsidRDefault="002D23A2">
            <w:pPr>
              <w:keepNext/>
              <w:keepLines/>
              <w:spacing w:before="480" w:line="276" w:lineRule="auto"/>
              <w:ind w:right="-314"/>
              <w:jc w:val="both"/>
              <w:outlineLvl w:val="0"/>
              <w:rPr>
                <w:rFonts w:ascii="Times New Roman" w:hAnsi="Times New Roman"/>
                <w:b/>
              </w:rPr>
            </w:pPr>
          </w:p>
          <w:p w:rsidR="002D23A2" w:rsidRPr="001A1387" w:rsidRDefault="002D23A2">
            <w:pPr>
              <w:spacing w:line="276" w:lineRule="auto"/>
              <w:ind w:right="-314"/>
              <w:jc w:val="both"/>
              <w:rPr>
                <w:rFonts w:ascii="Times New Roman" w:hAnsi="Times New Roman"/>
                <w:b/>
              </w:rPr>
            </w:pPr>
          </w:p>
          <w:p w:rsidR="002D23A2" w:rsidRPr="001A1387" w:rsidRDefault="002D23A2">
            <w:pPr>
              <w:spacing w:line="276" w:lineRule="auto"/>
              <w:ind w:right="-314"/>
              <w:jc w:val="both"/>
              <w:rPr>
                <w:rFonts w:ascii="Times New Roman" w:hAnsi="Times New Roman"/>
                <w:b/>
              </w:rPr>
            </w:pPr>
          </w:p>
          <w:p w:rsidR="002D23A2" w:rsidRPr="001A1387" w:rsidRDefault="002D23A2">
            <w:pPr>
              <w:spacing w:line="276" w:lineRule="auto"/>
              <w:ind w:right="-314"/>
              <w:jc w:val="both"/>
              <w:rPr>
                <w:rFonts w:ascii="Times New Roman" w:hAnsi="Times New Roman"/>
                <w:b/>
              </w:rPr>
            </w:pPr>
          </w:p>
        </w:tc>
      </w:tr>
    </w:tbl>
    <w:p w:rsidR="002B0E7B" w:rsidRPr="001A1387" w:rsidRDefault="002B0E7B" w:rsidP="002D23A2">
      <w:pPr>
        <w:jc w:val="both"/>
      </w:pPr>
    </w:p>
    <w:sectPr w:rsidR="002B0E7B" w:rsidRPr="001A1387" w:rsidSect="00DC5806">
      <w:pgSz w:w="11906" w:h="16838"/>
      <w:pgMar w:top="426"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110" w:rsidRDefault="00C45110" w:rsidP="00A0601F">
      <w:r>
        <w:separator/>
      </w:r>
    </w:p>
  </w:endnote>
  <w:endnote w:type="continuationSeparator" w:id="0">
    <w:p w:rsidR="00C45110" w:rsidRDefault="00C45110" w:rsidP="00A06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110" w:rsidRDefault="00C45110" w:rsidP="00A0601F">
      <w:r>
        <w:separator/>
      </w:r>
    </w:p>
  </w:footnote>
  <w:footnote w:type="continuationSeparator" w:id="0">
    <w:p w:rsidR="00C45110" w:rsidRDefault="00C45110" w:rsidP="00A06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12C6730D"/>
    <w:multiLevelType w:val="multilevel"/>
    <w:tmpl w:val="1780F9C4"/>
    <w:lvl w:ilvl="0">
      <w:start w:val="5"/>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47C0F1A"/>
    <w:multiLevelType w:val="multilevel"/>
    <w:tmpl w:val="791A8116"/>
    <w:lvl w:ilvl="0">
      <w:start w:val="4"/>
      <w:numFmt w:val="decimal"/>
      <w:lvlText w:val="%1."/>
      <w:lvlJc w:val="left"/>
      <w:pPr>
        <w:ind w:left="1080" w:hanging="360"/>
      </w:pPr>
    </w:lvl>
    <w:lvl w:ilvl="1">
      <w:start w:val="6"/>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2A872F4B"/>
    <w:multiLevelType w:val="multilevel"/>
    <w:tmpl w:val="F970FB66"/>
    <w:lvl w:ilvl="0">
      <w:start w:val="10"/>
      <w:numFmt w:val="decimal"/>
      <w:lvlText w:val="%1."/>
      <w:lvlJc w:val="left"/>
      <w:pPr>
        <w:ind w:left="480" w:hanging="480"/>
      </w:pPr>
      <w:rPr>
        <w:rFonts w:hint="default"/>
        <w:i w:val="0"/>
        <w:color w:val="auto"/>
      </w:rPr>
    </w:lvl>
    <w:lvl w:ilvl="1">
      <w:start w:val="1"/>
      <w:numFmt w:val="decimal"/>
      <w:lvlText w:val="%1.%2."/>
      <w:lvlJc w:val="left"/>
      <w:pPr>
        <w:ind w:left="1920" w:hanging="480"/>
      </w:pPr>
      <w:rPr>
        <w:rFonts w:hint="default"/>
        <w:i w:val="0"/>
        <w:color w:val="auto"/>
      </w:rPr>
    </w:lvl>
    <w:lvl w:ilvl="2">
      <w:start w:val="1"/>
      <w:numFmt w:val="decimal"/>
      <w:lvlText w:val="%1.%2.%3."/>
      <w:lvlJc w:val="left"/>
      <w:pPr>
        <w:ind w:left="3600" w:hanging="720"/>
      </w:pPr>
      <w:rPr>
        <w:rFonts w:hint="default"/>
        <w:i w:val="0"/>
        <w:color w:val="auto"/>
      </w:rPr>
    </w:lvl>
    <w:lvl w:ilvl="3">
      <w:start w:val="1"/>
      <w:numFmt w:val="decimal"/>
      <w:lvlText w:val="%1.%2.%3.%4."/>
      <w:lvlJc w:val="left"/>
      <w:pPr>
        <w:ind w:left="5040" w:hanging="720"/>
      </w:pPr>
      <w:rPr>
        <w:rFonts w:hint="default"/>
        <w:i w:val="0"/>
        <w:color w:val="auto"/>
      </w:rPr>
    </w:lvl>
    <w:lvl w:ilvl="4">
      <w:start w:val="1"/>
      <w:numFmt w:val="decimal"/>
      <w:lvlText w:val="%1.%2.%3.%4.%5."/>
      <w:lvlJc w:val="left"/>
      <w:pPr>
        <w:ind w:left="6840" w:hanging="1080"/>
      </w:pPr>
      <w:rPr>
        <w:rFonts w:hint="default"/>
        <w:i w:val="0"/>
        <w:color w:val="auto"/>
      </w:rPr>
    </w:lvl>
    <w:lvl w:ilvl="5">
      <w:start w:val="1"/>
      <w:numFmt w:val="decimal"/>
      <w:lvlText w:val="%1.%2.%3.%4.%5.%6."/>
      <w:lvlJc w:val="left"/>
      <w:pPr>
        <w:ind w:left="8280" w:hanging="1080"/>
      </w:pPr>
      <w:rPr>
        <w:rFonts w:hint="default"/>
        <w:i w:val="0"/>
        <w:color w:val="auto"/>
      </w:rPr>
    </w:lvl>
    <w:lvl w:ilvl="6">
      <w:start w:val="1"/>
      <w:numFmt w:val="decimal"/>
      <w:lvlText w:val="%1.%2.%3.%4.%5.%6.%7."/>
      <w:lvlJc w:val="left"/>
      <w:pPr>
        <w:ind w:left="10080" w:hanging="1440"/>
      </w:pPr>
      <w:rPr>
        <w:rFonts w:hint="default"/>
        <w:i w:val="0"/>
        <w:color w:val="auto"/>
      </w:rPr>
    </w:lvl>
    <w:lvl w:ilvl="7">
      <w:start w:val="1"/>
      <w:numFmt w:val="decimal"/>
      <w:lvlText w:val="%1.%2.%3.%4.%5.%6.%7.%8."/>
      <w:lvlJc w:val="left"/>
      <w:pPr>
        <w:ind w:left="11520" w:hanging="1440"/>
      </w:pPr>
      <w:rPr>
        <w:rFonts w:hint="default"/>
        <w:i w:val="0"/>
        <w:color w:val="auto"/>
      </w:rPr>
    </w:lvl>
    <w:lvl w:ilvl="8">
      <w:start w:val="1"/>
      <w:numFmt w:val="decimal"/>
      <w:lvlText w:val="%1.%2.%3.%4.%5.%6.%7.%8.%9."/>
      <w:lvlJc w:val="left"/>
      <w:pPr>
        <w:ind w:left="13320" w:hanging="1800"/>
      </w:pPr>
      <w:rPr>
        <w:rFonts w:hint="default"/>
        <w:i w:val="0"/>
        <w:color w:val="auto"/>
      </w:rPr>
    </w:lvl>
  </w:abstractNum>
  <w:abstractNum w:abstractNumId="4">
    <w:nsid w:val="2F2010FE"/>
    <w:multiLevelType w:val="multilevel"/>
    <w:tmpl w:val="0C74269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C664AE"/>
    <w:multiLevelType w:val="multilevel"/>
    <w:tmpl w:val="8AC64686"/>
    <w:lvl w:ilvl="0">
      <w:start w:val="5"/>
      <w:numFmt w:val="decimal"/>
      <w:lvlText w:val="%1."/>
      <w:lvlJc w:val="left"/>
      <w:pPr>
        <w:ind w:left="360" w:hanging="360"/>
      </w:pPr>
      <w:rPr>
        <w:rFonts w:hint="default"/>
        <w:b w:val="0"/>
      </w:rPr>
    </w:lvl>
    <w:lvl w:ilvl="1">
      <w:start w:val="6"/>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51B55138"/>
    <w:multiLevelType w:val="hybridMultilevel"/>
    <w:tmpl w:val="8C1A4B30"/>
    <w:lvl w:ilvl="0" w:tplc="5A0E1CA0">
      <w:start w:val="10"/>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96058C"/>
    <w:multiLevelType w:val="hybridMultilevel"/>
    <w:tmpl w:val="04823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0C20913"/>
    <w:multiLevelType w:val="multilevel"/>
    <w:tmpl w:val="8BB4E8F8"/>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9">
    <w:nsid w:val="71872787"/>
    <w:multiLevelType w:val="multilevel"/>
    <w:tmpl w:val="DEE8E4A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73FE2688"/>
    <w:multiLevelType w:val="hybridMultilevel"/>
    <w:tmpl w:val="074AF0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45C3611"/>
    <w:multiLevelType w:val="multilevel"/>
    <w:tmpl w:val="B49A289C"/>
    <w:lvl w:ilvl="0">
      <w:start w:val="10"/>
      <w:numFmt w:val="decimal"/>
      <w:lvlText w:val="%1."/>
      <w:lvlJc w:val="left"/>
      <w:pPr>
        <w:ind w:left="480" w:hanging="480"/>
      </w:pPr>
      <w:rPr>
        <w:rFonts w:hint="default"/>
        <w:i w:val="0"/>
        <w:color w:val="auto"/>
      </w:rPr>
    </w:lvl>
    <w:lvl w:ilvl="1">
      <w:start w:val="1"/>
      <w:numFmt w:val="decimal"/>
      <w:lvlText w:val="%1.%2."/>
      <w:lvlJc w:val="left"/>
      <w:pPr>
        <w:ind w:left="480" w:hanging="48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num>
  <w:num w:numId="10">
    <w:abstractNumId w:val="2"/>
  </w:num>
  <w:num w:numId="11">
    <w:abstractNumId w:val="9"/>
  </w:num>
  <w:num w:numId="12">
    <w:abstractNumId w:val="8"/>
  </w:num>
  <w:num w:numId="13">
    <w:abstractNumId w:val="3"/>
  </w:num>
  <w:num w:numId="14">
    <w:abstractNumId w:val="11"/>
  </w:num>
  <w:num w:numId="15">
    <w:abstractNumId w:val="1"/>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93A"/>
    <w:rsid w:val="00011B2E"/>
    <w:rsid w:val="000166E3"/>
    <w:rsid w:val="00026C2C"/>
    <w:rsid w:val="00034DE1"/>
    <w:rsid w:val="0004195D"/>
    <w:rsid w:val="0004460E"/>
    <w:rsid w:val="000461DD"/>
    <w:rsid w:val="00047336"/>
    <w:rsid w:val="00051BB2"/>
    <w:rsid w:val="00062659"/>
    <w:rsid w:val="000802D6"/>
    <w:rsid w:val="00094F09"/>
    <w:rsid w:val="000B4B0D"/>
    <w:rsid w:val="000D2C5A"/>
    <w:rsid w:val="000E0AD6"/>
    <w:rsid w:val="000E50EA"/>
    <w:rsid w:val="000F4564"/>
    <w:rsid w:val="001028E2"/>
    <w:rsid w:val="00104B61"/>
    <w:rsid w:val="00110DE1"/>
    <w:rsid w:val="00116049"/>
    <w:rsid w:val="00122EB4"/>
    <w:rsid w:val="00125FF4"/>
    <w:rsid w:val="00135C3A"/>
    <w:rsid w:val="00143842"/>
    <w:rsid w:val="0014687F"/>
    <w:rsid w:val="00155751"/>
    <w:rsid w:val="00167779"/>
    <w:rsid w:val="001917BD"/>
    <w:rsid w:val="001953E5"/>
    <w:rsid w:val="0019615E"/>
    <w:rsid w:val="001A1387"/>
    <w:rsid w:val="001A152D"/>
    <w:rsid w:val="001A1696"/>
    <w:rsid w:val="001C5058"/>
    <w:rsid w:val="001C6FB8"/>
    <w:rsid w:val="001E49D4"/>
    <w:rsid w:val="00200BD7"/>
    <w:rsid w:val="002048B6"/>
    <w:rsid w:val="00207A87"/>
    <w:rsid w:val="002126B0"/>
    <w:rsid w:val="002309ED"/>
    <w:rsid w:val="002338EF"/>
    <w:rsid w:val="002401E7"/>
    <w:rsid w:val="002428F9"/>
    <w:rsid w:val="00257201"/>
    <w:rsid w:val="002702D6"/>
    <w:rsid w:val="00273D5F"/>
    <w:rsid w:val="00280968"/>
    <w:rsid w:val="002B0E7B"/>
    <w:rsid w:val="002C1890"/>
    <w:rsid w:val="002C18D7"/>
    <w:rsid w:val="002C2B6C"/>
    <w:rsid w:val="002C2FE5"/>
    <w:rsid w:val="002D23A2"/>
    <w:rsid w:val="002D4AE5"/>
    <w:rsid w:val="002D7E70"/>
    <w:rsid w:val="002F4445"/>
    <w:rsid w:val="00303E12"/>
    <w:rsid w:val="0030648B"/>
    <w:rsid w:val="003114F6"/>
    <w:rsid w:val="003229BE"/>
    <w:rsid w:val="0032660F"/>
    <w:rsid w:val="00332E85"/>
    <w:rsid w:val="00345502"/>
    <w:rsid w:val="00345B3F"/>
    <w:rsid w:val="00345F00"/>
    <w:rsid w:val="0038150B"/>
    <w:rsid w:val="003A1AB3"/>
    <w:rsid w:val="003A4B77"/>
    <w:rsid w:val="003B0F1F"/>
    <w:rsid w:val="003F120D"/>
    <w:rsid w:val="003F4F3A"/>
    <w:rsid w:val="00407410"/>
    <w:rsid w:val="00413744"/>
    <w:rsid w:val="004145EF"/>
    <w:rsid w:val="00416C12"/>
    <w:rsid w:val="00422F93"/>
    <w:rsid w:val="004242EC"/>
    <w:rsid w:val="00425D53"/>
    <w:rsid w:val="00431AED"/>
    <w:rsid w:val="00443217"/>
    <w:rsid w:val="00447AE8"/>
    <w:rsid w:val="00473F74"/>
    <w:rsid w:val="00477FF3"/>
    <w:rsid w:val="00486B14"/>
    <w:rsid w:val="00487629"/>
    <w:rsid w:val="004A2614"/>
    <w:rsid w:val="004B3E24"/>
    <w:rsid w:val="004C4DA0"/>
    <w:rsid w:val="004D005F"/>
    <w:rsid w:val="004D2C25"/>
    <w:rsid w:val="004D602D"/>
    <w:rsid w:val="00507353"/>
    <w:rsid w:val="0051498A"/>
    <w:rsid w:val="0052163B"/>
    <w:rsid w:val="00541C66"/>
    <w:rsid w:val="005540EF"/>
    <w:rsid w:val="005618E7"/>
    <w:rsid w:val="005733F5"/>
    <w:rsid w:val="005839D8"/>
    <w:rsid w:val="00594545"/>
    <w:rsid w:val="005A2807"/>
    <w:rsid w:val="005B38BD"/>
    <w:rsid w:val="005D60AB"/>
    <w:rsid w:val="005E5783"/>
    <w:rsid w:val="006041C2"/>
    <w:rsid w:val="006073A2"/>
    <w:rsid w:val="006231EC"/>
    <w:rsid w:val="0065348B"/>
    <w:rsid w:val="00666CBF"/>
    <w:rsid w:val="00683871"/>
    <w:rsid w:val="00690044"/>
    <w:rsid w:val="00694C73"/>
    <w:rsid w:val="00695DD3"/>
    <w:rsid w:val="006C51C0"/>
    <w:rsid w:val="006C7CFF"/>
    <w:rsid w:val="006F60F3"/>
    <w:rsid w:val="00706107"/>
    <w:rsid w:val="00710082"/>
    <w:rsid w:val="00710199"/>
    <w:rsid w:val="0076446F"/>
    <w:rsid w:val="00765047"/>
    <w:rsid w:val="007823E6"/>
    <w:rsid w:val="00786E8F"/>
    <w:rsid w:val="00795ED5"/>
    <w:rsid w:val="007A46DC"/>
    <w:rsid w:val="007A5BDA"/>
    <w:rsid w:val="007B07BA"/>
    <w:rsid w:val="007C0C16"/>
    <w:rsid w:val="007C49B4"/>
    <w:rsid w:val="007D379F"/>
    <w:rsid w:val="0080261A"/>
    <w:rsid w:val="00804960"/>
    <w:rsid w:val="00805C5B"/>
    <w:rsid w:val="00827BED"/>
    <w:rsid w:val="00870BFC"/>
    <w:rsid w:val="00880F08"/>
    <w:rsid w:val="008864FD"/>
    <w:rsid w:val="008922D9"/>
    <w:rsid w:val="00893BB9"/>
    <w:rsid w:val="00894789"/>
    <w:rsid w:val="008971BA"/>
    <w:rsid w:val="008A09D9"/>
    <w:rsid w:val="008C1ABB"/>
    <w:rsid w:val="008D239F"/>
    <w:rsid w:val="00905848"/>
    <w:rsid w:val="009316DA"/>
    <w:rsid w:val="00943284"/>
    <w:rsid w:val="00945A62"/>
    <w:rsid w:val="00971318"/>
    <w:rsid w:val="00972F56"/>
    <w:rsid w:val="00984949"/>
    <w:rsid w:val="0099514A"/>
    <w:rsid w:val="009970D4"/>
    <w:rsid w:val="009A1889"/>
    <w:rsid w:val="009A476A"/>
    <w:rsid w:val="009B0FD4"/>
    <w:rsid w:val="009D38A4"/>
    <w:rsid w:val="009E004E"/>
    <w:rsid w:val="009E444B"/>
    <w:rsid w:val="009F53AF"/>
    <w:rsid w:val="009F7FAF"/>
    <w:rsid w:val="00A05747"/>
    <w:rsid w:val="00A0601F"/>
    <w:rsid w:val="00A13C89"/>
    <w:rsid w:val="00A1602D"/>
    <w:rsid w:val="00A30643"/>
    <w:rsid w:val="00A47632"/>
    <w:rsid w:val="00A5370C"/>
    <w:rsid w:val="00A638E1"/>
    <w:rsid w:val="00AA79E8"/>
    <w:rsid w:val="00AC3823"/>
    <w:rsid w:val="00AD1756"/>
    <w:rsid w:val="00AE732C"/>
    <w:rsid w:val="00AF0842"/>
    <w:rsid w:val="00B35CB3"/>
    <w:rsid w:val="00B477AD"/>
    <w:rsid w:val="00B52894"/>
    <w:rsid w:val="00B557AF"/>
    <w:rsid w:val="00B55A9F"/>
    <w:rsid w:val="00B7742B"/>
    <w:rsid w:val="00B92400"/>
    <w:rsid w:val="00B93989"/>
    <w:rsid w:val="00B9540C"/>
    <w:rsid w:val="00B97BC8"/>
    <w:rsid w:val="00BA5F7B"/>
    <w:rsid w:val="00BC4C5D"/>
    <w:rsid w:val="00BC55DB"/>
    <w:rsid w:val="00BD3518"/>
    <w:rsid w:val="00BE23FC"/>
    <w:rsid w:val="00BE468E"/>
    <w:rsid w:val="00BF548A"/>
    <w:rsid w:val="00C23295"/>
    <w:rsid w:val="00C24E86"/>
    <w:rsid w:val="00C25D39"/>
    <w:rsid w:val="00C3593F"/>
    <w:rsid w:val="00C41685"/>
    <w:rsid w:val="00C45110"/>
    <w:rsid w:val="00C5557F"/>
    <w:rsid w:val="00C5564D"/>
    <w:rsid w:val="00C55885"/>
    <w:rsid w:val="00C55E1B"/>
    <w:rsid w:val="00C80CED"/>
    <w:rsid w:val="00C82EC5"/>
    <w:rsid w:val="00CA2E21"/>
    <w:rsid w:val="00CB2BD6"/>
    <w:rsid w:val="00CD44E1"/>
    <w:rsid w:val="00CD7E3D"/>
    <w:rsid w:val="00CE069A"/>
    <w:rsid w:val="00CE307D"/>
    <w:rsid w:val="00CF7329"/>
    <w:rsid w:val="00D00089"/>
    <w:rsid w:val="00D23E9B"/>
    <w:rsid w:val="00D3018C"/>
    <w:rsid w:val="00D31E6F"/>
    <w:rsid w:val="00D35048"/>
    <w:rsid w:val="00D35C16"/>
    <w:rsid w:val="00D372D1"/>
    <w:rsid w:val="00D614EE"/>
    <w:rsid w:val="00D65285"/>
    <w:rsid w:val="00D74AF2"/>
    <w:rsid w:val="00D82B1D"/>
    <w:rsid w:val="00D958C9"/>
    <w:rsid w:val="00DA1149"/>
    <w:rsid w:val="00DB1578"/>
    <w:rsid w:val="00DC3DE2"/>
    <w:rsid w:val="00DC5806"/>
    <w:rsid w:val="00DC593A"/>
    <w:rsid w:val="00E02756"/>
    <w:rsid w:val="00E1340A"/>
    <w:rsid w:val="00E17EF3"/>
    <w:rsid w:val="00E17FAA"/>
    <w:rsid w:val="00E213EA"/>
    <w:rsid w:val="00E272D6"/>
    <w:rsid w:val="00E33723"/>
    <w:rsid w:val="00E63F32"/>
    <w:rsid w:val="00E72AC8"/>
    <w:rsid w:val="00E75279"/>
    <w:rsid w:val="00E81454"/>
    <w:rsid w:val="00E85717"/>
    <w:rsid w:val="00E94887"/>
    <w:rsid w:val="00EA1FAB"/>
    <w:rsid w:val="00EB3C7F"/>
    <w:rsid w:val="00EB3FB0"/>
    <w:rsid w:val="00ED3DA1"/>
    <w:rsid w:val="00EE06FF"/>
    <w:rsid w:val="00EE13DD"/>
    <w:rsid w:val="00EE2C73"/>
    <w:rsid w:val="00EF037C"/>
    <w:rsid w:val="00EF2655"/>
    <w:rsid w:val="00EF310D"/>
    <w:rsid w:val="00F075A8"/>
    <w:rsid w:val="00F12373"/>
    <w:rsid w:val="00F1610E"/>
    <w:rsid w:val="00F165B5"/>
    <w:rsid w:val="00F22B74"/>
    <w:rsid w:val="00F241F8"/>
    <w:rsid w:val="00F24A9A"/>
    <w:rsid w:val="00F32AFA"/>
    <w:rsid w:val="00F521B5"/>
    <w:rsid w:val="00F60E69"/>
    <w:rsid w:val="00F77D6D"/>
    <w:rsid w:val="00F82EF4"/>
    <w:rsid w:val="00F8737D"/>
    <w:rsid w:val="00F8754E"/>
    <w:rsid w:val="00F9785F"/>
    <w:rsid w:val="00FB11A2"/>
    <w:rsid w:val="00FB42FA"/>
    <w:rsid w:val="00FB461E"/>
    <w:rsid w:val="00FB795E"/>
    <w:rsid w:val="00FC1699"/>
    <w:rsid w:val="00FC4011"/>
    <w:rsid w:val="00FD447E"/>
    <w:rsid w:val="00FD45D4"/>
    <w:rsid w:val="00FD528B"/>
    <w:rsid w:val="00FD538E"/>
    <w:rsid w:val="00FD5E22"/>
    <w:rsid w:val="00FF3C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3A"/>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DC593A"/>
  </w:style>
  <w:style w:type="paragraph" w:styleId="a3">
    <w:name w:val="List Paragraph"/>
    <w:basedOn w:val="a"/>
    <w:uiPriority w:val="34"/>
    <w:qFormat/>
    <w:rsid w:val="00ED3DA1"/>
    <w:pPr>
      <w:ind w:left="720"/>
      <w:contextualSpacing/>
    </w:pPr>
  </w:style>
  <w:style w:type="character" w:styleId="a4">
    <w:name w:val="Hyperlink"/>
    <w:uiPriority w:val="99"/>
    <w:semiHidden/>
    <w:unhideWhenUsed/>
    <w:rsid w:val="00200BD7"/>
    <w:rPr>
      <w:color w:val="0000FF"/>
      <w:u w:val="single"/>
    </w:rPr>
  </w:style>
  <w:style w:type="character" w:customStyle="1" w:styleId="2">
    <w:name w:val="Основной текст (2)_"/>
    <w:link w:val="20"/>
    <w:uiPriority w:val="99"/>
    <w:locked/>
    <w:rsid w:val="00200BD7"/>
    <w:rPr>
      <w:rFonts w:ascii="Times New Roman" w:eastAsia="Times New Roman" w:hAnsi="Times New Roman" w:cs="Times New Roman"/>
      <w:shd w:val="clear" w:color="auto" w:fill="FFFFFF"/>
    </w:rPr>
  </w:style>
  <w:style w:type="paragraph" w:customStyle="1" w:styleId="20">
    <w:name w:val="Основной текст (2)"/>
    <w:basedOn w:val="a"/>
    <w:link w:val="2"/>
    <w:uiPriority w:val="99"/>
    <w:rsid w:val="00200BD7"/>
    <w:pPr>
      <w:shd w:val="clear" w:color="auto" w:fill="FFFFFF"/>
      <w:autoSpaceDE/>
      <w:autoSpaceDN/>
      <w:adjustRightInd/>
      <w:spacing w:after="300" w:line="240" w:lineRule="exact"/>
      <w:jc w:val="both"/>
    </w:pPr>
    <w:rPr>
      <w:rFonts w:ascii="Times New Roman" w:hAnsi="Times New Roman"/>
      <w:sz w:val="22"/>
      <w:szCs w:val="22"/>
      <w:lang w:eastAsia="en-US"/>
    </w:rPr>
  </w:style>
  <w:style w:type="paragraph" w:customStyle="1" w:styleId="21">
    <w:name w:val="Основной текст (2)1"/>
    <w:basedOn w:val="a"/>
    <w:uiPriority w:val="99"/>
    <w:rsid w:val="00200BD7"/>
    <w:pPr>
      <w:shd w:val="clear" w:color="auto" w:fill="FFFFFF"/>
      <w:autoSpaceDE/>
      <w:autoSpaceDN/>
      <w:adjustRightInd/>
      <w:spacing w:before="540" w:after="240" w:line="269" w:lineRule="exact"/>
      <w:ind w:firstLine="160"/>
      <w:jc w:val="both"/>
    </w:pPr>
    <w:rPr>
      <w:rFonts w:ascii="Times New Roman" w:hAnsi="Times New Roman"/>
      <w:sz w:val="20"/>
      <w:szCs w:val="20"/>
      <w:lang w:eastAsia="uk-UA"/>
    </w:rPr>
  </w:style>
  <w:style w:type="paragraph" w:customStyle="1" w:styleId="tj">
    <w:name w:val="tj"/>
    <w:basedOn w:val="a"/>
    <w:rsid w:val="00200BD7"/>
    <w:pPr>
      <w:widowControl/>
      <w:autoSpaceDE/>
      <w:autoSpaceDN/>
      <w:adjustRightInd/>
      <w:spacing w:before="100" w:beforeAutospacing="1" w:after="100" w:afterAutospacing="1"/>
    </w:pPr>
    <w:rPr>
      <w:rFonts w:ascii="Times New Roman" w:hAnsi="Times New Roman"/>
      <w:lang w:eastAsia="uk-UA"/>
    </w:rPr>
  </w:style>
  <w:style w:type="paragraph" w:styleId="a5">
    <w:name w:val="Balloon Text"/>
    <w:basedOn w:val="a"/>
    <w:link w:val="a6"/>
    <w:uiPriority w:val="99"/>
    <w:semiHidden/>
    <w:unhideWhenUsed/>
    <w:rsid w:val="00EF2655"/>
    <w:rPr>
      <w:rFonts w:ascii="Tahoma" w:hAnsi="Tahoma" w:cs="Tahoma"/>
      <w:sz w:val="16"/>
      <w:szCs w:val="16"/>
    </w:rPr>
  </w:style>
  <w:style w:type="character" w:customStyle="1" w:styleId="a6">
    <w:name w:val="Текст выноски Знак"/>
    <w:basedOn w:val="a0"/>
    <w:link w:val="a5"/>
    <w:uiPriority w:val="99"/>
    <w:semiHidden/>
    <w:rsid w:val="00EF2655"/>
    <w:rPr>
      <w:rFonts w:ascii="Tahoma" w:eastAsia="Times New Roman" w:hAnsi="Tahoma" w:cs="Tahoma"/>
      <w:sz w:val="16"/>
      <w:szCs w:val="16"/>
      <w:lang w:eastAsia="ru-RU"/>
    </w:rPr>
  </w:style>
  <w:style w:type="character" w:styleId="a7">
    <w:name w:val="Emphasis"/>
    <w:uiPriority w:val="20"/>
    <w:qFormat/>
    <w:rsid w:val="00A0601F"/>
    <w:rPr>
      <w:i/>
      <w:iCs/>
    </w:rPr>
  </w:style>
  <w:style w:type="paragraph" w:styleId="a8">
    <w:name w:val="footnote text"/>
    <w:basedOn w:val="a"/>
    <w:link w:val="a9"/>
    <w:uiPriority w:val="99"/>
    <w:semiHidden/>
    <w:unhideWhenUsed/>
    <w:rsid w:val="00A0601F"/>
    <w:rPr>
      <w:sz w:val="20"/>
      <w:szCs w:val="20"/>
    </w:rPr>
  </w:style>
  <w:style w:type="character" w:customStyle="1" w:styleId="a9">
    <w:name w:val="Текст сноски Знак"/>
    <w:basedOn w:val="a0"/>
    <w:link w:val="a8"/>
    <w:uiPriority w:val="99"/>
    <w:semiHidden/>
    <w:rsid w:val="00A0601F"/>
    <w:rPr>
      <w:rFonts w:ascii="Times New Roman CYR" w:eastAsia="Times New Roman" w:hAnsi="Times New Roman CYR" w:cs="Times New Roman"/>
      <w:sz w:val="20"/>
      <w:szCs w:val="20"/>
      <w:lang w:eastAsia="ru-RU"/>
    </w:rPr>
  </w:style>
  <w:style w:type="character" w:styleId="aa">
    <w:name w:val="footnote reference"/>
    <w:uiPriority w:val="99"/>
    <w:semiHidden/>
    <w:unhideWhenUsed/>
    <w:rsid w:val="00A0601F"/>
    <w:rPr>
      <w:vertAlign w:val="superscript"/>
    </w:rPr>
  </w:style>
</w:styles>
</file>

<file path=word/webSettings.xml><?xml version="1.0" encoding="utf-8"?>
<w:webSettings xmlns:r="http://schemas.openxmlformats.org/officeDocument/2006/relationships" xmlns:w="http://schemas.openxmlformats.org/wordprocessingml/2006/main">
  <w:divs>
    <w:div w:id="924218752">
      <w:bodyDiv w:val="1"/>
      <w:marLeft w:val="0"/>
      <w:marRight w:val="0"/>
      <w:marTop w:val="0"/>
      <w:marBottom w:val="0"/>
      <w:divBdr>
        <w:top w:val="none" w:sz="0" w:space="0" w:color="auto"/>
        <w:left w:val="none" w:sz="0" w:space="0" w:color="auto"/>
        <w:bottom w:val="none" w:sz="0" w:space="0" w:color="auto"/>
        <w:right w:val="none" w:sz="0" w:space="0" w:color="auto"/>
      </w:divBdr>
    </w:div>
    <w:div w:id="969671059">
      <w:bodyDiv w:val="1"/>
      <w:marLeft w:val="0"/>
      <w:marRight w:val="0"/>
      <w:marTop w:val="0"/>
      <w:marBottom w:val="0"/>
      <w:divBdr>
        <w:top w:val="none" w:sz="0" w:space="0" w:color="auto"/>
        <w:left w:val="none" w:sz="0" w:space="0" w:color="auto"/>
        <w:bottom w:val="none" w:sz="0" w:space="0" w:color="auto"/>
        <w:right w:val="none" w:sz="0" w:space="0" w:color="auto"/>
      </w:divBdr>
    </w:div>
    <w:div w:id="1493521669">
      <w:bodyDiv w:val="1"/>
      <w:marLeft w:val="0"/>
      <w:marRight w:val="0"/>
      <w:marTop w:val="0"/>
      <w:marBottom w:val="0"/>
      <w:divBdr>
        <w:top w:val="none" w:sz="0" w:space="0" w:color="auto"/>
        <w:left w:val="none" w:sz="0" w:space="0" w:color="auto"/>
        <w:bottom w:val="none" w:sz="0" w:space="0" w:color="auto"/>
        <w:right w:val="none" w:sz="0" w:space="0" w:color="auto"/>
      </w:divBdr>
      <w:divsChild>
        <w:div w:id="197992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F873A-AA27-4B1A-9647-1F24A9788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Gamanyk</cp:lastModifiedBy>
  <cp:revision>12</cp:revision>
  <cp:lastPrinted>2022-08-09T08:18:00Z</cp:lastPrinted>
  <dcterms:created xsi:type="dcterms:W3CDTF">2022-11-21T06:35:00Z</dcterms:created>
  <dcterms:modified xsi:type="dcterms:W3CDTF">2023-05-01T07:26:00Z</dcterms:modified>
</cp:coreProperties>
</file>