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961"/>
      </w:tblGrid>
      <w:tr w:rsidR="001D64BF" w:rsidRPr="0019453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194534" w:rsidRDefault="00A871C9" w:rsidP="00A871C9">
            <w:pPr>
              <w:pStyle w:val="a4"/>
              <w:tabs>
                <w:tab w:val="left" w:pos="6120"/>
              </w:tabs>
              <w:ind w:left="0"/>
              <w:contextualSpacing/>
              <w:jc w:val="left"/>
              <w:outlineLvl w:val="0"/>
              <w:rPr>
                <w:rFonts w:ascii="Times New Roman" w:hAnsi="Times New Roman"/>
                <w:sz w:val="24"/>
                <w:szCs w:val="24"/>
              </w:rPr>
            </w:pPr>
            <w:r w:rsidRPr="00194534">
              <w:rPr>
                <w:rFonts w:ascii="Times New Roman" w:hAnsi="Times New Roman"/>
                <w:sz w:val="24"/>
                <w:szCs w:val="24"/>
              </w:rPr>
              <w:t>«ЗАТВЕРДЖЕНО»</w:t>
            </w:r>
          </w:p>
          <w:p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 xml:space="preserve">Рішенням уповноваженої особи </w:t>
            </w:r>
          </w:p>
          <w:p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 xml:space="preserve">Згідно </w:t>
            </w:r>
            <w:r w:rsidRPr="00E359AC">
              <w:rPr>
                <w:rFonts w:ascii="Times New Roman" w:hAnsi="Times New Roman"/>
                <w:sz w:val="24"/>
                <w:szCs w:val="24"/>
              </w:rPr>
              <w:t>протоколу №</w:t>
            </w:r>
            <w:r w:rsidR="00C379F6" w:rsidRPr="00E359AC">
              <w:rPr>
                <w:rFonts w:ascii="Times New Roman" w:hAnsi="Times New Roman"/>
                <w:sz w:val="24"/>
                <w:szCs w:val="24"/>
              </w:rPr>
              <w:t>1</w:t>
            </w:r>
            <w:r w:rsidR="00E359AC" w:rsidRPr="00E359AC">
              <w:rPr>
                <w:rFonts w:ascii="Times New Roman" w:hAnsi="Times New Roman"/>
                <w:sz w:val="24"/>
                <w:szCs w:val="24"/>
              </w:rPr>
              <w:t>98</w:t>
            </w:r>
            <w:r w:rsidR="00FA0640" w:rsidRPr="00E359AC">
              <w:rPr>
                <w:rFonts w:ascii="Times New Roman" w:hAnsi="Times New Roman"/>
                <w:sz w:val="24"/>
                <w:szCs w:val="24"/>
              </w:rPr>
              <w:t xml:space="preserve"> </w:t>
            </w:r>
            <w:r w:rsidRPr="00E359AC">
              <w:rPr>
                <w:rFonts w:ascii="Times New Roman" w:hAnsi="Times New Roman"/>
                <w:sz w:val="24"/>
                <w:szCs w:val="24"/>
              </w:rPr>
              <w:t xml:space="preserve">від </w:t>
            </w:r>
            <w:r w:rsidR="00E359AC" w:rsidRPr="00E359AC">
              <w:rPr>
                <w:rFonts w:ascii="Times New Roman" w:hAnsi="Times New Roman"/>
                <w:sz w:val="24"/>
                <w:szCs w:val="24"/>
              </w:rPr>
              <w:t>15</w:t>
            </w:r>
            <w:r w:rsidR="00E359AC">
              <w:rPr>
                <w:rFonts w:ascii="Times New Roman" w:hAnsi="Times New Roman"/>
                <w:sz w:val="24"/>
                <w:szCs w:val="24"/>
              </w:rPr>
              <w:t>.11</w:t>
            </w:r>
            <w:r w:rsidRPr="00194534">
              <w:rPr>
                <w:rFonts w:ascii="Times New Roman" w:hAnsi="Times New Roman"/>
                <w:sz w:val="24"/>
                <w:szCs w:val="24"/>
              </w:rPr>
              <w:t>.2022</w:t>
            </w:r>
            <w:r w:rsidR="00CE42DA" w:rsidRPr="00194534">
              <w:rPr>
                <w:rFonts w:ascii="Times New Roman" w:hAnsi="Times New Roman"/>
                <w:sz w:val="24"/>
                <w:szCs w:val="24"/>
              </w:rPr>
              <w:t xml:space="preserve"> р</w:t>
            </w:r>
            <w:r w:rsidRPr="00194534">
              <w:rPr>
                <w:rFonts w:ascii="Times New Roman" w:hAnsi="Times New Roman"/>
                <w:sz w:val="24"/>
                <w:szCs w:val="24"/>
              </w:rPr>
              <w:t xml:space="preserve">оку </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r w:rsidRPr="00194534">
              <w:rPr>
                <w:rFonts w:ascii="Times New Roman" w:hAnsi="Times New Roman"/>
                <w:b/>
                <w:sz w:val="24"/>
                <w:szCs w:val="24"/>
                <w:lang w:val="uk-UA"/>
              </w:rPr>
              <w:t>Уповноважена особа</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p>
          <w:p w:rsidR="001D64BF" w:rsidRPr="00194534" w:rsidRDefault="00A871C9" w:rsidP="00A871C9">
            <w:pPr>
              <w:spacing w:line="240" w:lineRule="auto"/>
              <w:contextualSpacing/>
              <w:rPr>
                <w:rFonts w:ascii="Times New Roman" w:hAnsi="Times New Roman"/>
                <w:b/>
                <w:color w:val="000000" w:themeColor="text1"/>
                <w:sz w:val="24"/>
                <w:szCs w:val="24"/>
                <w:lang w:val="uk-UA"/>
              </w:rPr>
            </w:pPr>
            <w:r w:rsidRPr="00194534">
              <w:rPr>
                <w:rFonts w:ascii="Times New Roman" w:hAnsi="Times New Roman"/>
                <w:b/>
                <w:sz w:val="24"/>
                <w:szCs w:val="24"/>
                <w:u w:val="single"/>
                <w:lang w:val="uk-UA"/>
              </w:rPr>
              <w:t xml:space="preserve">___________________ </w:t>
            </w:r>
            <w:r w:rsidRPr="00194534">
              <w:rPr>
                <w:rFonts w:ascii="Times New Roman" w:hAnsi="Times New Roman"/>
                <w:b/>
                <w:sz w:val="24"/>
                <w:szCs w:val="24"/>
                <w:lang w:val="uk-UA"/>
              </w:rPr>
              <w:t xml:space="preserve"> </w:t>
            </w:r>
            <w:r w:rsidR="00BA3F71" w:rsidRPr="00194534">
              <w:rPr>
                <w:rFonts w:ascii="Times New Roman" w:hAnsi="Times New Roman"/>
                <w:b/>
                <w:sz w:val="24"/>
                <w:szCs w:val="24"/>
                <w:lang w:val="uk-UA"/>
              </w:rPr>
              <w:t>Людмила Данилко</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r w:rsidR="00AB2765" w:rsidRPr="00194534">
        <w:rPr>
          <w:rFonts w:ascii="Times New Roman" w:hAnsi="Times New Roman"/>
          <w:color w:val="000000" w:themeColor="text1"/>
          <w:sz w:val="32"/>
          <w:szCs w:val="32"/>
        </w:rPr>
        <w:t xml:space="preserve"> З ОСОБЛИВОСТЯМИ</w:t>
      </w:r>
    </w:p>
    <w:p w:rsidR="009262FF" w:rsidRPr="00194534" w:rsidRDefault="009262FF" w:rsidP="00AE55FD">
      <w:pPr>
        <w:pStyle w:val="a4"/>
        <w:contextualSpacing/>
        <w:rPr>
          <w:rFonts w:ascii="Times New Roman" w:hAnsi="Times New Roman"/>
          <w:color w:val="000000" w:themeColor="text1"/>
          <w:sz w:val="32"/>
          <w:szCs w:val="32"/>
        </w:rPr>
      </w:pPr>
    </w:p>
    <w:p w:rsidR="009262FF" w:rsidRPr="00194534" w:rsidRDefault="009262FF" w:rsidP="00AE55FD">
      <w:pPr>
        <w:pStyle w:val="a4"/>
        <w:contextualSpacing/>
        <w:rPr>
          <w:rFonts w:ascii="Times New Roman" w:hAnsi="Times New Roman"/>
          <w:color w:val="000000" w:themeColor="text1"/>
          <w:sz w:val="32"/>
          <w:szCs w:val="32"/>
        </w:rPr>
      </w:pPr>
    </w:p>
    <w:p w:rsidR="00C21E1E" w:rsidRPr="00194534" w:rsidRDefault="008B0408" w:rsidP="00C839CF">
      <w:pPr>
        <w:spacing w:line="240" w:lineRule="auto"/>
        <w:jc w:val="center"/>
        <w:rPr>
          <w:rFonts w:ascii="Times New Roman" w:hAnsi="Times New Roman"/>
          <w:sz w:val="28"/>
          <w:lang w:val="uk-UA"/>
        </w:rPr>
      </w:pPr>
      <w:r>
        <w:rPr>
          <w:rFonts w:ascii="Times New Roman" w:eastAsia="Times New Roman" w:hAnsi="Times New Roman"/>
          <w:b/>
          <w:color w:val="000000"/>
          <w:sz w:val="28"/>
          <w:lang w:val="uk-UA"/>
        </w:rPr>
        <w:t xml:space="preserve">Код за </w:t>
      </w:r>
      <w:proofErr w:type="spellStart"/>
      <w:r>
        <w:rPr>
          <w:rFonts w:ascii="Times New Roman" w:eastAsia="Times New Roman" w:hAnsi="Times New Roman"/>
          <w:b/>
          <w:color w:val="000000"/>
          <w:sz w:val="28"/>
          <w:lang w:val="uk-UA"/>
        </w:rPr>
        <w:t>ДК</w:t>
      </w:r>
      <w:proofErr w:type="spellEnd"/>
      <w:r>
        <w:rPr>
          <w:rFonts w:ascii="Times New Roman" w:eastAsia="Times New Roman" w:hAnsi="Times New Roman"/>
          <w:b/>
          <w:color w:val="000000"/>
          <w:sz w:val="28"/>
          <w:lang w:val="uk-UA"/>
        </w:rPr>
        <w:t xml:space="preserve"> 021:2015 33140000-3 Медичні матеріали (33141210-5 Балонні катетери: Балон-катетер для ангіопластики), 7 найменувань</w:t>
      </w:r>
    </w:p>
    <w:p w:rsidR="00C21E1E" w:rsidRPr="00194534" w:rsidRDefault="00C21E1E" w:rsidP="001756FC">
      <w:pPr>
        <w:shd w:val="clear" w:color="auto" w:fill="FFFFFF"/>
        <w:spacing w:line="240" w:lineRule="auto"/>
        <w:contextualSpacing/>
        <w:rPr>
          <w:rFonts w:ascii="Times New Roman" w:hAnsi="Times New Roman"/>
          <w:b/>
          <w:color w:val="000000" w:themeColor="text1"/>
          <w:sz w:val="40"/>
          <w:szCs w:val="32"/>
          <w:lang w:val="uk-UA"/>
        </w:rPr>
      </w:pPr>
    </w:p>
    <w:p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rsidR="00692E38" w:rsidRPr="00194534" w:rsidRDefault="00692E38" w:rsidP="001F7A8C">
      <w:pPr>
        <w:shd w:val="clear" w:color="auto" w:fill="FFFFFF"/>
        <w:spacing w:line="240" w:lineRule="auto"/>
        <w:contextualSpacing/>
        <w:rPr>
          <w:rFonts w:ascii="Times New Roman" w:hAnsi="Times New Roman"/>
          <w:b/>
          <w:color w:val="000000" w:themeColor="text1"/>
          <w:sz w:val="32"/>
          <w:szCs w:val="32"/>
          <w:lang w:val="uk-UA"/>
        </w:rPr>
      </w:pPr>
    </w:p>
    <w:p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rsidR="00C21E1E" w:rsidRPr="00194534" w:rsidRDefault="00C21E1E" w:rsidP="001F7A8C">
      <w:pPr>
        <w:shd w:val="clear" w:color="auto" w:fill="FFFFFF"/>
        <w:spacing w:line="240" w:lineRule="auto"/>
        <w:contextualSpacing/>
        <w:rPr>
          <w:rFonts w:ascii="Times New Roman" w:hAnsi="Times New Roman"/>
          <w:b/>
          <w:color w:val="000000" w:themeColor="text1"/>
          <w:sz w:val="32"/>
          <w:szCs w:val="32"/>
          <w:lang w:val="uk-UA"/>
        </w:rPr>
      </w:pPr>
    </w:p>
    <w:p w:rsidR="00AE55FD" w:rsidRPr="00194534"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AE55FD" w:rsidRPr="00194534"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B547E1" w:rsidRPr="00194534" w:rsidRDefault="00B547E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BA3F71" w:rsidRPr="00194534" w:rsidRDefault="00BA3F7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AE55FD" w:rsidRPr="00194534" w:rsidRDefault="00AE55FD" w:rsidP="00615C8C">
      <w:pPr>
        <w:shd w:val="clear" w:color="auto" w:fill="FFFFFF"/>
        <w:spacing w:line="240" w:lineRule="auto"/>
        <w:contextualSpacing/>
        <w:rPr>
          <w:rFonts w:ascii="Times New Roman" w:hAnsi="Times New Roman"/>
          <w:b/>
          <w:color w:val="000000" w:themeColor="text1"/>
          <w:sz w:val="32"/>
          <w:szCs w:val="32"/>
          <w:lang w:val="uk-UA"/>
        </w:rPr>
      </w:pPr>
    </w:p>
    <w:p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194534" w:rsidRDefault="001D64BF" w:rsidP="00E26F76">
      <w:pPr>
        <w:shd w:val="clear" w:color="auto" w:fill="FFFFFF"/>
        <w:spacing w:line="240" w:lineRule="auto"/>
        <w:contextualSpacing/>
        <w:jc w:val="center"/>
        <w:rPr>
          <w:rFonts w:ascii="Times New Roman" w:hAnsi="Times New Roman"/>
          <w:b/>
          <w:color w:val="000000" w:themeColor="text1"/>
          <w:sz w:val="28"/>
          <w:szCs w:val="28"/>
          <w:lang w:val="uk-UA"/>
        </w:rPr>
      </w:pPr>
      <w:r w:rsidRPr="00194534">
        <w:rPr>
          <w:rFonts w:ascii="Times New Roman" w:hAnsi="Times New Roman"/>
          <w:b/>
          <w:color w:val="000000" w:themeColor="text1"/>
          <w:sz w:val="28"/>
          <w:szCs w:val="28"/>
          <w:lang w:val="uk-UA"/>
        </w:rPr>
        <w:t>Київ 20</w:t>
      </w:r>
      <w:r w:rsidR="00575DE7" w:rsidRPr="00194534">
        <w:rPr>
          <w:rFonts w:ascii="Times New Roman" w:hAnsi="Times New Roman"/>
          <w:b/>
          <w:color w:val="000000" w:themeColor="text1"/>
          <w:sz w:val="28"/>
          <w:szCs w:val="28"/>
          <w:lang w:val="uk-UA"/>
        </w:rPr>
        <w:t>2</w:t>
      </w:r>
      <w:r w:rsidR="00A871C9" w:rsidRPr="00194534">
        <w:rPr>
          <w:rFonts w:ascii="Times New Roman" w:hAnsi="Times New Roman"/>
          <w:b/>
          <w:color w:val="000000" w:themeColor="text1"/>
          <w:sz w:val="28"/>
          <w:szCs w:val="28"/>
          <w:lang w:val="uk-UA"/>
        </w:rPr>
        <w:t>2</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94534"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94534" w:rsidRDefault="004A20CC"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hAnsi="Times New Roman"/>
                <w:b/>
                <w:color w:val="000000" w:themeColor="text1"/>
                <w:sz w:val="28"/>
                <w:szCs w:val="28"/>
                <w:lang w:val="uk-UA"/>
              </w:rPr>
              <w:lastRenderedPageBreak/>
              <w:br w:type="page"/>
            </w:r>
            <w:r w:rsidR="001D64BF" w:rsidRPr="00194534">
              <w:rPr>
                <w:rFonts w:ascii="Times New Roman" w:eastAsia="Times New Roman" w:hAnsi="Times New Roman"/>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A871C9" w:rsidRPr="00194534" w:rsidRDefault="00A871C9" w:rsidP="00A871C9">
            <w:pPr>
              <w:widowControl w:val="0"/>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19453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kern w:val="2"/>
                <w:sz w:val="24"/>
                <w:szCs w:val="24"/>
                <w:lang w:val="uk-UA"/>
              </w:rPr>
              <w:t xml:space="preserve">Данилко Людмила Миколаївна, заступник </w:t>
            </w:r>
            <w:r w:rsidR="00CE42DA" w:rsidRPr="00194534">
              <w:rPr>
                <w:rFonts w:ascii="Times New Roman" w:hAnsi="Times New Roman"/>
                <w:kern w:val="2"/>
                <w:sz w:val="24"/>
                <w:szCs w:val="24"/>
                <w:lang w:val="uk-UA"/>
              </w:rPr>
              <w:t>директора</w:t>
            </w:r>
            <w:r w:rsidRPr="00194534">
              <w:rPr>
                <w:rFonts w:ascii="Times New Roman" w:hAnsi="Times New Roman"/>
                <w:kern w:val="2"/>
                <w:sz w:val="24"/>
                <w:szCs w:val="24"/>
                <w:lang w:val="uk-UA"/>
              </w:rPr>
              <w:t xml:space="preserve"> з економічних питань, вул. Юрія Іллєнка, 24, м. Київ, 04050, т./ф.:  (044) 206-50-59, tender@cardio.org.ua</w:t>
            </w:r>
          </w:p>
        </w:tc>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r w:rsidR="00077C20" w:rsidRPr="00194534">
              <w:rPr>
                <w:rFonts w:ascii="Times New Roman" w:eastAsia="Times New Roman" w:hAnsi="Times New Roman"/>
                <w:b/>
                <w:color w:val="000000" w:themeColor="text1"/>
                <w:kern w:val="2"/>
                <w:sz w:val="24"/>
                <w:szCs w:val="24"/>
                <w:lang w:val="uk-UA"/>
              </w:rPr>
              <w:t xml:space="preserve"> з особливостями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9555CE" w:rsidRPr="00194534" w:rsidRDefault="008B0408" w:rsidP="001756FC">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Pr>
                <w:rFonts w:ascii="Times New Roman" w:eastAsia="Times New Roman" w:hAnsi="Times New Roman"/>
                <w:b/>
                <w:color w:val="000000"/>
                <w:sz w:val="24"/>
                <w:szCs w:val="24"/>
                <w:lang w:val="uk-UA"/>
              </w:rPr>
              <w:t xml:space="preserve">Код за </w:t>
            </w:r>
            <w:proofErr w:type="spellStart"/>
            <w:r>
              <w:rPr>
                <w:rFonts w:ascii="Times New Roman" w:eastAsia="Times New Roman" w:hAnsi="Times New Roman"/>
                <w:b/>
                <w:color w:val="000000"/>
                <w:sz w:val="24"/>
                <w:szCs w:val="24"/>
                <w:lang w:val="uk-UA"/>
              </w:rPr>
              <w:t>ДК</w:t>
            </w:r>
            <w:proofErr w:type="spellEnd"/>
            <w:r>
              <w:rPr>
                <w:rFonts w:ascii="Times New Roman" w:eastAsia="Times New Roman" w:hAnsi="Times New Roman"/>
                <w:b/>
                <w:color w:val="000000"/>
                <w:sz w:val="24"/>
                <w:szCs w:val="24"/>
                <w:lang w:val="uk-UA"/>
              </w:rPr>
              <w:t xml:space="preserve"> 021:2015 33140000-3 Медичні матеріали (33141210-5 Балонні катетери: Балон-катетер для ангіопластики), 7 найменувань</w:t>
            </w:r>
            <w:r w:rsidR="009555CE" w:rsidRPr="00194534">
              <w:rPr>
                <w:rFonts w:ascii="Times New Roman" w:eastAsia="Times New Roman" w:hAnsi="Times New Roman"/>
                <w:color w:val="000000" w:themeColor="text1"/>
                <w:kern w:val="2"/>
                <w:sz w:val="24"/>
                <w:szCs w:val="24"/>
                <w:highlight w:val="yellow"/>
                <w:lang w:val="uk-UA"/>
              </w:rPr>
              <w:t xml:space="preserve"> </w:t>
            </w:r>
          </w:p>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194534">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94534">
              <w:rPr>
                <w:rFonts w:ascii="Times New Roman" w:eastAsia="Times New Roman" w:hAnsi="Times New Roman"/>
                <w:color w:val="000000" w:themeColor="text1"/>
                <w:kern w:val="2"/>
                <w:sz w:val="24"/>
                <w:szCs w:val="24"/>
                <w:lang w:val="uk-UA"/>
              </w:rPr>
              <w:t xml:space="preserve">№ </w:t>
            </w:r>
            <w:r w:rsidR="00C700AA">
              <w:rPr>
                <w:rFonts w:ascii="Times New Roman" w:eastAsia="Times New Roman" w:hAnsi="Times New Roman"/>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відповідно до Технічних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E359A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1E5711">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5E43AD" w:rsidRPr="00194534">
              <w:rPr>
                <w:rFonts w:ascii="Times New Roman" w:eastAsia="Times New Roman" w:hAnsi="Times New Roman"/>
                <w:color w:val="000000" w:themeColor="text1"/>
                <w:kern w:val="2"/>
                <w:sz w:val="24"/>
                <w:szCs w:val="24"/>
                <w:lang w:val="uk-UA"/>
              </w:rPr>
              <w:t>2</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843C7B" w:rsidRPr="00194534">
              <w:rPr>
                <w:rFonts w:ascii="Times New Roman" w:eastAsia="Times New Roman" w:hAnsi="Times New Roman"/>
                <w:color w:val="000000" w:themeColor="text1"/>
                <w:kern w:val="2"/>
                <w:sz w:val="24"/>
                <w:szCs w:val="24"/>
                <w:lang w:val="uk-UA"/>
              </w:rPr>
              <w:t>, але не пізніше</w:t>
            </w:r>
            <w:r w:rsidR="008902A9" w:rsidRPr="00194534">
              <w:rPr>
                <w:rFonts w:ascii="Times New Roman" w:eastAsia="Times New Roman" w:hAnsi="Times New Roman"/>
                <w:color w:val="000000" w:themeColor="text1"/>
                <w:kern w:val="2"/>
                <w:sz w:val="24"/>
                <w:szCs w:val="24"/>
                <w:lang w:val="uk-UA"/>
              </w:rPr>
              <w:t xml:space="preserve"> 23 грудня</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E359AC"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1D64BF" w:rsidRPr="00194534" w:rsidRDefault="001D64BF" w:rsidP="00E26F76">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024322" w:rsidRPr="00194534" w:rsidRDefault="00024322" w:rsidP="00591644">
            <w:pPr>
              <w:pStyle w:val="a7"/>
              <w:spacing w:before="0" w:after="0"/>
              <w:jc w:val="both"/>
              <w:rPr>
                <w:lang w:val="uk-UA"/>
              </w:rPr>
            </w:pPr>
          </w:p>
        </w:tc>
      </w:tr>
      <w:tr w:rsidR="001D64BF" w:rsidRPr="00E359A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rsidR="006A7220" w:rsidRPr="00194534" w:rsidRDefault="00FA057B"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1 </w:t>
            </w:r>
            <w:r w:rsidR="006A7220" w:rsidRPr="00194534">
              <w:rPr>
                <w:rFonts w:ascii="Times New Roman" w:hAnsi="Times New Roman"/>
                <w:color w:val="000000" w:themeColor="text1"/>
                <w:kern w:val="2"/>
                <w:sz w:val="24"/>
                <w:szCs w:val="24"/>
                <w:lang w:val="uk-UA"/>
              </w:rPr>
              <w:t>%</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E359AC" w:rsidTr="00FD17F4">
        <w:trPr>
          <w:trHeight w:val="125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w:t>
            </w:r>
            <w:r w:rsidRPr="00194534">
              <w:rPr>
                <w:rFonts w:ascii="Times New Roman" w:hAnsi="Times New Roman"/>
                <w:color w:val="000000" w:themeColor="text1"/>
                <w:sz w:val="24"/>
                <w:szCs w:val="24"/>
                <w:lang w:val="uk-UA"/>
              </w:rPr>
              <w:lastRenderedPageBreak/>
              <w:t xml:space="preserve">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E359AC"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0"/>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101C67"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щодо відповідності учасника вимогам, визначеним у статті 17 Закону (Додаток </w:t>
            </w:r>
            <w:r w:rsidR="008B4A73" w:rsidRPr="00194534">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101C67"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3</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101C67"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4</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w:t>
            </w:r>
            <w:r w:rsidR="00D34BCE" w:rsidRPr="00194534">
              <w:rPr>
                <w:rFonts w:ascii="Times New Roman" w:hAnsi="Times New Roman"/>
                <w:color w:val="000000" w:themeColor="text1"/>
                <w:kern w:val="2"/>
                <w:sz w:val="24"/>
                <w:szCs w:val="24"/>
                <w:lang w:val="uk-UA" w:eastAsia="uk-UA"/>
              </w:rPr>
              <w:lastRenderedPageBreak/>
              <w:t xml:space="preserve">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6A39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5</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 довідка у довільній формі про відсутність/наявність статутних обмежень* щодо права уповноваженої особи </w:t>
            </w:r>
            <w:r w:rsidRPr="00194534">
              <w:rPr>
                <w:rFonts w:ascii="Times New Roman" w:hAnsi="Times New Roman" w:cs="Times New Roman"/>
                <w:color w:val="000000" w:themeColor="text1"/>
                <w:kern w:val="2"/>
                <w:sz w:val="24"/>
                <w:szCs w:val="24"/>
                <w:lang w:val="uk-UA"/>
              </w:rPr>
              <w:lastRenderedPageBreak/>
              <w:t>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C547CF"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sidRPr="00194534">
              <w:rPr>
                <w:rFonts w:ascii="Times New Roman" w:eastAsia="Lucida Sans Unicode" w:hAnsi="Times New Roman"/>
                <w:iCs/>
                <w:color w:val="000000" w:themeColor="text1"/>
                <w:kern w:val="2"/>
                <w:sz w:val="24"/>
                <w:szCs w:val="24"/>
                <w:lang w:val="uk-UA"/>
              </w:rPr>
              <w:t>6</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C547CF"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AB2B0E"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8</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AB2B0E"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інформацію про підтвердження застосування Учасником заходів із захисту довкілля;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AB2B0E" w:rsidRPr="00194534">
              <w:rPr>
                <w:rFonts w:ascii="Times New Roman" w:eastAsia="Times New Roman" w:hAnsi="Times New Roman" w:cs="Times New Roman"/>
                <w:iCs/>
                <w:color w:val="000000" w:themeColor="text1"/>
                <w:kern w:val="2"/>
                <w:sz w:val="24"/>
                <w:szCs w:val="24"/>
                <w:lang w:val="uk-UA"/>
              </w:rPr>
              <w:t>0</w:t>
            </w:r>
            <w:r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D34BCE" w:rsidRPr="00194534" w:rsidRDefault="00D34BCE"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AB2B0E" w:rsidRPr="00194534">
              <w:rPr>
                <w:rFonts w:ascii="Times New Roman" w:eastAsia="Times New Roman" w:hAnsi="Times New Roman" w:cs="Times New Roman"/>
                <w:iCs/>
                <w:color w:val="000000" w:themeColor="text1"/>
                <w:kern w:val="2"/>
                <w:sz w:val="24"/>
                <w:szCs w:val="24"/>
                <w:lang w:val="uk-UA"/>
              </w:rPr>
              <w:t>1</w:t>
            </w:r>
            <w:r w:rsidRPr="00194534">
              <w:rPr>
                <w:rFonts w:ascii="Times New Roman" w:eastAsia="Times New Roman" w:hAnsi="Times New Roman" w:cs="Times New Roman"/>
                <w:iCs/>
                <w:color w:val="000000" w:themeColor="text1"/>
                <w:kern w:val="2"/>
                <w:sz w:val="24"/>
                <w:szCs w:val="24"/>
                <w:lang w:val="uk-UA"/>
              </w:rPr>
              <w:t xml:space="preserve">) </w:t>
            </w:r>
            <w:r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94534" w:rsidRDefault="00D34BCE" w:rsidP="002952B8">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w:t>
            </w:r>
            <w:r w:rsidR="000425E9" w:rsidRPr="00194534">
              <w:rPr>
                <w:rFonts w:ascii="Times New Roman" w:hAnsi="Times New Roman" w:cs="Times New Roman"/>
                <w:color w:val="000000" w:themeColor="text1"/>
                <w:sz w:val="24"/>
                <w:szCs w:val="24"/>
                <w:lang w:val="uk-UA"/>
              </w:rPr>
              <w:t>2</w:t>
            </w:r>
            <w:r w:rsidRPr="00194534">
              <w:rPr>
                <w:rFonts w:ascii="Times New Roman" w:hAnsi="Times New Roman" w:cs="Times New Roman"/>
                <w:color w:val="000000" w:themeColor="text1"/>
                <w:sz w:val="24"/>
                <w:szCs w:val="24"/>
                <w:lang w:val="uk-UA"/>
              </w:rPr>
              <w:t xml:space="preserve">) 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w:t>
            </w:r>
          </w:p>
          <w:p w:rsidR="002952B8" w:rsidRPr="00194534" w:rsidRDefault="002952B8"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sidRPr="00194534">
              <w:rPr>
                <w:rFonts w:ascii="Times New Roman" w:hAnsi="Times New Roman"/>
                <w:color w:val="000000" w:themeColor="text1"/>
                <w:sz w:val="24"/>
                <w:szCs w:val="24"/>
                <w:lang w:val="uk-UA"/>
              </w:rPr>
              <w:t xml:space="preserve">13) </w:t>
            </w:r>
            <w:r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Pr="00194534">
              <w:rPr>
                <w:rFonts w:ascii="Times New Roman" w:hAnsi="Times New Roman"/>
                <w:sz w:val="24"/>
                <w:szCs w:val="24"/>
                <w:lang w:val="uk-UA"/>
              </w:rPr>
              <w:t>бенефеціар</w:t>
            </w:r>
            <w:proofErr w:type="spellEnd"/>
            <w:r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w:t>
            </w:r>
            <w:r w:rsidRPr="00194534">
              <w:rPr>
                <w:rFonts w:ascii="Times New Roman" w:hAnsi="Times New Roman"/>
                <w:sz w:val="24"/>
                <w:szCs w:val="24"/>
                <w:lang w:val="uk-UA"/>
              </w:rPr>
              <w:lastRenderedPageBreak/>
              <w:t>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880B60"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sidRPr="00194534">
              <w:rPr>
                <w:rFonts w:ascii="Times New Roman" w:hAnsi="Times New Roman"/>
                <w:sz w:val="24"/>
                <w:szCs w:val="24"/>
                <w:lang w:val="uk-UA"/>
              </w:rPr>
              <w:t>14)</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w:t>
            </w:r>
            <w:r w:rsidR="00681F82" w:rsidRPr="00194534">
              <w:rPr>
                <w:rStyle w:val="rvts23"/>
                <w:rFonts w:ascii="Times New Roman" w:hAnsi="Times New Roman"/>
                <w:color w:val="000000" w:themeColor="text1"/>
                <w:sz w:val="24"/>
                <w:szCs w:val="24"/>
                <w:lang w:val="uk-UA"/>
              </w:rPr>
              <w:lastRenderedPageBreak/>
              <w:t xml:space="preserve">(військова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2F2C03" w:rsidRPr="00194534" w:rsidRDefault="002F2C03"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15)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1" w:name="n8"/>
            <w:bookmarkEnd w:id="1"/>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2" w:name="n9"/>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3" w:name="n10"/>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194534">
              <w:rPr>
                <w:rFonts w:ascii="Times New Roman" w:hAnsi="Times New Roman"/>
                <w:sz w:val="24"/>
                <w:szCs w:val="24"/>
                <w:lang w:val="uk-UA"/>
              </w:rPr>
              <w:lastRenderedPageBreak/>
              <w:t xml:space="preserve">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r w:rsidR="00194534" w:rsidRPr="00194534">
              <w:rPr>
                <w:rFonts w:ascii="Times New Roman" w:hAnsi="Times New Roman"/>
                <w:color w:val="000000" w:themeColor="text1"/>
                <w:sz w:val="24"/>
                <w:szCs w:val="24"/>
                <w:lang w:val="uk-UA" w:eastAsia="uk-UA"/>
              </w:rPr>
              <w:t>бенефіціарного</w:t>
            </w:r>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бенефіціарного(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w:t>
            </w:r>
            <w:r w:rsidRPr="00194534">
              <w:rPr>
                <w:rFonts w:ascii="Times New Roman" w:hAnsi="Times New Roman"/>
                <w:color w:val="000000" w:themeColor="text1"/>
                <w:kern w:val="2"/>
                <w:sz w:val="24"/>
                <w:szCs w:val="24"/>
                <w:lang w:val="uk-UA"/>
              </w:rPr>
              <w:lastRenderedPageBreak/>
              <w:t xml:space="preserve">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w:t>
            </w:r>
            <w:proofErr w:type="spellStart"/>
            <w:r w:rsidRPr="00194534">
              <w:rPr>
                <w:rFonts w:ascii="Times New Roman" w:hAnsi="Times New Roman"/>
                <w:color w:val="000000" w:themeColor="text1"/>
                <w:kern w:val="2"/>
                <w:sz w:val="24"/>
                <w:szCs w:val="24"/>
                <w:lang w:val="uk-UA"/>
              </w:rPr>
              <w:t>проставлення</w:t>
            </w:r>
            <w:proofErr w:type="spellEnd"/>
            <w:r w:rsidRPr="00194534">
              <w:rPr>
                <w:rFonts w:ascii="Times New Roman" w:hAnsi="Times New Roman"/>
                <w:color w:val="000000" w:themeColor="text1"/>
                <w:kern w:val="2"/>
                <w:sz w:val="24"/>
                <w:szCs w:val="24"/>
                <w:lang w:val="uk-UA"/>
              </w:rPr>
              <w:t xml:space="preserve"> Апостиля (Apostille)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r w:rsidRPr="00194534">
              <w:rPr>
                <w:rFonts w:ascii="Times New Roman" w:hAnsi="Times New Roman" w:cs="Times New Roman"/>
                <w:color w:val="000000" w:themeColor="text1"/>
                <w:kern w:val="2"/>
                <w:sz w:val="24"/>
                <w:szCs w:val="24"/>
                <w:lang w:val="uk-UA"/>
              </w:rPr>
              <w:lastRenderedPageBreak/>
              <w:t>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 бути пронумеровані, а також 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Відповідно до умов цієї тендерної документації формальними (несуттєвими) вважаються помилки, що </w:t>
            </w:r>
            <w:r w:rsidRPr="00194534">
              <w:rPr>
                <w:rFonts w:ascii="Times New Roman" w:eastAsia="Times New Roman" w:hAnsi="Times New Roman" w:cs="Times New Roman"/>
                <w:color w:val="000000" w:themeColor="text1"/>
                <w:kern w:val="2"/>
                <w:sz w:val="24"/>
                <w:szCs w:val="24"/>
                <w:lang w:val="uk-UA"/>
              </w:rPr>
              <w:lastRenderedPageBreak/>
              <w:t>пов'язані з оформленням тендерних пропозиції та не впливають на зміст пропозиції, а саме:</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технічні помилки та описки, у т.ч. пропущені слова/літери, що не впливають на зміст пропозиції та її відповідність, зокрема, вимогам Додатку </w:t>
            </w:r>
            <w:r w:rsidR="00C700AA">
              <w:rPr>
                <w:rFonts w:ascii="Times New Roman" w:eastAsia="Times New Roman" w:hAnsi="Times New Roman" w:cs="Times New Roman"/>
                <w:color w:val="000000" w:themeColor="text1"/>
                <w:kern w:val="2"/>
                <w:sz w:val="24"/>
                <w:szCs w:val="24"/>
                <w:lang w:val="uk-UA"/>
              </w:rPr>
              <w:t>2</w:t>
            </w:r>
            <w:r w:rsidRPr="00194534">
              <w:rPr>
                <w:rFonts w:ascii="Times New Roman" w:eastAsia="Times New Roman" w:hAnsi="Times New Roman" w:cs="Times New Roman"/>
                <w:color w:val="000000" w:themeColor="text1"/>
                <w:kern w:val="2"/>
                <w:sz w:val="24"/>
                <w:szCs w:val="24"/>
                <w:lang w:val="uk-UA"/>
              </w:rPr>
              <w:t xml:space="preserve">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зазначення русизмів, сленгових слів та технічних помилок.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замість вимоги надати довідку в довільній формі учасник надав лист-пояснення.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неповне або неправильне нумерування сторінок пропозиції, </w:t>
            </w:r>
            <w:r w:rsidRPr="00194534">
              <w:rPr>
                <w:rFonts w:ascii="Times New Roman" w:hAnsi="Times New Roman" w:cs="Times New Roman"/>
                <w:color w:val="000000" w:themeColor="text1"/>
                <w:kern w:val="2"/>
                <w:sz w:val="24"/>
                <w:szCs w:val="24"/>
                <w:lang w:val="uk-UA" w:eastAsia="ar-SA"/>
              </w:rPr>
              <w:t>непослідовна нумерація сторінок, пропущення нумерації сторінок</w:t>
            </w:r>
            <w:r w:rsidRPr="00194534">
              <w:rPr>
                <w:rFonts w:ascii="Times New Roman" w:eastAsia="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194534">
              <w:rPr>
                <w:color w:val="000000" w:themeColor="text1"/>
              </w:rPr>
              <w:lastRenderedPageBreak/>
              <w:t>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194534">
              <w:rPr>
                <w:color w:val="000000" w:themeColor="text1"/>
              </w:rPr>
              <w:lastRenderedPageBreak/>
              <w:t>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1.3. </w:t>
            </w:r>
            <w:r w:rsidRPr="00194534">
              <w:rPr>
                <w:rFonts w:ascii="Times New Roman" w:hAnsi="Times New Roman" w:cs="Times New Roman"/>
                <w:color w:val="000000" w:themeColor="text1"/>
                <w:kern w:val="2"/>
                <w:sz w:val="24"/>
                <w:szCs w:val="24"/>
                <w:lang w:val="uk-UA"/>
              </w:rPr>
              <w:t>Всі документи тендерної пропозиції подаються у сканованому вигляді одним файлом*.</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та інформація, передбачені Додатком </w:t>
            </w:r>
            <w:r w:rsidR="00130B4D">
              <w:rPr>
                <w:rFonts w:ascii="Times New Roman" w:hAnsi="Times New Roman" w:cs="Times New Roman"/>
                <w:color w:val="000000" w:themeColor="text1"/>
                <w:kern w:val="2"/>
                <w:sz w:val="24"/>
                <w:szCs w:val="24"/>
                <w:lang w:val="uk-UA"/>
              </w:rPr>
              <w:t>2</w:t>
            </w:r>
            <w:r w:rsidR="005A2857" w:rsidRPr="00194534">
              <w:rPr>
                <w:rFonts w:ascii="Times New Roman" w:hAnsi="Times New Roman" w:cs="Times New Roman"/>
                <w:color w:val="000000" w:themeColor="text1"/>
                <w:kern w:val="2"/>
                <w:sz w:val="24"/>
                <w:szCs w:val="24"/>
                <w:lang w:val="uk-UA"/>
              </w:rPr>
              <w:t xml:space="preserve"> та п. 6 розділу III тендерної документації;</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заповнений Додаток 1 та інші документи, надання яких передбачено умовами цієї тендерної документації.</w:t>
            </w:r>
          </w:p>
          <w:p w:rsidR="00D34BCE" w:rsidRPr="00194534" w:rsidRDefault="00D34BCE" w:rsidP="00D34BCE">
            <w:pPr>
              <w:pStyle w:val="LO-normal"/>
              <w:widowControl w:val="0"/>
              <w:tabs>
                <w:tab w:val="left" w:pos="304"/>
              </w:tabs>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194534">
              <w:rPr>
                <w:rFonts w:ascii="Times New Roman" w:hAnsi="Times New Roman" w:cs="Times New Roman"/>
                <w:b/>
                <w:color w:val="000000" w:themeColor="text1"/>
                <w:sz w:val="24"/>
                <w:szCs w:val="24"/>
                <w:u w:val="single"/>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194534">
              <w:rPr>
                <w:rFonts w:ascii="Times New Roman" w:hAnsi="Times New Roman" w:cs="Times New Roman"/>
                <w:b/>
                <w:color w:val="000000" w:themeColor="text1"/>
                <w:sz w:val="24"/>
                <w:szCs w:val="24"/>
                <w:u w:val="single"/>
                <w:lang w:val="uk-UA"/>
              </w:rPr>
              <w:t>их</w:t>
            </w:r>
            <w:proofErr w:type="spellEnd"/>
            <w:r w:rsidRPr="00194534">
              <w:rPr>
                <w:rFonts w:ascii="Times New Roman" w:hAnsi="Times New Roman" w:cs="Times New Roman"/>
                <w:b/>
                <w:color w:val="000000" w:themeColor="text1"/>
                <w:sz w:val="24"/>
                <w:szCs w:val="24"/>
                <w:u w:val="single"/>
                <w:lang w:val="uk-UA"/>
              </w:rPr>
              <w:t>) файлів у форматі **</w:t>
            </w:r>
            <w:proofErr w:type="spellStart"/>
            <w:r w:rsidRPr="00194534">
              <w:rPr>
                <w:rFonts w:ascii="Times New Roman" w:hAnsi="Times New Roman" w:cs="Times New Roman"/>
                <w:b/>
                <w:color w:val="000000" w:themeColor="text1"/>
                <w:sz w:val="24"/>
                <w:szCs w:val="24"/>
                <w:u w:val="single"/>
                <w:lang w:val="uk-UA"/>
              </w:rPr>
              <w:t>.pdf</w:t>
            </w:r>
            <w:proofErr w:type="spellEnd"/>
            <w:r w:rsidRPr="00194534">
              <w:rPr>
                <w:rFonts w:ascii="Times New Roman" w:hAnsi="Times New Roman" w:cs="Times New Roman"/>
                <w:b/>
                <w:color w:val="000000" w:themeColor="text1"/>
                <w:sz w:val="24"/>
                <w:szCs w:val="24"/>
                <w:u w:val="single"/>
                <w:lang w:val="uk-UA"/>
              </w:rPr>
              <w:t xml:space="preserve"> </w:t>
            </w:r>
            <w:r w:rsidRPr="00194534">
              <w:rPr>
                <w:rFonts w:ascii="Times New Roman" w:hAnsi="Times New Roman" w:cs="Times New Roman"/>
                <w:color w:val="000000" w:themeColor="text1"/>
                <w:sz w:val="24"/>
                <w:szCs w:val="24"/>
                <w:lang w:val="uk-UA"/>
              </w:rPr>
              <w:t>(виняток складають електронний підпис, подання документів у форматі **</w:t>
            </w:r>
            <w:proofErr w:type="spellStart"/>
            <w:r w:rsidRPr="00194534">
              <w:rPr>
                <w:rFonts w:ascii="Times New Roman" w:hAnsi="Times New Roman" w:cs="Times New Roman"/>
                <w:color w:val="000000" w:themeColor="text1"/>
                <w:sz w:val="24"/>
                <w:szCs w:val="24"/>
                <w:lang w:val="uk-UA"/>
              </w:rPr>
              <w:t>.pdf</w:t>
            </w:r>
            <w:proofErr w:type="spellEnd"/>
            <w:r w:rsidRPr="00194534">
              <w:rPr>
                <w:rFonts w:ascii="Times New Roman" w:hAnsi="Times New Roman" w:cs="Times New Roman"/>
                <w:color w:val="000000" w:themeColor="text1"/>
                <w:sz w:val="24"/>
                <w:szCs w:val="24"/>
                <w:lang w:val="uk-UA"/>
              </w:rPr>
              <w:t xml:space="preserve">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194534">
              <w:rPr>
                <w:rFonts w:ascii="Times New Roman" w:hAnsi="Times New Roman" w:cs="Times New Roman"/>
                <w:color w:val="000000" w:themeColor="text1"/>
                <w:kern w:val="2"/>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eastAsia="uk-UA"/>
              </w:rPr>
            </w:pPr>
            <w:r w:rsidRPr="00194534">
              <w:rPr>
                <w:rFonts w:ascii="Times New Roman" w:hAnsi="Times New Roman" w:cs="Times New Roman"/>
                <w:color w:val="000000" w:themeColor="text1"/>
                <w:kern w:val="2"/>
                <w:sz w:val="24"/>
                <w:szCs w:val="24"/>
                <w:lang w:val="uk-UA"/>
              </w:rPr>
              <w:t xml:space="preserve">*Виняток складають 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194534">
              <w:rPr>
                <w:rFonts w:ascii="Times New Roman" w:hAnsi="Times New Roman" w:cs="Times New Roman"/>
                <w:color w:val="000000" w:themeColor="text1"/>
                <w:kern w:val="2"/>
                <w:sz w:val="24"/>
                <w:szCs w:val="24"/>
                <w:lang w:val="uk-UA"/>
              </w:rPr>
              <w:t xml:space="preserve">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подаються у вигляді окремого файлу </w:t>
            </w:r>
            <w:r w:rsidRPr="00194534">
              <w:rPr>
                <w:rFonts w:ascii="Times New Roman" w:eastAsia="Times New Roman" w:hAnsi="Times New Roman" w:cs="Times New Roman"/>
                <w:color w:val="000000" w:themeColor="text1"/>
                <w:kern w:val="2"/>
                <w:sz w:val="24"/>
                <w:szCs w:val="24"/>
                <w:lang w:val="uk-UA" w:eastAsia="uk-UA"/>
              </w:rPr>
              <w:lastRenderedPageBreak/>
              <w:t>та не розкриваються.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 xml:space="preserve">1.4.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w:t>
            </w:r>
            <w:proofErr w:type="spellStart"/>
            <w:r w:rsidRPr="00194534">
              <w:rPr>
                <w:rFonts w:ascii="Times New Roman" w:hAnsi="Times New Roman"/>
                <w:sz w:val="24"/>
                <w:szCs w:val="24"/>
                <w:lang w:val="uk-UA" w:eastAsia="uk-UA"/>
              </w:rPr>
              <w:t>http</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prozorro.gov.ua</w:t>
            </w:r>
            <w:proofErr w:type="spellEnd"/>
            <w:r w:rsidRPr="00194534">
              <w:rPr>
                <w:rFonts w:ascii="Times New Roman" w:hAnsi="Times New Roman"/>
                <w:sz w:val="24"/>
                <w:szCs w:val="24"/>
                <w:lang w:val="uk-UA" w:eastAsia="uk-UA"/>
              </w:rPr>
              <w:t>.</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 xml:space="preserve">1.5.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524A48" w:rsidRPr="00194534">
              <w:rPr>
                <w:rFonts w:ascii="Times New Roman" w:hAnsi="Times New Roman"/>
                <w:color w:val="000000" w:themeColor="text1"/>
                <w:sz w:val="24"/>
                <w:lang w:val="uk-UA"/>
              </w:rPr>
              <w:t>6</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 xml:space="preserve">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w:t>
            </w:r>
            <w:r w:rsidRPr="00194534">
              <w:rPr>
                <w:rFonts w:ascii="Times New Roman" w:hAnsi="Times New Roman"/>
                <w:color w:val="000000" w:themeColor="text1"/>
                <w:kern w:val="2"/>
                <w:sz w:val="24"/>
                <w:szCs w:val="24"/>
                <w:lang w:val="uk-UA"/>
              </w:rPr>
              <w:lastRenderedPageBreak/>
              <w:t>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0" w:name="h.2et92p0" w:colFirst="0" w:colLast="0"/>
            <w:bookmarkEnd w:id="10"/>
            <w:r w:rsidRPr="00194534">
              <w:rPr>
                <w:rFonts w:ascii="Times New Roman" w:eastAsia="Times New Roman" w:hAnsi="Times New Roman"/>
                <w:color w:val="000000" w:themeColor="text1"/>
                <w:sz w:val="24"/>
                <w:szCs w:val="24"/>
                <w:lang w:val="uk-UA"/>
              </w:rPr>
              <w:t>Не вимагається</w:t>
            </w:r>
          </w:p>
        </w:tc>
      </w:tr>
      <w:tr w:rsidR="005973BA" w:rsidRPr="00E359AC"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127AE6" w:rsidRPr="00194534" w:rsidRDefault="00127AE6" w:rsidP="00127AE6">
            <w:pPr>
              <w:pStyle w:val="a7"/>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у вигляді вчинення антиконкурентних 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194534">
              <w:rPr>
                <w:rFonts w:ascii="Times New Roman" w:hAnsi="Times New Roman"/>
                <w:color w:val="000000" w:themeColor="text1"/>
                <w:sz w:val="24"/>
                <w:szCs w:val="24"/>
                <w:shd w:val="solid" w:color="FFFFFF" w:fill="FFFFFF"/>
                <w:lang w:val="uk-UA"/>
              </w:rPr>
              <w:lastRenderedPageBreak/>
              <w:t>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1" w:name="n307"/>
            <w:bookmarkEnd w:id="11"/>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lastRenderedPageBreak/>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2" w:name="n308"/>
            <w:bookmarkEnd w:id="12"/>
            <w:r w:rsidRPr="00194534">
              <w:rPr>
                <w:rFonts w:ascii="Times New Roman" w:eastAsia="Times New Roman" w:hAnsi="Times New Roman" w:cs="Times New Roman"/>
                <w:b/>
                <w:color w:val="auto"/>
                <w:sz w:val="24"/>
                <w:szCs w:val="24"/>
                <w:lang w:val="uk-UA"/>
              </w:rPr>
              <w:t xml:space="preserve">5.2. </w:t>
            </w:r>
            <w:r w:rsidRPr="0019453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94534">
              <w:rPr>
                <w:rFonts w:ascii="Times New Roman" w:eastAsia="Times New Roman" w:hAnsi="Times New Roman" w:cs="Times New Roman"/>
                <w:color w:val="auto"/>
                <w:sz w:val="24"/>
                <w:szCs w:val="24"/>
                <w:lang w:val="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94534">
              <w:rPr>
                <w:rFonts w:ascii="Times New Roman" w:eastAsia="Times New Roman" w:hAnsi="Times New Roman" w:cs="Times New Roman"/>
                <w:color w:val="auto"/>
                <w:sz w:val="24"/>
                <w:szCs w:val="24"/>
                <w:lang w:val="uk-UA"/>
              </w:rPr>
              <w:t>, а саме:</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194534">
              <w:rPr>
                <w:rFonts w:ascii="Times New Roman" w:hAnsi="Times New Roman"/>
                <w:sz w:val="24"/>
                <w:szCs w:val="24"/>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w:t>
            </w:r>
            <w:r w:rsidRPr="00194534">
              <w:rPr>
                <w:rFonts w:ascii="Times New Roman" w:hAnsi="Times New Roman"/>
                <w:sz w:val="24"/>
                <w:szCs w:val="24"/>
                <w:shd w:val="clear" w:color="auto" w:fill="FFFFFF"/>
                <w:lang w:val="uk-UA"/>
              </w:rPr>
              <w:lastRenderedPageBreak/>
              <w:t xml:space="preserve">інформацію станом на дату, не раніше дня оприлюднення повідомлення про намір укласти договір про закупівлю в електронній системі закупівель. </w:t>
            </w:r>
            <w:r w:rsidRPr="00194534">
              <w:rPr>
                <w:rFonts w:ascii="Times New Roman" w:hAnsi="Times New Roman"/>
                <w:bCs/>
                <w:sz w:val="24"/>
                <w:szCs w:val="24"/>
                <w:lang w:val="uk-UA"/>
              </w:rPr>
              <w:t>В</w:t>
            </w:r>
            <w:r w:rsidRPr="00194534">
              <w:rPr>
                <w:rFonts w:ascii="Times New Roman" w:hAnsi="Times New Roman"/>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194534">
              <w:rPr>
                <w:rFonts w:ascii="Times New Roman" w:hAnsi="Times New Roman"/>
                <w:bCs/>
                <w:sz w:val="24"/>
                <w:szCs w:val="24"/>
                <w:lang w:val="uk-UA"/>
              </w:rPr>
              <w:t>В</w:t>
            </w:r>
            <w:r w:rsidRPr="00194534">
              <w:rPr>
                <w:rFonts w:ascii="Times New Roman" w:hAnsi="Times New Roman"/>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F17638" w:rsidP="00F17638">
            <w:pPr>
              <w:widowControl w:val="0"/>
              <w:spacing w:line="240" w:lineRule="auto"/>
              <w:contextualSpacing/>
              <w:jc w:val="both"/>
              <w:rPr>
                <w:rFonts w:ascii="Times New Roman" w:hAnsi="Times New Roman"/>
                <w:color w:val="000000" w:themeColor="text1"/>
                <w:kern w:val="2"/>
                <w:sz w:val="24"/>
                <w:szCs w:val="24"/>
                <w:lang w:val="uk-UA" w:eastAsia="uk-UA"/>
              </w:rPr>
            </w:pPr>
            <w:r w:rsidRPr="00194534">
              <w:rPr>
                <w:rFonts w:ascii="Times New Roman" w:hAnsi="Times New Roman"/>
                <w:i/>
                <w:sz w:val="24"/>
                <w:szCs w:val="24"/>
                <w:lang w:val="uk-UA" w:eastAsia="uk-UA"/>
              </w:rPr>
              <w:lastRenderedPageBreak/>
              <w:t>Якщо замовник вважає таке підтвердження достатнім, учаснику не може бути відмовлено в участі в процедурі закупівлі.</w:t>
            </w:r>
          </w:p>
        </w:tc>
      </w:tr>
      <w:tr w:rsidR="005973BA" w:rsidRPr="00E359AC"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невідповідностей.</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8B0408">
              <w:rPr>
                <w:rFonts w:ascii="Times New Roman" w:hAnsi="Times New Roman"/>
                <w:b/>
                <w:bCs/>
                <w:sz w:val="24"/>
                <w:szCs w:val="24"/>
                <w:lang w:val="uk-UA"/>
              </w:rPr>
              <w:t xml:space="preserve"> </w:t>
            </w:r>
            <w:r w:rsidR="008B0408" w:rsidRPr="00450646">
              <w:rPr>
                <w:rFonts w:ascii="Times New Roman" w:hAnsi="Times New Roman"/>
                <w:b/>
                <w:bCs/>
                <w:sz w:val="24"/>
                <w:szCs w:val="24"/>
                <w:lang w:val="uk-UA"/>
              </w:rPr>
              <w:t>2</w:t>
            </w:r>
            <w:r w:rsidR="00450646" w:rsidRPr="00450646">
              <w:rPr>
                <w:rFonts w:ascii="Times New Roman" w:hAnsi="Times New Roman"/>
                <w:b/>
                <w:bCs/>
                <w:sz w:val="24"/>
                <w:szCs w:val="24"/>
                <w:lang w:val="uk-UA"/>
              </w:rPr>
              <w:t>3</w:t>
            </w:r>
            <w:r w:rsidR="00E81455" w:rsidRPr="00450646">
              <w:rPr>
                <w:rFonts w:ascii="Times New Roman" w:hAnsi="Times New Roman"/>
                <w:b/>
                <w:bCs/>
                <w:sz w:val="24"/>
                <w:szCs w:val="24"/>
                <w:lang w:val="uk-UA"/>
              </w:rPr>
              <w:t>.11.2022 року</w:t>
            </w:r>
            <w:r w:rsidRPr="00450646">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firstLine="427"/>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94534">
              <w:rPr>
                <w:rFonts w:ascii="Times New Roman" w:hAnsi="Times New Roman"/>
                <w:sz w:val="24"/>
                <w:szCs w:val="24"/>
                <w:lang w:val="uk-UA"/>
              </w:rPr>
              <w:t>.</w:t>
            </w:r>
          </w:p>
          <w:p w:rsidR="00ED1CA7" w:rsidRPr="00194534" w:rsidRDefault="00ED1CA7" w:rsidP="00ED1CA7">
            <w:pPr>
              <w:widowControl w:val="0"/>
              <w:spacing w:line="240" w:lineRule="auto"/>
              <w:ind w:firstLine="427"/>
              <w:contextualSpacing/>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5973BA" w:rsidRPr="00194534" w:rsidRDefault="00ED1CA7" w:rsidP="00ED1CA7">
            <w:pPr>
              <w:widowControl w:val="0"/>
              <w:tabs>
                <w:tab w:val="left" w:pos="5987"/>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 xml:space="preserve">Електронний аукціон проводиться електронною системою </w:t>
            </w:r>
            <w:r w:rsidRPr="00194534">
              <w:rPr>
                <w:rFonts w:ascii="Times New Roman" w:hAnsi="Times New Roman"/>
                <w:sz w:val="24"/>
                <w:szCs w:val="24"/>
                <w:shd w:val="solid" w:color="FFFFFF" w:fill="FFFFFF"/>
                <w:lang w:val="uk-UA"/>
              </w:rPr>
              <w:lastRenderedPageBreak/>
              <w:t>закупівель відповідно до статті 30 Закону.</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94534">
              <w:rPr>
                <w:rFonts w:ascii="Times New Roman" w:eastAsia="Times New Roman" w:hAnsi="Times New Roman" w:cs="Times New Roman"/>
                <w:color w:val="000000" w:themeColor="text1"/>
                <w:sz w:val="24"/>
                <w:szCs w:val="24"/>
                <w:lang w:val="uk-UA"/>
              </w:rPr>
              <w:t>.</w:t>
            </w:r>
          </w:p>
          <w:p w:rsidR="005973BA" w:rsidRPr="00194534" w:rsidRDefault="005973BA" w:rsidP="005973BA">
            <w:pPr>
              <w:widowControl w:val="0"/>
              <w:spacing w:line="240" w:lineRule="auto"/>
              <w:ind w:left="34" w:firstLine="11"/>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pStyle w:val="af0"/>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26793F" w:rsidRPr="00194534" w:rsidRDefault="0026793F" w:rsidP="0026793F">
            <w:pPr>
              <w:pStyle w:val="LO-normal"/>
              <w:widowControl w:val="0"/>
              <w:spacing w:line="240" w:lineRule="auto"/>
              <w:ind w:firstLine="11"/>
              <w:contextualSpacing/>
              <w:jc w:val="both"/>
              <w:rPr>
                <w:rFonts w:ascii="Times New Roman" w:eastAsia="Times New Roman" w:hAnsi="Times New Roman" w:cs="Times New Roman"/>
                <w:color w:val="auto"/>
                <w:sz w:val="24"/>
                <w:szCs w:val="24"/>
                <w:lang w:val="uk-UA" w:eastAsia="uk-UA"/>
              </w:rPr>
            </w:pPr>
            <w:r w:rsidRPr="00194534">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793F" w:rsidRPr="00E359A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3" w:name="h.3rdcrjn" w:colFirst="0" w:colLast="0"/>
            <w:bookmarkEnd w:id="13"/>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w:t>
            </w:r>
            <w:r w:rsidRPr="00194534">
              <w:rPr>
                <w:rFonts w:ascii="Times New Roman" w:hAnsi="Times New Roman"/>
                <w:sz w:val="24"/>
                <w:szCs w:val="24"/>
                <w:shd w:val="solid" w:color="FFFFFF" w:fill="FFFFFF"/>
                <w:lang w:val="uk-UA"/>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194534">
              <w:rPr>
                <w:rFonts w:ascii="Times New Roman" w:hAnsi="Times New Roman"/>
                <w:sz w:val="24"/>
                <w:szCs w:val="24"/>
                <w:lang w:val="uk-UA"/>
              </w:rPr>
              <w:lastRenderedPageBreak/>
              <w:t>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194534">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4" w:name="h.z337ya" w:colFirst="0" w:colLast="0"/>
            <w:bookmarkEnd w:id="14"/>
            <w:r w:rsidRPr="00194534">
              <w:rPr>
                <w:rFonts w:ascii="Times New Roman" w:hAnsi="Times New Roman"/>
                <w:sz w:val="24"/>
                <w:szCs w:val="24"/>
                <w:shd w:val="solid" w:color="FFFFFF" w:fill="FFFFFF"/>
                <w:lang w:val="uk-UA"/>
              </w:rPr>
              <w:lastRenderedPageBreak/>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Умови договору про закупівлю не повинні відрізнятися </w:t>
            </w:r>
            <w:r w:rsidRPr="00920CC4">
              <w:rPr>
                <w:rFonts w:ascii="Times New Roman" w:hAnsi="Times New Roman"/>
                <w:sz w:val="24"/>
                <w:szCs w:val="24"/>
                <w:lang w:val="uk-UA"/>
              </w:rPr>
              <w:lastRenderedPageBreak/>
              <w:t xml:space="preserve">від змісту тендерної пропозиції за результатами електронного аукціону переможця процедури закупівлі, крім випадків: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визначення грошового еквівалента зобов’язання в іноземній валюті;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793F" w:rsidRPr="00920CC4" w:rsidRDefault="002A50E6" w:rsidP="002A50E6">
            <w:pPr>
              <w:widowControl w:val="0"/>
              <w:spacing w:line="240" w:lineRule="auto"/>
              <w:ind w:right="113"/>
              <w:contextualSpacing/>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5" w:name="n577"/>
            <w:bookmarkEnd w:id="15"/>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6" w:name="n579"/>
            <w:bookmarkStart w:id="17" w:name="n578"/>
            <w:bookmarkStart w:id="18" w:name="n580"/>
            <w:bookmarkEnd w:id="16"/>
            <w:bookmarkEnd w:id="17"/>
            <w:bookmarkEnd w:id="18"/>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4) продовження строку дії договору про закупівлю та </w:t>
            </w:r>
            <w:r w:rsidRPr="00920CC4">
              <w:rPr>
                <w:rFonts w:ascii="Times New Roman" w:hAnsi="Times New Roman"/>
                <w:sz w:val="24"/>
                <w:szCs w:val="24"/>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 xml:space="preserve">ми третім та четвертим пункту 46 цих </w:t>
            </w:r>
            <w:r w:rsidRPr="00920CC4">
              <w:rPr>
                <w:rFonts w:ascii="Times New Roman" w:hAnsi="Times New Roman"/>
                <w:sz w:val="24"/>
                <w:szCs w:val="24"/>
                <w:lang w:val="uk-UA"/>
              </w:rPr>
              <w:lastRenderedPageBreak/>
              <w:t>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7"/>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Pr="00194534" w:rsidRDefault="00530C1B">
      <w:pPr>
        <w:spacing w:line="240" w:lineRule="auto"/>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194534" w:rsidRDefault="00251AE2" w:rsidP="001756FC">
      <w:pPr>
        <w:spacing w:line="240" w:lineRule="auto"/>
        <w:contextualSpacing/>
        <w:jc w:val="both"/>
        <w:rPr>
          <w:rFonts w:ascii="Times New Roman" w:hAnsi="Times New Roman"/>
          <w:b/>
          <w:bCs/>
          <w:color w:val="000000"/>
          <w:sz w:val="24"/>
          <w:szCs w:val="24"/>
          <w:lang w:val="uk-UA"/>
        </w:rPr>
      </w:pPr>
      <w:r w:rsidRPr="00194534">
        <w:rPr>
          <w:color w:val="000000" w:themeColor="text1"/>
          <w:lang w:val="uk-UA"/>
        </w:rPr>
        <w:tab/>
      </w:r>
      <w:r w:rsidR="001D64BF" w:rsidRPr="00194534">
        <w:rPr>
          <w:rFonts w:ascii="Times New Roman" w:hAnsi="Times New Roman"/>
          <w:color w:val="000000" w:themeColor="text1"/>
          <w:sz w:val="24"/>
          <w:szCs w:val="24"/>
          <w:lang w:val="uk-UA"/>
        </w:rPr>
        <w:t>Ми,</w:t>
      </w:r>
      <w:r w:rsidR="00141BAF" w:rsidRPr="00194534">
        <w:rPr>
          <w:rFonts w:ascii="Times New Roman" w:hAnsi="Times New Roman"/>
          <w:color w:val="000000" w:themeColor="text1"/>
          <w:sz w:val="24"/>
          <w:szCs w:val="24"/>
          <w:lang w:val="uk-UA"/>
        </w:rPr>
        <w:t>______________________</w:t>
      </w:r>
      <w:r w:rsidR="001D64BF" w:rsidRPr="0019453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94534">
        <w:rPr>
          <w:rFonts w:ascii="Times New Roman" w:hAnsi="Times New Roman"/>
          <w:color w:val="000000" w:themeColor="text1"/>
          <w:sz w:val="24"/>
          <w:szCs w:val="24"/>
          <w:lang w:val="uk-UA"/>
        </w:rPr>
        <w:t xml:space="preserve"> </w:t>
      </w:r>
      <w:r w:rsidR="008B0408">
        <w:rPr>
          <w:rFonts w:ascii="Times New Roman" w:eastAsia="Times New Roman" w:hAnsi="Times New Roman"/>
          <w:b/>
          <w:color w:val="000000"/>
          <w:sz w:val="24"/>
          <w:szCs w:val="24"/>
          <w:lang w:val="uk-UA"/>
        </w:rPr>
        <w:t xml:space="preserve">Код за </w:t>
      </w:r>
      <w:proofErr w:type="spellStart"/>
      <w:r w:rsidR="008B0408">
        <w:rPr>
          <w:rFonts w:ascii="Times New Roman" w:eastAsia="Times New Roman" w:hAnsi="Times New Roman"/>
          <w:b/>
          <w:color w:val="000000"/>
          <w:sz w:val="24"/>
          <w:szCs w:val="24"/>
          <w:lang w:val="uk-UA"/>
        </w:rPr>
        <w:t>ДК</w:t>
      </w:r>
      <w:proofErr w:type="spellEnd"/>
      <w:r w:rsidR="008B0408">
        <w:rPr>
          <w:rFonts w:ascii="Times New Roman" w:eastAsia="Times New Roman" w:hAnsi="Times New Roman"/>
          <w:b/>
          <w:color w:val="000000"/>
          <w:sz w:val="24"/>
          <w:szCs w:val="24"/>
          <w:lang w:val="uk-UA"/>
        </w:rPr>
        <w:t xml:space="preserve"> 021:2015 33140000-3 Медичні матеріали (33141210-5 Балонні катетери: Балон-катетер для ангіопластики), 7 найменувань</w:t>
      </w:r>
      <w:r w:rsidR="002C0509" w:rsidRPr="00194534">
        <w:rPr>
          <w:rFonts w:ascii="Times New Roman" w:eastAsia="Times New Roman" w:hAnsi="Times New Roman"/>
          <w:b/>
          <w:bCs/>
          <w:color w:val="000000"/>
          <w:sz w:val="24"/>
          <w:szCs w:val="24"/>
          <w:lang w:val="uk-UA" w:eastAsia="uk-UA"/>
        </w:rPr>
        <w:t>.</w:t>
      </w:r>
    </w:p>
    <w:p w:rsidR="001D64BF" w:rsidRPr="00194534" w:rsidRDefault="001D64BF" w:rsidP="002C0509">
      <w:pPr>
        <w:spacing w:line="240" w:lineRule="auto"/>
        <w:ind w:firstLine="426"/>
        <w:jc w:val="both"/>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9"/>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55EF4" w:rsidRPr="00194534" w:rsidRDefault="001D64BF" w:rsidP="008134F8">
      <w:pPr>
        <w:pStyle w:val="a9"/>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8"/>
        <w:gridCol w:w="1701"/>
        <w:gridCol w:w="1277"/>
        <w:gridCol w:w="1020"/>
        <w:gridCol w:w="1045"/>
        <w:gridCol w:w="567"/>
        <w:gridCol w:w="1073"/>
        <w:gridCol w:w="851"/>
        <w:gridCol w:w="851"/>
        <w:gridCol w:w="1035"/>
      </w:tblGrid>
      <w:tr w:rsidR="00A4606C" w:rsidRPr="00194534" w:rsidTr="000E2DED">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w:t>
            </w:r>
          </w:p>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hAnsi="Times New Roman"/>
                <w:b/>
                <w:bCs/>
                <w:color w:val="000000"/>
                <w:sz w:val="20"/>
                <w:szCs w:val="20"/>
                <w:lang w:val="uk-UA"/>
              </w:rPr>
            </w:pPr>
            <w:r w:rsidRPr="00194534">
              <w:rPr>
                <w:rFonts w:ascii="Times New Roman" w:hAnsi="Times New Roman"/>
                <w:b/>
                <w:bCs/>
                <w:color w:val="000000"/>
                <w:sz w:val="20"/>
                <w:szCs w:val="20"/>
                <w:lang w:val="uk-UA"/>
              </w:rPr>
              <w:t xml:space="preserve">Назва предмету закупівлі згідно з </w:t>
            </w:r>
            <w:r w:rsidR="000E2DED" w:rsidRPr="00194534">
              <w:rPr>
                <w:rFonts w:ascii="Times New Roman" w:hAnsi="Times New Roman"/>
                <w:b/>
                <w:bCs/>
                <w:color w:val="000000"/>
                <w:sz w:val="20"/>
                <w:szCs w:val="20"/>
                <w:lang w:val="uk-UA"/>
              </w:rPr>
              <w:t xml:space="preserve">тендерною </w:t>
            </w:r>
            <w:r w:rsidRPr="00194534">
              <w:rPr>
                <w:rFonts w:ascii="Times New Roman" w:hAnsi="Times New Roman"/>
                <w:b/>
                <w:bCs/>
                <w:color w:val="000000"/>
                <w:sz w:val="20"/>
                <w:szCs w:val="20"/>
                <w:lang w:val="uk-UA"/>
              </w:rPr>
              <w:t xml:space="preserve">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bCs/>
                <w:color w:val="000000"/>
                <w:sz w:val="20"/>
                <w:szCs w:val="20"/>
                <w:lang w:val="uk-UA"/>
              </w:rPr>
              <w:t xml:space="preserve">Торгова назва предмету закупівлі згідно з </w:t>
            </w:r>
            <w:r w:rsidRPr="00194534">
              <w:rPr>
                <w:rFonts w:ascii="Times New Roman" w:hAnsi="Times New Roman"/>
                <w:b/>
                <w:color w:val="000000"/>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DC6FF6">
            <w:pPr>
              <w:spacing w:line="240" w:lineRule="auto"/>
              <w:ind w:left="-113" w:right="-102"/>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Виробник, країна походже</w:t>
            </w:r>
            <w:r w:rsidR="00DC6FF6" w:rsidRPr="00194534">
              <w:rPr>
                <w:rFonts w:ascii="Times New Roman" w:eastAsia="Times New Roman" w:hAnsi="Times New Roman"/>
                <w:b/>
                <w:color w:val="000000"/>
                <w:sz w:val="20"/>
                <w:szCs w:val="20"/>
                <w:lang w:val="uk-UA" w:eastAsia="uk-UA"/>
              </w:rPr>
              <w:t>н</w:t>
            </w:r>
            <w:r w:rsidR="000E2DED" w:rsidRPr="00194534">
              <w:rPr>
                <w:rFonts w:ascii="Times New Roman" w:eastAsia="Times New Roman" w:hAnsi="Times New Roman"/>
                <w:b/>
                <w:color w:val="000000"/>
                <w:sz w:val="20"/>
                <w:szCs w:val="20"/>
                <w:lang w:val="uk-UA" w:eastAsia="uk-UA"/>
              </w:rPr>
              <w:t>н</w:t>
            </w:r>
            <w:r w:rsidRPr="00194534">
              <w:rPr>
                <w:rFonts w:ascii="Times New Roman" w:eastAsia="Times New Roman" w:hAnsi="Times New Roman"/>
                <w:b/>
                <w:color w:val="000000"/>
                <w:sz w:val="20"/>
                <w:szCs w:val="20"/>
                <w:lang w:val="uk-UA" w:eastAsia="uk-UA"/>
              </w:rPr>
              <w:t>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napToGrid w:val="0"/>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eastAsia="Times New Roman" w:hAnsi="Times New Roman"/>
                <w:b/>
                <w:bCs/>
                <w:color w:val="000000"/>
                <w:sz w:val="20"/>
                <w:szCs w:val="20"/>
                <w:lang w:val="uk-UA"/>
              </w:rPr>
            </w:pPr>
            <w:r w:rsidRPr="00194534">
              <w:rPr>
                <w:rFonts w:ascii="Times New Roman" w:eastAsia="Times New Roman" w:hAnsi="Times New Roman"/>
                <w:b/>
                <w:bCs/>
                <w:color w:val="000000"/>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Загальна вартість з ПДВ, грн.</w:t>
            </w:r>
          </w:p>
        </w:tc>
      </w:tr>
      <w:tr w:rsidR="00A4606C" w:rsidRPr="00194534"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r w:rsidRPr="00194534">
              <w:rPr>
                <w:rFonts w:ascii="Times New Roman" w:eastAsia="Times New Roman" w:hAnsi="Times New Roman"/>
                <w:b/>
                <w:color w:val="000000"/>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10</w:t>
            </w:r>
          </w:p>
        </w:tc>
      </w:tr>
      <w:tr w:rsidR="00A4606C" w:rsidRPr="00194534"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ind w:right="33"/>
              <w:contextualSpacing/>
              <w:jc w:val="center"/>
              <w:rPr>
                <w:rFonts w:ascii="Times New Roman" w:hAnsi="Times New Roman"/>
                <w:b/>
                <w:color w:val="000000"/>
                <w:sz w:val="20"/>
                <w:szCs w:val="20"/>
                <w:lang w:val="uk-UA"/>
              </w:rPr>
            </w:pPr>
            <w:r w:rsidRPr="00194534">
              <w:rPr>
                <w:rFonts w:ascii="Times New Roman" w:hAnsi="Times New Roman"/>
                <w:b/>
                <w:color w:val="000000"/>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pStyle w:val="a9"/>
              <w:ind w:left="113"/>
              <w:rPr>
                <w:color w:val="000000"/>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hAnsi="Times New Roman"/>
                <w:bCs/>
                <w:color w:val="000000"/>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eastAsia="Times New Roman" w:hAnsi="Times New Roman"/>
                <w:b/>
                <w:color w:val="000000"/>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eastAsia="Times New Roman" w:hAnsi="Times New Roman"/>
                <w:bCs/>
                <w:color w:val="000000"/>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hAnsi="Times New Roman"/>
                <w:bCs/>
                <w:color w:val="000000"/>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hAnsi="Times New Roman"/>
                <w:color w:val="000000"/>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A4606C" w:rsidRPr="00194534" w:rsidRDefault="00A4606C" w:rsidP="00A4606C">
            <w:pPr>
              <w:spacing w:line="240" w:lineRule="auto"/>
              <w:jc w:val="center"/>
              <w:rPr>
                <w:rFonts w:ascii="Times New Roman" w:hAnsi="Times New Roman"/>
                <w:bCs/>
                <w:color w:val="000000"/>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hAnsi="Times New Roman"/>
                <w:bCs/>
                <w:color w:val="000000"/>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center"/>
              <w:rPr>
                <w:rFonts w:ascii="Times New Roman" w:hAnsi="Times New Roman"/>
                <w:color w:val="000000"/>
                <w:sz w:val="20"/>
                <w:szCs w:val="20"/>
                <w:lang w:val="uk-UA"/>
              </w:rPr>
            </w:pPr>
          </w:p>
        </w:tc>
      </w:tr>
      <w:tr w:rsidR="00A4606C" w:rsidRPr="00194534" w:rsidTr="000E2DED">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A4606C" w:rsidRPr="00194534" w:rsidRDefault="00A4606C" w:rsidP="00A4606C">
            <w:pPr>
              <w:spacing w:line="240" w:lineRule="auto"/>
              <w:ind w:right="33"/>
              <w:contextualSpacing/>
              <w:jc w:val="right"/>
              <w:rPr>
                <w:rFonts w:ascii="Times New Roman" w:hAnsi="Times New Roman"/>
                <w:b/>
                <w:color w:val="000000"/>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right"/>
              <w:rPr>
                <w:rFonts w:ascii="Times New Roman" w:hAnsi="Times New Roman"/>
                <w:b/>
                <w:bCs/>
                <w:color w:val="000000"/>
                <w:sz w:val="20"/>
                <w:szCs w:val="20"/>
                <w:lang w:val="uk-UA"/>
              </w:rPr>
            </w:pPr>
            <w:r w:rsidRPr="00194534">
              <w:rPr>
                <w:rFonts w:ascii="Times New Roman" w:hAnsi="Times New Roman"/>
                <w:b/>
                <w:bCs/>
                <w:color w:val="000000"/>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A4606C" w:rsidRPr="00194534" w:rsidRDefault="00A4606C" w:rsidP="00A4606C">
            <w:pPr>
              <w:spacing w:line="240" w:lineRule="auto"/>
              <w:jc w:val="right"/>
              <w:rPr>
                <w:rFonts w:ascii="Times New Roman" w:hAnsi="Times New Roman"/>
                <w:b/>
                <w:color w:val="000000"/>
                <w:sz w:val="20"/>
                <w:szCs w:val="20"/>
                <w:lang w:val="uk-UA"/>
              </w:rPr>
            </w:pPr>
          </w:p>
        </w:tc>
      </w:tr>
      <w:tr w:rsidR="00A4606C" w:rsidRPr="00194534" w:rsidTr="00EA6AB7">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A4606C" w:rsidRPr="00194534" w:rsidRDefault="00A4606C" w:rsidP="00A4606C">
            <w:pPr>
              <w:spacing w:line="240" w:lineRule="auto"/>
              <w:jc w:val="both"/>
              <w:rPr>
                <w:rFonts w:ascii="Times New Roman" w:hAnsi="Times New Roman"/>
                <w:b/>
                <w:color w:val="000000"/>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A4606C" w:rsidRPr="00194534" w:rsidRDefault="00A4606C" w:rsidP="00A4606C">
            <w:pPr>
              <w:spacing w:line="240" w:lineRule="auto"/>
              <w:jc w:val="both"/>
              <w:rPr>
                <w:rFonts w:ascii="Times New Roman" w:hAnsi="Times New Roman"/>
                <w:color w:val="000000"/>
                <w:sz w:val="20"/>
                <w:szCs w:val="20"/>
                <w:lang w:val="uk-UA"/>
              </w:rPr>
            </w:pPr>
            <w:r w:rsidRPr="00194534">
              <w:rPr>
                <w:rFonts w:ascii="Times New Roman" w:hAnsi="Times New Roman"/>
                <w:b/>
                <w:color w:val="000000"/>
                <w:sz w:val="20"/>
                <w:szCs w:val="20"/>
                <w:lang w:val="uk-UA"/>
              </w:rPr>
              <w:t>Загальна ціна ТОВАРУ: ____________ (словами) грн.  в т.ч. ПДВ ___________ та загальна ціна Товару без ПДВ______________</w:t>
            </w:r>
          </w:p>
        </w:tc>
      </w:tr>
    </w:tbl>
    <w:p w:rsidR="00A4606C" w:rsidRPr="00194534" w:rsidRDefault="00A4606C" w:rsidP="00A4606C">
      <w:pPr>
        <w:pStyle w:val="a9"/>
        <w:tabs>
          <w:tab w:val="center" w:pos="0"/>
        </w:tabs>
        <w:ind w:left="426"/>
        <w:jc w:val="both"/>
        <w:rPr>
          <w:color w:val="000000" w:themeColor="text1"/>
        </w:rPr>
      </w:pPr>
    </w:p>
    <w:p w:rsidR="008134F8" w:rsidRPr="00194534" w:rsidRDefault="008134F8" w:rsidP="008134F8">
      <w:pPr>
        <w:tabs>
          <w:tab w:val="center" w:pos="0"/>
        </w:tabs>
        <w:jc w:val="both"/>
        <w:rPr>
          <w:color w:val="000000" w:themeColor="text1"/>
          <w:lang w:val="uk-UA"/>
        </w:rPr>
      </w:pP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751480" w:rsidRPr="00194534"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E46EFD" w:rsidRPr="004F6D98" w:rsidRDefault="0001668F" w:rsidP="004F6D98">
      <w:pPr>
        <w:spacing w:line="240" w:lineRule="auto"/>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94534" w:rsidTr="001D7448">
        <w:tc>
          <w:tcPr>
            <w:tcW w:w="4785" w:type="dxa"/>
          </w:tcPr>
          <w:p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rsidR="008B0408" w:rsidRDefault="008B0408" w:rsidP="003249C3">
      <w:pPr>
        <w:snapToGrid w:val="0"/>
        <w:spacing w:line="240" w:lineRule="auto"/>
        <w:ind w:firstLine="708"/>
        <w:contextualSpacing/>
        <w:jc w:val="center"/>
        <w:rPr>
          <w:rFonts w:ascii="Times New Roman" w:hAnsi="Times New Roman"/>
          <w:b/>
          <w:bCs/>
          <w:color w:val="000000" w:themeColor="text1"/>
          <w:sz w:val="24"/>
          <w:szCs w:val="24"/>
          <w:lang w:val="uk-UA"/>
        </w:rPr>
      </w:pPr>
    </w:p>
    <w:p w:rsidR="003249C3" w:rsidRPr="00194534" w:rsidRDefault="003249C3" w:rsidP="003249C3">
      <w:pPr>
        <w:snapToGrid w:val="0"/>
        <w:spacing w:line="240" w:lineRule="auto"/>
        <w:ind w:firstLine="708"/>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 xml:space="preserve">I. </w:t>
      </w:r>
      <w:r w:rsidR="008B0408">
        <w:rPr>
          <w:rFonts w:ascii="Times New Roman" w:hAnsi="Times New Roman"/>
          <w:b/>
          <w:bCs/>
          <w:color w:val="000000" w:themeColor="text1"/>
          <w:sz w:val="24"/>
          <w:szCs w:val="24"/>
          <w:lang w:val="uk-UA"/>
        </w:rPr>
        <w:t xml:space="preserve">Загальні </w:t>
      </w:r>
      <w:r w:rsidRPr="00194534">
        <w:rPr>
          <w:rFonts w:ascii="Times New Roman" w:hAnsi="Times New Roman"/>
          <w:b/>
          <w:bCs/>
          <w:color w:val="000000" w:themeColor="text1"/>
          <w:sz w:val="24"/>
          <w:szCs w:val="24"/>
          <w:lang w:val="uk-UA"/>
        </w:rPr>
        <w:t>вимоги щодо предмету закупівлі</w:t>
      </w:r>
    </w:p>
    <w:p w:rsidR="003249C3" w:rsidRPr="008B0408" w:rsidRDefault="008B0408" w:rsidP="003249C3">
      <w:pPr>
        <w:spacing w:line="240" w:lineRule="auto"/>
        <w:jc w:val="center"/>
        <w:rPr>
          <w:rFonts w:ascii="Times New Roman" w:eastAsia="Times New Roman" w:hAnsi="Times New Roman"/>
          <w:b/>
          <w:bCs/>
          <w:color w:val="000000"/>
          <w:sz w:val="24"/>
          <w:szCs w:val="28"/>
          <w:lang w:val="uk-UA" w:eastAsia="uk-UA"/>
        </w:rPr>
      </w:pPr>
      <w:r w:rsidRPr="008B0408">
        <w:rPr>
          <w:rFonts w:ascii="Times New Roman" w:eastAsia="Times New Roman" w:hAnsi="Times New Roman"/>
          <w:b/>
          <w:color w:val="000000"/>
          <w:sz w:val="24"/>
          <w:lang w:val="uk-UA"/>
        </w:rPr>
        <w:t xml:space="preserve">Код за </w:t>
      </w:r>
      <w:proofErr w:type="spellStart"/>
      <w:r w:rsidRPr="008B0408">
        <w:rPr>
          <w:rFonts w:ascii="Times New Roman" w:eastAsia="Times New Roman" w:hAnsi="Times New Roman"/>
          <w:b/>
          <w:color w:val="000000"/>
          <w:sz w:val="24"/>
          <w:lang w:val="uk-UA"/>
        </w:rPr>
        <w:t>ДК</w:t>
      </w:r>
      <w:proofErr w:type="spellEnd"/>
      <w:r w:rsidRPr="008B0408">
        <w:rPr>
          <w:rFonts w:ascii="Times New Roman" w:eastAsia="Times New Roman" w:hAnsi="Times New Roman"/>
          <w:b/>
          <w:color w:val="000000"/>
          <w:sz w:val="24"/>
          <w:lang w:val="uk-UA"/>
        </w:rPr>
        <w:t xml:space="preserve"> 021:2015 33140000-3 Медичні матеріали (33141210-5 Балонні катетери: Балон-катетер для ангіопластики), 7 найменувань</w:t>
      </w:r>
    </w:p>
    <w:p w:rsidR="008165AD" w:rsidRPr="008B0408" w:rsidRDefault="008165AD" w:rsidP="008B0408">
      <w:pPr>
        <w:pStyle w:val="a9"/>
        <w:numPr>
          <w:ilvl w:val="0"/>
          <w:numId w:val="34"/>
        </w:numPr>
        <w:shd w:val="clear" w:color="auto" w:fill="FFFFFF" w:themeFill="background1"/>
        <w:ind w:left="0" w:firstLine="414"/>
        <w:jc w:val="both"/>
        <w:rPr>
          <w:color w:val="000000" w:themeColor="text1"/>
          <w:kern w:val="2"/>
        </w:rPr>
      </w:pPr>
      <w:r w:rsidRPr="008B0408">
        <w:rPr>
          <w:color w:val="000000" w:themeColor="text1"/>
          <w:kern w:val="2"/>
        </w:rPr>
        <w:t>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8165AD" w:rsidRPr="008B0408" w:rsidRDefault="008165AD" w:rsidP="008B0408">
      <w:pPr>
        <w:pStyle w:val="a9"/>
        <w:numPr>
          <w:ilvl w:val="0"/>
          <w:numId w:val="34"/>
        </w:numPr>
        <w:shd w:val="clear" w:color="auto" w:fill="FFFFFF" w:themeFill="background1"/>
        <w:ind w:left="0" w:firstLine="414"/>
        <w:jc w:val="both"/>
        <w:rPr>
          <w:color w:val="000000" w:themeColor="text1"/>
          <w:kern w:val="2"/>
        </w:rPr>
      </w:pPr>
      <w:r w:rsidRPr="008B0408">
        <w:rPr>
          <w:color w:val="000000" w:themeColor="text1"/>
          <w:kern w:val="2"/>
        </w:rPr>
        <w:t>Строк придатності товару, що є предметом закупівлі на момент поставки Замовнику повинен становити не менше 70% від загального терміну придатності препарату. Надати гарантійний лист.</w:t>
      </w:r>
    </w:p>
    <w:p w:rsidR="008B0408" w:rsidRPr="008B0408" w:rsidRDefault="008165AD" w:rsidP="008B0408">
      <w:pPr>
        <w:pStyle w:val="a9"/>
        <w:numPr>
          <w:ilvl w:val="0"/>
          <w:numId w:val="34"/>
        </w:numPr>
        <w:shd w:val="clear" w:color="auto" w:fill="FFFFFF" w:themeFill="background1"/>
        <w:ind w:left="0" w:firstLine="414"/>
        <w:jc w:val="both"/>
        <w:rPr>
          <w:color w:val="000000" w:themeColor="text1"/>
          <w:kern w:val="2"/>
        </w:rPr>
      </w:pPr>
      <w:r w:rsidRPr="008B0408">
        <w:rPr>
          <w:color w:val="000000" w:themeColor="text1"/>
          <w:kern w:val="2"/>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8165AD" w:rsidRPr="008B0408" w:rsidRDefault="008165AD" w:rsidP="008B0408">
      <w:pPr>
        <w:pStyle w:val="a9"/>
        <w:numPr>
          <w:ilvl w:val="1"/>
          <w:numId w:val="35"/>
        </w:numPr>
        <w:shd w:val="clear" w:color="auto" w:fill="FFFFFF" w:themeFill="background1"/>
        <w:ind w:left="0" w:firstLine="414"/>
        <w:jc w:val="both"/>
        <w:rPr>
          <w:color w:val="000000" w:themeColor="text1"/>
          <w:kern w:val="2"/>
        </w:rPr>
      </w:pPr>
      <w:r w:rsidRPr="008B0408">
        <w:rPr>
          <w:color w:val="000000" w:themeColor="text1"/>
          <w:kern w:val="2"/>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8165AD" w:rsidRPr="008165AD" w:rsidRDefault="008165AD" w:rsidP="008B0408">
      <w:pPr>
        <w:shd w:val="clear" w:color="auto" w:fill="FFFFFF" w:themeFill="background1"/>
        <w:spacing w:line="240" w:lineRule="auto"/>
        <w:ind w:firstLine="414"/>
        <w:contextualSpacing/>
        <w:jc w:val="both"/>
        <w:rPr>
          <w:rFonts w:ascii="Times New Roman" w:eastAsia="Times New Roman" w:hAnsi="Times New Roman"/>
          <w:color w:val="000000" w:themeColor="text1"/>
          <w:kern w:val="2"/>
          <w:sz w:val="24"/>
          <w:szCs w:val="24"/>
          <w:lang w:val="uk-UA"/>
        </w:rPr>
      </w:pPr>
      <w:r w:rsidRPr="008165AD">
        <w:rPr>
          <w:rFonts w:ascii="Times New Roman" w:eastAsia="Times New Roman" w:hAnsi="Times New Roman"/>
          <w:color w:val="000000" w:themeColor="text1"/>
          <w:kern w:val="2"/>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8165AD" w:rsidRPr="008165AD" w:rsidRDefault="008165AD" w:rsidP="008B0408">
      <w:pPr>
        <w:shd w:val="clear" w:color="auto" w:fill="FFFFFF" w:themeFill="background1"/>
        <w:spacing w:line="240" w:lineRule="auto"/>
        <w:ind w:firstLine="414"/>
        <w:contextualSpacing/>
        <w:jc w:val="both"/>
        <w:rPr>
          <w:rFonts w:ascii="Times New Roman" w:eastAsia="Times New Roman" w:hAnsi="Times New Roman"/>
          <w:color w:val="000000" w:themeColor="text1"/>
          <w:kern w:val="2"/>
          <w:sz w:val="24"/>
          <w:szCs w:val="24"/>
          <w:lang w:val="uk-UA"/>
        </w:rPr>
      </w:pPr>
      <w:r w:rsidRPr="008165AD">
        <w:rPr>
          <w:rFonts w:ascii="Times New Roman" w:eastAsia="Times New Roman" w:hAnsi="Times New Roman"/>
          <w:color w:val="000000" w:themeColor="text1"/>
          <w:kern w:val="2"/>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p>
    <w:p w:rsidR="008165AD" w:rsidRPr="008B0408" w:rsidRDefault="008B0408" w:rsidP="008B0408">
      <w:pPr>
        <w:shd w:val="clear" w:color="auto" w:fill="FFFFFF" w:themeFill="background1"/>
        <w:spacing w:line="240" w:lineRule="auto"/>
        <w:ind w:firstLine="414"/>
        <w:contextualSpacing/>
        <w:jc w:val="both"/>
        <w:rPr>
          <w:rFonts w:ascii="Times New Roman" w:eastAsia="Times New Roman" w:hAnsi="Times New Roman"/>
          <w:i/>
          <w:kern w:val="2"/>
          <w:sz w:val="24"/>
          <w:szCs w:val="24"/>
          <w:lang w:val="uk-UA"/>
        </w:rPr>
      </w:pPr>
      <w:r w:rsidRPr="008B0408">
        <w:rPr>
          <w:rFonts w:ascii="Times New Roman" w:eastAsia="Times New Roman" w:hAnsi="Times New Roman"/>
          <w:i/>
          <w:kern w:val="2"/>
          <w:sz w:val="24"/>
          <w:szCs w:val="24"/>
          <w:lang w:val="uk-UA"/>
        </w:rPr>
        <w:t xml:space="preserve"> </w:t>
      </w:r>
      <w:r w:rsidR="008165AD" w:rsidRPr="008B0408">
        <w:rPr>
          <w:rFonts w:ascii="Times New Roman" w:eastAsia="Times New Roman" w:hAnsi="Times New Roman"/>
          <w:i/>
          <w:kern w:val="2"/>
          <w:sz w:val="24"/>
          <w:szCs w:val="24"/>
          <w:lang w:val="uk-UA"/>
        </w:rPr>
        <w:t>З урахуванням вимог Постанов КМУ від 02.10.2013 р. № 753*, №754**, №755***, якщо Учасником торгів пропонується товар що станом на дату розкриття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8165AD" w:rsidRPr="008B0408" w:rsidRDefault="008165AD" w:rsidP="008B0408">
      <w:pPr>
        <w:shd w:val="clear" w:color="auto" w:fill="FFFFFF" w:themeFill="background1"/>
        <w:spacing w:line="240" w:lineRule="auto"/>
        <w:ind w:firstLine="414"/>
        <w:contextualSpacing/>
        <w:jc w:val="both"/>
        <w:rPr>
          <w:rFonts w:ascii="Times New Roman" w:eastAsia="Times New Roman" w:hAnsi="Times New Roman"/>
          <w:i/>
          <w:kern w:val="2"/>
          <w:sz w:val="24"/>
          <w:szCs w:val="24"/>
          <w:lang w:val="uk-UA"/>
        </w:rPr>
      </w:pPr>
      <w:r w:rsidRPr="008B0408">
        <w:rPr>
          <w:rFonts w:ascii="Times New Roman" w:eastAsia="Times New Roman" w:hAnsi="Times New Roman"/>
          <w:i/>
          <w:kern w:val="2"/>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8165AD" w:rsidRPr="008B0408" w:rsidRDefault="008165AD" w:rsidP="008B0408">
      <w:pPr>
        <w:shd w:val="clear" w:color="auto" w:fill="FFFFFF" w:themeFill="background1"/>
        <w:spacing w:line="240" w:lineRule="auto"/>
        <w:ind w:firstLine="414"/>
        <w:contextualSpacing/>
        <w:jc w:val="both"/>
        <w:rPr>
          <w:rFonts w:ascii="Times New Roman" w:eastAsia="Times New Roman" w:hAnsi="Times New Roman"/>
          <w:i/>
          <w:kern w:val="2"/>
          <w:sz w:val="24"/>
          <w:szCs w:val="24"/>
          <w:lang w:val="uk-UA"/>
        </w:rPr>
      </w:pPr>
      <w:r w:rsidRPr="008B0408">
        <w:rPr>
          <w:rFonts w:ascii="Times New Roman" w:eastAsia="Times New Roman" w:hAnsi="Times New Roman"/>
          <w:i/>
          <w:kern w:val="2"/>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p>
    <w:p w:rsidR="008165AD" w:rsidRPr="008B0408" w:rsidRDefault="008165AD" w:rsidP="008B0408">
      <w:pPr>
        <w:shd w:val="clear" w:color="auto" w:fill="FFFFFF" w:themeFill="background1"/>
        <w:spacing w:line="240" w:lineRule="auto"/>
        <w:ind w:firstLine="414"/>
        <w:contextualSpacing/>
        <w:jc w:val="both"/>
        <w:rPr>
          <w:rFonts w:ascii="Times New Roman" w:eastAsia="Times New Roman" w:hAnsi="Times New Roman"/>
          <w:i/>
          <w:kern w:val="2"/>
          <w:sz w:val="24"/>
          <w:szCs w:val="24"/>
          <w:lang w:val="uk-UA"/>
        </w:rPr>
      </w:pPr>
      <w:r w:rsidRPr="008B0408">
        <w:rPr>
          <w:rFonts w:ascii="Times New Roman" w:eastAsia="Times New Roman" w:hAnsi="Times New Roman"/>
          <w:i/>
          <w:kern w:val="2"/>
          <w:sz w:val="24"/>
          <w:szCs w:val="24"/>
          <w:lang w:val="uk-UA"/>
        </w:rPr>
        <w:t>*  - Постанова КМУ від 02.10.2013 р. № 753 «Про затвердження Технічного регламенту щодо медичних виробів».</w:t>
      </w:r>
    </w:p>
    <w:p w:rsidR="008165AD" w:rsidRPr="008B0408" w:rsidRDefault="008165AD" w:rsidP="008B0408">
      <w:pPr>
        <w:shd w:val="clear" w:color="auto" w:fill="FFFFFF" w:themeFill="background1"/>
        <w:spacing w:line="240" w:lineRule="auto"/>
        <w:ind w:firstLine="414"/>
        <w:contextualSpacing/>
        <w:jc w:val="both"/>
        <w:rPr>
          <w:rFonts w:ascii="Times New Roman" w:eastAsia="Times New Roman" w:hAnsi="Times New Roman"/>
          <w:i/>
          <w:kern w:val="2"/>
          <w:sz w:val="24"/>
          <w:szCs w:val="24"/>
          <w:lang w:val="uk-UA"/>
        </w:rPr>
      </w:pPr>
      <w:r w:rsidRPr="008B0408">
        <w:rPr>
          <w:rFonts w:ascii="Times New Roman" w:eastAsia="Times New Roman" w:hAnsi="Times New Roman"/>
          <w:i/>
          <w:kern w:val="2"/>
          <w:sz w:val="24"/>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sidRPr="008B0408">
        <w:rPr>
          <w:rFonts w:ascii="Times New Roman" w:eastAsia="Times New Roman" w:hAnsi="Times New Roman"/>
          <w:i/>
          <w:kern w:val="2"/>
          <w:sz w:val="24"/>
          <w:szCs w:val="24"/>
          <w:lang w:val="uk-UA"/>
        </w:rPr>
        <w:t>invitro</w:t>
      </w:r>
      <w:proofErr w:type="spellEnd"/>
      <w:r w:rsidRPr="008B0408">
        <w:rPr>
          <w:rFonts w:ascii="Times New Roman" w:eastAsia="Times New Roman" w:hAnsi="Times New Roman"/>
          <w:i/>
          <w:kern w:val="2"/>
          <w:sz w:val="24"/>
          <w:szCs w:val="24"/>
          <w:lang w:val="uk-UA"/>
        </w:rPr>
        <w:t>».</w:t>
      </w:r>
    </w:p>
    <w:p w:rsidR="008165AD" w:rsidRPr="008B0408" w:rsidRDefault="008165AD" w:rsidP="008B0408">
      <w:pPr>
        <w:shd w:val="clear" w:color="auto" w:fill="FFFFFF" w:themeFill="background1"/>
        <w:spacing w:line="240" w:lineRule="auto"/>
        <w:ind w:firstLine="414"/>
        <w:contextualSpacing/>
        <w:jc w:val="both"/>
        <w:rPr>
          <w:rFonts w:ascii="Times New Roman" w:eastAsia="Times New Roman" w:hAnsi="Times New Roman"/>
          <w:i/>
          <w:kern w:val="2"/>
          <w:sz w:val="24"/>
          <w:szCs w:val="24"/>
          <w:lang w:val="uk-UA"/>
        </w:rPr>
      </w:pPr>
      <w:r w:rsidRPr="008B0408">
        <w:rPr>
          <w:rFonts w:ascii="Times New Roman" w:eastAsia="Times New Roman" w:hAnsi="Times New Roman"/>
          <w:i/>
          <w:kern w:val="2"/>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rsidR="008165AD" w:rsidRPr="008B0408" w:rsidRDefault="008165AD" w:rsidP="008B0408">
      <w:pPr>
        <w:shd w:val="clear" w:color="auto" w:fill="FFFFFF" w:themeFill="background1"/>
        <w:spacing w:line="240" w:lineRule="auto"/>
        <w:ind w:firstLine="414"/>
        <w:contextualSpacing/>
        <w:jc w:val="both"/>
        <w:rPr>
          <w:rFonts w:ascii="Times New Roman" w:eastAsia="Times New Roman" w:hAnsi="Times New Roman"/>
          <w:kern w:val="2"/>
          <w:sz w:val="24"/>
          <w:szCs w:val="24"/>
          <w:lang w:val="uk-UA"/>
        </w:rPr>
      </w:pPr>
      <w:r w:rsidRPr="008B0408">
        <w:rPr>
          <w:rFonts w:ascii="Times New Roman" w:eastAsia="Times New Roman" w:hAnsi="Times New Roman"/>
          <w:kern w:val="2"/>
          <w:sz w:val="24"/>
          <w:szCs w:val="24"/>
          <w:lang w:val="uk-UA"/>
        </w:rPr>
        <w:t xml:space="preserve">3.2. Копія: з оригіналу затвердженої належним чином інструкції, або витягу з інструкції або іншого пояснювального (стосовно характеристик запропонованого товару) документу. </w:t>
      </w:r>
    </w:p>
    <w:p w:rsidR="008165AD" w:rsidRPr="008165AD" w:rsidRDefault="008165AD" w:rsidP="008B0408">
      <w:pPr>
        <w:shd w:val="clear" w:color="auto" w:fill="FFFFFF" w:themeFill="background1"/>
        <w:spacing w:line="240" w:lineRule="auto"/>
        <w:ind w:firstLine="414"/>
        <w:contextualSpacing/>
        <w:jc w:val="both"/>
        <w:rPr>
          <w:rFonts w:ascii="Times New Roman" w:eastAsia="Times New Roman" w:hAnsi="Times New Roman"/>
          <w:color w:val="000000" w:themeColor="text1"/>
          <w:kern w:val="2"/>
          <w:sz w:val="24"/>
          <w:szCs w:val="24"/>
          <w:lang w:val="uk-UA"/>
        </w:rPr>
      </w:pPr>
      <w:r w:rsidRPr="008B0408">
        <w:rPr>
          <w:rFonts w:ascii="Times New Roman" w:eastAsia="Times New Roman" w:hAnsi="Times New Roman"/>
          <w:kern w:val="2"/>
          <w:sz w:val="24"/>
          <w:szCs w:val="24"/>
          <w:lang w:val="uk-UA"/>
        </w:rPr>
        <w:t>3.3.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(повноваження представника, дилера,</w:t>
      </w:r>
      <w:r w:rsidRPr="008165AD">
        <w:rPr>
          <w:rFonts w:ascii="Times New Roman" w:eastAsia="Times New Roman" w:hAnsi="Times New Roman"/>
          <w:color w:val="000000" w:themeColor="text1"/>
          <w:kern w:val="2"/>
          <w:sz w:val="24"/>
          <w:szCs w:val="24"/>
          <w:lang w:val="uk-UA"/>
        </w:rPr>
        <w:t xml:space="preserve"> дистриб'ютора підтверджуються копіями доручень або договорів про співпрацю, іншими </w:t>
      </w:r>
      <w:r w:rsidRPr="008165AD">
        <w:rPr>
          <w:rFonts w:ascii="Times New Roman" w:eastAsia="Times New Roman" w:hAnsi="Times New Roman"/>
          <w:color w:val="000000" w:themeColor="text1"/>
          <w:kern w:val="2"/>
          <w:sz w:val="24"/>
          <w:szCs w:val="24"/>
          <w:lang w:val="uk-UA"/>
        </w:rPr>
        <w:lastRenderedPageBreak/>
        <w:t>документами, якими виробник доручає  представнику, дилеру, дистриб'ютору діяти від його імені).</w:t>
      </w:r>
    </w:p>
    <w:p w:rsidR="008165AD" w:rsidRPr="008165AD" w:rsidRDefault="008165AD" w:rsidP="008165AD">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p>
    <w:p w:rsidR="00F76207" w:rsidRPr="00194534" w:rsidRDefault="00F76207" w:rsidP="00F76207">
      <w:pPr>
        <w:tabs>
          <w:tab w:val="left" w:pos="0"/>
        </w:tabs>
        <w:spacing w:line="240" w:lineRule="auto"/>
        <w:ind w:firstLine="709"/>
        <w:jc w:val="both"/>
        <w:rPr>
          <w:rFonts w:ascii="Times New Roman" w:hAnsi="Times New Roman"/>
          <w:b/>
          <w:color w:val="000000" w:themeColor="text1"/>
          <w:sz w:val="24"/>
          <w:szCs w:val="24"/>
          <w:lang w:val="uk-UA"/>
        </w:rPr>
      </w:pPr>
      <w:bookmarkStart w:id="19" w:name="_Hlk95983953"/>
      <w:r w:rsidRPr="00194534">
        <w:rPr>
          <w:rFonts w:ascii="Times New Roman" w:hAnsi="Times New Roman"/>
          <w:b/>
          <w:color w:val="000000" w:themeColor="text1"/>
          <w:sz w:val="24"/>
          <w:szCs w:val="24"/>
          <w:lang w:val="uk-UA"/>
        </w:rPr>
        <w:t>Примітка:</w:t>
      </w:r>
    </w:p>
    <w:p w:rsidR="00F76207" w:rsidRPr="00194534" w:rsidRDefault="00F76207" w:rsidP="00F76207">
      <w:pPr>
        <w:tabs>
          <w:tab w:val="left" w:pos="0"/>
        </w:tabs>
        <w:spacing w:line="240" w:lineRule="auto"/>
        <w:ind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1. Тендерна пропозиція, що не містить передбачених документів, вважається такою, що не відповідає умовам цієї документації.</w:t>
      </w:r>
    </w:p>
    <w:p w:rsidR="00F76207" w:rsidRPr="00194534" w:rsidRDefault="00F76207" w:rsidP="00F76207">
      <w:pPr>
        <w:spacing w:line="240" w:lineRule="auto"/>
        <w:contextualSpacing/>
        <w:jc w:val="both"/>
        <w:rPr>
          <w:rFonts w:ascii="Times New Roman" w:hAnsi="Times New Roman"/>
          <w:color w:val="000000" w:themeColor="text1"/>
          <w:sz w:val="24"/>
          <w:szCs w:val="24"/>
          <w:lang w:val="uk-UA"/>
        </w:rPr>
      </w:pPr>
    </w:p>
    <w:p w:rsidR="008B0408" w:rsidRDefault="008B0408" w:rsidP="008B0408">
      <w:pPr>
        <w:autoSpaceDE w:val="0"/>
        <w:autoSpaceDN w:val="0"/>
        <w:adjustRightInd w:val="0"/>
        <w:spacing w:line="240" w:lineRule="auto"/>
        <w:contextualSpacing/>
        <w:jc w:val="center"/>
        <w:rPr>
          <w:rFonts w:ascii="Times New Roman" w:hAnsi="Times New Roman"/>
          <w:b/>
          <w:color w:val="000000" w:themeColor="text1"/>
          <w:sz w:val="24"/>
          <w:szCs w:val="24"/>
          <w:lang w:val="uk-UA"/>
        </w:rPr>
        <w:sectPr w:rsidR="008B0408" w:rsidSect="00A80C43">
          <w:footerReference w:type="default" r:id="rId10"/>
          <w:pgSz w:w="11906" w:h="16838"/>
          <w:pgMar w:top="709" w:right="850" w:bottom="851" w:left="1701" w:header="708" w:footer="708" w:gutter="0"/>
          <w:cols w:space="708"/>
          <w:titlePg/>
          <w:docGrid w:linePitch="360"/>
        </w:sectPr>
      </w:pPr>
    </w:p>
    <w:p w:rsidR="008B0408" w:rsidRPr="00194534" w:rsidRDefault="008B0408" w:rsidP="008B0408">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194534">
        <w:rPr>
          <w:rFonts w:ascii="Times New Roman" w:hAnsi="Times New Roman"/>
          <w:b/>
          <w:color w:val="000000" w:themeColor="text1"/>
          <w:sz w:val="24"/>
          <w:szCs w:val="24"/>
          <w:lang w:val="uk-UA"/>
        </w:rPr>
        <w:lastRenderedPageBreak/>
        <w:t>ІІ. Кількісні та медико-технічні вимоги</w:t>
      </w:r>
      <w:r w:rsidRPr="008B0408">
        <w:rPr>
          <w:rFonts w:ascii="Times New Roman" w:hAnsi="Times New Roman"/>
          <w:b/>
          <w:bCs/>
          <w:color w:val="000000" w:themeColor="text1"/>
          <w:sz w:val="24"/>
          <w:szCs w:val="24"/>
          <w:lang w:val="uk-UA"/>
        </w:rPr>
        <w:t xml:space="preserve"> </w:t>
      </w:r>
      <w:r w:rsidRPr="00194534">
        <w:rPr>
          <w:rFonts w:ascii="Times New Roman" w:hAnsi="Times New Roman"/>
          <w:b/>
          <w:bCs/>
          <w:color w:val="000000" w:themeColor="text1"/>
          <w:sz w:val="24"/>
          <w:szCs w:val="24"/>
          <w:lang w:val="uk-UA"/>
        </w:rPr>
        <w:t>щодо предмету закупівлі</w:t>
      </w:r>
    </w:p>
    <w:bookmarkEnd w:id="19"/>
    <w:p w:rsidR="008165AD" w:rsidRPr="008B0408" w:rsidRDefault="008165AD" w:rsidP="008B0408">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8B0408">
        <w:rPr>
          <w:rFonts w:ascii="Times New Roman" w:eastAsia="Times New Roman" w:hAnsi="Times New Roman"/>
          <w:b/>
          <w:color w:val="000000" w:themeColor="text1"/>
          <w:kern w:val="2"/>
          <w:sz w:val="24"/>
          <w:szCs w:val="24"/>
          <w:lang w:val="uk-UA"/>
        </w:rPr>
        <w:t xml:space="preserve">Код за </w:t>
      </w:r>
      <w:proofErr w:type="spellStart"/>
      <w:r w:rsidRPr="008B0408">
        <w:rPr>
          <w:rFonts w:ascii="Times New Roman" w:eastAsia="Times New Roman" w:hAnsi="Times New Roman"/>
          <w:b/>
          <w:color w:val="000000" w:themeColor="text1"/>
          <w:kern w:val="2"/>
          <w:sz w:val="24"/>
          <w:szCs w:val="24"/>
          <w:lang w:val="uk-UA"/>
        </w:rPr>
        <w:t>ДК</w:t>
      </w:r>
      <w:proofErr w:type="spellEnd"/>
      <w:r w:rsidRPr="008B0408">
        <w:rPr>
          <w:rFonts w:ascii="Times New Roman" w:eastAsia="Times New Roman" w:hAnsi="Times New Roman"/>
          <w:b/>
          <w:color w:val="000000" w:themeColor="text1"/>
          <w:kern w:val="2"/>
          <w:sz w:val="24"/>
          <w:szCs w:val="24"/>
          <w:lang w:val="uk-UA"/>
        </w:rPr>
        <w:t xml:space="preserve"> 021:2015 33140000-3 Медичні матеріали (33141210-5 Балонні катетери: Балон-катетер для ангіопластики)</w:t>
      </w:r>
      <w:r w:rsidR="008B0408" w:rsidRPr="008B0408">
        <w:rPr>
          <w:rFonts w:ascii="Times New Roman" w:eastAsia="Times New Roman" w:hAnsi="Times New Roman"/>
          <w:b/>
          <w:color w:val="000000" w:themeColor="text1"/>
          <w:kern w:val="2"/>
          <w:sz w:val="24"/>
          <w:szCs w:val="24"/>
          <w:lang w:val="uk-UA"/>
        </w:rPr>
        <w:t>, 7 найменувань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724"/>
        <w:gridCol w:w="2861"/>
        <w:gridCol w:w="2789"/>
        <w:gridCol w:w="2504"/>
        <w:gridCol w:w="2733"/>
        <w:gridCol w:w="1562"/>
        <w:gridCol w:w="666"/>
      </w:tblGrid>
      <w:tr w:rsidR="008165AD" w:rsidRPr="00F76207" w:rsidTr="00F76207">
        <w:trPr>
          <w:trHeight w:val="707"/>
        </w:trPr>
        <w:tc>
          <w:tcPr>
            <w:tcW w:w="211" w:type="pct"/>
            <w:shd w:val="clear" w:color="auto" w:fill="auto"/>
            <w:vAlign w:val="center"/>
            <w:hideMark/>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w:t>
            </w:r>
          </w:p>
        </w:tc>
        <w:tc>
          <w:tcPr>
            <w:tcW w:w="556" w:type="pct"/>
            <w:vAlign w:val="center"/>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Код за ДК 021:2015</w:t>
            </w:r>
          </w:p>
        </w:tc>
        <w:tc>
          <w:tcPr>
            <w:tcW w:w="923" w:type="pct"/>
            <w:shd w:val="clear" w:color="auto" w:fill="auto"/>
            <w:vAlign w:val="center"/>
            <w:hideMark/>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Код та назва відповідно до НК 024:2019</w:t>
            </w:r>
          </w:p>
        </w:tc>
        <w:tc>
          <w:tcPr>
            <w:tcW w:w="900" w:type="pct"/>
            <w:shd w:val="clear" w:color="auto" w:fill="auto"/>
            <w:vAlign w:val="center"/>
            <w:hideMark/>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Міжнародна непатентована або загальноприйнята назва</w:t>
            </w:r>
          </w:p>
        </w:tc>
        <w:tc>
          <w:tcPr>
            <w:tcW w:w="808" w:type="pct"/>
            <w:vAlign w:val="center"/>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Торгова назва</w:t>
            </w:r>
          </w:p>
        </w:tc>
        <w:tc>
          <w:tcPr>
            <w:tcW w:w="882" w:type="pct"/>
            <w:vAlign w:val="center"/>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Діаметр балона(мм)/</w:t>
            </w:r>
          </w:p>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довжина балона (см)/</w:t>
            </w:r>
          </w:p>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довжина, що використовується</w:t>
            </w:r>
          </w:p>
        </w:tc>
        <w:tc>
          <w:tcPr>
            <w:tcW w:w="504" w:type="pct"/>
            <w:shd w:val="clear" w:color="auto" w:fill="auto"/>
            <w:vAlign w:val="center"/>
            <w:hideMark/>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r w:rsidRPr="00F76207">
              <w:rPr>
                <w:rFonts w:ascii="Times New Roman" w:eastAsia="Times New Roman" w:hAnsi="Times New Roman"/>
                <w:b/>
                <w:color w:val="000000" w:themeColor="text1"/>
                <w:kern w:val="2"/>
                <w:sz w:val="24"/>
                <w:szCs w:val="24"/>
                <w:lang w:val="uk-UA"/>
              </w:rPr>
              <w:t>Одиниця виміру</w:t>
            </w:r>
          </w:p>
        </w:tc>
        <w:tc>
          <w:tcPr>
            <w:tcW w:w="215" w:type="pct"/>
            <w:shd w:val="clear" w:color="auto" w:fill="auto"/>
            <w:vAlign w:val="center"/>
            <w:hideMark/>
          </w:tcPr>
          <w:p w:rsidR="008165AD" w:rsidRPr="00F76207" w:rsidRDefault="008165AD" w:rsidP="00F76207">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proofErr w:type="spellStart"/>
            <w:r w:rsidRPr="00F76207">
              <w:rPr>
                <w:rFonts w:ascii="Times New Roman" w:eastAsia="Times New Roman" w:hAnsi="Times New Roman"/>
                <w:b/>
                <w:color w:val="000000" w:themeColor="text1"/>
                <w:kern w:val="2"/>
                <w:sz w:val="24"/>
                <w:szCs w:val="24"/>
                <w:lang w:val="uk-UA"/>
              </w:rPr>
              <w:t>К-ть</w:t>
            </w:r>
            <w:proofErr w:type="spellEnd"/>
          </w:p>
        </w:tc>
      </w:tr>
      <w:tr w:rsidR="008B0408" w:rsidRPr="00F76207" w:rsidTr="00F76207">
        <w:trPr>
          <w:trHeight w:val="512"/>
        </w:trPr>
        <w:tc>
          <w:tcPr>
            <w:tcW w:w="211"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w:t>
            </w:r>
          </w:p>
        </w:tc>
        <w:tc>
          <w:tcPr>
            <w:tcW w:w="556" w:type="pct"/>
            <w:vAlign w:val="center"/>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33141210-5 Балонні катетери</w:t>
            </w:r>
          </w:p>
        </w:tc>
        <w:tc>
          <w:tcPr>
            <w:tcW w:w="923"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17453-Кардіохірургічний катетер для пластики клапана серця</w:t>
            </w:r>
          </w:p>
        </w:tc>
        <w:tc>
          <w:tcPr>
            <w:tcW w:w="900" w:type="pct"/>
            <w:shd w:val="clear" w:color="auto" w:fill="auto"/>
            <w:vAlign w:val="center"/>
            <w:hideMark/>
          </w:tcPr>
          <w:p w:rsidR="008B0408" w:rsidRPr="003F3BE5" w:rsidRDefault="008B0408" w:rsidP="00F76207">
            <w:pPr>
              <w:tabs>
                <w:tab w:val="left" w:pos="203"/>
              </w:tabs>
              <w:spacing w:line="240" w:lineRule="auto"/>
              <w:jc w:val="center"/>
              <w:rPr>
                <w:rFonts w:ascii="Times New Roman" w:eastAsia="Times New Roman" w:hAnsi="Times New Roman"/>
                <w:b/>
                <w:color w:val="000000" w:themeColor="text1"/>
                <w:sz w:val="24"/>
                <w:szCs w:val="24"/>
                <w:lang w:val="uk-UA" w:eastAsia="uk-UA"/>
              </w:rPr>
            </w:pPr>
            <w:proofErr w:type="spellStart"/>
            <w:r w:rsidRPr="003F3BE5">
              <w:rPr>
                <w:rFonts w:ascii="Times New Roman" w:hAnsi="Times New Roman"/>
                <w:b/>
                <w:bCs/>
                <w:color w:val="000000"/>
                <w:sz w:val="24"/>
                <w:szCs w:val="24"/>
              </w:rPr>
              <w:t>Балон-катетер</w:t>
            </w:r>
            <w:proofErr w:type="spellEnd"/>
            <w:r w:rsidRPr="003F3BE5">
              <w:rPr>
                <w:rFonts w:ascii="Times New Roman" w:hAnsi="Times New Roman"/>
                <w:b/>
                <w:bCs/>
                <w:color w:val="000000"/>
                <w:sz w:val="24"/>
                <w:szCs w:val="24"/>
              </w:rPr>
              <w:t xml:space="preserve"> для </w:t>
            </w:r>
            <w:proofErr w:type="spellStart"/>
            <w:r w:rsidRPr="003F3BE5">
              <w:rPr>
                <w:rFonts w:ascii="Times New Roman" w:hAnsi="Times New Roman"/>
                <w:b/>
                <w:bCs/>
                <w:color w:val="000000"/>
                <w:sz w:val="24"/>
                <w:szCs w:val="24"/>
              </w:rPr>
              <w:t>легеневої</w:t>
            </w:r>
            <w:proofErr w:type="spellEnd"/>
            <w:r w:rsidRPr="003F3BE5">
              <w:rPr>
                <w:rFonts w:ascii="Times New Roman" w:hAnsi="Times New Roman"/>
                <w:b/>
                <w:bCs/>
                <w:color w:val="000000"/>
                <w:sz w:val="24"/>
                <w:szCs w:val="24"/>
              </w:rPr>
              <w:t xml:space="preserve"> </w:t>
            </w:r>
            <w:proofErr w:type="spellStart"/>
            <w:r w:rsidRPr="003F3BE5">
              <w:rPr>
                <w:rFonts w:ascii="Times New Roman" w:hAnsi="Times New Roman"/>
                <w:b/>
                <w:bCs/>
                <w:color w:val="000000"/>
                <w:sz w:val="24"/>
                <w:szCs w:val="24"/>
              </w:rPr>
              <w:t>вальвулопластики</w:t>
            </w:r>
            <w:proofErr w:type="spellEnd"/>
          </w:p>
        </w:tc>
        <w:tc>
          <w:tcPr>
            <w:tcW w:w="808" w:type="pct"/>
            <w:vAlign w:val="center"/>
          </w:tcPr>
          <w:p w:rsidR="008B0408" w:rsidRPr="00F76207" w:rsidRDefault="008B0408" w:rsidP="00F76207">
            <w:pPr>
              <w:spacing w:line="240" w:lineRule="auto"/>
              <w:jc w:val="center"/>
              <w:rPr>
                <w:rFonts w:ascii="Times New Roman" w:eastAsia="Times New Roman" w:hAnsi="Times New Roman"/>
                <w:b/>
                <w:color w:val="000000" w:themeColor="text1"/>
                <w:sz w:val="24"/>
                <w:szCs w:val="24"/>
                <w:lang w:val="uk-UA" w:eastAsia="uk-UA"/>
              </w:rPr>
            </w:pPr>
            <w:proofErr w:type="spellStart"/>
            <w:r w:rsidRPr="00F76207">
              <w:rPr>
                <w:rFonts w:ascii="Times New Roman" w:hAnsi="Times New Roman"/>
                <w:sz w:val="24"/>
                <w:szCs w:val="24"/>
              </w:rPr>
              <w:t>Балон-катетер</w:t>
            </w:r>
            <w:proofErr w:type="spellEnd"/>
            <w:r w:rsidRPr="00F76207">
              <w:rPr>
                <w:rFonts w:ascii="Times New Roman" w:hAnsi="Times New Roman"/>
                <w:sz w:val="24"/>
                <w:szCs w:val="24"/>
              </w:rPr>
              <w:t xml:space="preserve"> для </w:t>
            </w:r>
            <w:proofErr w:type="spellStart"/>
            <w:r w:rsidRPr="00F76207">
              <w:rPr>
                <w:rFonts w:ascii="Times New Roman" w:hAnsi="Times New Roman"/>
                <w:sz w:val="24"/>
                <w:szCs w:val="24"/>
              </w:rPr>
              <w:t>вальвулопластики</w:t>
            </w:r>
            <w:proofErr w:type="spellEnd"/>
            <w:r w:rsidRPr="00F76207">
              <w:rPr>
                <w:rFonts w:ascii="Times New Roman" w:hAnsi="Times New Roman"/>
                <w:sz w:val="24"/>
                <w:szCs w:val="24"/>
              </w:rPr>
              <w:t xml:space="preserve"> </w:t>
            </w:r>
            <w:proofErr w:type="spellStart"/>
            <w:r w:rsidRPr="00F76207">
              <w:rPr>
                <w:rFonts w:ascii="Times New Roman" w:hAnsi="Times New Roman"/>
                <w:sz w:val="24"/>
                <w:szCs w:val="24"/>
              </w:rPr>
              <w:t>Tyshak</w:t>
            </w:r>
            <w:proofErr w:type="spellEnd"/>
            <w:r w:rsidRPr="00F76207">
              <w:rPr>
                <w:rFonts w:ascii="Times New Roman" w:hAnsi="Times New Roman"/>
                <w:sz w:val="24"/>
                <w:szCs w:val="24"/>
              </w:rPr>
              <w:t xml:space="preserve"> II</w:t>
            </w:r>
          </w:p>
        </w:tc>
        <w:tc>
          <w:tcPr>
            <w:tcW w:w="882" w:type="pct"/>
            <w:vAlign w:val="center"/>
          </w:tcPr>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1x SO018</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3x SO008</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3x SO003</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1x PDC543</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1x PDC541</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1x PDC531</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1x PDC515</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3x PDC510</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1x PDC507</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2x PDC505</w:t>
            </w:r>
          </w:p>
          <w:p w:rsidR="008B0408" w:rsidRPr="00F76207" w:rsidRDefault="008B0408" w:rsidP="00F76207">
            <w:pPr>
              <w:spacing w:line="240" w:lineRule="auto"/>
              <w:jc w:val="center"/>
              <w:rPr>
                <w:rFonts w:ascii="Times New Roman" w:hAnsi="Times New Roman"/>
                <w:bCs/>
                <w:color w:val="000000" w:themeColor="text1"/>
                <w:sz w:val="24"/>
                <w:szCs w:val="24"/>
              </w:rPr>
            </w:pPr>
            <w:r w:rsidRPr="00F76207">
              <w:rPr>
                <w:rFonts w:ascii="Times New Roman" w:hAnsi="Times New Roman"/>
                <w:bCs/>
                <w:color w:val="000000" w:themeColor="text1"/>
                <w:sz w:val="24"/>
                <w:szCs w:val="24"/>
              </w:rPr>
              <w:t>2x PDC503</w:t>
            </w:r>
          </w:p>
          <w:p w:rsidR="008B0408" w:rsidRPr="00F76207" w:rsidRDefault="008B0408" w:rsidP="00F76207">
            <w:pPr>
              <w:spacing w:line="240" w:lineRule="auto"/>
              <w:jc w:val="center"/>
              <w:rPr>
                <w:rFonts w:ascii="Times New Roman" w:hAnsi="Times New Roman"/>
                <w:bCs/>
                <w:color w:val="000000" w:themeColor="text1"/>
                <w:sz w:val="24"/>
                <w:szCs w:val="24"/>
              </w:rPr>
            </w:pPr>
            <w:r w:rsidRPr="00F76207">
              <w:rPr>
                <w:rFonts w:ascii="Times New Roman" w:hAnsi="Times New Roman"/>
                <w:bCs/>
                <w:color w:val="000000" w:themeColor="text1"/>
                <w:sz w:val="24"/>
                <w:szCs w:val="24"/>
              </w:rPr>
              <w:t>1x PDC501</w:t>
            </w:r>
          </w:p>
        </w:tc>
        <w:tc>
          <w:tcPr>
            <w:tcW w:w="504"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шт.</w:t>
            </w:r>
          </w:p>
        </w:tc>
        <w:tc>
          <w:tcPr>
            <w:tcW w:w="215" w:type="pct"/>
            <w:shd w:val="clear" w:color="auto" w:fill="auto"/>
            <w:vAlign w:val="center"/>
            <w:hideMark/>
          </w:tcPr>
          <w:p w:rsidR="008B0408" w:rsidRPr="00F76207" w:rsidRDefault="008B0408" w:rsidP="00F76207">
            <w:pPr>
              <w:spacing w:line="240" w:lineRule="auto"/>
              <w:jc w:val="center"/>
              <w:rPr>
                <w:rFonts w:ascii="Times New Roman" w:hAnsi="Times New Roman"/>
                <w:bCs/>
                <w:color w:val="000000" w:themeColor="text1"/>
                <w:sz w:val="24"/>
                <w:szCs w:val="24"/>
                <w:lang w:val="uk-UA"/>
              </w:rPr>
            </w:pPr>
            <w:r w:rsidRPr="00F76207">
              <w:rPr>
                <w:rFonts w:ascii="Times New Roman" w:hAnsi="Times New Roman"/>
                <w:bCs/>
                <w:color w:val="000000" w:themeColor="text1"/>
                <w:sz w:val="24"/>
                <w:szCs w:val="24"/>
                <w:lang w:val="uk-UA"/>
              </w:rPr>
              <w:t>20</w:t>
            </w:r>
          </w:p>
        </w:tc>
      </w:tr>
      <w:tr w:rsidR="008B0408" w:rsidRPr="00F76207" w:rsidTr="00F76207">
        <w:trPr>
          <w:trHeight w:val="575"/>
        </w:trPr>
        <w:tc>
          <w:tcPr>
            <w:tcW w:w="211"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2</w:t>
            </w:r>
          </w:p>
        </w:tc>
        <w:tc>
          <w:tcPr>
            <w:tcW w:w="556" w:type="pct"/>
            <w:vAlign w:val="center"/>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33141210-5 Балонні катетери</w:t>
            </w:r>
          </w:p>
        </w:tc>
        <w:tc>
          <w:tcPr>
            <w:tcW w:w="923"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17453-Кардіохірургічний катетер для пластики клапана серця</w:t>
            </w:r>
          </w:p>
        </w:tc>
        <w:tc>
          <w:tcPr>
            <w:tcW w:w="900" w:type="pct"/>
            <w:shd w:val="clear" w:color="auto" w:fill="auto"/>
            <w:vAlign w:val="center"/>
            <w:hideMark/>
          </w:tcPr>
          <w:p w:rsidR="008B0408" w:rsidRPr="003F3BE5" w:rsidRDefault="008B0408" w:rsidP="00F76207">
            <w:pPr>
              <w:tabs>
                <w:tab w:val="left" w:pos="203"/>
              </w:tabs>
              <w:spacing w:line="240" w:lineRule="auto"/>
              <w:jc w:val="center"/>
              <w:rPr>
                <w:rFonts w:ascii="Times New Roman" w:eastAsia="Times New Roman" w:hAnsi="Times New Roman"/>
                <w:b/>
                <w:color w:val="000000" w:themeColor="text1"/>
                <w:sz w:val="24"/>
                <w:szCs w:val="24"/>
                <w:lang w:val="uk-UA" w:eastAsia="uk-UA"/>
              </w:rPr>
            </w:pPr>
            <w:proofErr w:type="spellStart"/>
            <w:r w:rsidRPr="003F3BE5">
              <w:rPr>
                <w:rFonts w:ascii="Times New Roman" w:hAnsi="Times New Roman"/>
                <w:b/>
                <w:bCs/>
                <w:color w:val="000000"/>
                <w:sz w:val="24"/>
                <w:szCs w:val="24"/>
              </w:rPr>
              <w:t>Балон-катетер</w:t>
            </w:r>
            <w:proofErr w:type="spellEnd"/>
            <w:r w:rsidRPr="003F3BE5">
              <w:rPr>
                <w:rFonts w:ascii="Times New Roman" w:hAnsi="Times New Roman"/>
                <w:b/>
                <w:bCs/>
                <w:color w:val="000000"/>
                <w:sz w:val="24"/>
                <w:szCs w:val="24"/>
              </w:rPr>
              <w:t xml:space="preserve"> для </w:t>
            </w:r>
            <w:proofErr w:type="spellStart"/>
            <w:r w:rsidRPr="003F3BE5">
              <w:rPr>
                <w:rFonts w:ascii="Times New Roman" w:hAnsi="Times New Roman"/>
                <w:b/>
                <w:bCs/>
                <w:color w:val="000000"/>
                <w:sz w:val="24"/>
                <w:szCs w:val="24"/>
              </w:rPr>
              <w:t>легеневої</w:t>
            </w:r>
            <w:proofErr w:type="spellEnd"/>
            <w:r w:rsidRPr="003F3BE5">
              <w:rPr>
                <w:rFonts w:ascii="Times New Roman" w:hAnsi="Times New Roman"/>
                <w:b/>
                <w:bCs/>
                <w:color w:val="000000"/>
                <w:sz w:val="24"/>
                <w:szCs w:val="24"/>
              </w:rPr>
              <w:t xml:space="preserve"> </w:t>
            </w:r>
            <w:proofErr w:type="spellStart"/>
            <w:r w:rsidRPr="003F3BE5">
              <w:rPr>
                <w:rFonts w:ascii="Times New Roman" w:hAnsi="Times New Roman"/>
                <w:b/>
                <w:bCs/>
                <w:color w:val="000000"/>
                <w:sz w:val="24"/>
                <w:szCs w:val="24"/>
              </w:rPr>
              <w:t>вальвулопластики</w:t>
            </w:r>
            <w:proofErr w:type="spellEnd"/>
          </w:p>
        </w:tc>
        <w:tc>
          <w:tcPr>
            <w:tcW w:w="808" w:type="pct"/>
            <w:vAlign w:val="center"/>
          </w:tcPr>
          <w:p w:rsidR="008B0408" w:rsidRPr="00F76207" w:rsidRDefault="008B0408" w:rsidP="00F76207">
            <w:pPr>
              <w:spacing w:line="240" w:lineRule="auto"/>
              <w:jc w:val="center"/>
              <w:rPr>
                <w:rFonts w:ascii="Times New Roman" w:eastAsia="Times New Roman" w:hAnsi="Times New Roman"/>
                <w:b/>
                <w:color w:val="000000" w:themeColor="text1"/>
                <w:sz w:val="24"/>
                <w:szCs w:val="24"/>
                <w:lang w:val="uk-UA" w:eastAsia="uk-UA"/>
              </w:rPr>
            </w:pPr>
            <w:proofErr w:type="spellStart"/>
            <w:r w:rsidRPr="00F76207">
              <w:rPr>
                <w:rFonts w:ascii="Times New Roman" w:hAnsi="Times New Roman"/>
                <w:sz w:val="24"/>
                <w:szCs w:val="24"/>
              </w:rPr>
              <w:t>Балон-катетер</w:t>
            </w:r>
            <w:proofErr w:type="spellEnd"/>
            <w:r w:rsidRPr="00F76207">
              <w:rPr>
                <w:rFonts w:ascii="Times New Roman" w:hAnsi="Times New Roman"/>
                <w:sz w:val="24"/>
                <w:szCs w:val="24"/>
              </w:rPr>
              <w:t xml:space="preserve"> для </w:t>
            </w:r>
            <w:proofErr w:type="spellStart"/>
            <w:r w:rsidRPr="00F76207">
              <w:rPr>
                <w:rFonts w:ascii="Times New Roman" w:hAnsi="Times New Roman"/>
                <w:sz w:val="24"/>
                <w:szCs w:val="24"/>
              </w:rPr>
              <w:t>вальвулопластики</w:t>
            </w:r>
            <w:proofErr w:type="spellEnd"/>
            <w:r w:rsidRPr="00F76207">
              <w:rPr>
                <w:rFonts w:ascii="Times New Roman" w:hAnsi="Times New Roman"/>
                <w:sz w:val="24"/>
                <w:szCs w:val="24"/>
              </w:rPr>
              <w:t xml:space="preserve"> </w:t>
            </w:r>
            <w:proofErr w:type="spellStart"/>
            <w:r w:rsidRPr="00F76207">
              <w:rPr>
                <w:rFonts w:ascii="Times New Roman" w:hAnsi="Times New Roman"/>
                <w:sz w:val="24"/>
                <w:szCs w:val="24"/>
              </w:rPr>
              <w:t>Tyshak</w:t>
            </w:r>
            <w:proofErr w:type="spellEnd"/>
          </w:p>
        </w:tc>
        <w:tc>
          <w:tcPr>
            <w:tcW w:w="882" w:type="pct"/>
            <w:vAlign w:val="center"/>
          </w:tcPr>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rPr>
              <w:t>1x PDC</w:t>
            </w:r>
            <w:r w:rsidRPr="00F76207">
              <w:rPr>
                <w:rFonts w:ascii="Times New Roman" w:hAnsi="Times New Roman"/>
                <w:bCs/>
                <w:color w:val="000000" w:themeColor="text1"/>
                <w:sz w:val="24"/>
                <w:szCs w:val="24"/>
                <w:lang w:val="en-US"/>
              </w:rPr>
              <w:t>124</w:t>
            </w:r>
          </w:p>
          <w:p w:rsidR="008B0408" w:rsidRPr="00F76207" w:rsidRDefault="008B0408" w:rsidP="00F76207">
            <w:pPr>
              <w:spacing w:line="240" w:lineRule="auto"/>
              <w:jc w:val="center"/>
              <w:rPr>
                <w:rFonts w:ascii="Times New Roman" w:hAnsi="Times New Roman"/>
                <w:bCs/>
                <w:color w:val="000000" w:themeColor="text1"/>
                <w:sz w:val="24"/>
                <w:szCs w:val="24"/>
              </w:rPr>
            </w:pPr>
          </w:p>
        </w:tc>
        <w:tc>
          <w:tcPr>
            <w:tcW w:w="504"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шт.</w:t>
            </w:r>
          </w:p>
        </w:tc>
        <w:tc>
          <w:tcPr>
            <w:tcW w:w="215" w:type="pct"/>
            <w:shd w:val="clear" w:color="auto" w:fill="auto"/>
            <w:vAlign w:val="center"/>
            <w:hideMark/>
          </w:tcPr>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w:t>
            </w:r>
          </w:p>
        </w:tc>
      </w:tr>
      <w:tr w:rsidR="008B0408" w:rsidRPr="00F76207" w:rsidTr="00F76207">
        <w:trPr>
          <w:trHeight w:val="573"/>
        </w:trPr>
        <w:tc>
          <w:tcPr>
            <w:tcW w:w="211"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w:t>
            </w:r>
          </w:p>
        </w:tc>
        <w:tc>
          <w:tcPr>
            <w:tcW w:w="556" w:type="pct"/>
            <w:vAlign w:val="center"/>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33141210-5 Балонні катетери</w:t>
            </w:r>
          </w:p>
        </w:tc>
        <w:tc>
          <w:tcPr>
            <w:tcW w:w="923"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17453-Кардіохірургічний катетер для пластики клапана серця</w:t>
            </w:r>
          </w:p>
        </w:tc>
        <w:tc>
          <w:tcPr>
            <w:tcW w:w="900" w:type="pct"/>
            <w:shd w:val="clear" w:color="auto" w:fill="auto"/>
            <w:vAlign w:val="center"/>
            <w:hideMark/>
          </w:tcPr>
          <w:p w:rsidR="008B0408" w:rsidRPr="003F3BE5" w:rsidRDefault="008B0408" w:rsidP="00F76207">
            <w:pPr>
              <w:tabs>
                <w:tab w:val="left" w:pos="203"/>
              </w:tabs>
              <w:spacing w:line="240" w:lineRule="auto"/>
              <w:jc w:val="center"/>
              <w:rPr>
                <w:rFonts w:ascii="Times New Roman" w:eastAsia="Times New Roman" w:hAnsi="Times New Roman"/>
                <w:b/>
                <w:bCs/>
                <w:color w:val="000000" w:themeColor="text1"/>
                <w:sz w:val="24"/>
                <w:szCs w:val="24"/>
                <w:lang w:val="uk-UA" w:eastAsia="uk-UA"/>
              </w:rPr>
            </w:pPr>
            <w:r w:rsidRPr="003F3BE5">
              <w:rPr>
                <w:rFonts w:ascii="Times New Roman" w:eastAsia="Times New Roman" w:hAnsi="Times New Roman"/>
                <w:b/>
                <w:bCs/>
                <w:color w:val="000000" w:themeColor="text1"/>
                <w:sz w:val="24"/>
                <w:szCs w:val="24"/>
                <w:lang w:val="uk-UA" w:eastAsia="uk-UA"/>
              </w:rPr>
              <w:t xml:space="preserve">Педіатричний </w:t>
            </w:r>
            <w:proofErr w:type="spellStart"/>
            <w:r w:rsidRPr="003F3BE5">
              <w:rPr>
                <w:rFonts w:ascii="Times New Roman" w:eastAsia="Times New Roman" w:hAnsi="Times New Roman"/>
                <w:b/>
                <w:bCs/>
                <w:color w:val="000000" w:themeColor="text1"/>
                <w:sz w:val="24"/>
                <w:szCs w:val="24"/>
                <w:lang w:val="uk-UA" w:eastAsia="uk-UA"/>
              </w:rPr>
              <w:t>мінібалон-катетер</w:t>
            </w:r>
            <w:proofErr w:type="spellEnd"/>
            <w:r w:rsidRPr="003F3BE5">
              <w:rPr>
                <w:rFonts w:ascii="Times New Roman" w:eastAsia="Times New Roman" w:hAnsi="Times New Roman"/>
                <w:b/>
                <w:bCs/>
                <w:color w:val="000000" w:themeColor="text1"/>
                <w:sz w:val="24"/>
                <w:szCs w:val="24"/>
                <w:lang w:val="uk-UA" w:eastAsia="uk-UA"/>
              </w:rPr>
              <w:t xml:space="preserve"> для легеневої </w:t>
            </w:r>
            <w:proofErr w:type="spellStart"/>
            <w:r w:rsidRPr="003F3BE5">
              <w:rPr>
                <w:rFonts w:ascii="Times New Roman" w:eastAsia="Times New Roman" w:hAnsi="Times New Roman"/>
                <w:b/>
                <w:bCs/>
                <w:color w:val="000000" w:themeColor="text1"/>
                <w:sz w:val="24"/>
                <w:szCs w:val="24"/>
                <w:lang w:val="uk-UA" w:eastAsia="uk-UA"/>
              </w:rPr>
              <w:t>вальвулопластики</w:t>
            </w:r>
            <w:proofErr w:type="spellEnd"/>
          </w:p>
        </w:tc>
        <w:tc>
          <w:tcPr>
            <w:tcW w:w="808" w:type="pct"/>
            <w:vAlign w:val="center"/>
          </w:tcPr>
          <w:p w:rsidR="008B0408" w:rsidRPr="00F76207" w:rsidRDefault="008B0408" w:rsidP="00F76207">
            <w:pPr>
              <w:spacing w:line="240" w:lineRule="auto"/>
              <w:jc w:val="center"/>
              <w:rPr>
                <w:rFonts w:ascii="Times New Roman" w:hAnsi="Times New Roman"/>
                <w:sz w:val="24"/>
                <w:szCs w:val="24"/>
              </w:rPr>
            </w:pPr>
            <w:r w:rsidRPr="00F76207">
              <w:rPr>
                <w:rFonts w:ascii="Times New Roman" w:hAnsi="Times New Roman"/>
                <w:sz w:val="24"/>
                <w:szCs w:val="24"/>
                <w:lang w:val="uk-UA"/>
              </w:rPr>
              <w:t xml:space="preserve">Балон-катетер  педіатричний для </w:t>
            </w:r>
            <w:proofErr w:type="spellStart"/>
            <w:r w:rsidRPr="00F76207">
              <w:rPr>
                <w:rFonts w:ascii="Times New Roman" w:hAnsi="Times New Roman"/>
                <w:sz w:val="24"/>
                <w:szCs w:val="24"/>
                <w:lang w:val="uk-UA"/>
              </w:rPr>
              <w:t>вальвулопластики</w:t>
            </w:r>
            <w:proofErr w:type="spellEnd"/>
            <w:r w:rsidRPr="00F76207">
              <w:rPr>
                <w:rFonts w:ascii="Times New Roman" w:hAnsi="Times New Roman"/>
                <w:sz w:val="24"/>
                <w:szCs w:val="24"/>
                <w:lang w:val="uk-UA"/>
              </w:rPr>
              <w:t xml:space="preserve"> </w:t>
            </w:r>
            <w:proofErr w:type="spellStart"/>
            <w:r w:rsidRPr="00F76207">
              <w:rPr>
                <w:rFonts w:ascii="Times New Roman" w:hAnsi="Times New Roman"/>
                <w:sz w:val="24"/>
                <w:szCs w:val="24"/>
                <w:lang w:val="uk-UA"/>
              </w:rPr>
              <w:t>Tyshak</w:t>
            </w:r>
            <w:proofErr w:type="spellEnd"/>
            <w:r w:rsidRPr="00F76207">
              <w:rPr>
                <w:rFonts w:ascii="Times New Roman" w:hAnsi="Times New Roman"/>
                <w:sz w:val="24"/>
                <w:szCs w:val="24"/>
                <w:lang w:val="uk-UA"/>
              </w:rPr>
              <w:t xml:space="preserve"> </w:t>
            </w:r>
            <w:proofErr w:type="spellStart"/>
            <w:r w:rsidRPr="00F76207">
              <w:rPr>
                <w:rFonts w:ascii="Times New Roman" w:hAnsi="Times New Roman"/>
                <w:sz w:val="24"/>
                <w:szCs w:val="24"/>
                <w:lang w:val="uk-UA"/>
              </w:rPr>
              <w:t>Mini</w:t>
            </w:r>
            <w:proofErr w:type="spellEnd"/>
          </w:p>
        </w:tc>
        <w:tc>
          <w:tcPr>
            <w:tcW w:w="882" w:type="pct"/>
            <w:vAlign w:val="center"/>
          </w:tcPr>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3</w:t>
            </w:r>
            <w:proofErr w:type="spellStart"/>
            <w:r w:rsidRPr="00F76207">
              <w:rPr>
                <w:rFonts w:ascii="Times New Roman" w:hAnsi="Times New Roman"/>
                <w:bCs/>
                <w:color w:val="000000" w:themeColor="text1"/>
                <w:sz w:val="24"/>
                <w:szCs w:val="24"/>
              </w:rPr>
              <w:t>x</w:t>
            </w:r>
            <w:proofErr w:type="spellEnd"/>
            <w:r w:rsidRPr="00F76207">
              <w:rPr>
                <w:rFonts w:ascii="Times New Roman" w:hAnsi="Times New Roman"/>
                <w:bCs/>
                <w:color w:val="000000" w:themeColor="text1"/>
                <w:sz w:val="24"/>
                <w:szCs w:val="24"/>
              </w:rPr>
              <w:t xml:space="preserve"> PDC40</w:t>
            </w:r>
            <w:r w:rsidRPr="00F76207">
              <w:rPr>
                <w:rFonts w:ascii="Times New Roman" w:hAnsi="Times New Roman"/>
                <w:bCs/>
                <w:color w:val="000000" w:themeColor="text1"/>
                <w:sz w:val="24"/>
                <w:szCs w:val="24"/>
                <w:lang w:val="en-US"/>
              </w:rPr>
              <w:t>1</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w:t>
            </w:r>
            <w:proofErr w:type="spellStart"/>
            <w:r w:rsidRPr="00F76207">
              <w:rPr>
                <w:rFonts w:ascii="Times New Roman" w:hAnsi="Times New Roman"/>
                <w:bCs/>
                <w:color w:val="000000" w:themeColor="text1"/>
                <w:sz w:val="24"/>
                <w:szCs w:val="24"/>
              </w:rPr>
              <w:t>x</w:t>
            </w:r>
            <w:proofErr w:type="spellEnd"/>
            <w:r w:rsidRPr="00F76207">
              <w:rPr>
                <w:rFonts w:ascii="Times New Roman" w:hAnsi="Times New Roman"/>
                <w:bCs/>
                <w:color w:val="000000" w:themeColor="text1"/>
                <w:sz w:val="24"/>
                <w:szCs w:val="24"/>
              </w:rPr>
              <w:t xml:space="preserve"> PDC40</w:t>
            </w:r>
            <w:r w:rsidRPr="00F76207">
              <w:rPr>
                <w:rFonts w:ascii="Times New Roman" w:hAnsi="Times New Roman"/>
                <w:bCs/>
                <w:color w:val="000000" w:themeColor="text1"/>
                <w:sz w:val="24"/>
                <w:szCs w:val="24"/>
                <w:lang w:val="en-US"/>
              </w:rPr>
              <w:t>6</w:t>
            </w:r>
          </w:p>
        </w:tc>
        <w:tc>
          <w:tcPr>
            <w:tcW w:w="504" w:type="pct"/>
            <w:shd w:val="clear" w:color="auto" w:fill="auto"/>
            <w:vAlign w:val="center"/>
            <w:hideMark/>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шт.</w:t>
            </w:r>
          </w:p>
        </w:tc>
        <w:tc>
          <w:tcPr>
            <w:tcW w:w="215" w:type="pct"/>
            <w:shd w:val="clear" w:color="auto" w:fill="auto"/>
            <w:vAlign w:val="center"/>
            <w:hideMark/>
          </w:tcPr>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4</w:t>
            </w:r>
          </w:p>
        </w:tc>
      </w:tr>
      <w:tr w:rsidR="008B0408" w:rsidRPr="00F76207" w:rsidTr="00F76207">
        <w:trPr>
          <w:trHeight w:val="573"/>
        </w:trPr>
        <w:tc>
          <w:tcPr>
            <w:tcW w:w="211" w:type="pct"/>
            <w:shd w:val="clear" w:color="auto" w:fill="auto"/>
            <w:vAlign w:val="center"/>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4</w:t>
            </w:r>
          </w:p>
        </w:tc>
        <w:tc>
          <w:tcPr>
            <w:tcW w:w="556" w:type="pct"/>
            <w:vAlign w:val="center"/>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33141210-5 Балонні катетери</w:t>
            </w:r>
          </w:p>
        </w:tc>
        <w:tc>
          <w:tcPr>
            <w:tcW w:w="923" w:type="pct"/>
            <w:shd w:val="clear" w:color="auto" w:fill="auto"/>
            <w:vAlign w:val="center"/>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17453-Кардіохірургічний катетер для пластики клапана серця</w:t>
            </w:r>
          </w:p>
        </w:tc>
        <w:tc>
          <w:tcPr>
            <w:tcW w:w="900" w:type="pct"/>
            <w:shd w:val="clear" w:color="auto" w:fill="auto"/>
            <w:vAlign w:val="center"/>
          </w:tcPr>
          <w:p w:rsidR="008B0408" w:rsidRPr="003F3BE5" w:rsidRDefault="008B0408" w:rsidP="00F76207">
            <w:pPr>
              <w:spacing w:line="240" w:lineRule="auto"/>
              <w:jc w:val="center"/>
              <w:rPr>
                <w:rFonts w:ascii="Times New Roman" w:eastAsia="Times New Roman" w:hAnsi="Times New Roman"/>
                <w:b/>
                <w:sz w:val="24"/>
                <w:szCs w:val="24"/>
              </w:rPr>
            </w:pPr>
            <w:proofErr w:type="spellStart"/>
            <w:r w:rsidRPr="003F3BE5">
              <w:rPr>
                <w:rStyle w:val="xfm31493068"/>
                <w:rFonts w:ascii="Times New Roman" w:hAnsi="Times New Roman"/>
                <w:b/>
                <w:color w:val="000000"/>
                <w:sz w:val="24"/>
                <w:szCs w:val="24"/>
              </w:rPr>
              <w:t>Балон-катетер</w:t>
            </w:r>
            <w:proofErr w:type="spellEnd"/>
            <w:r w:rsidRPr="003F3BE5">
              <w:rPr>
                <w:rStyle w:val="xfm31493068"/>
                <w:rFonts w:ascii="Times New Roman" w:hAnsi="Times New Roman"/>
                <w:b/>
                <w:color w:val="000000"/>
                <w:sz w:val="24"/>
                <w:szCs w:val="24"/>
              </w:rPr>
              <w:t xml:space="preserve"> для </w:t>
            </w:r>
            <w:proofErr w:type="spellStart"/>
            <w:r w:rsidRPr="003F3BE5">
              <w:rPr>
                <w:rStyle w:val="xfm31493068"/>
                <w:rFonts w:ascii="Times New Roman" w:hAnsi="Times New Roman"/>
                <w:b/>
                <w:color w:val="000000"/>
                <w:sz w:val="24"/>
                <w:szCs w:val="24"/>
              </w:rPr>
              <w:t>вальвулопластики</w:t>
            </w:r>
            <w:proofErr w:type="spellEnd"/>
          </w:p>
          <w:p w:rsidR="008B0408" w:rsidRPr="003F3BE5" w:rsidRDefault="008B0408" w:rsidP="00F76207">
            <w:pPr>
              <w:tabs>
                <w:tab w:val="left" w:pos="203"/>
              </w:tabs>
              <w:spacing w:line="240" w:lineRule="auto"/>
              <w:jc w:val="center"/>
              <w:rPr>
                <w:rFonts w:ascii="Times New Roman" w:eastAsia="Times New Roman" w:hAnsi="Times New Roman"/>
                <w:b/>
                <w:bCs/>
                <w:color w:val="000000" w:themeColor="text1"/>
                <w:sz w:val="24"/>
                <w:szCs w:val="24"/>
                <w:lang w:val="uk-UA" w:eastAsia="uk-UA"/>
              </w:rPr>
            </w:pPr>
          </w:p>
        </w:tc>
        <w:tc>
          <w:tcPr>
            <w:tcW w:w="808" w:type="pct"/>
            <w:vAlign w:val="center"/>
          </w:tcPr>
          <w:p w:rsidR="008B0408" w:rsidRPr="00F76207" w:rsidRDefault="008B0408" w:rsidP="00F76207">
            <w:pPr>
              <w:spacing w:line="240" w:lineRule="auto"/>
              <w:jc w:val="center"/>
              <w:rPr>
                <w:rFonts w:ascii="Times New Roman" w:hAnsi="Times New Roman"/>
                <w:color w:val="000000"/>
                <w:sz w:val="24"/>
                <w:szCs w:val="24"/>
              </w:rPr>
            </w:pPr>
            <w:proofErr w:type="spellStart"/>
            <w:r w:rsidRPr="00F76207">
              <w:rPr>
                <w:rFonts w:ascii="Times New Roman" w:hAnsi="Times New Roman"/>
                <w:color w:val="000000"/>
                <w:sz w:val="24"/>
                <w:szCs w:val="24"/>
              </w:rPr>
              <w:t>Балон-катетер</w:t>
            </w:r>
            <w:proofErr w:type="spellEnd"/>
            <w:r w:rsidRPr="00F76207">
              <w:rPr>
                <w:rFonts w:ascii="Times New Roman" w:hAnsi="Times New Roman"/>
                <w:color w:val="000000"/>
                <w:sz w:val="24"/>
                <w:szCs w:val="24"/>
              </w:rPr>
              <w:t xml:space="preserve"> для </w:t>
            </w:r>
            <w:proofErr w:type="spellStart"/>
            <w:r w:rsidRPr="00F76207">
              <w:rPr>
                <w:rFonts w:ascii="Times New Roman" w:hAnsi="Times New Roman"/>
                <w:color w:val="000000"/>
                <w:sz w:val="24"/>
                <w:szCs w:val="24"/>
              </w:rPr>
              <w:t>вальвулопластики</w:t>
            </w:r>
            <w:proofErr w:type="spellEnd"/>
          </w:p>
          <w:p w:rsidR="008B0408" w:rsidRPr="00F76207" w:rsidRDefault="008B0408" w:rsidP="00F76207">
            <w:pPr>
              <w:spacing w:line="240" w:lineRule="auto"/>
              <w:jc w:val="center"/>
              <w:rPr>
                <w:rFonts w:ascii="Times New Roman" w:hAnsi="Times New Roman"/>
                <w:color w:val="000000"/>
                <w:sz w:val="24"/>
                <w:szCs w:val="24"/>
              </w:rPr>
            </w:pPr>
            <w:r w:rsidRPr="00F76207">
              <w:rPr>
                <w:rFonts w:ascii="Times New Roman" w:hAnsi="Times New Roman"/>
                <w:color w:val="000000"/>
                <w:sz w:val="24"/>
                <w:szCs w:val="24"/>
              </w:rPr>
              <w:t>Z-MED II-X</w:t>
            </w:r>
          </w:p>
          <w:p w:rsidR="008B0408" w:rsidRPr="00F76207" w:rsidRDefault="008B0408" w:rsidP="00F76207">
            <w:pPr>
              <w:spacing w:line="240" w:lineRule="auto"/>
              <w:jc w:val="center"/>
              <w:rPr>
                <w:rFonts w:ascii="Times New Roman" w:hAnsi="Times New Roman"/>
                <w:b/>
                <w:bCs/>
                <w:color w:val="000000"/>
                <w:sz w:val="24"/>
                <w:szCs w:val="24"/>
              </w:rPr>
            </w:pPr>
          </w:p>
        </w:tc>
        <w:tc>
          <w:tcPr>
            <w:tcW w:w="882" w:type="pct"/>
            <w:vAlign w:val="center"/>
          </w:tcPr>
          <w:p w:rsidR="008B0408" w:rsidRPr="00E359AC" w:rsidRDefault="008B0408" w:rsidP="00F76207">
            <w:pPr>
              <w:spacing w:line="240" w:lineRule="auto"/>
              <w:jc w:val="center"/>
              <w:rPr>
                <w:rFonts w:ascii="Times New Roman" w:hAnsi="Times New Roman"/>
                <w:bCs/>
                <w:color w:val="000000" w:themeColor="text1"/>
                <w:sz w:val="24"/>
                <w:szCs w:val="24"/>
              </w:rPr>
            </w:pPr>
            <w:r w:rsidRPr="00F76207">
              <w:rPr>
                <w:rFonts w:ascii="Times New Roman" w:hAnsi="Times New Roman"/>
                <w:bCs/>
                <w:color w:val="000000" w:themeColor="text1"/>
                <w:sz w:val="24"/>
                <w:szCs w:val="24"/>
                <w:lang w:val="uk-UA"/>
              </w:rPr>
              <w:t>1х PDZ7</w:t>
            </w:r>
            <w:r w:rsidRPr="00E359AC">
              <w:rPr>
                <w:rFonts w:ascii="Times New Roman" w:hAnsi="Times New Roman"/>
                <w:bCs/>
                <w:color w:val="000000" w:themeColor="text1"/>
                <w:sz w:val="24"/>
                <w:szCs w:val="24"/>
              </w:rPr>
              <w:t>06</w:t>
            </w:r>
          </w:p>
          <w:p w:rsidR="008B0408" w:rsidRPr="00E359AC" w:rsidRDefault="008B0408" w:rsidP="00F76207">
            <w:pPr>
              <w:spacing w:line="240" w:lineRule="auto"/>
              <w:jc w:val="center"/>
              <w:rPr>
                <w:rFonts w:ascii="Times New Roman" w:hAnsi="Times New Roman"/>
                <w:bCs/>
                <w:color w:val="000000" w:themeColor="text1"/>
                <w:sz w:val="24"/>
                <w:szCs w:val="24"/>
              </w:rPr>
            </w:pPr>
            <w:r w:rsidRPr="00E359AC">
              <w:rPr>
                <w:rFonts w:ascii="Times New Roman" w:hAnsi="Times New Roman"/>
                <w:bCs/>
                <w:color w:val="000000" w:themeColor="text1"/>
                <w:sz w:val="24"/>
                <w:szCs w:val="24"/>
              </w:rPr>
              <w:t>1</w:t>
            </w:r>
            <w:r w:rsidRPr="00F76207">
              <w:rPr>
                <w:rFonts w:ascii="Times New Roman" w:hAnsi="Times New Roman"/>
                <w:bCs/>
                <w:color w:val="000000" w:themeColor="text1"/>
                <w:sz w:val="24"/>
                <w:szCs w:val="24"/>
                <w:lang w:val="uk-UA"/>
              </w:rPr>
              <w:t>x PDZ7</w:t>
            </w:r>
            <w:r w:rsidRPr="00E359AC">
              <w:rPr>
                <w:rFonts w:ascii="Times New Roman" w:hAnsi="Times New Roman"/>
                <w:bCs/>
                <w:color w:val="000000" w:themeColor="text1"/>
                <w:sz w:val="24"/>
                <w:szCs w:val="24"/>
              </w:rPr>
              <w:t>21</w:t>
            </w:r>
          </w:p>
          <w:p w:rsidR="008B0408" w:rsidRPr="00E359AC" w:rsidRDefault="008B0408" w:rsidP="00F76207">
            <w:pPr>
              <w:spacing w:line="240" w:lineRule="auto"/>
              <w:jc w:val="center"/>
              <w:rPr>
                <w:rFonts w:ascii="Times New Roman" w:hAnsi="Times New Roman"/>
                <w:bCs/>
                <w:color w:val="000000" w:themeColor="text1"/>
                <w:sz w:val="24"/>
                <w:szCs w:val="24"/>
              </w:rPr>
            </w:pPr>
            <w:r w:rsidRPr="00F76207">
              <w:rPr>
                <w:rFonts w:ascii="Times New Roman" w:hAnsi="Times New Roman"/>
                <w:bCs/>
                <w:color w:val="000000" w:themeColor="text1"/>
                <w:sz w:val="24"/>
                <w:szCs w:val="24"/>
                <w:lang w:val="uk-UA"/>
              </w:rPr>
              <w:t>2x PDZ73</w:t>
            </w:r>
            <w:r w:rsidRPr="00E359AC">
              <w:rPr>
                <w:rFonts w:ascii="Times New Roman" w:hAnsi="Times New Roman"/>
                <w:bCs/>
                <w:color w:val="000000" w:themeColor="text1"/>
                <w:sz w:val="24"/>
                <w:szCs w:val="24"/>
              </w:rPr>
              <w:t>3</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w:t>
            </w:r>
            <w:r w:rsidRPr="00F76207">
              <w:rPr>
                <w:rFonts w:ascii="Times New Roman" w:hAnsi="Times New Roman"/>
                <w:bCs/>
                <w:color w:val="000000" w:themeColor="text1"/>
                <w:sz w:val="24"/>
                <w:szCs w:val="24"/>
                <w:lang w:val="uk-UA"/>
              </w:rPr>
              <w:t>x PDZ7</w:t>
            </w:r>
            <w:r w:rsidRPr="00F76207">
              <w:rPr>
                <w:rFonts w:ascii="Times New Roman" w:hAnsi="Times New Roman"/>
                <w:bCs/>
                <w:color w:val="000000" w:themeColor="text1"/>
                <w:sz w:val="24"/>
                <w:szCs w:val="24"/>
                <w:lang w:val="en-US"/>
              </w:rPr>
              <w:t>45</w:t>
            </w:r>
          </w:p>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w:t>
            </w:r>
            <w:r w:rsidRPr="00F76207">
              <w:rPr>
                <w:rFonts w:ascii="Times New Roman" w:hAnsi="Times New Roman"/>
                <w:bCs/>
                <w:color w:val="000000" w:themeColor="text1"/>
                <w:sz w:val="24"/>
                <w:szCs w:val="24"/>
                <w:lang w:val="uk-UA"/>
              </w:rPr>
              <w:t>x PDZ7</w:t>
            </w:r>
            <w:r w:rsidRPr="00F76207">
              <w:rPr>
                <w:rFonts w:ascii="Times New Roman" w:hAnsi="Times New Roman"/>
                <w:bCs/>
                <w:color w:val="000000" w:themeColor="text1"/>
                <w:sz w:val="24"/>
                <w:szCs w:val="24"/>
                <w:lang w:val="en-US"/>
              </w:rPr>
              <w:t>49</w:t>
            </w:r>
          </w:p>
        </w:tc>
        <w:tc>
          <w:tcPr>
            <w:tcW w:w="504" w:type="pct"/>
            <w:shd w:val="clear" w:color="auto" w:fill="auto"/>
            <w:vAlign w:val="center"/>
          </w:tcPr>
          <w:p w:rsidR="008B0408" w:rsidRPr="00F76207" w:rsidRDefault="008B0408"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шт.</w:t>
            </w:r>
          </w:p>
        </w:tc>
        <w:tc>
          <w:tcPr>
            <w:tcW w:w="215" w:type="pct"/>
            <w:shd w:val="clear" w:color="auto" w:fill="auto"/>
            <w:vAlign w:val="center"/>
          </w:tcPr>
          <w:p w:rsidR="008B0408" w:rsidRPr="00F76207" w:rsidRDefault="008B0408"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6</w:t>
            </w:r>
          </w:p>
        </w:tc>
      </w:tr>
      <w:tr w:rsidR="00F76207" w:rsidRPr="00F76207" w:rsidTr="00F76207">
        <w:trPr>
          <w:trHeight w:val="70"/>
        </w:trPr>
        <w:tc>
          <w:tcPr>
            <w:tcW w:w="211" w:type="pct"/>
            <w:shd w:val="clear" w:color="auto" w:fill="auto"/>
            <w:vAlign w:val="center"/>
            <w:hideMark/>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5</w:t>
            </w:r>
          </w:p>
        </w:tc>
        <w:tc>
          <w:tcPr>
            <w:tcW w:w="556" w:type="pct"/>
            <w:vAlign w:val="center"/>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33141210-5 Балонні катетери</w:t>
            </w:r>
          </w:p>
        </w:tc>
        <w:tc>
          <w:tcPr>
            <w:tcW w:w="923" w:type="pct"/>
            <w:shd w:val="clear" w:color="auto" w:fill="auto"/>
            <w:vAlign w:val="center"/>
            <w:hideMark/>
          </w:tcPr>
          <w:p w:rsidR="00F76207" w:rsidRPr="003255A1" w:rsidRDefault="00F76207" w:rsidP="00F76207">
            <w:pPr>
              <w:spacing w:line="240" w:lineRule="auto"/>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17453-Кардіохірургічний катетер для пластики клапана серця</w:t>
            </w:r>
          </w:p>
        </w:tc>
        <w:tc>
          <w:tcPr>
            <w:tcW w:w="900" w:type="pct"/>
            <w:shd w:val="clear" w:color="auto" w:fill="auto"/>
            <w:vAlign w:val="center"/>
            <w:hideMark/>
          </w:tcPr>
          <w:p w:rsidR="00F76207" w:rsidRPr="003F3BE5" w:rsidRDefault="00F76207" w:rsidP="00F76207">
            <w:pPr>
              <w:spacing w:line="240" w:lineRule="auto"/>
              <w:jc w:val="center"/>
              <w:rPr>
                <w:rFonts w:ascii="Times New Roman" w:eastAsia="Times New Roman" w:hAnsi="Times New Roman"/>
                <w:b/>
                <w:sz w:val="24"/>
                <w:szCs w:val="24"/>
              </w:rPr>
            </w:pPr>
            <w:proofErr w:type="spellStart"/>
            <w:r w:rsidRPr="003F3BE5">
              <w:rPr>
                <w:rStyle w:val="xfm31493068"/>
                <w:rFonts w:ascii="Times New Roman" w:hAnsi="Times New Roman"/>
                <w:b/>
                <w:color w:val="000000"/>
                <w:sz w:val="24"/>
                <w:szCs w:val="24"/>
              </w:rPr>
              <w:t>Балон-катетер</w:t>
            </w:r>
            <w:proofErr w:type="spellEnd"/>
            <w:r w:rsidRPr="003F3BE5">
              <w:rPr>
                <w:rStyle w:val="xfm31493068"/>
                <w:rFonts w:ascii="Times New Roman" w:hAnsi="Times New Roman"/>
                <w:b/>
                <w:color w:val="000000"/>
                <w:sz w:val="24"/>
                <w:szCs w:val="24"/>
              </w:rPr>
              <w:t xml:space="preserve"> для </w:t>
            </w:r>
            <w:proofErr w:type="spellStart"/>
            <w:r w:rsidRPr="003F3BE5">
              <w:rPr>
                <w:rStyle w:val="xfm31493068"/>
                <w:rFonts w:ascii="Times New Roman" w:hAnsi="Times New Roman"/>
                <w:b/>
                <w:color w:val="000000"/>
                <w:sz w:val="24"/>
                <w:szCs w:val="24"/>
              </w:rPr>
              <w:t>вальвулопластики</w:t>
            </w:r>
            <w:proofErr w:type="spellEnd"/>
          </w:p>
          <w:p w:rsidR="00F76207" w:rsidRPr="003F3BE5" w:rsidRDefault="00F76207" w:rsidP="00F76207">
            <w:pPr>
              <w:tabs>
                <w:tab w:val="left" w:pos="203"/>
              </w:tabs>
              <w:spacing w:line="240" w:lineRule="auto"/>
              <w:jc w:val="center"/>
              <w:rPr>
                <w:rFonts w:ascii="Times New Roman" w:eastAsia="Times New Roman" w:hAnsi="Times New Roman"/>
                <w:b/>
                <w:bCs/>
                <w:color w:val="000000" w:themeColor="text1"/>
                <w:sz w:val="24"/>
                <w:szCs w:val="24"/>
                <w:lang w:val="uk-UA" w:eastAsia="uk-UA"/>
              </w:rPr>
            </w:pPr>
          </w:p>
        </w:tc>
        <w:tc>
          <w:tcPr>
            <w:tcW w:w="808" w:type="pct"/>
            <w:vAlign w:val="center"/>
          </w:tcPr>
          <w:p w:rsidR="00F76207" w:rsidRPr="00F76207" w:rsidRDefault="00F76207" w:rsidP="00F76207">
            <w:pPr>
              <w:spacing w:line="240" w:lineRule="auto"/>
              <w:jc w:val="center"/>
              <w:rPr>
                <w:rFonts w:ascii="Times New Roman" w:hAnsi="Times New Roman"/>
                <w:color w:val="000000"/>
                <w:sz w:val="24"/>
                <w:szCs w:val="24"/>
              </w:rPr>
            </w:pPr>
            <w:proofErr w:type="spellStart"/>
            <w:r w:rsidRPr="00F76207">
              <w:rPr>
                <w:rFonts w:ascii="Times New Roman" w:hAnsi="Times New Roman"/>
                <w:color w:val="000000"/>
                <w:sz w:val="24"/>
                <w:szCs w:val="24"/>
              </w:rPr>
              <w:t>Балон-катетер</w:t>
            </w:r>
            <w:proofErr w:type="spellEnd"/>
            <w:r w:rsidRPr="00F76207">
              <w:rPr>
                <w:rFonts w:ascii="Times New Roman" w:hAnsi="Times New Roman"/>
                <w:color w:val="000000"/>
                <w:sz w:val="24"/>
                <w:szCs w:val="24"/>
              </w:rPr>
              <w:t xml:space="preserve"> для </w:t>
            </w:r>
            <w:proofErr w:type="spellStart"/>
            <w:r w:rsidRPr="00F76207">
              <w:rPr>
                <w:rFonts w:ascii="Times New Roman" w:hAnsi="Times New Roman"/>
                <w:color w:val="000000"/>
                <w:sz w:val="24"/>
                <w:szCs w:val="24"/>
              </w:rPr>
              <w:t>вальвулопластики</w:t>
            </w:r>
            <w:proofErr w:type="spellEnd"/>
          </w:p>
          <w:p w:rsidR="00F76207" w:rsidRPr="00F76207" w:rsidRDefault="00F76207" w:rsidP="00F76207">
            <w:pPr>
              <w:spacing w:line="240" w:lineRule="auto"/>
              <w:jc w:val="center"/>
              <w:rPr>
                <w:rFonts w:ascii="Times New Roman" w:hAnsi="Times New Roman"/>
                <w:color w:val="000000"/>
                <w:sz w:val="24"/>
                <w:szCs w:val="24"/>
              </w:rPr>
            </w:pPr>
            <w:r w:rsidRPr="00F76207">
              <w:rPr>
                <w:rFonts w:ascii="Times New Roman" w:hAnsi="Times New Roman"/>
                <w:color w:val="000000"/>
                <w:sz w:val="24"/>
                <w:szCs w:val="24"/>
              </w:rPr>
              <w:t>Z-MED II</w:t>
            </w:r>
          </w:p>
        </w:tc>
        <w:tc>
          <w:tcPr>
            <w:tcW w:w="882" w:type="pct"/>
            <w:vAlign w:val="center"/>
          </w:tcPr>
          <w:p w:rsidR="00F76207" w:rsidRPr="00F76207" w:rsidRDefault="00F76207"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uk-UA"/>
              </w:rPr>
              <w:t>2х PDZ6</w:t>
            </w:r>
            <w:r w:rsidRPr="00F76207">
              <w:rPr>
                <w:rFonts w:ascii="Times New Roman" w:hAnsi="Times New Roman"/>
                <w:bCs/>
                <w:color w:val="000000" w:themeColor="text1"/>
                <w:sz w:val="24"/>
                <w:szCs w:val="24"/>
                <w:lang w:val="en-US"/>
              </w:rPr>
              <w:t>36</w:t>
            </w:r>
          </w:p>
        </w:tc>
        <w:tc>
          <w:tcPr>
            <w:tcW w:w="504" w:type="pct"/>
            <w:shd w:val="clear" w:color="auto" w:fill="auto"/>
            <w:vAlign w:val="center"/>
            <w:hideMark/>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шт.</w:t>
            </w:r>
          </w:p>
        </w:tc>
        <w:tc>
          <w:tcPr>
            <w:tcW w:w="215" w:type="pct"/>
            <w:shd w:val="clear" w:color="auto" w:fill="auto"/>
            <w:vAlign w:val="center"/>
            <w:hideMark/>
          </w:tcPr>
          <w:p w:rsidR="00F76207" w:rsidRPr="00F76207" w:rsidRDefault="00F76207"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2</w:t>
            </w:r>
          </w:p>
        </w:tc>
      </w:tr>
      <w:tr w:rsidR="00F76207" w:rsidRPr="00F76207" w:rsidTr="00F76207">
        <w:trPr>
          <w:trHeight w:val="246"/>
        </w:trPr>
        <w:tc>
          <w:tcPr>
            <w:tcW w:w="211" w:type="pct"/>
            <w:shd w:val="clear" w:color="auto" w:fill="auto"/>
            <w:vAlign w:val="center"/>
            <w:hideMark/>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lastRenderedPageBreak/>
              <w:t>6</w:t>
            </w:r>
          </w:p>
        </w:tc>
        <w:tc>
          <w:tcPr>
            <w:tcW w:w="556" w:type="pct"/>
            <w:vAlign w:val="center"/>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33141210-5 Балонні катетери</w:t>
            </w:r>
          </w:p>
        </w:tc>
        <w:tc>
          <w:tcPr>
            <w:tcW w:w="923" w:type="pct"/>
            <w:shd w:val="clear" w:color="auto" w:fill="auto"/>
            <w:vAlign w:val="center"/>
            <w:hideMark/>
          </w:tcPr>
          <w:p w:rsidR="00F76207" w:rsidRPr="003255A1" w:rsidRDefault="00F76207" w:rsidP="00F76207">
            <w:pPr>
              <w:spacing w:line="240" w:lineRule="auto"/>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17453-Кардіохірургічний катетер для пластики клапана серця</w:t>
            </w:r>
          </w:p>
        </w:tc>
        <w:tc>
          <w:tcPr>
            <w:tcW w:w="900" w:type="pct"/>
            <w:shd w:val="clear" w:color="auto" w:fill="auto"/>
            <w:vAlign w:val="center"/>
            <w:hideMark/>
          </w:tcPr>
          <w:p w:rsidR="00F76207" w:rsidRPr="003F3BE5" w:rsidRDefault="00F76207" w:rsidP="00F76207">
            <w:pPr>
              <w:spacing w:line="240" w:lineRule="auto"/>
              <w:jc w:val="center"/>
              <w:rPr>
                <w:rFonts w:ascii="Times New Roman" w:eastAsia="Times New Roman" w:hAnsi="Times New Roman"/>
                <w:b/>
                <w:sz w:val="24"/>
                <w:szCs w:val="24"/>
              </w:rPr>
            </w:pPr>
            <w:proofErr w:type="spellStart"/>
            <w:r w:rsidRPr="003F3BE5">
              <w:rPr>
                <w:rStyle w:val="xfm31493068"/>
                <w:rFonts w:ascii="Times New Roman" w:hAnsi="Times New Roman"/>
                <w:b/>
                <w:color w:val="000000"/>
                <w:sz w:val="24"/>
                <w:szCs w:val="24"/>
              </w:rPr>
              <w:t>Балон-катетер</w:t>
            </w:r>
            <w:proofErr w:type="spellEnd"/>
            <w:r w:rsidRPr="003F3BE5">
              <w:rPr>
                <w:rStyle w:val="xfm31493068"/>
                <w:rFonts w:ascii="Times New Roman" w:hAnsi="Times New Roman"/>
                <w:b/>
                <w:color w:val="000000"/>
                <w:sz w:val="24"/>
                <w:szCs w:val="24"/>
              </w:rPr>
              <w:t xml:space="preserve"> для </w:t>
            </w:r>
            <w:proofErr w:type="spellStart"/>
            <w:r w:rsidRPr="003F3BE5">
              <w:rPr>
                <w:rStyle w:val="xfm31493068"/>
                <w:rFonts w:ascii="Times New Roman" w:hAnsi="Times New Roman"/>
                <w:b/>
                <w:color w:val="000000"/>
                <w:sz w:val="24"/>
                <w:szCs w:val="24"/>
              </w:rPr>
              <w:t>вальвулопластики</w:t>
            </w:r>
            <w:proofErr w:type="spellEnd"/>
          </w:p>
          <w:p w:rsidR="00F76207" w:rsidRPr="003F3BE5" w:rsidRDefault="00F76207" w:rsidP="00F76207">
            <w:pPr>
              <w:tabs>
                <w:tab w:val="left" w:pos="203"/>
              </w:tabs>
              <w:spacing w:line="240" w:lineRule="auto"/>
              <w:jc w:val="center"/>
              <w:rPr>
                <w:rFonts w:ascii="Times New Roman" w:eastAsia="Times New Roman" w:hAnsi="Times New Roman"/>
                <w:b/>
                <w:bCs/>
                <w:color w:val="000000" w:themeColor="text1"/>
                <w:sz w:val="24"/>
                <w:szCs w:val="24"/>
                <w:lang w:val="uk-UA" w:eastAsia="uk-UA"/>
              </w:rPr>
            </w:pPr>
          </w:p>
        </w:tc>
        <w:tc>
          <w:tcPr>
            <w:tcW w:w="808" w:type="pct"/>
            <w:vAlign w:val="center"/>
          </w:tcPr>
          <w:p w:rsidR="00F76207" w:rsidRPr="00F76207" w:rsidRDefault="00F76207" w:rsidP="00F76207">
            <w:pPr>
              <w:spacing w:line="240" w:lineRule="auto"/>
              <w:jc w:val="center"/>
              <w:rPr>
                <w:rFonts w:ascii="Times New Roman" w:hAnsi="Times New Roman"/>
                <w:color w:val="000000"/>
                <w:sz w:val="24"/>
                <w:szCs w:val="24"/>
              </w:rPr>
            </w:pPr>
            <w:proofErr w:type="spellStart"/>
            <w:r w:rsidRPr="00F76207">
              <w:rPr>
                <w:rFonts w:ascii="Times New Roman" w:hAnsi="Times New Roman"/>
                <w:color w:val="000000"/>
                <w:sz w:val="24"/>
                <w:szCs w:val="24"/>
              </w:rPr>
              <w:t>Балон-катетер</w:t>
            </w:r>
            <w:proofErr w:type="spellEnd"/>
            <w:r w:rsidRPr="00F76207">
              <w:rPr>
                <w:rFonts w:ascii="Times New Roman" w:hAnsi="Times New Roman"/>
                <w:color w:val="000000"/>
                <w:sz w:val="24"/>
                <w:szCs w:val="24"/>
              </w:rPr>
              <w:t xml:space="preserve"> для </w:t>
            </w:r>
            <w:proofErr w:type="spellStart"/>
            <w:r w:rsidRPr="00F76207">
              <w:rPr>
                <w:rFonts w:ascii="Times New Roman" w:hAnsi="Times New Roman"/>
                <w:color w:val="000000"/>
                <w:sz w:val="24"/>
                <w:szCs w:val="24"/>
              </w:rPr>
              <w:t>вальвулопластики</w:t>
            </w:r>
            <w:proofErr w:type="spellEnd"/>
          </w:p>
          <w:p w:rsidR="00F76207" w:rsidRPr="00F76207" w:rsidRDefault="00F76207" w:rsidP="00F76207">
            <w:pPr>
              <w:spacing w:line="240" w:lineRule="auto"/>
              <w:jc w:val="center"/>
              <w:rPr>
                <w:rFonts w:ascii="Times New Roman" w:hAnsi="Times New Roman"/>
                <w:color w:val="000000"/>
                <w:sz w:val="24"/>
                <w:szCs w:val="24"/>
              </w:rPr>
            </w:pPr>
            <w:r w:rsidRPr="00F76207">
              <w:rPr>
                <w:rFonts w:ascii="Times New Roman" w:hAnsi="Times New Roman"/>
                <w:color w:val="000000"/>
                <w:sz w:val="24"/>
                <w:szCs w:val="24"/>
              </w:rPr>
              <w:t xml:space="preserve">Z-MED </w:t>
            </w:r>
            <w:r w:rsidRPr="00F76207">
              <w:rPr>
                <w:rFonts w:ascii="Times New Roman" w:hAnsi="Times New Roman"/>
                <w:color w:val="000000"/>
                <w:sz w:val="24"/>
                <w:szCs w:val="24"/>
                <w:lang w:val="en-US"/>
              </w:rPr>
              <w:t>X</w:t>
            </w:r>
          </w:p>
        </w:tc>
        <w:tc>
          <w:tcPr>
            <w:tcW w:w="882" w:type="pct"/>
            <w:vAlign w:val="center"/>
          </w:tcPr>
          <w:p w:rsidR="00F76207" w:rsidRPr="00F76207" w:rsidRDefault="00F76207"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en-US"/>
              </w:rPr>
              <w:t>1</w:t>
            </w:r>
            <w:r w:rsidRPr="00F76207">
              <w:rPr>
                <w:rFonts w:ascii="Times New Roman" w:hAnsi="Times New Roman"/>
                <w:bCs/>
                <w:color w:val="000000" w:themeColor="text1"/>
                <w:sz w:val="24"/>
                <w:szCs w:val="24"/>
                <w:lang w:val="uk-UA"/>
              </w:rPr>
              <w:t>x PDZ</w:t>
            </w:r>
            <w:r w:rsidRPr="00F76207">
              <w:rPr>
                <w:rFonts w:ascii="Times New Roman" w:hAnsi="Times New Roman"/>
                <w:bCs/>
                <w:color w:val="000000" w:themeColor="text1"/>
                <w:sz w:val="24"/>
                <w:szCs w:val="24"/>
                <w:lang w:val="en-US"/>
              </w:rPr>
              <w:t>446</w:t>
            </w:r>
          </w:p>
        </w:tc>
        <w:tc>
          <w:tcPr>
            <w:tcW w:w="504" w:type="pct"/>
            <w:shd w:val="clear" w:color="auto" w:fill="auto"/>
            <w:vAlign w:val="center"/>
            <w:hideMark/>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шт.</w:t>
            </w:r>
          </w:p>
        </w:tc>
        <w:tc>
          <w:tcPr>
            <w:tcW w:w="215" w:type="pct"/>
            <w:shd w:val="clear" w:color="auto" w:fill="auto"/>
            <w:vAlign w:val="center"/>
            <w:hideMark/>
          </w:tcPr>
          <w:p w:rsidR="00F76207" w:rsidRPr="00F76207" w:rsidRDefault="00F76207" w:rsidP="00F76207">
            <w:pPr>
              <w:spacing w:line="240" w:lineRule="auto"/>
              <w:jc w:val="center"/>
              <w:rPr>
                <w:rFonts w:ascii="Times New Roman" w:hAnsi="Times New Roman"/>
                <w:bCs/>
                <w:color w:val="000000" w:themeColor="text1"/>
                <w:sz w:val="24"/>
                <w:szCs w:val="24"/>
                <w:lang w:val="uk-UA"/>
              </w:rPr>
            </w:pPr>
            <w:r w:rsidRPr="00F76207">
              <w:rPr>
                <w:rFonts w:ascii="Times New Roman" w:hAnsi="Times New Roman"/>
                <w:bCs/>
                <w:color w:val="000000" w:themeColor="text1"/>
                <w:sz w:val="24"/>
                <w:szCs w:val="24"/>
                <w:lang w:val="en-US"/>
              </w:rPr>
              <w:t>1</w:t>
            </w:r>
          </w:p>
        </w:tc>
      </w:tr>
      <w:tr w:rsidR="00F76207" w:rsidRPr="00F76207" w:rsidTr="00F76207">
        <w:trPr>
          <w:trHeight w:val="246"/>
        </w:trPr>
        <w:tc>
          <w:tcPr>
            <w:tcW w:w="211" w:type="pct"/>
            <w:shd w:val="clear" w:color="auto" w:fill="auto"/>
            <w:vAlign w:val="center"/>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7</w:t>
            </w:r>
          </w:p>
        </w:tc>
        <w:tc>
          <w:tcPr>
            <w:tcW w:w="556" w:type="pct"/>
            <w:vAlign w:val="center"/>
          </w:tcPr>
          <w:p w:rsidR="00F76207" w:rsidRPr="00F76207" w:rsidRDefault="00F76207" w:rsidP="003F3BE5">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33141210-5 Балонні катетери</w:t>
            </w:r>
          </w:p>
        </w:tc>
        <w:tc>
          <w:tcPr>
            <w:tcW w:w="923" w:type="pct"/>
            <w:shd w:val="clear" w:color="auto" w:fill="auto"/>
            <w:vAlign w:val="center"/>
          </w:tcPr>
          <w:p w:rsidR="00F76207" w:rsidRPr="003255A1" w:rsidRDefault="00F76207" w:rsidP="00F76207">
            <w:pPr>
              <w:spacing w:line="240" w:lineRule="auto"/>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17453-Кардіохірургічний катетер для пластики клапана серця</w:t>
            </w:r>
          </w:p>
        </w:tc>
        <w:tc>
          <w:tcPr>
            <w:tcW w:w="900" w:type="pct"/>
            <w:shd w:val="clear" w:color="auto" w:fill="auto"/>
            <w:vAlign w:val="center"/>
          </w:tcPr>
          <w:p w:rsidR="00F76207" w:rsidRPr="003F3BE5" w:rsidRDefault="00F76207" w:rsidP="00F76207">
            <w:pPr>
              <w:spacing w:line="240" w:lineRule="auto"/>
              <w:jc w:val="center"/>
              <w:rPr>
                <w:rFonts w:ascii="Times New Roman" w:eastAsia="Times New Roman" w:hAnsi="Times New Roman"/>
                <w:b/>
                <w:sz w:val="24"/>
                <w:szCs w:val="24"/>
              </w:rPr>
            </w:pPr>
            <w:proofErr w:type="spellStart"/>
            <w:r w:rsidRPr="003F3BE5">
              <w:rPr>
                <w:rStyle w:val="xfm31493068"/>
                <w:rFonts w:ascii="Times New Roman" w:hAnsi="Times New Roman"/>
                <w:b/>
                <w:color w:val="000000"/>
                <w:sz w:val="24"/>
                <w:szCs w:val="24"/>
              </w:rPr>
              <w:t>Балон-катетер</w:t>
            </w:r>
            <w:proofErr w:type="spellEnd"/>
            <w:r w:rsidRPr="003F3BE5">
              <w:rPr>
                <w:rStyle w:val="xfm31493068"/>
                <w:rFonts w:ascii="Times New Roman" w:hAnsi="Times New Roman"/>
                <w:b/>
                <w:color w:val="000000"/>
                <w:sz w:val="24"/>
                <w:szCs w:val="24"/>
              </w:rPr>
              <w:t xml:space="preserve"> для ангіопластики </w:t>
            </w:r>
            <w:proofErr w:type="spellStart"/>
            <w:r w:rsidRPr="003F3BE5">
              <w:rPr>
                <w:rStyle w:val="xfm31493068"/>
                <w:rFonts w:ascii="Times New Roman" w:hAnsi="Times New Roman"/>
                <w:b/>
                <w:color w:val="000000"/>
                <w:sz w:val="24"/>
                <w:szCs w:val="24"/>
              </w:rPr>
              <w:t>судин</w:t>
            </w:r>
            <w:proofErr w:type="spellEnd"/>
            <w:r w:rsidRPr="003F3BE5">
              <w:rPr>
                <w:rStyle w:val="xfm31493068"/>
                <w:rFonts w:ascii="Times New Roman" w:hAnsi="Times New Roman"/>
                <w:b/>
                <w:color w:val="000000"/>
                <w:sz w:val="24"/>
                <w:szCs w:val="24"/>
              </w:rPr>
              <w:t xml:space="preserve"> </w:t>
            </w:r>
            <w:proofErr w:type="spellStart"/>
            <w:r w:rsidRPr="003F3BE5">
              <w:rPr>
                <w:rStyle w:val="xfm31493068"/>
                <w:rFonts w:ascii="Times New Roman" w:hAnsi="Times New Roman"/>
                <w:b/>
                <w:color w:val="000000"/>
                <w:sz w:val="24"/>
                <w:szCs w:val="24"/>
              </w:rPr>
              <w:t>високого</w:t>
            </w:r>
            <w:proofErr w:type="spellEnd"/>
            <w:r w:rsidRPr="003F3BE5">
              <w:rPr>
                <w:rStyle w:val="xfm31493068"/>
                <w:rFonts w:ascii="Times New Roman" w:hAnsi="Times New Roman"/>
                <w:b/>
                <w:color w:val="000000"/>
                <w:sz w:val="24"/>
                <w:szCs w:val="24"/>
              </w:rPr>
              <w:t xml:space="preserve"> </w:t>
            </w:r>
            <w:proofErr w:type="spellStart"/>
            <w:r w:rsidRPr="003F3BE5">
              <w:rPr>
                <w:rStyle w:val="xfm31493068"/>
                <w:rFonts w:ascii="Times New Roman" w:hAnsi="Times New Roman"/>
                <w:b/>
                <w:color w:val="000000"/>
                <w:sz w:val="24"/>
                <w:szCs w:val="24"/>
              </w:rPr>
              <w:t>тиску</w:t>
            </w:r>
            <w:proofErr w:type="spellEnd"/>
          </w:p>
        </w:tc>
        <w:tc>
          <w:tcPr>
            <w:tcW w:w="808" w:type="pct"/>
            <w:vAlign w:val="center"/>
          </w:tcPr>
          <w:p w:rsidR="00F76207" w:rsidRPr="00F76207" w:rsidRDefault="00F76207" w:rsidP="00F76207">
            <w:pPr>
              <w:spacing w:line="240" w:lineRule="auto"/>
              <w:jc w:val="center"/>
              <w:rPr>
                <w:rFonts w:ascii="Times New Roman" w:hAnsi="Times New Roman"/>
                <w:sz w:val="24"/>
                <w:szCs w:val="24"/>
                <w:lang w:val="uk-UA"/>
              </w:rPr>
            </w:pPr>
            <w:r w:rsidRPr="00F76207">
              <w:rPr>
                <w:rFonts w:ascii="Times New Roman" w:hAnsi="Times New Roman"/>
                <w:bCs/>
                <w:color w:val="000000"/>
                <w:sz w:val="24"/>
                <w:szCs w:val="24"/>
                <w:lang w:val="uk-UA"/>
              </w:rPr>
              <w:t xml:space="preserve">Балон-катетер для ангіопластики  </w:t>
            </w:r>
            <w:proofErr w:type="spellStart"/>
            <w:r w:rsidRPr="00F76207">
              <w:rPr>
                <w:rFonts w:ascii="Times New Roman" w:hAnsi="Times New Roman"/>
                <w:bCs/>
                <w:color w:val="000000"/>
                <w:sz w:val="24"/>
                <w:szCs w:val="24"/>
                <w:lang w:val="uk-UA"/>
              </w:rPr>
              <w:t>Mini</w:t>
            </w:r>
            <w:proofErr w:type="spellEnd"/>
            <w:r w:rsidRPr="00F76207">
              <w:rPr>
                <w:rFonts w:ascii="Times New Roman" w:hAnsi="Times New Roman"/>
                <w:bCs/>
                <w:color w:val="000000"/>
                <w:sz w:val="24"/>
                <w:szCs w:val="24"/>
                <w:lang w:val="uk-UA"/>
              </w:rPr>
              <w:t xml:space="preserve"> </w:t>
            </w:r>
            <w:proofErr w:type="spellStart"/>
            <w:r w:rsidRPr="00F76207">
              <w:rPr>
                <w:rFonts w:ascii="Times New Roman" w:hAnsi="Times New Roman"/>
                <w:bCs/>
                <w:color w:val="000000"/>
                <w:sz w:val="24"/>
                <w:szCs w:val="24"/>
                <w:lang w:val="uk-UA"/>
              </w:rPr>
              <w:t>Ghost</w:t>
            </w:r>
            <w:proofErr w:type="spellEnd"/>
          </w:p>
        </w:tc>
        <w:tc>
          <w:tcPr>
            <w:tcW w:w="882" w:type="pct"/>
            <w:vAlign w:val="center"/>
          </w:tcPr>
          <w:p w:rsidR="00F76207" w:rsidRPr="00F76207" w:rsidRDefault="00F76207"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uk-UA"/>
              </w:rPr>
              <w:t>1x MG</w:t>
            </w:r>
            <w:r w:rsidRPr="00F76207">
              <w:rPr>
                <w:rFonts w:ascii="Times New Roman" w:hAnsi="Times New Roman"/>
                <w:bCs/>
                <w:color w:val="000000" w:themeColor="text1"/>
                <w:sz w:val="24"/>
                <w:szCs w:val="24"/>
                <w:lang w:val="en-US"/>
              </w:rPr>
              <w:t>145</w:t>
            </w:r>
          </w:p>
          <w:p w:rsidR="00F76207" w:rsidRPr="00F76207" w:rsidRDefault="00F76207"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uk-UA"/>
              </w:rPr>
              <w:t>1x MG</w:t>
            </w:r>
            <w:r w:rsidRPr="00F76207">
              <w:rPr>
                <w:rFonts w:ascii="Times New Roman" w:hAnsi="Times New Roman"/>
                <w:bCs/>
                <w:color w:val="000000" w:themeColor="text1"/>
                <w:sz w:val="24"/>
                <w:szCs w:val="24"/>
                <w:lang w:val="en-US"/>
              </w:rPr>
              <w:t>180</w:t>
            </w:r>
          </w:p>
          <w:p w:rsidR="00F76207" w:rsidRPr="00F76207" w:rsidRDefault="00F76207"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uk-UA"/>
              </w:rPr>
              <w:t>1x MG</w:t>
            </w:r>
            <w:r w:rsidRPr="00F76207">
              <w:rPr>
                <w:rFonts w:ascii="Times New Roman" w:hAnsi="Times New Roman"/>
                <w:bCs/>
                <w:color w:val="000000" w:themeColor="text1"/>
                <w:sz w:val="24"/>
                <w:szCs w:val="24"/>
                <w:lang w:val="en-US"/>
              </w:rPr>
              <w:t>331</w:t>
            </w:r>
          </w:p>
          <w:p w:rsidR="00F76207" w:rsidRPr="00F76207" w:rsidRDefault="00F76207" w:rsidP="00F76207">
            <w:pPr>
              <w:spacing w:line="240" w:lineRule="auto"/>
              <w:jc w:val="center"/>
              <w:rPr>
                <w:rFonts w:ascii="Times New Roman" w:hAnsi="Times New Roman"/>
                <w:bCs/>
                <w:color w:val="000000" w:themeColor="text1"/>
                <w:sz w:val="24"/>
                <w:szCs w:val="24"/>
                <w:lang w:val="en-US"/>
              </w:rPr>
            </w:pPr>
            <w:r w:rsidRPr="00F76207">
              <w:rPr>
                <w:rFonts w:ascii="Times New Roman" w:hAnsi="Times New Roman"/>
                <w:bCs/>
                <w:color w:val="000000" w:themeColor="text1"/>
                <w:sz w:val="24"/>
                <w:szCs w:val="24"/>
                <w:lang w:val="uk-UA"/>
              </w:rPr>
              <w:t>1x MG</w:t>
            </w:r>
            <w:r w:rsidRPr="00F76207">
              <w:rPr>
                <w:rFonts w:ascii="Times New Roman" w:hAnsi="Times New Roman"/>
                <w:bCs/>
                <w:color w:val="000000" w:themeColor="text1"/>
                <w:sz w:val="24"/>
                <w:szCs w:val="24"/>
                <w:lang w:val="en-US"/>
              </w:rPr>
              <w:t>339</w:t>
            </w:r>
          </w:p>
        </w:tc>
        <w:tc>
          <w:tcPr>
            <w:tcW w:w="504" w:type="pct"/>
            <w:shd w:val="clear" w:color="auto" w:fill="auto"/>
            <w:vAlign w:val="center"/>
          </w:tcPr>
          <w:p w:rsidR="00F76207" w:rsidRPr="00F76207" w:rsidRDefault="00F76207" w:rsidP="00F76207">
            <w:pPr>
              <w:shd w:val="clear" w:color="auto" w:fill="FFFFFF" w:themeFill="background1"/>
              <w:spacing w:line="240" w:lineRule="auto"/>
              <w:contextualSpacing/>
              <w:jc w:val="center"/>
              <w:rPr>
                <w:rFonts w:ascii="Times New Roman" w:eastAsia="Times New Roman" w:hAnsi="Times New Roman"/>
                <w:color w:val="000000" w:themeColor="text1"/>
                <w:kern w:val="2"/>
                <w:sz w:val="24"/>
                <w:szCs w:val="24"/>
                <w:lang w:val="uk-UA"/>
              </w:rPr>
            </w:pPr>
            <w:r w:rsidRPr="00F76207">
              <w:rPr>
                <w:rFonts w:ascii="Times New Roman" w:eastAsia="Times New Roman" w:hAnsi="Times New Roman"/>
                <w:color w:val="000000" w:themeColor="text1"/>
                <w:kern w:val="2"/>
                <w:sz w:val="24"/>
                <w:szCs w:val="24"/>
                <w:lang w:val="uk-UA"/>
              </w:rPr>
              <w:t>шт.</w:t>
            </w:r>
          </w:p>
        </w:tc>
        <w:tc>
          <w:tcPr>
            <w:tcW w:w="215" w:type="pct"/>
            <w:shd w:val="clear" w:color="auto" w:fill="auto"/>
            <w:vAlign w:val="center"/>
          </w:tcPr>
          <w:p w:rsidR="00F76207" w:rsidRPr="00F76207" w:rsidRDefault="00F76207" w:rsidP="00F76207">
            <w:pPr>
              <w:spacing w:line="240" w:lineRule="auto"/>
              <w:jc w:val="center"/>
              <w:rPr>
                <w:rFonts w:ascii="Times New Roman" w:hAnsi="Times New Roman"/>
                <w:bCs/>
                <w:color w:val="000000" w:themeColor="text1"/>
                <w:sz w:val="24"/>
                <w:szCs w:val="24"/>
                <w:lang w:val="uk-UA"/>
              </w:rPr>
            </w:pPr>
            <w:r w:rsidRPr="00F76207">
              <w:rPr>
                <w:rFonts w:ascii="Times New Roman" w:hAnsi="Times New Roman"/>
                <w:bCs/>
                <w:color w:val="000000" w:themeColor="text1"/>
                <w:sz w:val="24"/>
                <w:szCs w:val="24"/>
                <w:lang w:val="uk-UA"/>
              </w:rPr>
              <w:t>4</w:t>
            </w:r>
          </w:p>
        </w:tc>
      </w:tr>
    </w:tbl>
    <w:p w:rsidR="008165AD" w:rsidRPr="008165AD" w:rsidRDefault="008165AD" w:rsidP="008165AD">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p>
    <w:p w:rsidR="00F76207" w:rsidRPr="00194534" w:rsidRDefault="00F76207" w:rsidP="00F76207">
      <w:pPr>
        <w:pStyle w:val="a7"/>
        <w:spacing w:before="0" w:after="0"/>
        <w:ind w:firstLine="708"/>
        <w:contextualSpacing/>
        <w:jc w:val="both"/>
        <w:rPr>
          <w:rFonts w:eastAsiaTheme="minorEastAsia"/>
          <w:b/>
          <w:bCs/>
          <w:color w:val="000000"/>
          <w:lang w:val="uk-UA"/>
        </w:rPr>
      </w:pPr>
      <w:r w:rsidRPr="00194534">
        <w:rPr>
          <w:i/>
          <w:color w:val="000000"/>
          <w:lang w:val="uk-UA"/>
        </w:rPr>
        <w:t xml:space="preserve">У разі, якщо у </w:t>
      </w:r>
      <w:proofErr w:type="spellStart"/>
      <w:r w:rsidR="00A460E4">
        <w:rPr>
          <w:i/>
          <w:color w:val="000000"/>
          <w:lang w:val="uk-UA"/>
        </w:rPr>
        <w:t>Медико-т</w:t>
      </w:r>
      <w:r w:rsidRPr="00194534">
        <w:rPr>
          <w:i/>
          <w:color w:val="000000"/>
          <w:lang w:val="uk-UA"/>
        </w:rPr>
        <w:t>ехнічному</w:t>
      </w:r>
      <w:proofErr w:type="spellEnd"/>
      <w:r w:rsidRPr="00194534">
        <w:rPr>
          <w:i/>
          <w:color w:val="000000"/>
          <w:lang w:val="uk-UA"/>
        </w:rPr>
        <w:t xml:space="preserve"> завданні (</w:t>
      </w:r>
      <w:r w:rsidR="00A460E4">
        <w:rPr>
          <w:i/>
          <w:color w:val="000000"/>
          <w:lang w:val="uk-UA"/>
        </w:rPr>
        <w:t>М</w:t>
      </w:r>
      <w:r w:rsidRPr="00194534">
        <w:rPr>
          <w:i/>
          <w:color w:val="000000"/>
          <w:lang w:val="uk-UA"/>
        </w:rPr>
        <w:t>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165AD" w:rsidRPr="008165AD" w:rsidRDefault="008165AD" w:rsidP="008165AD">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p>
    <w:p w:rsidR="008B0408" w:rsidRDefault="008B0408" w:rsidP="00A11ADF">
      <w:pPr>
        <w:spacing w:line="240" w:lineRule="auto"/>
        <w:contextualSpacing/>
        <w:rPr>
          <w:rFonts w:ascii="Times New Roman" w:hAnsi="Times New Roman"/>
          <w:b/>
          <w:bCs/>
          <w:sz w:val="24"/>
          <w:szCs w:val="24"/>
          <w:lang w:val="uk-UA"/>
        </w:rPr>
        <w:sectPr w:rsidR="008B0408" w:rsidSect="008B0408">
          <w:pgSz w:w="16838" w:h="11906" w:orient="landscape"/>
          <w:pgMar w:top="1701" w:right="709" w:bottom="851" w:left="851" w:header="709" w:footer="709" w:gutter="0"/>
          <w:cols w:space="708"/>
          <w:titlePg/>
          <w:docGrid w:linePitch="360"/>
        </w:sectPr>
      </w:pPr>
    </w:p>
    <w:p w:rsidR="004A133B" w:rsidRPr="006F0C0F" w:rsidRDefault="004A133B" w:rsidP="00A11ADF">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 xml:space="preserve">Додаток </w:t>
      </w:r>
      <w:r w:rsidR="004F6D98" w:rsidRPr="006F0C0F">
        <w:rPr>
          <w:rStyle w:val="FontStyle15"/>
          <w:b/>
          <w:i/>
          <w:color w:val="000000" w:themeColor="text1"/>
          <w:sz w:val="24"/>
          <w:szCs w:val="24"/>
          <w:lang w:val="uk-UA"/>
        </w:rPr>
        <w:t>3</w:t>
      </w:r>
    </w:p>
    <w:p w:rsidR="004A133B" w:rsidRPr="006F0C0F" w:rsidRDefault="004A133B" w:rsidP="00A11ADF">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4A133B" w:rsidRPr="006F0C0F" w:rsidRDefault="00A11ADF" w:rsidP="00A11ADF">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A11ADF" w:rsidRPr="006F0C0F" w:rsidRDefault="00A11ADF" w:rsidP="00A11ADF">
      <w:pPr>
        <w:spacing w:line="240" w:lineRule="auto"/>
        <w:ind w:left="3540"/>
        <w:jc w:val="center"/>
        <w:rPr>
          <w:rFonts w:ascii="Times New Roman" w:hAnsi="Times New Roman"/>
          <w:b/>
          <w:color w:val="000000" w:themeColor="text1"/>
          <w:sz w:val="24"/>
          <w:szCs w:val="24"/>
          <w:lang w:val="uk-UA" w:eastAsia="uk-UA"/>
        </w:rPr>
      </w:pP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980D26" w:rsidRPr="006F0C0F" w:rsidRDefault="00980D26" w:rsidP="00A11ADF">
      <w:pPr>
        <w:spacing w:line="240" w:lineRule="auto"/>
        <w:jc w:val="center"/>
        <w:rPr>
          <w:rFonts w:ascii="Times New Roman" w:hAnsi="Times New Roman"/>
          <w:color w:val="000000"/>
          <w:sz w:val="24"/>
          <w:szCs w:val="24"/>
          <w:lang w:val="uk-UA"/>
        </w:rPr>
      </w:pPr>
    </w:p>
    <w:tbl>
      <w:tblPr>
        <w:tblW w:w="0" w:type="auto"/>
        <w:tblLook w:val="04A0"/>
      </w:tblPr>
      <w:tblGrid>
        <w:gridCol w:w="4005"/>
        <w:gridCol w:w="5566"/>
      </w:tblGrid>
      <w:tr w:rsidR="00980D26" w:rsidRPr="006F0C0F" w:rsidTr="00653F30">
        <w:tc>
          <w:tcPr>
            <w:tcW w:w="4785" w:type="dxa"/>
            <w:hideMark/>
          </w:tcPr>
          <w:p w:rsidR="00980D26" w:rsidRPr="006F0C0F" w:rsidRDefault="00980D26" w:rsidP="00A11ADF">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980D26" w:rsidRPr="006F0C0F" w:rsidRDefault="00980D26" w:rsidP="00A11ADF">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«____»________________2022 року</w:t>
            </w:r>
          </w:p>
        </w:tc>
      </w:tr>
    </w:tbl>
    <w:p w:rsidR="00980D26" w:rsidRPr="006F0C0F" w:rsidRDefault="00980D26" w:rsidP="00A11ADF">
      <w:pPr>
        <w:spacing w:line="240" w:lineRule="auto"/>
        <w:ind w:firstLine="539"/>
        <w:jc w:val="both"/>
        <w:rPr>
          <w:rFonts w:ascii="Times New Roman" w:hAnsi="Times New Roman"/>
          <w:b/>
          <w:color w:val="000000"/>
          <w:kern w:val="2"/>
          <w:sz w:val="24"/>
          <w:szCs w:val="24"/>
          <w:lang w:val="uk-UA"/>
        </w:rPr>
      </w:pP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980D26" w:rsidRPr="006F0C0F" w:rsidRDefault="00980D26" w:rsidP="00BC48EC">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00EA6AB7" w:rsidRPr="006F0C0F">
        <w:rPr>
          <w:rFonts w:ascii="Times New Roman" w:hAnsi="Times New Roman"/>
          <w:kern w:val="2"/>
          <w:sz w:val="24"/>
          <w:szCs w:val="24"/>
          <w:lang w:val="uk-UA"/>
        </w:rPr>
        <w:t xml:space="preserve">керуючись Законом України «Про публічні </w:t>
      </w:r>
      <w:r w:rsidR="00EA6AB7" w:rsidRPr="006F0C0F">
        <w:rPr>
          <w:rFonts w:ascii="Times New Roman" w:hAnsi="Times New Roman"/>
          <w:color w:val="000000" w:themeColor="text1"/>
          <w:kern w:val="2"/>
          <w:sz w:val="24"/>
          <w:szCs w:val="24"/>
          <w:lang w:val="uk-UA"/>
        </w:rPr>
        <w:t>закупівлі</w:t>
      </w:r>
      <w:r w:rsidR="00293374" w:rsidRPr="006F0C0F">
        <w:rPr>
          <w:rFonts w:ascii="Times New Roman" w:hAnsi="Times New Roman"/>
          <w:color w:val="000000" w:themeColor="text1"/>
          <w:kern w:val="2"/>
          <w:sz w:val="24"/>
          <w:szCs w:val="24"/>
          <w:lang w:val="uk-UA"/>
        </w:rPr>
        <w:t xml:space="preserve">» </w:t>
      </w:r>
      <w:r w:rsidR="00293374"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6AB7"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p>
    <w:p w:rsidR="00980D26" w:rsidRPr="006F0C0F" w:rsidRDefault="00980D26" w:rsidP="00A11ADF">
      <w:pPr>
        <w:pStyle w:val="a9"/>
        <w:widowControl w:val="0"/>
        <w:numPr>
          <w:ilvl w:val="0"/>
          <w:numId w:val="5"/>
        </w:numPr>
        <w:autoSpaceDE w:val="0"/>
        <w:jc w:val="center"/>
        <w:rPr>
          <w:b/>
          <w:color w:val="000000"/>
        </w:rPr>
      </w:pPr>
      <w:r w:rsidRPr="006F0C0F">
        <w:rPr>
          <w:b/>
          <w:color w:val="000000"/>
        </w:rPr>
        <w:t xml:space="preserve">Предмет договору  </w:t>
      </w:r>
    </w:p>
    <w:p w:rsidR="00980D26" w:rsidRPr="00194534" w:rsidRDefault="00980D26" w:rsidP="00A11ADF">
      <w:pPr>
        <w:numPr>
          <w:ilvl w:val="0"/>
          <w:numId w:val="6"/>
        </w:numPr>
        <w:tabs>
          <w:tab w:val="left" w:pos="180"/>
        </w:tabs>
        <w:spacing w:line="240" w:lineRule="auto"/>
        <w:ind w:right="-25" w:firstLine="567"/>
        <w:contextualSpacing/>
        <w:jc w:val="both"/>
        <w:rPr>
          <w:rFonts w:ascii="Times New Roman" w:hAnsi="Times New Roman"/>
          <w:b/>
          <w:color w:val="000000"/>
          <w:sz w:val="24"/>
          <w:szCs w:val="24"/>
          <w:lang w:val="uk-UA"/>
        </w:rPr>
      </w:pPr>
      <w:r w:rsidRPr="00194534">
        <w:rPr>
          <w:rFonts w:ascii="Times New Roman" w:hAnsi="Times New Roman"/>
          <w:color w:val="000000"/>
          <w:sz w:val="24"/>
          <w:szCs w:val="24"/>
          <w:lang w:val="uk-UA"/>
        </w:rPr>
        <w:t xml:space="preserve">Найменування: </w:t>
      </w:r>
      <w:r w:rsidR="008B0408">
        <w:rPr>
          <w:rFonts w:ascii="Times New Roman" w:hAnsi="Times New Roman"/>
          <w:b/>
          <w:sz w:val="24"/>
          <w:szCs w:val="24"/>
          <w:lang w:val="uk-UA"/>
        </w:rPr>
        <w:t xml:space="preserve">Код за </w:t>
      </w:r>
      <w:proofErr w:type="spellStart"/>
      <w:r w:rsidR="008B0408">
        <w:rPr>
          <w:rFonts w:ascii="Times New Roman" w:hAnsi="Times New Roman"/>
          <w:b/>
          <w:sz w:val="24"/>
          <w:szCs w:val="24"/>
          <w:lang w:val="uk-UA"/>
        </w:rPr>
        <w:t>ДК</w:t>
      </w:r>
      <w:proofErr w:type="spellEnd"/>
      <w:r w:rsidR="008B0408">
        <w:rPr>
          <w:rFonts w:ascii="Times New Roman" w:hAnsi="Times New Roman"/>
          <w:b/>
          <w:sz w:val="24"/>
          <w:szCs w:val="24"/>
          <w:lang w:val="uk-UA"/>
        </w:rPr>
        <w:t xml:space="preserve"> 021:2015 33140000-3 Медичні матеріали (33141210-5 Балонні катетери: Балон-катетер для ангіопластики), 7 найменувань</w:t>
      </w:r>
      <w:r w:rsidRPr="00194534">
        <w:rPr>
          <w:rFonts w:ascii="Times New Roman" w:hAnsi="Times New Roman"/>
          <w:b/>
          <w:color w:val="000000"/>
          <w:sz w:val="24"/>
          <w:szCs w:val="24"/>
          <w:lang w:val="uk-UA"/>
        </w:rPr>
        <w:t>,</w:t>
      </w:r>
      <w:r w:rsidRPr="00194534">
        <w:rPr>
          <w:rFonts w:ascii="Times New Roman" w:hAnsi="Times New Roman"/>
          <w:b/>
          <w:sz w:val="24"/>
          <w:szCs w:val="24"/>
          <w:lang w:val="uk-UA"/>
        </w:rPr>
        <w:t xml:space="preserve"> </w:t>
      </w:r>
      <w:r w:rsidRPr="00194534">
        <w:rPr>
          <w:rFonts w:ascii="Times New Roman" w:hAnsi="Times New Roman"/>
          <w:color w:val="000000"/>
          <w:sz w:val="24"/>
          <w:szCs w:val="24"/>
          <w:lang w:val="uk-UA"/>
        </w:rPr>
        <w:t>за результатами</w:t>
      </w:r>
      <w:r w:rsidRPr="00194534">
        <w:rPr>
          <w:rFonts w:ascii="Times New Roman" w:hAnsi="Times New Roman"/>
          <w:color w:val="000000"/>
          <w:sz w:val="28"/>
          <w:szCs w:val="24"/>
          <w:lang w:val="uk-UA"/>
        </w:rPr>
        <w:t xml:space="preserve"> </w:t>
      </w:r>
      <w:r w:rsidR="00EB39D8" w:rsidRPr="00194534">
        <w:rPr>
          <w:rFonts w:ascii="Times New Roman" w:hAnsi="Times New Roman"/>
          <w:color w:val="000000"/>
          <w:sz w:val="24"/>
          <w:szCs w:val="24"/>
          <w:lang w:val="uk-UA"/>
        </w:rPr>
        <w:t>процедури відкритих торгів з особливостями</w:t>
      </w:r>
      <w:r w:rsidRPr="00194534">
        <w:rPr>
          <w:rFonts w:ascii="Times New Roman" w:hAnsi="Times New Roman"/>
          <w:color w:val="000000"/>
          <w:sz w:val="24"/>
          <w:szCs w:val="24"/>
          <w:lang w:val="uk-UA"/>
        </w:rPr>
        <w:t>.</w:t>
      </w:r>
    </w:p>
    <w:p w:rsidR="00980D26" w:rsidRPr="00194534" w:rsidRDefault="00980D26" w:rsidP="00A11ADF">
      <w:pPr>
        <w:pStyle w:val="a9"/>
        <w:numPr>
          <w:ilvl w:val="0"/>
          <w:numId w:val="6"/>
        </w:numPr>
        <w:ind w:firstLine="567"/>
        <w:jc w:val="both"/>
        <w:rPr>
          <w:color w:val="000000"/>
        </w:rPr>
      </w:pPr>
      <w:r w:rsidRPr="00194534">
        <w:rPr>
          <w:color w:val="000000"/>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w:t>
      </w:r>
      <w:r w:rsidR="00BA6CE8" w:rsidRPr="00194534">
        <w:rPr>
          <w:color w:val="000000"/>
          <w:shd w:val="clear" w:color="auto" w:fill="FFFFFF"/>
        </w:rPr>
        <w:t xml:space="preserve"> тендерної</w:t>
      </w:r>
      <w:r w:rsidRPr="00194534">
        <w:rPr>
          <w:color w:val="000000"/>
          <w:shd w:val="clear" w:color="auto" w:fill="FFFFFF"/>
        </w:rPr>
        <w:t xml:space="preserve">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980D26" w:rsidRPr="00194534" w:rsidRDefault="00980D26" w:rsidP="00A11ADF">
      <w:pPr>
        <w:pStyle w:val="a9"/>
        <w:numPr>
          <w:ilvl w:val="0"/>
          <w:numId w:val="6"/>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980D26" w:rsidRPr="00194534" w:rsidRDefault="00980D26" w:rsidP="00C93AF5">
      <w:pPr>
        <w:jc w:val="both"/>
        <w:rPr>
          <w:color w:val="000000"/>
          <w:lang w:val="uk-UA"/>
        </w:rPr>
      </w:pPr>
    </w:p>
    <w:p w:rsidR="00980D26" w:rsidRPr="00194534" w:rsidRDefault="00980D26" w:rsidP="00A11ADF">
      <w:pPr>
        <w:pStyle w:val="a9"/>
        <w:numPr>
          <w:ilvl w:val="0"/>
          <w:numId w:val="5"/>
        </w:numPr>
        <w:jc w:val="center"/>
        <w:rPr>
          <w:b/>
          <w:color w:val="000000"/>
        </w:rPr>
      </w:pPr>
      <w:r w:rsidRPr="00194534">
        <w:rPr>
          <w:b/>
          <w:color w:val="000000"/>
        </w:rPr>
        <w:t>Якість товару</w:t>
      </w:r>
    </w:p>
    <w:p w:rsidR="00980D26" w:rsidRPr="00194534" w:rsidRDefault="00980D26" w:rsidP="00A11ADF">
      <w:pPr>
        <w:pStyle w:val="a9"/>
        <w:numPr>
          <w:ilvl w:val="0"/>
          <w:numId w:val="7"/>
        </w:numPr>
        <w:tabs>
          <w:tab w:val="left" w:pos="567"/>
        </w:tabs>
        <w:ind w:firstLine="567"/>
        <w:jc w:val="both"/>
      </w:pPr>
      <w:r w:rsidRPr="00194534">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w:t>
      </w:r>
      <w:r w:rsidR="00E64E43" w:rsidRPr="00194534">
        <w:t xml:space="preserve">тендерної </w:t>
      </w:r>
      <w:r w:rsidRPr="00194534">
        <w:t xml:space="preserve">документації </w:t>
      </w:r>
      <w:r w:rsidR="00C93AF5" w:rsidRPr="00194534">
        <w:t>відкритих</w:t>
      </w:r>
      <w:r w:rsidRPr="00194534">
        <w:t xml:space="preserve"> торгів</w:t>
      </w:r>
      <w:r w:rsidR="00C93AF5" w:rsidRPr="00194534">
        <w:t xml:space="preserve"> з</w:t>
      </w:r>
      <w:r w:rsidR="00E64E43" w:rsidRPr="00194534">
        <w:t xml:space="preserve"> особливостями</w:t>
      </w:r>
      <w:r w:rsidRPr="00194534">
        <w:t xml:space="preserve">. </w:t>
      </w:r>
    </w:p>
    <w:p w:rsidR="00980D26" w:rsidRPr="00194534" w:rsidRDefault="00980D26" w:rsidP="00A11ADF">
      <w:pPr>
        <w:pStyle w:val="a9"/>
        <w:numPr>
          <w:ilvl w:val="0"/>
          <w:numId w:val="7"/>
        </w:numPr>
        <w:tabs>
          <w:tab w:val="left" w:pos="567"/>
        </w:tabs>
        <w:ind w:firstLine="567"/>
        <w:jc w:val="both"/>
      </w:pPr>
      <w:r w:rsidRPr="00194534">
        <w:t>Термін придатності повинен становити не менше 70% від загально терміну придатності на момент поставки товару Замовнику.</w:t>
      </w:r>
    </w:p>
    <w:p w:rsidR="00980D26" w:rsidRPr="00194534" w:rsidRDefault="00980D26" w:rsidP="00A11ADF">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980D26" w:rsidRPr="00194534" w:rsidRDefault="00980D26" w:rsidP="00A11ADF">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980D26" w:rsidRPr="00194534" w:rsidRDefault="00980D26" w:rsidP="00A11ADF">
      <w:pPr>
        <w:pStyle w:val="a9"/>
        <w:tabs>
          <w:tab w:val="left" w:pos="567"/>
        </w:tabs>
        <w:ind w:left="567"/>
        <w:jc w:val="both"/>
        <w:rPr>
          <w:color w:val="000000"/>
        </w:rPr>
      </w:pPr>
    </w:p>
    <w:p w:rsidR="00980D26" w:rsidRPr="00194534" w:rsidRDefault="00980D26" w:rsidP="00A11ADF">
      <w:pPr>
        <w:pStyle w:val="a9"/>
        <w:numPr>
          <w:ilvl w:val="0"/>
          <w:numId w:val="5"/>
        </w:numPr>
        <w:jc w:val="center"/>
        <w:rPr>
          <w:b/>
          <w:color w:val="000000"/>
        </w:rPr>
      </w:pPr>
      <w:r w:rsidRPr="00194534">
        <w:rPr>
          <w:b/>
          <w:color w:val="000000"/>
        </w:rPr>
        <w:t>Ціна договору</w:t>
      </w:r>
    </w:p>
    <w:p w:rsidR="00980D26" w:rsidRPr="00194534" w:rsidRDefault="00980D26" w:rsidP="00A11ADF">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980D26" w:rsidRPr="00194534" w:rsidRDefault="00980D26" w:rsidP="00A11ADF">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980D26" w:rsidRPr="00194534" w:rsidRDefault="00980D26" w:rsidP="00A11ADF">
      <w:pPr>
        <w:pStyle w:val="a9"/>
        <w:ind w:left="0" w:firstLine="426"/>
        <w:jc w:val="both"/>
        <w:rPr>
          <w:color w:val="000000"/>
        </w:rPr>
      </w:pPr>
      <w:r w:rsidRPr="00194534">
        <w:rPr>
          <w:color w:val="000000"/>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980D26" w:rsidRPr="00194534" w:rsidRDefault="00980D26" w:rsidP="00A11ADF">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980D26" w:rsidRPr="00194534" w:rsidRDefault="00980D26" w:rsidP="00A11ADF">
      <w:pPr>
        <w:pStyle w:val="a9"/>
        <w:ind w:left="0" w:firstLine="567"/>
        <w:rPr>
          <w:b/>
          <w:color w:val="000000"/>
        </w:rPr>
      </w:pPr>
    </w:p>
    <w:p w:rsidR="00980D26" w:rsidRPr="00194534" w:rsidRDefault="00980D26" w:rsidP="00A11ADF">
      <w:pPr>
        <w:pStyle w:val="a9"/>
        <w:numPr>
          <w:ilvl w:val="0"/>
          <w:numId w:val="5"/>
        </w:numPr>
        <w:ind w:firstLine="567"/>
        <w:jc w:val="center"/>
        <w:rPr>
          <w:color w:val="000000"/>
        </w:rPr>
      </w:pPr>
      <w:r w:rsidRPr="00194534">
        <w:rPr>
          <w:b/>
          <w:color w:val="000000"/>
        </w:rPr>
        <w:t>Порядок здійснення оплати</w:t>
      </w:r>
    </w:p>
    <w:p w:rsidR="00980D26" w:rsidRPr="00194534" w:rsidRDefault="00980D26" w:rsidP="00A11ADF">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980D26" w:rsidRPr="00194534" w:rsidRDefault="00980D26" w:rsidP="00A11ADF">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980D26" w:rsidRPr="006F0C0F" w:rsidRDefault="00980D26" w:rsidP="00B6404B">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980D26" w:rsidRPr="006F0C0F" w:rsidRDefault="00980D26" w:rsidP="00B6404B">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 xml:space="preserve">4.3. </w:t>
      </w:r>
      <w:r w:rsidR="00B6404B" w:rsidRPr="006F0C0F">
        <w:rPr>
          <w:rFonts w:ascii="Times New Roman" w:hAnsi="Times New Roman"/>
          <w:color w:val="000000" w:themeColor="text1"/>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0D26" w:rsidRPr="006F0C0F" w:rsidRDefault="00980D26" w:rsidP="00B6404B">
      <w:pPr>
        <w:pStyle w:val="a9"/>
        <w:numPr>
          <w:ilvl w:val="0"/>
          <w:numId w:val="10"/>
        </w:numPr>
        <w:ind w:left="0" w:firstLine="567"/>
        <w:jc w:val="both"/>
        <w:rPr>
          <w:color w:val="000000" w:themeColor="text1"/>
        </w:rPr>
      </w:pPr>
      <w:bookmarkStart w:id="20" w:name="n582"/>
      <w:bookmarkEnd w:id="20"/>
      <w:r w:rsidRPr="006F0C0F">
        <w:rPr>
          <w:color w:val="000000" w:themeColor="text1"/>
        </w:rPr>
        <w:t>зменшення обсягів закупівлі, зокрема з урахуванням фактичного обсягу видатків Замовника;</w:t>
      </w:r>
    </w:p>
    <w:p w:rsidR="00980D26" w:rsidRPr="006F0C0F" w:rsidRDefault="00B6404B" w:rsidP="00A11ADF">
      <w:pPr>
        <w:pStyle w:val="a9"/>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0D26" w:rsidRPr="006F0C0F" w:rsidRDefault="00980D26" w:rsidP="00A11ADF">
      <w:pPr>
        <w:pStyle w:val="a9"/>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632934" w:rsidRPr="00194534" w:rsidRDefault="00632934" w:rsidP="00A11ADF">
      <w:pPr>
        <w:pStyle w:val="a9"/>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6C3F" w:rsidRPr="00194534" w:rsidRDefault="00632934" w:rsidP="00B26C3F">
      <w:pPr>
        <w:pStyle w:val="a9"/>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B26C3F" w:rsidRPr="00194534" w:rsidRDefault="00B26C3F" w:rsidP="00B26C3F">
      <w:pPr>
        <w:pStyle w:val="a9"/>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6C3F" w:rsidRPr="00194534" w:rsidRDefault="00B26C3F" w:rsidP="00A11ADF">
      <w:pPr>
        <w:pStyle w:val="a9"/>
        <w:numPr>
          <w:ilvl w:val="0"/>
          <w:numId w:val="10"/>
        </w:numPr>
        <w:ind w:left="0" w:firstLine="567"/>
        <w:jc w:val="both"/>
        <w:rPr>
          <w:color w:val="000000" w:themeColor="text1"/>
        </w:rPr>
      </w:pPr>
      <w:r w:rsidRPr="00194534">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0D26" w:rsidRPr="00194534" w:rsidRDefault="00980D26" w:rsidP="00A11ADF">
      <w:pPr>
        <w:pStyle w:val="a9"/>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rsidR="00980D26" w:rsidRPr="00194534" w:rsidRDefault="00980D26" w:rsidP="00A11ADF">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8F0D64" w:rsidRPr="00194534" w:rsidRDefault="00980D26" w:rsidP="008F0D64">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008F0D64" w:rsidRPr="00194534">
        <w:t xml:space="preserve"> </w:t>
      </w:r>
    </w:p>
    <w:p w:rsidR="008F0D64" w:rsidRPr="00194534" w:rsidRDefault="008F0D64" w:rsidP="008F0D64">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0D26" w:rsidRPr="00194534" w:rsidRDefault="00980D26" w:rsidP="00A11ADF">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w:t>
      </w:r>
      <w:r w:rsidR="008F0D64" w:rsidRPr="00194534">
        <w:rPr>
          <w:rFonts w:ascii="Times New Roman" w:eastAsia="Times New Roman" w:hAnsi="Times New Roman"/>
          <w:color w:val="000000"/>
          <w:sz w:val="24"/>
          <w:szCs w:val="24"/>
          <w:lang w:val="uk-UA" w:eastAsia="uk-UA"/>
        </w:rPr>
        <w:t>6</w:t>
      </w:r>
      <w:r w:rsidRPr="00194534">
        <w:rPr>
          <w:rFonts w:ascii="Times New Roman" w:eastAsia="Times New Roman" w:hAnsi="Times New Roman"/>
          <w:color w:val="000000"/>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80D26" w:rsidRPr="00194534" w:rsidRDefault="00980D26" w:rsidP="00A11ADF">
      <w:pPr>
        <w:spacing w:line="240" w:lineRule="auto"/>
        <w:ind w:firstLine="567"/>
        <w:jc w:val="both"/>
        <w:rPr>
          <w:rFonts w:ascii="Times New Roman" w:eastAsia="Times New Roman" w:hAnsi="Times New Roman"/>
          <w:color w:val="000000"/>
          <w:sz w:val="24"/>
          <w:szCs w:val="24"/>
          <w:lang w:val="uk-UA" w:eastAsia="uk-UA"/>
        </w:rPr>
      </w:pPr>
    </w:p>
    <w:p w:rsidR="00980D26" w:rsidRPr="00194534" w:rsidRDefault="00980D26" w:rsidP="00A11ADF">
      <w:pPr>
        <w:pStyle w:val="a9"/>
        <w:numPr>
          <w:ilvl w:val="0"/>
          <w:numId w:val="5"/>
        </w:numPr>
        <w:ind w:firstLine="567"/>
        <w:jc w:val="center"/>
        <w:rPr>
          <w:b/>
          <w:color w:val="000000"/>
        </w:rPr>
      </w:pPr>
      <w:r w:rsidRPr="00194534">
        <w:rPr>
          <w:b/>
          <w:color w:val="000000"/>
        </w:rPr>
        <w:t>Термін та місце поставки товару</w:t>
      </w:r>
    </w:p>
    <w:p w:rsidR="00FF3AB7" w:rsidRPr="00194534" w:rsidRDefault="00FF3AB7" w:rsidP="00FE1EEB">
      <w:pPr>
        <w:pStyle w:val="a9"/>
        <w:numPr>
          <w:ilvl w:val="0"/>
          <w:numId w:val="11"/>
        </w:numPr>
        <w:spacing w:line="240" w:lineRule="atLeast"/>
        <w:ind w:left="0" w:firstLine="567"/>
        <w:jc w:val="both"/>
      </w:pPr>
      <w:r w:rsidRPr="00194534">
        <w:t xml:space="preserve">Поставка Товару здійснюється транспортом Постачальника, партіями, протягом </w:t>
      </w:r>
      <w:r w:rsidR="00FE1EEB" w:rsidRPr="00194534">
        <w:t>5</w:t>
      </w:r>
      <w:r w:rsidRPr="00194534">
        <w:t xml:space="preserve"> (</w:t>
      </w:r>
      <w:r w:rsidR="00FE1EEB" w:rsidRPr="00194534">
        <w:t>п’яти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FF3AB7" w:rsidRPr="00F049DE" w:rsidRDefault="00980D26" w:rsidP="00FE1EEB">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980D26" w:rsidRPr="00F049DE" w:rsidRDefault="00980D26" w:rsidP="00A11ADF">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00FF3AB7" w:rsidRPr="00F049DE">
        <w:rPr>
          <w:shd w:val="clear" w:color="auto" w:fill="FFFFFF"/>
        </w:rPr>
        <w:t>протягом 2022 року</w:t>
      </w:r>
      <w:r w:rsidR="00FF3AB7" w:rsidRPr="00F049DE">
        <w:t>, але не пізніше 23.12.2022 року.</w:t>
      </w:r>
    </w:p>
    <w:p w:rsidR="00980D26" w:rsidRPr="00F049DE" w:rsidRDefault="00980D26" w:rsidP="00A11ADF">
      <w:pPr>
        <w:pStyle w:val="a9"/>
        <w:numPr>
          <w:ilvl w:val="0"/>
          <w:numId w:val="11"/>
        </w:numPr>
        <w:ind w:left="0" w:right="-2" w:firstLine="567"/>
        <w:jc w:val="both"/>
        <w:rPr>
          <w:color w:val="000000"/>
        </w:rPr>
      </w:pPr>
      <w:r w:rsidRPr="00F049DE">
        <w:rPr>
          <w:color w:val="000000"/>
        </w:rPr>
        <w:t>Місце поставки: Україна, 04050, м. Київ, вул. Юрія Іллєнка, 24</w:t>
      </w:r>
      <w:r w:rsidR="008D1DF4" w:rsidRPr="00F049DE">
        <w:rPr>
          <w:color w:val="000000"/>
        </w:rPr>
        <w:t xml:space="preserve"> </w:t>
      </w:r>
      <w:r w:rsidR="008D1DF4" w:rsidRPr="00F049DE">
        <w:t>та/або Україна, 01135, м. Київ, вул. В. Чорновола, 28/1</w:t>
      </w:r>
      <w:r w:rsidR="00194534" w:rsidRPr="00F049DE">
        <w:t>.</w:t>
      </w:r>
    </w:p>
    <w:p w:rsidR="00980D26" w:rsidRPr="00194534" w:rsidRDefault="00980D26" w:rsidP="00A11ADF">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980D26" w:rsidRPr="00194534" w:rsidRDefault="00980D26" w:rsidP="00A11ADF">
      <w:pPr>
        <w:pStyle w:val="a9"/>
        <w:ind w:left="567"/>
        <w:jc w:val="both"/>
        <w:rPr>
          <w:color w:val="000000"/>
        </w:rPr>
      </w:pPr>
    </w:p>
    <w:p w:rsidR="00980D26" w:rsidRPr="00194534" w:rsidRDefault="00980D26" w:rsidP="00A11ADF">
      <w:pPr>
        <w:pStyle w:val="a9"/>
        <w:numPr>
          <w:ilvl w:val="0"/>
          <w:numId w:val="5"/>
        </w:numPr>
        <w:jc w:val="center"/>
        <w:rPr>
          <w:b/>
          <w:color w:val="000000"/>
        </w:rPr>
      </w:pPr>
      <w:r w:rsidRPr="00194534">
        <w:rPr>
          <w:b/>
          <w:color w:val="000000"/>
        </w:rPr>
        <w:t>Права та обов'язки сторін</w:t>
      </w:r>
    </w:p>
    <w:p w:rsidR="00980D26" w:rsidRPr="00194534" w:rsidRDefault="00980D26" w:rsidP="00A11ADF">
      <w:pPr>
        <w:pStyle w:val="a9"/>
        <w:numPr>
          <w:ilvl w:val="0"/>
          <w:numId w:val="12"/>
        </w:numPr>
        <w:ind w:firstLine="567"/>
        <w:jc w:val="both"/>
        <w:rPr>
          <w:color w:val="000000"/>
        </w:rPr>
      </w:pPr>
      <w:r w:rsidRPr="00194534">
        <w:rPr>
          <w:color w:val="000000"/>
        </w:rPr>
        <w:t>Замовник зобов’язаний:</w:t>
      </w:r>
    </w:p>
    <w:p w:rsidR="00980D26" w:rsidRPr="00194534" w:rsidRDefault="00980D26" w:rsidP="00A11ADF">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980D26" w:rsidRPr="00194534" w:rsidRDefault="00980D26" w:rsidP="00A11ADF">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980D26" w:rsidRPr="00194534" w:rsidRDefault="00980D26" w:rsidP="00A11ADF">
      <w:pPr>
        <w:pStyle w:val="a9"/>
        <w:numPr>
          <w:ilvl w:val="0"/>
          <w:numId w:val="12"/>
        </w:numPr>
        <w:ind w:firstLine="567"/>
        <w:jc w:val="both"/>
        <w:rPr>
          <w:color w:val="000000"/>
        </w:rPr>
      </w:pPr>
      <w:r w:rsidRPr="00194534">
        <w:rPr>
          <w:color w:val="000000"/>
        </w:rPr>
        <w:t>Замовник має право:</w:t>
      </w:r>
    </w:p>
    <w:p w:rsidR="00980D26" w:rsidRPr="00194534" w:rsidRDefault="00980D26" w:rsidP="00A11ADF">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80D26" w:rsidRPr="00194534" w:rsidRDefault="00980D26" w:rsidP="00A11ADF">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980D26" w:rsidRPr="00194534" w:rsidRDefault="00980D26" w:rsidP="00A11ADF">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980D26" w:rsidRPr="00194534" w:rsidRDefault="00980D26" w:rsidP="00A11ADF">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980D26" w:rsidRPr="00194534" w:rsidRDefault="00980D26" w:rsidP="00A11ADF">
      <w:pPr>
        <w:pStyle w:val="a9"/>
        <w:numPr>
          <w:ilvl w:val="0"/>
          <w:numId w:val="12"/>
        </w:numPr>
        <w:ind w:firstLine="567"/>
        <w:jc w:val="both"/>
        <w:rPr>
          <w:color w:val="000000"/>
        </w:rPr>
      </w:pPr>
      <w:r w:rsidRPr="00194534">
        <w:rPr>
          <w:color w:val="000000"/>
        </w:rPr>
        <w:t>Постачальник зобов’язаний:</w:t>
      </w:r>
    </w:p>
    <w:p w:rsidR="00980D26" w:rsidRPr="00194534" w:rsidRDefault="00980D26" w:rsidP="00A11ADF">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980D26" w:rsidRPr="00194534" w:rsidRDefault="00980D26" w:rsidP="00A11ADF">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980D26" w:rsidRPr="00194534" w:rsidRDefault="00980D26" w:rsidP="00A11ADF">
      <w:pPr>
        <w:pStyle w:val="a9"/>
        <w:numPr>
          <w:ilvl w:val="0"/>
          <w:numId w:val="12"/>
        </w:numPr>
        <w:ind w:firstLine="567"/>
        <w:jc w:val="both"/>
        <w:rPr>
          <w:color w:val="000000"/>
        </w:rPr>
      </w:pPr>
      <w:r w:rsidRPr="00194534">
        <w:rPr>
          <w:color w:val="000000"/>
        </w:rPr>
        <w:t>Постачальник має право:</w:t>
      </w:r>
    </w:p>
    <w:p w:rsidR="00980D26" w:rsidRPr="00194534" w:rsidRDefault="00980D26" w:rsidP="00A11ADF">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980D26" w:rsidRPr="00194534" w:rsidRDefault="00980D26" w:rsidP="00A11ADF">
      <w:pPr>
        <w:pStyle w:val="a9"/>
        <w:ind w:left="567"/>
        <w:jc w:val="both"/>
        <w:rPr>
          <w:color w:val="000000"/>
        </w:rPr>
      </w:pPr>
    </w:p>
    <w:p w:rsidR="00980D26" w:rsidRPr="00194534" w:rsidRDefault="00980D26" w:rsidP="00A11ADF">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980D26" w:rsidRDefault="00980D26" w:rsidP="00A11ADF">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B5502B" w:rsidRDefault="00B5502B" w:rsidP="00B5502B">
      <w:pPr>
        <w:pStyle w:val="a9"/>
        <w:ind w:left="567"/>
        <w:jc w:val="both"/>
        <w:rPr>
          <w:color w:val="000000"/>
        </w:rPr>
      </w:pPr>
    </w:p>
    <w:p w:rsidR="00B5502B" w:rsidRPr="00194534" w:rsidRDefault="00B5502B" w:rsidP="00B5502B">
      <w:pPr>
        <w:pStyle w:val="a9"/>
        <w:ind w:left="567"/>
        <w:jc w:val="both"/>
        <w:rPr>
          <w:color w:val="000000"/>
        </w:rPr>
      </w:pPr>
    </w:p>
    <w:p w:rsidR="00980D26" w:rsidRPr="00194534" w:rsidRDefault="00980D26" w:rsidP="00A11ADF">
      <w:pPr>
        <w:pStyle w:val="a9"/>
        <w:numPr>
          <w:ilvl w:val="0"/>
          <w:numId w:val="33"/>
        </w:numPr>
        <w:jc w:val="center"/>
        <w:rPr>
          <w:b/>
          <w:color w:val="000000"/>
        </w:rPr>
      </w:pPr>
      <w:r w:rsidRPr="00194534">
        <w:rPr>
          <w:b/>
          <w:color w:val="000000"/>
        </w:rPr>
        <w:lastRenderedPageBreak/>
        <w:t>Відповідальність сторін</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80D26" w:rsidRPr="00194534" w:rsidRDefault="00980D26" w:rsidP="00A11ADF">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980D26" w:rsidRPr="00194534" w:rsidRDefault="00980D26" w:rsidP="00A11ADF">
      <w:pPr>
        <w:pStyle w:val="a9"/>
        <w:widowControl w:val="0"/>
        <w:shd w:val="clear" w:color="auto" w:fill="FFFFFF"/>
        <w:autoSpaceDE w:val="0"/>
        <w:ind w:left="567"/>
        <w:jc w:val="both"/>
        <w:rPr>
          <w:color w:val="000000"/>
          <w:spacing w:val="1"/>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Обставини непереборної сили</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980D26" w:rsidRPr="00194534" w:rsidRDefault="00980D26" w:rsidP="00A11ADF">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Вирішення спорів</w:t>
      </w:r>
    </w:p>
    <w:p w:rsidR="00980D26" w:rsidRPr="00194534" w:rsidRDefault="00980D26" w:rsidP="00A11ADF">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80D26" w:rsidRPr="00194534" w:rsidRDefault="00980D26" w:rsidP="00A11ADF">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Строк дії договору</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 xml:space="preserve">Цей Договір набирає чинності з моменту його підписання і діє до </w:t>
      </w:r>
      <w:r w:rsidR="00AF47B4" w:rsidRPr="00194534">
        <w:rPr>
          <w:bCs/>
          <w:color w:val="000000"/>
          <w:kern w:val="32"/>
        </w:rPr>
        <w:t>31</w:t>
      </w:r>
      <w:r w:rsidRPr="00194534">
        <w:rPr>
          <w:bCs/>
          <w:color w:val="000000"/>
          <w:kern w:val="32"/>
        </w:rPr>
        <w:t xml:space="preserve"> </w:t>
      </w:r>
      <w:r w:rsidR="00AF47B4" w:rsidRPr="00194534">
        <w:rPr>
          <w:bCs/>
          <w:color w:val="000000"/>
          <w:kern w:val="32"/>
        </w:rPr>
        <w:t>грудн</w:t>
      </w:r>
      <w:r w:rsidR="00EF5354" w:rsidRPr="00194534">
        <w:rPr>
          <w:bCs/>
          <w:color w:val="000000"/>
          <w:kern w:val="32"/>
        </w:rPr>
        <w:t>я</w:t>
      </w:r>
      <w:r w:rsidRPr="00194534">
        <w:rPr>
          <w:bCs/>
          <w:color w:val="000000"/>
          <w:kern w:val="32"/>
        </w:rPr>
        <w:t xml:space="preserve"> 2022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80D26" w:rsidRDefault="00980D26" w:rsidP="00A11ADF">
      <w:pPr>
        <w:pStyle w:val="a9"/>
        <w:ind w:left="567"/>
        <w:jc w:val="both"/>
        <w:rPr>
          <w:bCs/>
          <w:color w:val="000000"/>
          <w:kern w:val="32"/>
        </w:rPr>
      </w:pPr>
    </w:p>
    <w:p w:rsidR="00F76207" w:rsidRPr="00194534" w:rsidRDefault="00F76207"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lastRenderedPageBreak/>
        <w:t>Інші умови</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Додатки до договору</w:t>
      </w:r>
    </w:p>
    <w:p w:rsidR="00980D26" w:rsidRPr="00194534" w:rsidRDefault="00980D26" w:rsidP="00A11ADF">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980D26" w:rsidRPr="00194534" w:rsidRDefault="00980D26" w:rsidP="00A11ADF">
      <w:pPr>
        <w:pStyle w:val="a9"/>
        <w:ind w:left="567"/>
        <w:jc w:val="both"/>
        <w:rPr>
          <w:bCs/>
          <w:color w:val="000000"/>
          <w:kern w:val="32"/>
        </w:rPr>
      </w:pPr>
    </w:p>
    <w:p w:rsidR="00980D26" w:rsidRPr="00194534" w:rsidRDefault="00980D26" w:rsidP="00A11ADF">
      <w:pPr>
        <w:pStyle w:val="a9"/>
        <w:ind w:left="1956"/>
        <w:rPr>
          <w:b/>
          <w:bCs/>
          <w:color w:val="000000"/>
          <w:kern w:val="32"/>
        </w:rPr>
      </w:pPr>
      <w:r w:rsidRPr="00194534">
        <w:rPr>
          <w:b/>
          <w:bCs/>
          <w:color w:val="000000"/>
          <w:kern w:val="32"/>
        </w:rPr>
        <w:t>Місцезнаходження та банківські реквізити сторін</w:t>
      </w:r>
    </w:p>
    <w:p w:rsidR="00980D26" w:rsidRPr="00194534" w:rsidRDefault="00980D26" w:rsidP="00A11ADF">
      <w:pPr>
        <w:pStyle w:val="a9"/>
        <w:ind w:left="0"/>
        <w:rPr>
          <w:b/>
          <w:bCs/>
          <w:color w:val="000000"/>
          <w:kern w:val="32"/>
        </w:rPr>
      </w:pPr>
    </w:p>
    <w:tbl>
      <w:tblPr>
        <w:tblW w:w="0" w:type="auto"/>
        <w:tblLook w:val="04A0"/>
      </w:tblPr>
      <w:tblGrid>
        <w:gridCol w:w="4665"/>
        <w:gridCol w:w="142"/>
        <w:gridCol w:w="4531"/>
        <w:gridCol w:w="233"/>
      </w:tblGrid>
      <w:tr w:rsidR="00980D26" w:rsidRPr="00194534" w:rsidTr="00653F30">
        <w:trPr>
          <w:gridAfter w:val="1"/>
          <w:wAfter w:w="233" w:type="dxa"/>
        </w:trPr>
        <w:tc>
          <w:tcPr>
            <w:tcW w:w="4665" w:type="dxa"/>
            <w:hideMark/>
          </w:tcPr>
          <w:p w:rsidR="00980D26" w:rsidRPr="00194534" w:rsidRDefault="00980D26" w:rsidP="00A11ADF">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rPr>
          <w:gridAfter w:val="1"/>
          <w:wAfter w:w="233" w:type="dxa"/>
        </w:trPr>
        <w:tc>
          <w:tcPr>
            <w:tcW w:w="4665" w:type="dxa"/>
          </w:tcPr>
          <w:p w:rsidR="00980D26" w:rsidRPr="00194534" w:rsidRDefault="00980D26" w:rsidP="00A11ADF">
            <w:pPr>
              <w:spacing w:line="240" w:lineRule="auto"/>
              <w:rPr>
                <w:rFonts w:ascii="Times New Roman" w:hAnsi="Times New Roman"/>
                <w:color w:val="000000"/>
                <w:kern w:val="2"/>
                <w:sz w:val="24"/>
                <w:szCs w:val="24"/>
                <w:lang w:val="uk-UA"/>
              </w:rPr>
            </w:pPr>
          </w:p>
        </w:tc>
        <w:tc>
          <w:tcPr>
            <w:tcW w:w="4673" w:type="dxa"/>
            <w:gridSpan w:val="2"/>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E359AC"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c>
          <w:tcPr>
            <w:tcW w:w="4807"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Pr="00194534" w:rsidRDefault="00980D26" w:rsidP="00A11ADF">
      <w:pPr>
        <w:spacing w:line="240" w:lineRule="auto"/>
        <w:jc w:val="center"/>
        <w:rPr>
          <w:rFonts w:ascii="Times New Roman" w:hAnsi="Times New Roman"/>
          <w:color w:val="000000"/>
          <w:sz w:val="24"/>
          <w:szCs w:val="24"/>
          <w:lang w:val="uk-UA"/>
        </w:rPr>
      </w:pPr>
    </w:p>
    <w:p w:rsidR="00980D26" w:rsidRPr="00194534" w:rsidRDefault="00980D26" w:rsidP="00A11ADF">
      <w:pPr>
        <w:spacing w:line="240" w:lineRule="auto"/>
        <w:jc w:val="center"/>
        <w:rPr>
          <w:rFonts w:ascii="Times New Roman" w:hAnsi="Times New Roman"/>
          <w:color w:val="000000"/>
          <w:sz w:val="24"/>
          <w:szCs w:val="24"/>
          <w:lang w:val="uk-UA"/>
        </w:rPr>
      </w:pPr>
    </w:p>
    <w:p w:rsidR="00980D26" w:rsidRPr="00194534" w:rsidRDefault="00980D26"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980D26" w:rsidRPr="00194534" w:rsidRDefault="00980D26" w:rsidP="00A11ADF">
      <w:pPr>
        <w:spacing w:line="240" w:lineRule="auto"/>
        <w:jc w:val="center"/>
        <w:rPr>
          <w:rFonts w:ascii="Times New Roman" w:hAnsi="Times New Roman"/>
          <w:color w:val="000000"/>
          <w:sz w:val="24"/>
          <w:szCs w:val="24"/>
          <w:lang w:val="uk-UA"/>
        </w:rPr>
      </w:pPr>
    </w:p>
    <w:tbl>
      <w:tblPr>
        <w:tblW w:w="0" w:type="auto"/>
        <w:tblLook w:val="04A0"/>
      </w:tblPr>
      <w:tblGrid>
        <w:gridCol w:w="4095"/>
        <w:gridCol w:w="5260"/>
      </w:tblGrid>
      <w:tr w:rsidR="00980D26" w:rsidRPr="00194534" w:rsidTr="00653F30">
        <w:trPr>
          <w:trHeight w:val="1278"/>
        </w:trPr>
        <w:tc>
          <w:tcPr>
            <w:tcW w:w="4095" w:type="dxa"/>
            <w:shd w:val="clear" w:color="auto" w:fill="auto"/>
          </w:tcPr>
          <w:p w:rsidR="00980D26" w:rsidRPr="00194534" w:rsidRDefault="00980D26" w:rsidP="00A11ADF">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«___»_________2022 року</w:t>
            </w:r>
          </w:p>
        </w:tc>
      </w:tr>
    </w:tbl>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980D26" w:rsidRPr="00194534" w:rsidRDefault="00980D26" w:rsidP="00A11ADF">
      <w:pPr>
        <w:spacing w:line="240" w:lineRule="auto"/>
        <w:jc w:val="center"/>
        <w:rPr>
          <w:rFonts w:ascii="Times New Roman" w:hAnsi="Times New Roman"/>
          <w:b/>
          <w:color w:val="000000"/>
          <w:kern w:val="2"/>
          <w:sz w:val="24"/>
          <w:szCs w:val="24"/>
          <w:lang w:val="uk-UA"/>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76"/>
        <w:gridCol w:w="1728"/>
        <w:gridCol w:w="1372"/>
        <w:gridCol w:w="1234"/>
        <w:gridCol w:w="836"/>
        <w:gridCol w:w="548"/>
        <w:gridCol w:w="1095"/>
        <w:gridCol w:w="1072"/>
        <w:gridCol w:w="827"/>
        <w:gridCol w:w="985"/>
      </w:tblGrid>
      <w:tr w:rsidR="00980D26" w:rsidRPr="00194534" w:rsidTr="00EF5354">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hAnsi="Times New Roman"/>
                <w:b/>
                <w:bCs/>
                <w:color w:val="000000"/>
                <w:lang w:val="uk-UA"/>
              </w:rPr>
            </w:pPr>
            <w:r w:rsidRPr="00194534">
              <w:rPr>
                <w:rFonts w:ascii="Times New Roman" w:eastAsia="Times New Roman" w:hAnsi="Times New Roman"/>
                <w:b/>
                <w:bCs/>
                <w:color w:val="000000"/>
                <w:lang w:val="uk-UA"/>
              </w:rPr>
              <w:t>№</w:t>
            </w:r>
          </w:p>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п/п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hAnsi="Times New Roman"/>
                <w:b/>
                <w:bCs/>
                <w:color w:val="000000"/>
                <w:lang w:val="uk-UA"/>
              </w:rPr>
            </w:pPr>
            <w:r w:rsidRPr="00194534">
              <w:rPr>
                <w:rFonts w:ascii="Times New Roman" w:hAnsi="Times New Roman"/>
                <w:b/>
                <w:bCs/>
                <w:color w:val="000000"/>
                <w:lang w:val="uk-UA"/>
              </w:rPr>
              <w:t xml:space="preserve">Назва предмету закупівлі згідно з </w:t>
            </w:r>
            <w:r w:rsidR="00A55784" w:rsidRPr="00194534">
              <w:rPr>
                <w:rFonts w:ascii="Times New Roman" w:hAnsi="Times New Roman"/>
                <w:b/>
                <w:bCs/>
                <w:color w:val="000000"/>
                <w:lang w:val="uk-UA"/>
              </w:rPr>
              <w:t xml:space="preserve">тендерною </w:t>
            </w:r>
            <w:r w:rsidRPr="00194534">
              <w:rPr>
                <w:rFonts w:ascii="Times New Roman" w:hAnsi="Times New Roman"/>
                <w:b/>
                <w:bCs/>
                <w:color w:val="000000"/>
                <w:lang w:val="uk-UA"/>
              </w:rPr>
              <w:t>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bCs/>
                <w:color w:val="000000"/>
                <w:lang w:val="uk-UA"/>
              </w:rPr>
              <w:t xml:space="preserve">Торгова назва предмету закупівлі згідно з </w:t>
            </w:r>
            <w:r w:rsidRPr="00194534">
              <w:rPr>
                <w:rFonts w:ascii="Times New Roman" w:hAnsi="Times New Roman"/>
                <w:b/>
                <w:color w:val="000000"/>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napToGrid w:val="0"/>
              <w:spacing w:line="240" w:lineRule="auto"/>
              <w:ind w:left="-89" w:right="-115"/>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eastAsia="Times New Roman" w:hAnsi="Times New Roman"/>
                <w:b/>
                <w:bCs/>
                <w:color w:val="000000"/>
                <w:lang w:val="uk-UA"/>
              </w:rPr>
            </w:pPr>
            <w:r w:rsidRPr="00194534">
              <w:rPr>
                <w:rFonts w:ascii="Times New Roman" w:eastAsia="Times New Roman" w:hAnsi="Times New Roman"/>
                <w:b/>
                <w:bCs/>
                <w:color w:val="000000"/>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Загальна вартість з ПДВ, грн.</w:t>
            </w:r>
          </w:p>
        </w:tc>
      </w:tr>
      <w:tr w:rsidR="00980D26" w:rsidRPr="00194534" w:rsidTr="00EF5354">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eastAsia="Times New Roman" w:hAnsi="Times New Roman"/>
                <w:b/>
                <w:color w:val="000000"/>
                <w:lang w:val="uk-UA" w:eastAsia="uk-UA"/>
              </w:rPr>
            </w:pPr>
            <w:r w:rsidRPr="00194534">
              <w:rPr>
                <w:rFonts w:ascii="Times New Roman" w:eastAsia="Times New Roman" w:hAnsi="Times New Roman"/>
                <w:b/>
                <w:color w:val="000000"/>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980D26" w:rsidRPr="00194534" w:rsidRDefault="00980D26" w:rsidP="00A11ADF">
            <w:pPr>
              <w:spacing w:line="240" w:lineRule="auto"/>
              <w:jc w:val="center"/>
              <w:rPr>
                <w:rFonts w:ascii="Times New Roman" w:hAnsi="Times New Roman"/>
                <w:b/>
                <w:color w:val="000000"/>
                <w:lang w:val="uk-UA"/>
              </w:rPr>
            </w:pPr>
            <w:r w:rsidRPr="00194534">
              <w:rPr>
                <w:rFonts w:ascii="Times New Roman" w:hAnsi="Times New Roman"/>
                <w:b/>
                <w:color w:val="000000"/>
                <w:lang w:val="uk-UA"/>
              </w:rPr>
              <w:t>10</w:t>
            </w:r>
          </w:p>
        </w:tc>
      </w:tr>
      <w:tr w:rsidR="00980D26" w:rsidRPr="00194534" w:rsidTr="00EF5354">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ind w:right="33"/>
              <w:contextualSpacing/>
              <w:jc w:val="center"/>
              <w:rPr>
                <w:rFonts w:ascii="Times New Roman" w:hAnsi="Times New Roman"/>
                <w:b/>
                <w:color w:val="000000"/>
                <w:lang w:val="uk-UA"/>
              </w:rPr>
            </w:pPr>
            <w:r w:rsidRPr="00194534">
              <w:rPr>
                <w:rFonts w:ascii="Times New Roman" w:hAnsi="Times New Roman"/>
                <w:b/>
                <w:color w:val="000000"/>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pStyle w:val="a9"/>
              <w:ind w:left="113"/>
              <w:rPr>
                <w:color w:val="000000"/>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hAnsi="Times New Roman"/>
                <w:bCs/>
                <w:color w:val="000000"/>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eastAsia="Times New Roman" w:hAnsi="Times New Roman"/>
                <w:b/>
                <w:color w:val="000000"/>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eastAsia="Times New Roman" w:hAnsi="Times New Roman"/>
                <w:bCs/>
                <w:color w:val="000000"/>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hAnsi="Times New Roman"/>
                <w:bCs/>
                <w:color w:val="000000"/>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hAnsi="Times New Roman"/>
                <w:color w:val="000000"/>
                <w:lang w:val="uk-UA"/>
              </w:rPr>
            </w:pPr>
          </w:p>
        </w:tc>
        <w:tc>
          <w:tcPr>
            <w:tcW w:w="1072" w:type="dxa"/>
            <w:tcBorders>
              <w:top w:val="single" w:sz="4" w:space="0" w:color="00000A"/>
              <w:left w:val="single" w:sz="4" w:space="0" w:color="00000A"/>
              <w:bottom w:val="single" w:sz="4" w:space="0" w:color="00000A"/>
              <w:right w:val="single" w:sz="4" w:space="0" w:color="00000A"/>
            </w:tcBorders>
          </w:tcPr>
          <w:p w:rsidR="00980D26" w:rsidRPr="00194534" w:rsidRDefault="00980D26" w:rsidP="00A11ADF">
            <w:pPr>
              <w:spacing w:line="240" w:lineRule="auto"/>
              <w:jc w:val="center"/>
              <w:rPr>
                <w:rFonts w:ascii="Times New Roman" w:hAnsi="Times New Roman"/>
                <w:bCs/>
                <w:color w:val="000000"/>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hAnsi="Times New Roman"/>
                <w:bCs/>
                <w:color w:val="000000"/>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center"/>
              <w:rPr>
                <w:rFonts w:ascii="Times New Roman" w:hAnsi="Times New Roman"/>
                <w:color w:val="000000"/>
                <w:lang w:val="uk-UA"/>
              </w:rPr>
            </w:pPr>
          </w:p>
        </w:tc>
      </w:tr>
      <w:tr w:rsidR="00980D26" w:rsidRPr="00194534" w:rsidTr="00EF5354">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ind w:right="33"/>
              <w:contextualSpacing/>
              <w:jc w:val="right"/>
              <w:rPr>
                <w:rFonts w:ascii="Times New Roman" w:hAnsi="Times New Roman"/>
                <w:b/>
                <w:color w:val="000000"/>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right"/>
              <w:rPr>
                <w:rFonts w:ascii="Times New Roman" w:hAnsi="Times New Roman"/>
                <w:b/>
                <w:bCs/>
                <w:color w:val="000000"/>
                <w:lang w:val="uk-UA"/>
              </w:rPr>
            </w:pPr>
            <w:r w:rsidRPr="00194534">
              <w:rPr>
                <w:rFonts w:ascii="Times New Roman" w:hAnsi="Times New Roman"/>
                <w:b/>
                <w:bCs/>
                <w:color w:val="000000"/>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980D26" w:rsidRPr="00194534" w:rsidRDefault="00980D26" w:rsidP="00A11ADF">
            <w:pPr>
              <w:spacing w:line="240" w:lineRule="auto"/>
              <w:jc w:val="right"/>
              <w:rPr>
                <w:rFonts w:ascii="Times New Roman" w:hAnsi="Times New Roman"/>
                <w:b/>
                <w:color w:val="000000"/>
                <w:lang w:val="uk-UA"/>
              </w:rPr>
            </w:pPr>
          </w:p>
        </w:tc>
      </w:tr>
      <w:tr w:rsidR="00980D26" w:rsidRPr="00194534" w:rsidTr="00EF5354">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980D26" w:rsidRPr="00194534" w:rsidRDefault="00980D26" w:rsidP="00A11ADF">
            <w:pPr>
              <w:spacing w:line="240" w:lineRule="auto"/>
              <w:jc w:val="both"/>
              <w:rPr>
                <w:rFonts w:ascii="Times New Roman" w:hAnsi="Times New Roman"/>
                <w:color w:val="000000"/>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980D26" w:rsidRPr="00194534" w:rsidRDefault="00980D26" w:rsidP="00A11ADF">
      <w:pPr>
        <w:spacing w:line="240" w:lineRule="auto"/>
        <w:jc w:val="center"/>
        <w:rPr>
          <w:rFonts w:ascii="Times New Roman" w:hAnsi="Times New Roman"/>
          <w:b/>
          <w:color w:val="000000"/>
          <w:kern w:val="2"/>
          <w:sz w:val="24"/>
          <w:szCs w:val="24"/>
          <w:lang w:val="uk-UA"/>
        </w:rPr>
      </w:pPr>
    </w:p>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tbl>
      <w:tblPr>
        <w:tblW w:w="0" w:type="auto"/>
        <w:tblLook w:val="04A0"/>
      </w:tblPr>
      <w:tblGrid>
        <w:gridCol w:w="4784"/>
        <w:gridCol w:w="4787"/>
      </w:tblGrid>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tc>
        <w:tc>
          <w:tcPr>
            <w:tcW w:w="4787"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r>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Pr="00194534" w:rsidRDefault="00980D26" w:rsidP="00A11ADF">
      <w:pPr>
        <w:widowControl w:val="0"/>
        <w:autoSpaceDE w:val="0"/>
        <w:autoSpaceDN w:val="0"/>
        <w:adjustRightInd w:val="0"/>
        <w:spacing w:line="240" w:lineRule="auto"/>
        <w:jc w:val="center"/>
        <w:rPr>
          <w:rFonts w:ascii="Times New Roman" w:hAnsi="Times New Roman"/>
          <w:b/>
          <w:color w:val="000000"/>
          <w:sz w:val="24"/>
          <w:szCs w:val="24"/>
          <w:lang w:val="uk-UA"/>
        </w:rPr>
      </w:pPr>
    </w:p>
    <w:p w:rsidR="00980D26" w:rsidRPr="00194534" w:rsidRDefault="00980D26" w:rsidP="00A11ADF">
      <w:pPr>
        <w:widowControl w:val="0"/>
        <w:autoSpaceDE w:val="0"/>
        <w:autoSpaceDN w:val="0"/>
        <w:adjustRightInd w:val="0"/>
        <w:spacing w:line="240" w:lineRule="auto"/>
        <w:jc w:val="both"/>
        <w:rPr>
          <w:rFonts w:ascii="Times New Roman" w:hAnsi="Times New Roman"/>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E5" w:rsidRDefault="003F3BE5" w:rsidP="001D64BF">
      <w:pPr>
        <w:spacing w:line="240" w:lineRule="auto"/>
      </w:pPr>
      <w:r>
        <w:separator/>
      </w:r>
    </w:p>
  </w:endnote>
  <w:endnote w:type="continuationSeparator" w:id="0">
    <w:p w:rsidR="003F3BE5" w:rsidRDefault="003F3BE5"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E5" w:rsidRPr="001D64BF" w:rsidRDefault="003F3BE5"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C753BC">
      <w:rPr>
        <w:rFonts w:ascii="Times New Roman" w:hAnsi="Times New Roman"/>
        <w:noProof/>
      </w:rPr>
      <w:t>33</w:t>
    </w:r>
    <w:r w:rsidRPr="001D64BF">
      <w:rPr>
        <w:rFonts w:ascii="Times New Roman" w:hAnsi="Times New Roman"/>
      </w:rPr>
      <w:fldChar w:fldCharType="end"/>
    </w:r>
  </w:p>
  <w:p w:rsidR="003F3BE5" w:rsidRDefault="003F3B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E5" w:rsidRDefault="003F3BE5" w:rsidP="001D64BF">
      <w:pPr>
        <w:spacing w:line="240" w:lineRule="auto"/>
      </w:pPr>
      <w:r>
        <w:separator/>
      </w:r>
    </w:p>
  </w:footnote>
  <w:footnote w:type="continuationSeparator" w:id="0">
    <w:p w:rsidR="003F3BE5" w:rsidRDefault="003F3BE5"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B76560"/>
    <w:multiLevelType w:val="hybridMultilevel"/>
    <w:tmpl w:val="84982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7">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C46283"/>
    <w:multiLevelType w:val="multilevel"/>
    <w:tmpl w:val="1F208D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3">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4">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2">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31"/>
  </w:num>
  <w:num w:numId="4">
    <w:abstractNumId w:val="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3"/>
  </w:num>
  <w:num w:numId="27">
    <w:abstractNumId w:val="2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16"/>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7177"/>
    <w:rsid w:val="00002023"/>
    <w:rsid w:val="00005DC3"/>
    <w:rsid w:val="000067BC"/>
    <w:rsid w:val="00015E3A"/>
    <w:rsid w:val="0001668F"/>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6183D"/>
    <w:rsid w:val="00063CD7"/>
    <w:rsid w:val="00065580"/>
    <w:rsid w:val="000657CC"/>
    <w:rsid w:val="00065E89"/>
    <w:rsid w:val="00066CB1"/>
    <w:rsid w:val="00067363"/>
    <w:rsid w:val="00067F90"/>
    <w:rsid w:val="00070F5E"/>
    <w:rsid w:val="00071F9A"/>
    <w:rsid w:val="000727DB"/>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29B9"/>
    <w:rsid w:val="00092D45"/>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5562"/>
    <w:rsid w:val="000D0580"/>
    <w:rsid w:val="000D0F5A"/>
    <w:rsid w:val="000D28EC"/>
    <w:rsid w:val="000D2A83"/>
    <w:rsid w:val="000D3D46"/>
    <w:rsid w:val="000D4959"/>
    <w:rsid w:val="000D616F"/>
    <w:rsid w:val="000D69AF"/>
    <w:rsid w:val="000D6F01"/>
    <w:rsid w:val="000D7698"/>
    <w:rsid w:val="000D786F"/>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3308"/>
    <w:rsid w:val="000F3BDA"/>
    <w:rsid w:val="000F4E37"/>
    <w:rsid w:val="000F5576"/>
    <w:rsid w:val="000F5D1E"/>
    <w:rsid w:val="000F616F"/>
    <w:rsid w:val="000F6C93"/>
    <w:rsid w:val="000F767F"/>
    <w:rsid w:val="00101C67"/>
    <w:rsid w:val="00103BEB"/>
    <w:rsid w:val="00103EC0"/>
    <w:rsid w:val="00103EF3"/>
    <w:rsid w:val="001040AD"/>
    <w:rsid w:val="001040EB"/>
    <w:rsid w:val="001041FE"/>
    <w:rsid w:val="001062CA"/>
    <w:rsid w:val="00107433"/>
    <w:rsid w:val="0011073A"/>
    <w:rsid w:val="00111DCB"/>
    <w:rsid w:val="001137E6"/>
    <w:rsid w:val="00113A85"/>
    <w:rsid w:val="00115B36"/>
    <w:rsid w:val="0012028E"/>
    <w:rsid w:val="00120B8B"/>
    <w:rsid w:val="00121C2C"/>
    <w:rsid w:val="00124DD2"/>
    <w:rsid w:val="00124DFD"/>
    <w:rsid w:val="00124E8F"/>
    <w:rsid w:val="001259FD"/>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1BAF"/>
    <w:rsid w:val="001420A3"/>
    <w:rsid w:val="00142AAD"/>
    <w:rsid w:val="00150BE5"/>
    <w:rsid w:val="00150C1E"/>
    <w:rsid w:val="0015178D"/>
    <w:rsid w:val="00153643"/>
    <w:rsid w:val="001542A0"/>
    <w:rsid w:val="00155971"/>
    <w:rsid w:val="00155EF4"/>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3BE5"/>
    <w:rsid w:val="003F4625"/>
    <w:rsid w:val="003F760C"/>
    <w:rsid w:val="00400290"/>
    <w:rsid w:val="0040290C"/>
    <w:rsid w:val="004046CE"/>
    <w:rsid w:val="00405D27"/>
    <w:rsid w:val="00406BC5"/>
    <w:rsid w:val="0040778F"/>
    <w:rsid w:val="00407918"/>
    <w:rsid w:val="0041031D"/>
    <w:rsid w:val="004112F3"/>
    <w:rsid w:val="004115B0"/>
    <w:rsid w:val="00412CF7"/>
    <w:rsid w:val="0041336D"/>
    <w:rsid w:val="00413E43"/>
    <w:rsid w:val="0041622D"/>
    <w:rsid w:val="00416A83"/>
    <w:rsid w:val="00417897"/>
    <w:rsid w:val="0042029A"/>
    <w:rsid w:val="004206C1"/>
    <w:rsid w:val="00420E2B"/>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0646"/>
    <w:rsid w:val="00452437"/>
    <w:rsid w:val="004526B2"/>
    <w:rsid w:val="004536F7"/>
    <w:rsid w:val="004538C8"/>
    <w:rsid w:val="0045607D"/>
    <w:rsid w:val="00457132"/>
    <w:rsid w:val="00463B0D"/>
    <w:rsid w:val="004657A5"/>
    <w:rsid w:val="00466672"/>
    <w:rsid w:val="00470E92"/>
    <w:rsid w:val="004734A5"/>
    <w:rsid w:val="0047672E"/>
    <w:rsid w:val="00476FC1"/>
    <w:rsid w:val="0048029A"/>
    <w:rsid w:val="00481D6E"/>
    <w:rsid w:val="004825FB"/>
    <w:rsid w:val="00482CEE"/>
    <w:rsid w:val="00482DD1"/>
    <w:rsid w:val="00483718"/>
    <w:rsid w:val="00483B93"/>
    <w:rsid w:val="00485A03"/>
    <w:rsid w:val="00485B96"/>
    <w:rsid w:val="00485E96"/>
    <w:rsid w:val="00486AD6"/>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2ADD"/>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64BA"/>
    <w:rsid w:val="004F6D98"/>
    <w:rsid w:val="004F7A81"/>
    <w:rsid w:val="004F7E98"/>
    <w:rsid w:val="005006EA"/>
    <w:rsid w:val="00502078"/>
    <w:rsid w:val="005020BD"/>
    <w:rsid w:val="00502329"/>
    <w:rsid w:val="00503406"/>
    <w:rsid w:val="00503936"/>
    <w:rsid w:val="00503E5C"/>
    <w:rsid w:val="00504932"/>
    <w:rsid w:val="00504E95"/>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D0E0F"/>
    <w:rsid w:val="005D105F"/>
    <w:rsid w:val="005D19AF"/>
    <w:rsid w:val="005D1FA8"/>
    <w:rsid w:val="005D23FF"/>
    <w:rsid w:val="005D27F2"/>
    <w:rsid w:val="005D3837"/>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A26"/>
    <w:rsid w:val="005F62FE"/>
    <w:rsid w:val="006007DF"/>
    <w:rsid w:val="006033F7"/>
    <w:rsid w:val="00604A4F"/>
    <w:rsid w:val="0060547B"/>
    <w:rsid w:val="0060585B"/>
    <w:rsid w:val="00606E69"/>
    <w:rsid w:val="00607F6B"/>
    <w:rsid w:val="0061090E"/>
    <w:rsid w:val="00612C48"/>
    <w:rsid w:val="00612FA3"/>
    <w:rsid w:val="006144C3"/>
    <w:rsid w:val="00614691"/>
    <w:rsid w:val="00615651"/>
    <w:rsid w:val="00615821"/>
    <w:rsid w:val="00615B87"/>
    <w:rsid w:val="00615C8C"/>
    <w:rsid w:val="0061648B"/>
    <w:rsid w:val="00616F1D"/>
    <w:rsid w:val="006170C7"/>
    <w:rsid w:val="0061781B"/>
    <w:rsid w:val="0062118B"/>
    <w:rsid w:val="00622EC6"/>
    <w:rsid w:val="00624CBB"/>
    <w:rsid w:val="00624CF6"/>
    <w:rsid w:val="0062616F"/>
    <w:rsid w:val="006267C0"/>
    <w:rsid w:val="006270D0"/>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4F73"/>
    <w:rsid w:val="00655635"/>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3BC6"/>
    <w:rsid w:val="006F5189"/>
    <w:rsid w:val="006F6A39"/>
    <w:rsid w:val="006F6E1F"/>
    <w:rsid w:val="007014DC"/>
    <w:rsid w:val="00701854"/>
    <w:rsid w:val="0070477B"/>
    <w:rsid w:val="00704DA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F"/>
    <w:rsid w:val="007B4499"/>
    <w:rsid w:val="007B49F7"/>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312"/>
    <w:rsid w:val="008134F8"/>
    <w:rsid w:val="00814ADE"/>
    <w:rsid w:val="008158FF"/>
    <w:rsid w:val="008164D7"/>
    <w:rsid w:val="008165AD"/>
    <w:rsid w:val="00816867"/>
    <w:rsid w:val="008174DD"/>
    <w:rsid w:val="008201E0"/>
    <w:rsid w:val="00820428"/>
    <w:rsid w:val="00821E73"/>
    <w:rsid w:val="00822BA2"/>
    <w:rsid w:val="00825450"/>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08"/>
    <w:rsid w:val="008B049F"/>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831"/>
    <w:rsid w:val="009038C4"/>
    <w:rsid w:val="009051BA"/>
    <w:rsid w:val="00907C38"/>
    <w:rsid w:val="00910EBB"/>
    <w:rsid w:val="00911010"/>
    <w:rsid w:val="00911DF0"/>
    <w:rsid w:val="0091221E"/>
    <w:rsid w:val="009123E0"/>
    <w:rsid w:val="00913922"/>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5287"/>
    <w:rsid w:val="009462BB"/>
    <w:rsid w:val="00947350"/>
    <w:rsid w:val="009505B4"/>
    <w:rsid w:val="009536C1"/>
    <w:rsid w:val="0095433F"/>
    <w:rsid w:val="00954B5F"/>
    <w:rsid w:val="009555CE"/>
    <w:rsid w:val="0095575B"/>
    <w:rsid w:val="009560B6"/>
    <w:rsid w:val="00957028"/>
    <w:rsid w:val="009604CB"/>
    <w:rsid w:val="00960D46"/>
    <w:rsid w:val="0096280F"/>
    <w:rsid w:val="00962A8F"/>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460E4"/>
    <w:rsid w:val="00A523FA"/>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F7D"/>
    <w:rsid w:val="00AC3B00"/>
    <w:rsid w:val="00AC4000"/>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502B"/>
    <w:rsid w:val="00B5508D"/>
    <w:rsid w:val="00B57A38"/>
    <w:rsid w:val="00B612D7"/>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F55"/>
    <w:rsid w:val="00C2407F"/>
    <w:rsid w:val="00C240C8"/>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3BC"/>
    <w:rsid w:val="00C75D83"/>
    <w:rsid w:val="00C765C2"/>
    <w:rsid w:val="00C76A15"/>
    <w:rsid w:val="00C82235"/>
    <w:rsid w:val="00C839CF"/>
    <w:rsid w:val="00C83AFC"/>
    <w:rsid w:val="00C84104"/>
    <w:rsid w:val="00C8508C"/>
    <w:rsid w:val="00C86F5C"/>
    <w:rsid w:val="00C8734B"/>
    <w:rsid w:val="00C90027"/>
    <w:rsid w:val="00C91191"/>
    <w:rsid w:val="00C92F0C"/>
    <w:rsid w:val="00C93AF5"/>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62C"/>
    <w:rsid w:val="00CB739D"/>
    <w:rsid w:val="00CC3BD9"/>
    <w:rsid w:val="00CC3CAC"/>
    <w:rsid w:val="00CC4E37"/>
    <w:rsid w:val="00CC5D70"/>
    <w:rsid w:val="00CC65D7"/>
    <w:rsid w:val="00CC7273"/>
    <w:rsid w:val="00CD1AF7"/>
    <w:rsid w:val="00CD1B3C"/>
    <w:rsid w:val="00CD7A1A"/>
    <w:rsid w:val="00CD7F9B"/>
    <w:rsid w:val="00CE08FB"/>
    <w:rsid w:val="00CE0B8A"/>
    <w:rsid w:val="00CE18CE"/>
    <w:rsid w:val="00CE1E8D"/>
    <w:rsid w:val="00CE26BB"/>
    <w:rsid w:val="00CE38E9"/>
    <w:rsid w:val="00CE42DA"/>
    <w:rsid w:val="00CE6F0D"/>
    <w:rsid w:val="00CF00CA"/>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73F5"/>
    <w:rsid w:val="00D27EEA"/>
    <w:rsid w:val="00D308A5"/>
    <w:rsid w:val="00D3354C"/>
    <w:rsid w:val="00D3449C"/>
    <w:rsid w:val="00D34BCE"/>
    <w:rsid w:val="00D376A7"/>
    <w:rsid w:val="00D405D2"/>
    <w:rsid w:val="00D419FC"/>
    <w:rsid w:val="00D45AC7"/>
    <w:rsid w:val="00D475AB"/>
    <w:rsid w:val="00D500FF"/>
    <w:rsid w:val="00D51270"/>
    <w:rsid w:val="00D52C9F"/>
    <w:rsid w:val="00D52F34"/>
    <w:rsid w:val="00D5319E"/>
    <w:rsid w:val="00D541ED"/>
    <w:rsid w:val="00D542D5"/>
    <w:rsid w:val="00D55D61"/>
    <w:rsid w:val="00D55F2F"/>
    <w:rsid w:val="00D570EC"/>
    <w:rsid w:val="00D63832"/>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C2"/>
    <w:rsid w:val="00DC041D"/>
    <w:rsid w:val="00DC1C3F"/>
    <w:rsid w:val="00DC37FC"/>
    <w:rsid w:val="00DC6FF6"/>
    <w:rsid w:val="00DD1775"/>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59AC"/>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23BC"/>
    <w:rsid w:val="00F02459"/>
    <w:rsid w:val="00F03872"/>
    <w:rsid w:val="00F049DE"/>
    <w:rsid w:val="00F06EC8"/>
    <w:rsid w:val="00F07329"/>
    <w:rsid w:val="00F11301"/>
    <w:rsid w:val="00F11CAE"/>
    <w:rsid w:val="00F12808"/>
    <w:rsid w:val="00F17638"/>
    <w:rsid w:val="00F21549"/>
    <w:rsid w:val="00F24357"/>
    <w:rsid w:val="00F262A6"/>
    <w:rsid w:val="00F27118"/>
    <w:rsid w:val="00F275E5"/>
    <w:rsid w:val="00F3376E"/>
    <w:rsid w:val="00F342BF"/>
    <w:rsid w:val="00F35456"/>
    <w:rsid w:val="00F35BB4"/>
    <w:rsid w:val="00F37052"/>
    <w:rsid w:val="00F375A1"/>
    <w:rsid w:val="00F40161"/>
    <w:rsid w:val="00F402C9"/>
    <w:rsid w:val="00F40653"/>
    <w:rsid w:val="00F409C9"/>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686"/>
    <w:rsid w:val="00F72B1E"/>
    <w:rsid w:val="00F74054"/>
    <w:rsid w:val="00F75C99"/>
    <w:rsid w:val="00F76207"/>
    <w:rsid w:val="00F771FA"/>
    <w:rsid w:val="00F7761C"/>
    <w:rsid w:val="00F802A1"/>
    <w:rsid w:val="00F803EB"/>
    <w:rsid w:val="00F836A6"/>
    <w:rsid w:val="00F83A9F"/>
    <w:rsid w:val="00F85265"/>
    <w:rsid w:val="00F85676"/>
    <w:rsid w:val="00F867BE"/>
    <w:rsid w:val="00F91289"/>
    <w:rsid w:val="00F92413"/>
    <w:rsid w:val="00F93F74"/>
    <w:rsid w:val="00F945EB"/>
    <w:rsid w:val="00F96CB3"/>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D4E"/>
    <w:rsid w:val="00FD4D66"/>
    <w:rsid w:val="00FD5810"/>
    <w:rsid w:val="00FE02A5"/>
    <w:rsid w:val="00FE1170"/>
    <w:rsid w:val="00FE1EEB"/>
    <w:rsid w:val="00FE3815"/>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3">
    <w:name w:val="Основной шрифт абзаца1"/>
    <w:rsid w:val="00FE7A9B"/>
  </w:style>
  <w:style w:type="character" w:styleId="af8">
    <w:name w:val="Hyperlink"/>
    <w:uiPriority w:val="99"/>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link w:val="afb"/>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4">
    <w:name w:val="Знак сноски1"/>
    <w:rsid w:val="00FE7A9B"/>
    <w:rPr>
      <w:vertAlign w:val="superscript"/>
    </w:rPr>
  </w:style>
  <w:style w:type="character" w:customStyle="1" w:styleId="0">
    <w:name w:val="0"/>
    <w:basedOn w:val="13"/>
    <w:rsid w:val="00FE7A9B"/>
  </w:style>
  <w:style w:type="character" w:customStyle="1" w:styleId="125">
    <w:name w:val="Стиль 125 пт"/>
    <w:rsid w:val="00FE7A9B"/>
    <w:rPr>
      <w:sz w:val="25"/>
    </w:rPr>
  </w:style>
  <w:style w:type="character" w:customStyle="1" w:styleId="afc">
    <w:name w:val="Название Знак"/>
    <w:rsid w:val="00FE7A9B"/>
    <w:rPr>
      <w:rFonts w:ascii="Times New Roman" w:eastAsia="Times New Roman" w:hAnsi="Times New Roman" w:cs="Times New Roman"/>
      <w:b/>
      <w:bCs/>
      <w:sz w:val="28"/>
      <w:szCs w:val="28"/>
    </w:rPr>
  </w:style>
  <w:style w:type="character" w:customStyle="1" w:styleId="15">
    <w:name w:val="Номер страницы1"/>
    <w:basedOn w:val="13"/>
    <w:rsid w:val="00FE7A9B"/>
  </w:style>
  <w:style w:type="character" w:customStyle="1" w:styleId="afd">
    <w:name w:val="Схема документа Знак"/>
    <w:link w:val="afe"/>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6">
    <w:name w:val="Основной текст Знак1"/>
    <w:uiPriority w:val="99"/>
    <w:rsid w:val="00FE7A9B"/>
    <w:rPr>
      <w:rFonts w:ascii="Times New Roman" w:eastAsia="Times New Roman" w:hAnsi="Times New Roman" w:cs="Times New Roman"/>
      <w:sz w:val="28"/>
      <w:szCs w:val="20"/>
    </w:rPr>
  </w:style>
  <w:style w:type="character" w:customStyle="1" w:styleId="aff">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7">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8">
    <w:name w:val="Нижний колонтитул Знак1"/>
    <w:rsid w:val="00FE7A9B"/>
    <w:rPr>
      <w:rFonts w:ascii="Times New Roman" w:eastAsia="Times New Roman" w:hAnsi="Times New Roman" w:cs="Times New Roman"/>
      <w:sz w:val="28"/>
      <w:szCs w:val="20"/>
    </w:rPr>
  </w:style>
  <w:style w:type="character" w:styleId="aff0">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1">
    <w:name w:val="Основной шрифт"/>
    <w:rsid w:val="00FE7A9B"/>
  </w:style>
  <w:style w:type="character" w:customStyle="1" w:styleId="aff2">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9">
    <w:name w:val="Заголовок №1_"/>
    <w:rsid w:val="00FE7A9B"/>
    <w:rPr>
      <w:rFonts w:ascii="Times New Roman" w:eastAsia="Times New Roman" w:hAnsi="Times New Roman" w:cs="Times New Roman"/>
      <w:b/>
      <w:bCs/>
      <w:sz w:val="27"/>
      <w:szCs w:val="27"/>
    </w:rPr>
  </w:style>
  <w:style w:type="character" w:customStyle="1" w:styleId="aff3">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4">
    <w:name w:val="Strong"/>
    <w:uiPriority w:val="99"/>
    <w:qFormat/>
    <w:rsid w:val="00FE7A9B"/>
    <w:rPr>
      <w:b/>
      <w:bCs/>
    </w:rPr>
  </w:style>
  <w:style w:type="character" w:customStyle="1" w:styleId="apple-style-span">
    <w:name w:val="apple-style-span"/>
    <w:basedOn w:val="13"/>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a">
    <w:name w:val="Знак Знак1"/>
    <w:aliases w:val="Заголовок Знак1"/>
    <w:rsid w:val="00FE7A9B"/>
    <w:rPr>
      <w:i/>
      <w:iCs/>
      <w:sz w:val="24"/>
      <w:szCs w:val="24"/>
      <w:lang w:val="ru-RU"/>
    </w:rPr>
  </w:style>
  <w:style w:type="character" w:customStyle="1" w:styleId="aff5">
    <w:name w:val="Знак Знак"/>
    <w:rsid w:val="00FE7A9B"/>
    <w:rPr>
      <w:sz w:val="28"/>
      <w:lang w:val="ru-RU" w:eastAsia="ar-SA" w:bidi="ar-SA"/>
    </w:rPr>
  </w:style>
  <w:style w:type="character" w:customStyle="1" w:styleId="iceouttxt">
    <w:name w:val="iceouttxt"/>
    <w:basedOn w:val="13"/>
    <w:rsid w:val="00FE7A9B"/>
  </w:style>
  <w:style w:type="character" w:customStyle="1" w:styleId="bluebold">
    <w:name w:val="bluebold"/>
    <w:basedOn w:val="13"/>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6">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7">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b">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c">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d">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e">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8">
    <w:basedOn w:val="a"/>
    <w:next w:val="aff9"/>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9">
    <w:name w:val="Subtitle"/>
    <w:basedOn w:val="a"/>
    <w:next w:val="a0"/>
    <w:link w:val="1f0"/>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0">
    <w:name w:val="Подзаголовок Знак1"/>
    <w:basedOn w:val="a1"/>
    <w:link w:val="aff9"/>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a">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b">
    <w:name w:val="Подподпункт"/>
    <w:basedOn w:val="affa"/>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c">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d">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e">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8">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a">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9">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a">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b">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b">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c">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c">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d">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2">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d">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e">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b"/>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Тема примечания Знак"/>
    <w:basedOn w:val="af4"/>
    <w:link w:val="affff0"/>
    <w:semiHidden/>
    <w:rsid w:val="009A6096"/>
    <w:rPr>
      <w:rFonts w:ascii="Times New Roman" w:eastAsia="MS Mincho" w:hAnsi="Times New Roman"/>
      <w:b/>
      <w:bCs/>
      <w:lang w:eastAsia="ru-RU"/>
    </w:rPr>
  </w:style>
  <w:style w:type="paragraph" w:styleId="affff0">
    <w:name w:val="annotation subject"/>
    <w:basedOn w:val="af3"/>
    <w:next w:val="af3"/>
    <w:link w:val="affff"/>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1">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6">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7">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d">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8">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9">
    <w:name w:val="Выделенная цитата Знак"/>
    <w:rsid w:val="009A6096"/>
    <w:rPr>
      <w:rFonts w:eastAsia="Times New Roman"/>
      <w:b/>
      <w:i/>
      <w:sz w:val="22"/>
      <w:lang w:val="en-US" w:eastAsia="en-US"/>
    </w:rPr>
  </w:style>
  <w:style w:type="character" w:customStyle="1" w:styleId="1ffe">
    <w:name w:val="Слабое выделение1"/>
    <w:rsid w:val="009A6096"/>
    <w:rPr>
      <w:i/>
      <w:color w:val="5A5A5A"/>
    </w:rPr>
  </w:style>
  <w:style w:type="character" w:customStyle="1" w:styleId="1fff">
    <w:name w:val="Сильное выделение1"/>
    <w:rsid w:val="009A6096"/>
    <w:rPr>
      <w:b/>
      <w:i/>
      <w:sz w:val="24"/>
      <w:u w:val="single"/>
    </w:rPr>
  </w:style>
  <w:style w:type="character" w:customStyle="1" w:styleId="1fff0">
    <w:name w:val="Слабая ссылка1"/>
    <w:rsid w:val="009A6096"/>
    <w:rPr>
      <w:sz w:val="24"/>
      <w:u w:val="single"/>
    </w:rPr>
  </w:style>
  <w:style w:type="character" w:customStyle="1" w:styleId="1fff1">
    <w:name w:val="Сильная ссылка1"/>
    <w:rsid w:val="009A6096"/>
    <w:rPr>
      <w:b/>
      <w:sz w:val="24"/>
      <w:u w:val="single"/>
    </w:rPr>
  </w:style>
  <w:style w:type="character" w:customStyle="1" w:styleId="1fff2">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3">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a">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4">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4"/>
    <w:locked/>
    <w:rsid w:val="009A6096"/>
    <w:rPr>
      <w:rFonts w:eastAsia="Times New Roman"/>
      <w:i/>
      <w:sz w:val="24"/>
      <w:lang w:val="en-US" w:eastAsia="en-US"/>
    </w:rPr>
  </w:style>
  <w:style w:type="paragraph" w:customStyle="1" w:styleId="1fff5">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5"/>
    <w:locked/>
    <w:rsid w:val="009A6096"/>
    <w:rPr>
      <w:rFonts w:eastAsia="Times New Roman"/>
      <w:b/>
      <w:i/>
      <w:sz w:val="22"/>
      <w:lang w:val="en-US" w:eastAsia="en-US"/>
    </w:rPr>
  </w:style>
  <w:style w:type="paragraph" w:customStyle="1" w:styleId="1fff6">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b">
    <w:name w:val="Заголовок таблицы"/>
    <w:basedOn w:val="afff3"/>
    <w:rsid w:val="009A6096"/>
    <w:pPr>
      <w:spacing w:after="200" w:line="276" w:lineRule="auto"/>
      <w:jc w:val="center"/>
    </w:pPr>
    <w:rPr>
      <w:rFonts w:ascii="Calibri" w:hAnsi="Calibri" w:cs="Calibri"/>
      <w:b/>
      <w:bCs/>
      <w:color w:val="auto"/>
      <w:sz w:val="22"/>
      <w:szCs w:val="22"/>
    </w:rPr>
  </w:style>
  <w:style w:type="paragraph" w:customStyle="1" w:styleId="affffc">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d">
    <w:name w:val="Подпись к таблице_"/>
    <w:link w:val="affffe"/>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e">
    <w:name w:val="Подпись к таблице"/>
    <w:basedOn w:val="a"/>
    <w:link w:val="affffd"/>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b">
    <w:name w:val="Plain Text"/>
    <w:basedOn w:val="a"/>
    <w:link w:val="afa"/>
    <w:rsid w:val="009A6096"/>
    <w:pPr>
      <w:spacing w:line="240" w:lineRule="auto"/>
    </w:pPr>
    <w:rPr>
      <w:rFonts w:ascii="Courier New" w:eastAsia="Times New Roman" w:hAnsi="Courier New"/>
      <w:sz w:val="20"/>
      <w:szCs w:val="20"/>
      <w:lang w:val="uk-UA" w:eastAsia="uk-UA"/>
    </w:rPr>
  </w:style>
  <w:style w:type="character" w:customStyle="1" w:styleId="1fff7">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
    <w:name w:val="annotation reference"/>
    <w:semiHidden/>
    <w:unhideWhenUsed/>
    <w:rsid w:val="009A6096"/>
    <w:rPr>
      <w:sz w:val="16"/>
      <w:szCs w:val="16"/>
    </w:rPr>
  </w:style>
  <w:style w:type="table" w:customStyle="1" w:styleId="1fff8">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9">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e">
    <w:name w:val="Document Map"/>
    <w:basedOn w:val="a"/>
    <w:link w:val="afd"/>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a">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1">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2">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2"/>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xfm31493068">
    <w:name w:val="xfm_31493068"/>
    <w:basedOn w:val="a1"/>
    <w:rsid w:val="008B0408"/>
  </w:style>
</w:styles>
</file>

<file path=word/webSettings.xml><?xml version="1.0" encoding="utf-8"?>
<w:webSettings xmlns:r="http://schemas.openxmlformats.org/officeDocument/2006/relationships" xmlns:w="http://schemas.openxmlformats.org/wordprocessingml/2006/main">
  <w:divs>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E142E-D3BE-4A6F-ABDE-47E5354C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14299</Words>
  <Characters>81510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cp:lastPrinted>2022-01-31T12:17:00Z</cp:lastPrinted>
  <dcterms:created xsi:type="dcterms:W3CDTF">2022-10-26T12:37:00Z</dcterms:created>
  <dcterms:modified xsi:type="dcterms:W3CDTF">2022-11-15T10:33:00Z</dcterms:modified>
</cp:coreProperties>
</file>