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textAlignment w:val="top"/>
        <w:rPr>
          <w:shd w:fill="auto" w:val="clear"/>
        </w:rPr>
      </w:pPr>
      <w:r>
        <w:rPr>
          <w:rFonts w:eastAsia="Times New Roman"/>
          <w:b/>
          <w:shd w:fill="auto" w:val="clear"/>
        </w:rPr>
        <w:t>Додаток №</w:t>
      </w:r>
      <w:r>
        <w:rPr>
          <w:rFonts w:eastAsia="Times New Roman"/>
          <w:b/>
          <w:shd w:fill="auto" w:val="clear"/>
        </w:rPr>
        <w:t>1</w:t>
      </w:r>
    </w:p>
    <w:p>
      <w:pPr>
        <w:pStyle w:val="Normal"/>
        <w:jc w:val="right"/>
        <w:textAlignment w:val="top"/>
        <w:rPr>
          <w:shd w:fill="auto" w:val="clear"/>
        </w:rPr>
      </w:pPr>
      <w:r>
        <w:rPr>
          <w:rFonts w:eastAsia="Times New Roman"/>
          <w:b/>
          <w:shd w:fill="auto" w:val="clear"/>
        </w:rPr>
        <w:t xml:space="preserve"> </w:t>
      </w:r>
      <w:r>
        <w:rPr>
          <w:rFonts w:eastAsia="Times New Roman"/>
          <w:b/>
          <w:shd w:fill="auto" w:val="clear"/>
        </w:rPr>
        <w:t>до протоколу №</w:t>
      </w:r>
      <w:r>
        <w:rPr>
          <w:rFonts w:eastAsia="Times New Roman"/>
          <w:b/>
          <w:shd w:fill="auto" w:val="clear"/>
        </w:rPr>
        <w:t>12</w:t>
      </w:r>
    </w:p>
    <w:p>
      <w:pPr>
        <w:pStyle w:val="Normal"/>
        <w:jc w:val="right"/>
        <w:textAlignment w:val="top"/>
        <w:rPr>
          <w:shd w:fill="auto" w:val="clear"/>
        </w:rPr>
      </w:pPr>
      <w:r>
        <w:rPr>
          <w:rFonts w:eastAsia="Times New Roman"/>
          <w:b/>
          <w:shd w:fill="auto" w:val="clear"/>
        </w:rPr>
        <w:t xml:space="preserve">від    </w:t>
      </w:r>
      <w:r>
        <w:rPr>
          <w:rFonts w:eastAsia="Times New Roman"/>
          <w:b/>
          <w:shd w:fill="auto" w:val="clear"/>
        </w:rPr>
        <w:t>31</w:t>
      </w:r>
      <w:r>
        <w:rPr>
          <w:rFonts w:eastAsia="Times New Roman"/>
          <w:b/>
          <w:shd w:fill="auto" w:val="clear"/>
        </w:rPr>
        <w:t xml:space="preserve"> січня   2023 року</w:t>
      </w:r>
    </w:p>
    <w:p>
      <w:pPr>
        <w:pStyle w:val="Normal"/>
        <w:jc w:val="center"/>
        <w:textAlignment w:val="top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jc w:val="center"/>
        <w:textAlignment w:val="top"/>
        <w:rPr>
          <w:rFonts w:eastAsia="Times New Roman"/>
          <w:b/>
          <w:b/>
        </w:rPr>
      </w:pPr>
      <w:r>
        <w:rPr>
          <w:rFonts w:eastAsia="Times New Roman"/>
          <w:b/>
        </w:rPr>
        <w:t xml:space="preserve">Оголошення про проведення відкритих торгів з особливостями </w:t>
      </w:r>
    </w:p>
    <w:p>
      <w:pPr>
        <w:pStyle w:val="Normal"/>
        <w:jc w:val="center"/>
        <w:textAlignment w:val="top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tbl>
      <w:tblPr>
        <w:tblW w:w="993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4135"/>
        <w:gridCol w:w="5800"/>
      </w:tblGrid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 Найменування замовника: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C9211E"/>
                <w:sz w:val="24"/>
                <w:szCs w:val="24"/>
              </w:rPr>
            </w:pPr>
            <w:r>
              <w:rPr/>
              <w:t>Комунальне підприємство «Сокальжитлокомунсервіс»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Місцезнаходження замовника: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rPr>
                <w:color w:val="C9211E"/>
              </w:rPr>
            </w:pPr>
            <w:r>
              <w:rPr/>
              <w:t>вул. Героїв УПА,11, м. Сокаль, Львівська обл., 8000</w:t>
            </w: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2</w:t>
            </w:r>
            <w:r>
              <w:rPr>
                <w:rFonts w:eastAsia="Times New Roman"/>
                <w:bCs/>
              </w:rPr>
              <w:t>. Код згідно з ЄДРПОУ замовника: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" w:cs="Times New Roman" w:eastAsiaTheme="minorEastAsia"/>
                <w:b/>
                <w:b/>
                <w:color w:val="C9211E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lang w:val="uk-UA" w:eastAsia="uk-UA" w:bidi="ar-SA"/>
              </w:rPr>
              <w:t>31963156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3</w:t>
            </w:r>
            <w:r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Rvps2"/>
              <w:widowControl w:val="false"/>
              <w:shd w:val="clear" w:color="auto" w:fill="FFFFFF"/>
              <w:spacing w:beforeAutospacing="0" w:before="280" w:afterAutospacing="0" w:after="28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10101"/>
                <w:spacing w:val="0"/>
                <w:sz w:val="24"/>
                <w:shd w:fill="FFFFFF" w:val="clear"/>
                <w:lang w:val="uk-UA"/>
              </w:rPr>
              <w:t>Юридичні особи, які є підприємствами, установами, організаціями та їх об’єднання, які забезпечують потреби держави або територіальної громади</w:t>
            </w:r>
            <w:r>
              <w:rPr>
                <w:b/>
                <w:i w:val="false"/>
                <w:caps w:val="false"/>
                <w:smallCaps w:val="false"/>
                <w:color w:val="010101"/>
                <w:spacing w:val="0"/>
                <w:sz w:val="24"/>
                <w:shd w:fill="FFFFFF" w:val="clear"/>
                <w:lang w:val="uk-UA"/>
              </w:rPr>
              <w:t>.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 Назва предмету закупівлі 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Rvps2"/>
              <w:widowControl w:val="false"/>
              <w:spacing w:before="0" w:after="0"/>
              <w:rPr/>
            </w:pPr>
            <w:r>
              <w:rPr/>
              <w:t>Природний газ, код 09120000-6 — Газове паливо за ДК 021:2015 «Єдиний закупівельний словник».</w:t>
            </w:r>
          </w:p>
          <w:p>
            <w:pPr>
              <w:pStyle w:val="Rvps2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W w:w="5745" w:type="dxa"/>
              <w:jc w:val="left"/>
              <w:tblInd w:w="-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915"/>
              <w:gridCol w:w="1915"/>
              <w:gridCol w:w="1915"/>
            </w:tblGrid>
            <w:tr>
              <w:trPr/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yle24"/>
                    <w:widowControl w:val="false"/>
                    <w:rPr/>
                  </w:pPr>
                  <w:r>
                    <w:rPr/>
                    <w:t>ЛОТ 1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right="100" w:hanging="0"/>
                    <w:jc w:val="both"/>
                    <w:rPr>
                      <w:rFonts w:ascii="Times New Roman" w:hAnsi="Times New Roman" w:eastAsia="" w:cs="Times New Roman" w:eastAsiaTheme="minorEastAsia"/>
                      <w:b w:val="false"/>
                      <w:b w:val="false"/>
                      <w:bCs w:val="false"/>
                      <w:color w:val="auto"/>
                      <w:kern w:val="0"/>
                      <w:position w:val="0"/>
                      <w:sz w:val="24"/>
                      <w:sz w:val="24"/>
                      <w:szCs w:val="24"/>
                      <w:shd w:fill="auto" w:val="clear"/>
                      <w:vertAlign w:val="baseline"/>
                      <w:lang w:val="uk-UA" w:eastAsia="uk-UA" w:bidi="ar-SA"/>
                    </w:rPr>
                  </w:pPr>
                  <w:r>
                    <w:rPr>
                      <w:rFonts w:eastAsia="" w:cs="Times New Roman" w:eastAsiaTheme="minorEastAsia"/>
                      <w:b w:val="false"/>
                      <w:bCs w:val="false"/>
                      <w:color w:val="000000"/>
                      <w:kern w:val="0"/>
                      <w:position w:val="0"/>
                      <w:sz w:val="24"/>
                      <w:sz w:val="24"/>
                      <w:szCs w:val="24"/>
                      <w:shd w:fill="auto" w:val="clear"/>
                      <w:vertAlign w:val="baseline"/>
                      <w:lang w:val="uk-UA" w:eastAsia="uk-UA" w:bidi="ar-SA"/>
                    </w:rPr>
                    <w:t>Природний газ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4"/>
                    <w:widowControl w:val="false"/>
                    <w:rPr/>
                  </w:pPr>
                  <w:r>
                    <w:rPr/>
                    <w:t>5000 м.куб.</w:t>
                  </w:r>
                </w:p>
              </w:tc>
            </w:tr>
            <w:tr>
              <w:trPr/>
              <w:tc>
                <w:tcPr>
                  <w:tcW w:w="191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yle24"/>
                    <w:widowControl w:val="false"/>
                    <w:rPr/>
                  </w:pPr>
                  <w:r>
                    <w:rPr/>
                    <w:t>ЛОТ 2</w:t>
                  </w:r>
                </w:p>
              </w:tc>
              <w:tc>
                <w:tcPr>
                  <w:tcW w:w="191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right="100" w:hanging="0"/>
                    <w:jc w:val="both"/>
                    <w:rPr>
                      <w:rFonts w:ascii="Times New Roman" w:hAnsi="Times New Roman" w:eastAsia="" w:cs="Times New Roman" w:eastAsiaTheme="minorEastAsia"/>
                      <w:b w:val="false"/>
                      <w:b w:val="false"/>
                      <w:bCs w:val="false"/>
                      <w:color w:val="auto"/>
                      <w:kern w:val="0"/>
                      <w:position w:val="0"/>
                      <w:sz w:val="24"/>
                      <w:sz w:val="24"/>
                      <w:szCs w:val="24"/>
                      <w:shd w:fill="auto" w:val="clear"/>
                      <w:vertAlign w:val="baseline"/>
                      <w:lang w:val="uk-UA" w:eastAsia="uk-UA" w:bidi="ar-SA"/>
                    </w:rPr>
                  </w:pPr>
                  <w:r>
                    <w:rPr>
                      <w:rFonts w:eastAsia="" w:cs="Times New Roman" w:eastAsiaTheme="minorEastAsia"/>
                      <w:b w:val="false"/>
                      <w:bCs w:val="false"/>
                      <w:color w:val="000000"/>
                      <w:kern w:val="0"/>
                      <w:position w:val="0"/>
                      <w:sz w:val="24"/>
                      <w:sz w:val="24"/>
                      <w:szCs w:val="24"/>
                      <w:shd w:fill="auto" w:val="clear"/>
                      <w:vertAlign w:val="baseline"/>
                      <w:lang w:val="uk-UA" w:eastAsia="uk-UA" w:bidi="ar-SA"/>
                    </w:rPr>
                    <w:t>Природний газ</w:t>
                  </w:r>
                </w:p>
              </w:tc>
              <w:tc>
                <w:tcPr>
                  <w:tcW w:w="19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4"/>
                    <w:widowControl w:val="false"/>
                    <w:rPr/>
                  </w:pPr>
                  <w:r>
                    <w:rPr/>
                    <w:t>12000 м.куб.</w:t>
                  </w:r>
                </w:p>
              </w:tc>
            </w:tr>
            <w:tr>
              <w:trPr/>
              <w:tc>
                <w:tcPr>
                  <w:tcW w:w="191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yle24"/>
                    <w:widowControl w:val="false"/>
                    <w:rPr/>
                  </w:pPr>
                  <w:r>
                    <w:rPr/>
                    <w:t>ЛОТ 3</w:t>
                  </w:r>
                </w:p>
              </w:tc>
              <w:tc>
                <w:tcPr>
                  <w:tcW w:w="191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right="100" w:hanging="0"/>
                    <w:jc w:val="both"/>
                    <w:rPr>
                      <w:rFonts w:ascii="Times New Roman" w:hAnsi="Times New Roman" w:eastAsia="" w:cs="Times New Roman" w:eastAsiaTheme="minorEastAsia"/>
                      <w:b w:val="false"/>
                      <w:b w:val="false"/>
                      <w:bCs w:val="false"/>
                      <w:color w:val="auto"/>
                      <w:kern w:val="0"/>
                      <w:position w:val="0"/>
                      <w:sz w:val="24"/>
                      <w:sz w:val="24"/>
                      <w:szCs w:val="24"/>
                      <w:shd w:fill="auto" w:val="clear"/>
                      <w:vertAlign w:val="baseline"/>
                      <w:lang w:val="uk-UA" w:eastAsia="uk-UA" w:bidi="ar-SA"/>
                    </w:rPr>
                  </w:pPr>
                  <w:r>
                    <w:rPr>
                      <w:rFonts w:eastAsia="" w:cs="Times New Roman" w:eastAsiaTheme="minorEastAsia"/>
                      <w:b w:val="false"/>
                      <w:bCs w:val="false"/>
                      <w:color w:val="000000"/>
                      <w:kern w:val="0"/>
                      <w:position w:val="0"/>
                      <w:sz w:val="24"/>
                      <w:sz w:val="24"/>
                      <w:szCs w:val="24"/>
                      <w:shd w:fill="auto" w:val="clear"/>
                      <w:vertAlign w:val="baseline"/>
                      <w:lang w:val="uk-UA" w:eastAsia="uk-UA" w:bidi="ar-SA"/>
                    </w:rPr>
                    <w:t>Скраплений газ</w:t>
                  </w:r>
                </w:p>
              </w:tc>
              <w:tc>
                <w:tcPr>
                  <w:tcW w:w="19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4"/>
                    <w:widowControl w:val="false"/>
                    <w:rPr/>
                  </w:pPr>
                  <w:r>
                    <w:rPr/>
                    <w:t>600 л.</w:t>
                  </w:r>
                </w:p>
              </w:tc>
            </w:tr>
          </w:tbl>
          <w:p>
            <w:pPr>
              <w:pStyle w:val="Normal"/>
              <w:widowControl w:val="false"/>
              <w:ind w:right="100" w:hanging="0"/>
              <w:jc w:val="both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kern w:val="0"/>
                <w:position w:val="0"/>
                <w:sz w:val="24"/>
                <w:sz w:val="24"/>
                <w:szCs w:val="24"/>
                <w:shd w:fill="auto" w:val="clear"/>
                <w:vertAlign w:val="baseline"/>
                <w:lang w:val="uk-UA" w:eastAsia="uk-UA" w:bidi="ar-SA"/>
              </w:rPr>
            </w:pPr>
            <w:r>
              <w:rPr>
                <w:rFonts w:eastAsia="" w:cs="Times New Roman"/>
                <w:b w:val="false"/>
                <w:bCs w:val="false"/>
                <w:color w:val="000000"/>
                <w:kern w:val="0"/>
                <w:position w:val="0"/>
                <w:sz w:val="24"/>
                <w:sz w:val="24"/>
                <w:szCs w:val="24"/>
                <w:shd w:fill="auto" w:val="clear"/>
                <w:vertAlign w:val="baseline"/>
                <w:lang w:val="uk-UA" w:eastAsia="uk-UA" w:bidi="ar-SA"/>
              </w:rPr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shd w:fill="auto" w:val="clear"/>
              </w:rPr>
            </w:pPr>
            <w:r>
              <w:rPr>
                <w:b w:val="false"/>
                <w:bCs w:val="false"/>
                <w:shd w:fill="auto" w:val="clear"/>
              </w:rPr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textAlignment w:val="baselin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ЛОТ 1 : </w:t>
            </w:r>
            <w:r>
              <w:rPr>
                <w:b w:val="false"/>
                <w:bCs w:val="false"/>
                <w:sz w:val="24"/>
                <w:szCs w:val="24"/>
              </w:rPr>
              <w:t>Природний газ — Львівська обл., м. Сокаль, вул. Героїв УПА, 11.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textAlignment w:val="baselin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ЛОТ 2 : </w:t>
            </w:r>
            <w:r>
              <w:rPr>
                <w:b w:val="false"/>
                <w:bCs w:val="false"/>
                <w:sz w:val="24"/>
                <w:szCs w:val="24"/>
              </w:rPr>
              <w:t xml:space="preserve">Природний газ — Львівська обл., м. Сокаль, вул. Героїв УПА, 20 </w:t>
            </w:r>
            <w:r>
              <w:rPr>
                <w:b w:val="false"/>
                <w:bCs w:val="false"/>
                <w:sz w:val="24"/>
                <w:szCs w:val="24"/>
              </w:rPr>
              <w:t>(гуртожиток).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textAlignment w:val="baselin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ЛОТ 3 : </w:t>
            </w:r>
            <w:r>
              <w:rPr>
                <w:b w:val="false"/>
                <w:bCs w:val="false"/>
                <w:sz w:val="24"/>
                <w:szCs w:val="24"/>
              </w:rPr>
              <w:t xml:space="preserve">Скраплений газ - 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shd w:fill="FDFEFD" w:val="clear"/>
              </w:rPr>
              <w:t>АЗС в межах в м. Сокаль Червоноградського району Львівської області або смт. Жвирка Червоноградського району Львівської області.</w:t>
            </w:r>
          </w:p>
        </w:tc>
      </w:tr>
      <w:tr>
        <w:trPr>
          <w:trHeight w:val="1119" w:hRule="atLeast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Rvps2"/>
              <w:widowControl w:val="false"/>
              <w:shd w:val="clear" w:color="auto" w:fill="FFFFFF"/>
              <w:spacing w:lineRule="auto" w:line="288" w:beforeAutospacing="0" w:before="280" w:afterAutospacing="0" w:after="280"/>
              <w:jc w:val="both"/>
              <w:textAlignment w:val="baseline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" w:cs="Times New Roman" w:eastAsiaTheme="minorEastAsia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337920,00 грн. з ПДВ.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5. Строк поставки товарів, виконання робіт чи надання послуг: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Strong"/>
                <w:rFonts w:eastAsia="Times New Roman"/>
              </w:rPr>
            </w:pPr>
            <w:r>
              <w:rPr>
                <w:rFonts w:eastAsia="Times New Roman"/>
                <w:b/>
                <w:lang w:eastAsia="ru-RU"/>
              </w:rPr>
              <w:t>З 01.02.2023 року до 31.12.2023 року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 xml:space="preserve">«08» </w:t>
            </w:r>
            <w:r>
              <w:rPr>
                <w:b/>
                <w:color w:val="000000"/>
                <w:shd w:fill="auto" w:val="clear"/>
              </w:rPr>
              <w:t>лютого</w:t>
            </w:r>
            <w:r>
              <w:rPr>
                <w:b/>
                <w:color w:val="000000"/>
                <w:shd w:fill="auto" w:val="clear"/>
              </w:rPr>
              <w:t xml:space="preserve"> </w:t>
            </w:r>
            <w:r>
              <w:rPr>
                <w:b/>
                <w:shd w:fill="auto" w:val="clear"/>
              </w:rPr>
              <w:t>202</w:t>
            </w:r>
            <w:r>
              <w:rPr>
                <w:b/>
                <w:shd w:fill="auto" w:val="clear"/>
              </w:rPr>
              <w:t>3</w:t>
            </w:r>
            <w:r>
              <w:rPr>
                <w:b/>
                <w:shd w:fill="auto" w:val="clear"/>
              </w:rPr>
              <w:t xml:space="preserve"> року.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Подія:</w:t>
            </w:r>
            <w:r>
              <w:rPr>
                <w:rFonts w:eastAsia="Times New Roman"/>
                <w:bCs/>
              </w:rPr>
              <w:tab/>
              <w:t>Поставка товару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Опис</w:t>
            </w:r>
            <w:r>
              <w:rPr>
                <w:rFonts w:eastAsia="Times New Roman"/>
                <w:bCs/>
              </w:rPr>
              <w:t>:</w:t>
              <w:tab/>
              <w:t>Оплата за природний газ за відповідний розрахунковий період (місяць) здійснюється Споживачем виключно грошовими коштами  на розрахунковий рахунок Постачальника відповідно до акту приймання-передачі природного газу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, з відтермінуванням платежу до 10 робочих днів з дня отримання рахунку Замовником.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Тип оплати:</w:t>
            </w:r>
            <w:r>
              <w:rPr>
                <w:rFonts w:eastAsia="Times New Roman"/>
                <w:bCs/>
              </w:rPr>
              <w:tab/>
              <w:t>Післяплата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Розмір оплати</w:t>
            </w:r>
            <w:r>
              <w:rPr>
                <w:rFonts w:eastAsia="Times New Roman"/>
                <w:bCs/>
              </w:rPr>
              <w:t>: 100%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Період</w:t>
            </w:r>
            <w:r>
              <w:rPr>
                <w:rFonts w:eastAsia="Times New Roman"/>
                <w:bCs/>
              </w:rPr>
              <w:tab/>
              <w:t>10 робочих дні.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Подія:</w:t>
            </w:r>
            <w:r>
              <w:rPr>
                <w:rFonts w:eastAsia="Times New Roman"/>
                <w:bCs/>
              </w:rPr>
              <w:tab/>
              <w:t>Поставка товару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Опис</w:t>
            </w:r>
            <w:r>
              <w:rPr>
                <w:rFonts w:eastAsia="Times New Roman"/>
                <w:bCs/>
              </w:rPr>
              <w:t>:</w:t>
              <w:tab/>
            </w:r>
            <w:r>
              <w:rPr>
                <w:rFonts w:eastAsia="Times New Roman"/>
                <w:bCs/>
                <w:lang w:val="uk-UA"/>
              </w:rPr>
              <w:t xml:space="preserve">Оплата за Товар </w:t>
            </w:r>
            <w:r>
              <w:rPr>
                <w:rFonts w:eastAsia="Times New Roman"/>
                <w:bCs/>
                <w:lang w:val="uk-UA"/>
              </w:rPr>
              <w:t>(скраплений газ)</w:t>
            </w:r>
            <w:r>
              <w:rPr>
                <w:rFonts w:eastAsia="Times New Roman"/>
                <w:bCs/>
                <w:lang w:val="uk-UA"/>
              </w:rPr>
              <w:t xml:space="preserve"> здійснюється Покупцем на підставі відповідних бухгалтерських документів Продавця впродовж 1</w:t>
            </w:r>
            <w:r>
              <w:rPr>
                <w:rFonts w:eastAsia="Times New Roman"/>
                <w:bCs/>
                <w:lang w:val="uk-UA"/>
              </w:rPr>
              <w:t>0</w:t>
            </w:r>
            <w:r>
              <w:rPr>
                <w:rFonts w:eastAsia="Times New Roman"/>
                <w:bCs/>
                <w:lang w:val="uk-UA"/>
              </w:rPr>
              <w:t>-ти  робочих днів після отримання Товару.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Тип оплати:</w:t>
            </w:r>
            <w:r>
              <w:rPr>
                <w:rFonts w:eastAsia="Times New Roman"/>
                <w:bCs/>
              </w:rPr>
              <w:tab/>
              <w:t>Післяплата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Розмір оплати</w:t>
            </w:r>
            <w:r>
              <w:rPr>
                <w:rFonts w:eastAsia="Times New Roman"/>
                <w:bCs/>
              </w:rPr>
              <w:t>: 100%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Період</w:t>
            </w:r>
            <w:r>
              <w:rPr>
                <w:rFonts w:eastAsia="Times New Roman"/>
                <w:bCs/>
              </w:rPr>
              <w:tab/>
              <w:t>10 робочих дні.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8. Мова (мови), якою (якими) повинні готуватися тендерні пропозиції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>
                <w:rStyle w:val="Strong"/>
              </w:rPr>
              <w:t>Усі документи, що мають відношення до тендерної пропозиції, та підготовлені безпосередньо учасником, повинні бути складені українською мовою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9.Розмір, вид та умови надання забезпечення тендерних пропозицій (якщо замовник вимагає його надати):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>
                <w:rStyle w:val="Strong"/>
              </w:rPr>
              <w:t>Забезпечення тендерної пропозиції не вимагається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</w:t>
            </w:r>
            <w:r>
              <w:rPr/>
              <w:t xml:space="preserve"> Д</w:t>
            </w:r>
            <w:r>
              <w:rPr>
                <w:rFonts w:eastAsia="Times New Roman"/>
                <w:bCs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>
                <w:b/>
              </w:rPr>
              <w:t>Не зазначається, адже оголошення про проведення відкритих торгів оприлюднюється не відповідно до частини третьої статті 10 Закону</w:t>
            </w:r>
          </w:p>
        </w:tc>
      </w:tr>
      <w:tr>
        <w:trPr/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11.</w:t>
            </w:r>
            <w:r>
              <w:rPr/>
              <w:t xml:space="preserve"> Р</w:t>
            </w:r>
            <w:r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0,5 %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/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2</w:t>
            </w:r>
            <w:r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>
                <w:rStyle w:val="Strong"/>
              </w:rPr>
              <w:t>Не застосовується, оцінка тендерних пропозицій здійснюють на основі єдиного критерію “ціна” (питома вага критерію “ціна” – 100%)</w:t>
            </w:r>
          </w:p>
        </w:tc>
      </w:tr>
    </w:tbl>
    <w:p>
      <w:pPr>
        <w:pStyle w:val="Normal"/>
        <w:textAlignment w:val="top"/>
        <w:rPr>
          <w:rFonts w:eastAsia="Times New Roman"/>
          <w:sz w:val="10"/>
          <w:szCs w:val="10"/>
        </w:rPr>
      </w:pPr>
      <w:r>
        <w:rPr>
          <w:rFonts w:eastAsia="Times New Roman"/>
          <w:sz w:val="10"/>
          <w:szCs w:val="10"/>
        </w:rPr>
      </w:r>
    </w:p>
    <w:p>
      <w:pPr>
        <w:pStyle w:val="Normal"/>
        <w:textAlignment w:val="top"/>
        <w:rPr>
          <w:rFonts w:eastAsia="Times New Roman"/>
          <w:sz w:val="10"/>
          <w:szCs w:val="10"/>
        </w:rPr>
      </w:pPr>
      <w:r>
        <w:rPr>
          <w:rFonts w:eastAsia="Times New Roman"/>
          <w:sz w:val="10"/>
          <w:szCs w:val="10"/>
        </w:rPr>
      </w:r>
    </w:p>
    <w:p>
      <w:pPr>
        <w:pStyle w:val="Normal"/>
        <w:spacing w:lineRule="auto" w:line="264"/>
        <w:jc w:val="center"/>
        <w:rPr>
          <w:b/>
          <w:b/>
          <w:sz w:val="28"/>
          <w:szCs w:val="28"/>
        </w:rPr>
      </w:pPr>
      <w:r>
        <w:rPr>
          <w:i/>
          <w:sz w:val="16"/>
          <w:szCs w:val="16"/>
        </w:rPr>
        <w:t>* з особливостями затвердженими постановою Кабінету Міністрів України від 12 жовтня 2022 р. № 1178</w:t>
      </w:r>
    </w:p>
    <w:p>
      <w:pPr>
        <w:pStyle w:val="Normal"/>
        <w:spacing w:lineRule="auto" w:line="26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6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extAlignment w:val="top"/>
        <w:rPr>
          <w:rFonts w:eastAsia="Times New Roman"/>
          <w:bCs/>
          <w:sz w:val="10"/>
          <w:szCs w:val="10"/>
        </w:rPr>
      </w:pPr>
      <w:r>
        <w:rPr>
          <w:rFonts w:eastAsia="Times New Roman"/>
          <w:bCs/>
          <w:sz w:val="10"/>
          <w:szCs w:val="10"/>
        </w:rPr>
      </w:r>
    </w:p>
    <w:tbl>
      <w:tblPr>
        <w:tblW w:w="100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7"/>
        <w:gridCol w:w="4191"/>
        <w:gridCol w:w="2190"/>
      </w:tblGrid>
      <w:tr>
        <w:trPr>
          <w:trHeight w:val="131" w:hRule="atLeast"/>
        </w:trPr>
        <w:tc>
          <w:tcPr>
            <w:tcW w:w="365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ind w:firstLine="3"/>
              <w:jc w:val="center"/>
              <w:rPr/>
            </w:pPr>
            <w:r>
              <w:rPr>
                <w:b/>
              </w:rPr>
              <w:t>Уповноважена особа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jc w:val="center"/>
              <w:rPr/>
            </w:pPr>
            <w:r>
              <w:rPr/>
              <w:t>________________</w:t>
            </w:r>
          </w:p>
        </w:tc>
        <w:tc>
          <w:tcPr>
            <w:tcW w:w="219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" w:cs="Times New Roman" w:eastAsiaTheme="minorEastAsia"/>
                <w:b/>
                <w:color w:val="auto"/>
                <w:kern w:val="0"/>
                <w:sz w:val="24"/>
                <w:szCs w:val="24"/>
                <w:lang w:val="uk-UA" w:eastAsia="uk-UA" w:bidi="ar-SA"/>
              </w:rPr>
              <w:t>Мочульська Людмила Олегівна</w:t>
            </w:r>
          </w:p>
        </w:tc>
      </w:tr>
    </w:tbl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850" w:header="708" w:top="765" w:footer="708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ug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2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uk-UA" w:eastAsia="uk-UA" w:bidi="ar-SA"/>
    </w:rPr>
  </w:style>
  <w:style w:type="paragraph" w:styleId="1">
    <w:name w:val="Heading 1"/>
    <w:basedOn w:val="2"/>
    <w:next w:val="Normal"/>
    <w:link w:val="10"/>
    <w:autoRedefine/>
    <w:uiPriority w:val="9"/>
    <w:qFormat/>
    <w:rsid w:val="0022430b"/>
    <w:pPr>
      <w:keepNext w:val="true"/>
      <w:spacing w:beforeAutospacing="0" w:before="12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Normal"/>
    <w:link w:val="20"/>
    <w:uiPriority w:val="9"/>
    <w:qFormat/>
    <w:rsid w:val="0082124d"/>
    <w:pPr>
      <w:spacing w:beforeAutospacing="1" w:after="0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2124d"/>
    <w:rPr>
      <w:rFonts w:ascii="Calibri Light" w:hAnsi="Calibri Light" w:eastAsia="" w:cs="Microsoft Uighur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2124d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2430b"/>
    <w:rPr>
      <w:b/>
      <w:bCs/>
      <w:sz w:val="24"/>
      <w:szCs w:val="24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3e1630"/>
    <w:rPr>
      <w:rFonts w:eastAsia="" w:eastAsiaTheme="minorEastAsia"/>
      <w:sz w:val="24"/>
      <w:szCs w:val="24"/>
    </w:rPr>
  </w:style>
  <w:style w:type="character" w:styleId="Style13" w:customStyle="1">
    <w:name w:val="Нижний колонтитул Знак"/>
    <w:basedOn w:val="DefaultParagraphFont"/>
    <w:uiPriority w:val="99"/>
    <w:qFormat/>
    <w:rsid w:val="003e1630"/>
    <w:rPr>
      <w:rFonts w:eastAsia="" w:eastAsiaTheme="minorEastAsia"/>
      <w:sz w:val="24"/>
      <w:szCs w:val="24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e06f47"/>
    <w:rPr>
      <w:rFonts w:ascii="Segoe UI" w:hAnsi="Segoe UI" w:eastAsia="" w:cs="Segoe UI" w:eastAsiaTheme="minorEastAsia"/>
      <w:sz w:val="18"/>
      <w:szCs w:val="18"/>
    </w:rPr>
  </w:style>
  <w:style w:type="character" w:styleId="12" w:customStyle="1">
    <w:name w:val="Гіперпосилання1"/>
    <w:uiPriority w:val="99"/>
    <w:unhideWhenUsed/>
    <w:qFormat/>
    <w:rsid w:val="00cb73b3"/>
    <w:rPr>
      <w:color w:val="0000FF"/>
      <w:u w:val="single"/>
    </w:rPr>
  </w:style>
  <w:style w:type="character" w:styleId="Style15" w:customStyle="1">
    <w:name w:val="Обычный (веб) Знак"/>
    <w:qFormat/>
    <w:locked/>
    <w:rsid w:val="00101e0b"/>
    <w:rPr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13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Msonormal" w:customStyle="1">
    <w:name w:val="msonormal"/>
    <w:basedOn w:val="Normal"/>
    <w:qFormat/>
    <w:rsid w:val="0082124d"/>
    <w:pPr>
      <w:spacing w:beforeAutospacing="1" w:afterAutospacing="1"/>
    </w:pPr>
    <w:rPr/>
  </w:style>
  <w:style w:type="paragraph" w:styleId="Small" w:customStyle="1">
    <w:name w:val="small"/>
    <w:basedOn w:val="Normal"/>
    <w:qFormat/>
    <w:rsid w:val="0082124d"/>
    <w:pPr>
      <w:spacing w:beforeAutospacing="1" w:afterAutospacing="1"/>
    </w:pPr>
    <w:rPr>
      <w:sz w:val="18"/>
      <w:szCs w:val="18"/>
    </w:rPr>
  </w:style>
  <w:style w:type="paragraph" w:styleId="Style21" w:customStyle="1">
    <w:name w:val="Верхній і нижній колонтитули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3e163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3">
    <w:name w:val="Footer"/>
    <w:basedOn w:val="Normal"/>
    <w:uiPriority w:val="99"/>
    <w:unhideWhenUsed/>
    <w:rsid w:val="003e163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e06f47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101e0b"/>
    <w:pPr>
      <w:suppressAutoHyphens w:val="true"/>
      <w:spacing w:before="280" w:after="280"/>
    </w:pPr>
    <w:rPr>
      <w:rFonts w:eastAsia="Times New Roman"/>
      <w:lang w:eastAsia="zh-CN"/>
    </w:rPr>
  </w:style>
  <w:style w:type="paragraph" w:styleId="Rvps2" w:customStyle="1">
    <w:name w:val="rvps2"/>
    <w:basedOn w:val="Normal"/>
    <w:qFormat/>
    <w:rsid w:val="00eb3c09"/>
    <w:pPr>
      <w:spacing w:beforeAutospacing="1" w:afterAutospacing="1"/>
    </w:pPr>
    <w:rPr>
      <w:rFonts w:eastAsia="Times New Roman"/>
      <w:lang w:val="ru-RU" w:eastAsia="ru-RU"/>
    </w:rPr>
  </w:style>
  <w:style w:type="paragraph" w:styleId="Default" w:customStyle="1">
    <w:name w:val="Default"/>
    <w:qFormat/>
    <w:rsid w:val="002f6ed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ar-SA" w:bidi="ar-SA"/>
    </w:rPr>
  </w:style>
  <w:style w:type="paragraph" w:styleId="Style24">
    <w:name w:val="Вміст таблиці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DABC-B63F-40EC-BFA6-FE2C995A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Application>LibreOffice/7.1.6.2$Windows_X86_64 LibreOffice_project/0e133318fcee89abacd6a7d077e292f1145735c3</Application>
  <AppVersion>15.0000</AppVersion>
  <Pages>2</Pages>
  <Words>444</Words>
  <Characters>2789</Characters>
  <CharactersWithSpaces>3188</CharactersWithSpaces>
  <Paragraphs>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2020-12-24T13:05:00Z</dcterms:created>
  <dc:creator/>
  <dc:description/>
  <dc:language>uk-UA</dc:language>
  <cp:lastModifiedBy/>
  <cp:lastPrinted>2022-11-21T13:26:00Z</cp:lastPrinted>
  <dcterms:modified xsi:type="dcterms:W3CDTF">2023-01-31T11:34:56Z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