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D3" w:rsidRPr="00582E6D" w:rsidRDefault="00C033D3" w:rsidP="00C033D3">
      <w:pPr>
        <w:widowControl w:val="0"/>
        <w:tabs>
          <w:tab w:val="left" w:pos="1080"/>
        </w:tabs>
        <w:autoSpaceDE w:val="0"/>
        <w:autoSpaceDN w:val="0"/>
        <w:adjustRightInd w:val="0"/>
        <w:ind w:right="-227"/>
        <w:jc w:val="right"/>
        <w:rPr>
          <w:b/>
          <w:bCs/>
          <w:color w:val="000000"/>
          <w:lang w:val="uk-UA"/>
        </w:rPr>
      </w:pPr>
      <w:r w:rsidRPr="00582E6D">
        <w:rPr>
          <w:b/>
          <w:bCs/>
          <w:color w:val="000000"/>
          <w:lang w:val="uk-UA"/>
        </w:rPr>
        <w:t>ДОДАТОК №3</w:t>
      </w:r>
    </w:p>
    <w:p w:rsidR="00C033D3" w:rsidRPr="00582E6D" w:rsidRDefault="00C033D3" w:rsidP="00C033D3">
      <w:pPr>
        <w:widowControl w:val="0"/>
        <w:tabs>
          <w:tab w:val="left" w:pos="1080"/>
        </w:tabs>
        <w:autoSpaceDE w:val="0"/>
        <w:autoSpaceDN w:val="0"/>
        <w:adjustRightInd w:val="0"/>
        <w:ind w:right="-227"/>
        <w:jc w:val="right"/>
        <w:rPr>
          <w:bCs/>
          <w:color w:val="000000"/>
          <w:lang w:val="uk-UA"/>
        </w:rPr>
      </w:pPr>
      <w:r w:rsidRPr="00582E6D">
        <w:rPr>
          <w:bCs/>
          <w:color w:val="000000"/>
          <w:lang w:val="uk-UA"/>
        </w:rPr>
        <w:t>до тендерної документації</w:t>
      </w:r>
    </w:p>
    <w:p w:rsidR="00BF3042" w:rsidRDefault="00BF3042" w:rsidP="00C033D3">
      <w:pPr>
        <w:jc w:val="center"/>
        <w:rPr>
          <w:b/>
        </w:rPr>
      </w:pPr>
    </w:p>
    <w:p w:rsidR="00C033D3" w:rsidRDefault="00C033D3" w:rsidP="00C033D3">
      <w:pPr>
        <w:jc w:val="center"/>
        <w:rPr>
          <w:b/>
        </w:rPr>
      </w:pPr>
      <w:r w:rsidRPr="00582E6D">
        <w:rPr>
          <w:b/>
        </w:rPr>
        <w:t>Проект договору</w:t>
      </w:r>
    </w:p>
    <w:p w:rsidR="00BF3042" w:rsidRPr="00582E6D" w:rsidRDefault="00BF3042" w:rsidP="00C033D3">
      <w:pPr>
        <w:jc w:val="center"/>
        <w:rPr>
          <w:b/>
        </w:rPr>
      </w:pPr>
    </w:p>
    <w:p w:rsidR="00C033D3" w:rsidRPr="00582E6D" w:rsidRDefault="00C033D3" w:rsidP="00C033D3">
      <w:pPr>
        <w:jc w:val="both"/>
      </w:pPr>
      <w:r w:rsidRPr="00582E6D">
        <w:t xml:space="preserve">          м. Верхньодніпровськ                                                                 </w:t>
      </w:r>
      <w:proofErr w:type="gramStart"/>
      <w:r w:rsidRPr="00582E6D">
        <w:t xml:space="preserve">   «</w:t>
      </w:r>
      <w:proofErr w:type="gramEnd"/>
      <w:r w:rsidRPr="00582E6D">
        <w:t>____» _________ 202</w:t>
      </w:r>
      <w:r w:rsidRPr="00582E6D">
        <w:rPr>
          <w:lang w:val="uk-UA"/>
        </w:rPr>
        <w:t>3</w:t>
      </w:r>
      <w:r w:rsidRPr="00582E6D">
        <w:t xml:space="preserve"> р.</w:t>
      </w:r>
    </w:p>
    <w:p w:rsidR="00C033D3" w:rsidRPr="00582E6D" w:rsidRDefault="00C033D3" w:rsidP="00C033D3">
      <w:pPr>
        <w:jc w:val="both"/>
      </w:pPr>
    </w:p>
    <w:p w:rsidR="00C033D3" w:rsidRPr="00582E6D" w:rsidRDefault="00C033D3" w:rsidP="00C033D3">
      <w:pPr>
        <w:jc w:val="both"/>
        <w:rPr>
          <w:bCs/>
        </w:rPr>
      </w:pPr>
      <w:r w:rsidRPr="00582E6D">
        <w:rPr>
          <w:bCs/>
        </w:rPr>
        <w:t xml:space="preserve">_____________________________________________________, надалі іменується «Постачальник», в особі _______________________________________________, що діє на підставі ___________________________, з одного боку, та </w:t>
      </w:r>
    </w:p>
    <w:p w:rsidR="00C033D3" w:rsidRPr="00582E6D" w:rsidRDefault="00C033D3" w:rsidP="00C033D3">
      <w:pPr>
        <w:jc w:val="both"/>
        <w:rPr>
          <w:b/>
        </w:rPr>
      </w:pPr>
      <w:r w:rsidRPr="00582E6D">
        <w:rPr>
          <w:b/>
          <w:bCs/>
        </w:rPr>
        <w:t>Комунальне підприємство</w:t>
      </w:r>
      <w:r w:rsidRPr="00582E6D">
        <w:rPr>
          <w:bCs/>
        </w:rPr>
        <w:t xml:space="preserve"> </w:t>
      </w:r>
      <w:r w:rsidRPr="00582E6D">
        <w:rPr>
          <w:b/>
          <w:lang w:eastAsia="zh-CN"/>
        </w:rPr>
        <w:t xml:space="preserve">«Вднжитлокомсервіс» Верхньодніпровської міської ради Дніпропетровської області», </w:t>
      </w:r>
      <w:r w:rsidRPr="00582E6D">
        <w:rPr>
          <w:lang w:eastAsia="zh-CN"/>
        </w:rPr>
        <w:t xml:space="preserve">надалі іменується </w:t>
      </w:r>
      <w:r w:rsidRPr="00582E6D">
        <w:rPr>
          <w:lang w:eastAsia="uk-UA"/>
        </w:rPr>
        <w:t>"</w:t>
      </w:r>
      <w:r w:rsidRPr="00582E6D">
        <w:rPr>
          <w:b/>
          <w:lang w:val="uk-UA" w:eastAsia="uk-UA"/>
        </w:rPr>
        <w:t>Замовник</w:t>
      </w:r>
      <w:r w:rsidRPr="00582E6D">
        <w:rPr>
          <w:lang w:eastAsia="uk-UA"/>
        </w:rPr>
        <w:t xml:space="preserve">", </w:t>
      </w:r>
      <w:r w:rsidRPr="00582E6D">
        <w:rPr>
          <w:lang w:eastAsia="zh-CN"/>
        </w:rPr>
        <w:t xml:space="preserve">в особі директора Серневича Костянтина Олеговича, діючого на підставі Статуту, </w:t>
      </w:r>
      <w:r w:rsidRPr="00582E6D">
        <w:rPr>
          <w:i/>
          <w:lang w:eastAsia="zh-CN"/>
        </w:rPr>
        <w:t>є платником податку на прибуток на загальних підставах</w:t>
      </w:r>
      <w:r w:rsidRPr="00582E6D">
        <w:rPr>
          <w:lang w:eastAsia="zh-CN"/>
        </w:rPr>
        <w:t xml:space="preserve">, </w:t>
      </w:r>
      <w:r w:rsidRPr="00582E6D">
        <w:rPr>
          <w:lang w:eastAsia="uk-UA"/>
        </w:rPr>
        <w:t xml:space="preserve">з іншої сторони, (в подальшому разом іменуються "Сторони", а кожна окремо - "Сторона") </w:t>
      </w:r>
      <w:r w:rsidRPr="00582E6D">
        <w:t>уклали цей Договір про наступне:</w:t>
      </w:r>
    </w:p>
    <w:p w:rsidR="00C033D3" w:rsidRPr="00582E6D" w:rsidRDefault="00C033D3" w:rsidP="00C033D3">
      <w:pPr>
        <w:numPr>
          <w:ilvl w:val="0"/>
          <w:numId w:val="1"/>
        </w:numPr>
        <w:tabs>
          <w:tab w:val="left" w:pos="540"/>
          <w:tab w:val="left" w:pos="709"/>
          <w:tab w:val="left" w:pos="993"/>
        </w:tabs>
        <w:ind w:left="0" w:firstLine="0"/>
        <w:jc w:val="center"/>
        <w:rPr>
          <w:b/>
        </w:rPr>
      </w:pPr>
      <w:r w:rsidRPr="00582E6D">
        <w:rPr>
          <w:b/>
        </w:rPr>
        <w:t>ПРЕДМЕТ ДОГОВОРУ</w:t>
      </w:r>
    </w:p>
    <w:p w:rsidR="00C033D3" w:rsidRPr="00582E6D" w:rsidRDefault="00C033D3" w:rsidP="00C033D3">
      <w:pPr>
        <w:pStyle w:val="a5"/>
        <w:tabs>
          <w:tab w:val="left" w:pos="567"/>
        </w:tabs>
        <w:ind w:left="0"/>
        <w:jc w:val="both"/>
      </w:pPr>
      <w:r w:rsidRPr="00582E6D">
        <w:t xml:space="preserve">1.1. Постачальник зобов’язується надати та поставити </w:t>
      </w:r>
      <w:r w:rsidRPr="00582E6D">
        <w:rPr>
          <w:lang w:val="uk-UA"/>
        </w:rPr>
        <w:t>Замовнику</w:t>
      </w:r>
      <w:r w:rsidRPr="00582E6D">
        <w:t xml:space="preserve"> товар (далі –Товар) у власність, зазначений в п.1.2 Договору та Специфікації (додаток 1), що є невід’ємною частиною Договору, а Покупець зобов’язується прийняти та оплатити Товар у кількості, асортименті та за ціною відповідно до умов Договору.</w:t>
      </w:r>
    </w:p>
    <w:p w:rsidR="00C033D3" w:rsidRPr="00582E6D" w:rsidRDefault="00C033D3" w:rsidP="00C033D3">
      <w:pPr>
        <w:widowControl w:val="0"/>
        <w:shd w:val="clear" w:color="auto" w:fill="FFFFFF"/>
        <w:tabs>
          <w:tab w:val="left" w:pos="567"/>
        </w:tabs>
        <w:autoSpaceDE w:val="0"/>
        <w:autoSpaceDN w:val="0"/>
        <w:adjustRightInd w:val="0"/>
        <w:ind w:right="144"/>
        <w:jc w:val="both"/>
        <w:rPr>
          <w:bCs/>
          <w:color w:val="000000" w:themeColor="text1"/>
          <w:spacing w:val="-3"/>
          <w:lang w:val="uk-UA"/>
        </w:rPr>
      </w:pPr>
      <w:r w:rsidRPr="00582E6D">
        <w:t xml:space="preserve">1.2. Предмет закупівлі </w:t>
      </w:r>
      <w:r w:rsidRPr="00582E6D">
        <w:rPr>
          <w:lang w:val="uk-UA"/>
        </w:rPr>
        <w:t>елементи благоустрою –обладнання ігрове (ДК 021:2015: 37530000-</w:t>
      </w:r>
      <w:proofErr w:type="gramStart"/>
      <w:r w:rsidRPr="00582E6D">
        <w:rPr>
          <w:lang w:val="uk-UA"/>
        </w:rPr>
        <w:t>2  Вироби</w:t>
      </w:r>
      <w:proofErr w:type="gramEnd"/>
      <w:r w:rsidRPr="00582E6D">
        <w:rPr>
          <w:lang w:val="uk-UA"/>
        </w:rPr>
        <w:t xml:space="preserve"> для парків розваг, настільних або кімнатних ігор).</w:t>
      </w:r>
    </w:p>
    <w:p w:rsidR="00C033D3" w:rsidRPr="00582E6D" w:rsidRDefault="00C033D3" w:rsidP="00C033D3">
      <w:pPr>
        <w:pStyle w:val="a5"/>
        <w:tabs>
          <w:tab w:val="left" w:pos="567"/>
        </w:tabs>
        <w:ind w:left="0"/>
        <w:jc w:val="both"/>
      </w:pPr>
      <w:r w:rsidRPr="00582E6D">
        <w:t>1.3. Найменування ціна та інші характеристики Товару визначені в Специфікації. Постачальник підтверджує, що Товар, який поставляється, належить йому на праві власності, не перебуває під забороною відчуження, арештом, не є предметом застави або іншим способом забезпечення перед третіми особами чи державою.</w:t>
      </w:r>
    </w:p>
    <w:p w:rsidR="00C033D3" w:rsidRPr="00582E6D" w:rsidRDefault="00C033D3" w:rsidP="00C033D3">
      <w:pPr>
        <w:numPr>
          <w:ilvl w:val="0"/>
          <w:numId w:val="1"/>
        </w:numPr>
        <w:tabs>
          <w:tab w:val="left" w:pos="-142"/>
          <w:tab w:val="left" w:pos="567"/>
          <w:tab w:val="left" w:pos="709"/>
          <w:tab w:val="left" w:pos="993"/>
        </w:tabs>
        <w:ind w:left="0" w:firstLine="0"/>
        <w:jc w:val="center"/>
        <w:rPr>
          <w:b/>
        </w:rPr>
      </w:pPr>
      <w:r w:rsidRPr="00582E6D">
        <w:rPr>
          <w:b/>
        </w:rPr>
        <w:t>ЦІНА ДОГОВОРУ</w:t>
      </w:r>
    </w:p>
    <w:p w:rsidR="00C033D3" w:rsidRPr="00582E6D" w:rsidRDefault="00C033D3" w:rsidP="00C033D3">
      <w:pPr>
        <w:pStyle w:val="1"/>
        <w:numPr>
          <w:ilvl w:val="1"/>
          <w:numId w:val="1"/>
        </w:numPr>
        <w:tabs>
          <w:tab w:val="left" w:pos="-142"/>
          <w:tab w:val="left" w:pos="426"/>
          <w:tab w:val="left" w:pos="567"/>
          <w:tab w:val="left" w:pos="993"/>
        </w:tabs>
        <w:spacing w:after="0" w:line="240" w:lineRule="auto"/>
        <w:ind w:left="0" w:firstLine="0"/>
        <w:contextualSpacing w:val="0"/>
        <w:jc w:val="both"/>
        <w:rPr>
          <w:rFonts w:ascii="Times New Roman" w:hAnsi="Times New Roman"/>
          <w:b/>
          <w:sz w:val="24"/>
          <w:szCs w:val="24"/>
        </w:rPr>
      </w:pPr>
      <w:r w:rsidRPr="00582E6D">
        <w:rPr>
          <w:rFonts w:ascii="Times New Roman" w:hAnsi="Times New Roman"/>
          <w:color w:val="000000"/>
          <w:sz w:val="24"/>
          <w:szCs w:val="24"/>
        </w:rPr>
        <w:t>Ціна цього договору встановлюється в національній валюті та становить ______________________________________________________</w:t>
      </w:r>
      <w:r w:rsidRPr="00582E6D">
        <w:rPr>
          <w:rFonts w:ascii="Times New Roman" w:hAnsi="Times New Roman"/>
          <w:color w:val="000000"/>
          <w:sz w:val="24"/>
          <w:szCs w:val="24"/>
          <w:lang w:val="uk-UA"/>
        </w:rPr>
        <w:t>______</w:t>
      </w:r>
      <w:r w:rsidRPr="00582E6D">
        <w:rPr>
          <w:rFonts w:ascii="Times New Roman" w:hAnsi="Times New Roman"/>
          <w:color w:val="000000"/>
          <w:sz w:val="24"/>
          <w:szCs w:val="24"/>
        </w:rPr>
        <w:t>____________________, у тому числі ПДВ _______________________________________________________________.</w:t>
      </w:r>
    </w:p>
    <w:p w:rsidR="00C033D3" w:rsidRPr="00582E6D" w:rsidRDefault="00C033D3" w:rsidP="00C033D3">
      <w:pPr>
        <w:pStyle w:val="1"/>
        <w:numPr>
          <w:ilvl w:val="1"/>
          <w:numId w:val="1"/>
        </w:numPr>
        <w:tabs>
          <w:tab w:val="left" w:pos="-142"/>
          <w:tab w:val="left" w:pos="426"/>
          <w:tab w:val="left" w:pos="567"/>
          <w:tab w:val="left" w:pos="993"/>
        </w:tabs>
        <w:spacing w:after="0" w:line="240" w:lineRule="auto"/>
        <w:ind w:left="0" w:firstLine="0"/>
        <w:contextualSpacing w:val="0"/>
        <w:jc w:val="both"/>
        <w:rPr>
          <w:rFonts w:ascii="Times New Roman" w:hAnsi="Times New Roman"/>
          <w:b/>
          <w:sz w:val="24"/>
          <w:szCs w:val="24"/>
        </w:rPr>
      </w:pPr>
      <w:r w:rsidRPr="00582E6D">
        <w:rPr>
          <w:rFonts w:ascii="Times New Roman" w:hAnsi="Times New Roman"/>
          <w:sz w:val="24"/>
          <w:szCs w:val="24"/>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Замовника (в разі виявлення потреби).</w:t>
      </w:r>
    </w:p>
    <w:p w:rsidR="00C033D3" w:rsidRPr="00582E6D" w:rsidRDefault="00C033D3" w:rsidP="00C033D3">
      <w:pPr>
        <w:pStyle w:val="1"/>
        <w:numPr>
          <w:ilvl w:val="1"/>
          <w:numId w:val="1"/>
        </w:numPr>
        <w:tabs>
          <w:tab w:val="left" w:pos="-142"/>
          <w:tab w:val="left" w:pos="426"/>
          <w:tab w:val="left" w:pos="567"/>
          <w:tab w:val="left" w:pos="993"/>
        </w:tabs>
        <w:spacing w:after="0" w:line="240" w:lineRule="auto"/>
        <w:ind w:left="0" w:firstLine="0"/>
        <w:contextualSpacing w:val="0"/>
        <w:jc w:val="both"/>
        <w:rPr>
          <w:rFonts w:ascii="Times New Roman" w:hAnsi="Times New Roman"/>
          <w:b/>
          <w:sz w:val="24"/>
          <w:szCs w:val="24"/>
        </w:rPr>
      </w:pPr>
      <w:r w:rsidRPr="00582E6D">
        <w:rPr>
          <w:rFonts w:ascii="Times New Roman" w:hAnsi="Times New Roman"/>
          <w:sz w:val="24"/>
          <w:szCs w:val="24"/>
        </w:rPr>
        <w:t xml:space="preserve">Ціна цього Договору може бути зменшена за взаємною згодою Сторін. </w:t>
      </w:r>
    </w:p>
    <w:p w:rsidR="00C033D3" w:rsidRPr="00582E6D" w:rsidRDefault="00C033D3" w:rsidP="00C033D3">
      <w:pPr>
        <w:numPr>
          <w:ilvl w:val="1"/>
          <w:numId w:val="1"/>
        </w:numPr>
        <w:tabs>
          <w:tab w:val="left" w:pos="-142"/>
          <w:tab w:val="left" w:pos="426"/>
          <w:tab w:val="left" w:pos="567"/>
          <w:tab w:val="left" w:pos="993"/>
        </w:tabs>
        <w:ind w:left="0" w:firstLine="0"/>
        <w:jc w:val="both"/>
        <w:rPr>
          <w:b/>
        </w:rPr>
      </w:pPr>
      <w:r w:rsidRPr="00582E6D">
        <w:rPr>
          <w:lang w:eastAsia="uk-UA"/>
        </w:rPr>
        <w:t>Джерело фінансування: кошти місцевого бюджету.</w:t>
      </w:r>
      <w:r w:rsidRPr="00582E6D">
        <w:t xml:space="preserve">                                                                                                                                                        </w:t>
      </w:r>
    </w:p>
    <w:p w:rsidR="00C033D3" w:rsidRPr="00582E6D" w:rsidRDefault="00C033D3" w:rsidP="00C033D3">
      <w:pPr>
        <w:numPr>
          <w:ilvl w:val="0"/>
          <w:numId w:val="1"/>
        </w:numPr>
        <w:tabs>
          <w:tab w:val="left" w:pos="-142"/>
          <w:tab w:val="left" w:pos="567"/>
          <w:tab w:val="left" w:pos="709"/>
          <w:tab w:val="left" w:pos="993"/>
        </w:tabs>
        <w:ind w:left="0" w:firstLine="0"/>
        <w:jc w:val="center"/>
        <w:rPr>
          <w:b/>
        </w:rPr>
      </w:pPr>
      <w:r w:rsidRPr="00582E6D">
        <w:rPr>
          <w:b/>
        </w:rPr>
        <w:t>ПОРЯДОК РОЗРАХУНКІВ ЗА ДОГОВОРОМ</w:t>
      </w:r>
    </w:p>
    <w:p w:rsidR="00C033D3" w:rsidRPr="00582E6D" w:rsidRDefault="00C033D3" w:rsidP="00C033D3">
      <w:pPr>
        <w:pStyle w:val="a5"/>
        <w:numPr>
          <w:ilvl w:val="1"/>
          <w:numId w:val="4"/>
        </w:numPr>
        <w:tabs>
          <w:tab w:val="left" w:pos="-142"/>
          <w:tab w:val="left" w:pos="426"/>
          <w:tab w:val="left" w:pos="567"/>
          <w:tab w:val="left" w:pos="900"/>
          <w:tab w:val="left" w:pos="993"/>
          <w:tab w:val="left" w:pos="1104"/>
          <w:tab w:val="num" w:pos="2629"/>
        </w:tabs>
        <w:ind w:left="0" w:firstLine="0"/>
        <w:jc w:val="both"/>
        <w:rPr>
          <w:spacing w:val="-2"/>
        </w:rPr>
      </w:pPr>
      <w:r w:rsidRPr="00582E6D">
        <w:rPr>
          <w:spacing w:val="-1"/>
        </w:rPr>
        <w:t xml:space="preserve">Розрахунки </w:t>
      </w:r>
      <w:proofErr w:type="gramStart"/>
      <w:r w:rsidRPr="00582E6D">
        <w:rPr>
          <w:spacing w:val="-1"/>
        </w:rPr>
        <w:t>за  товар</w:t>
      </w:r>
      <w:proofErr w:type="gramEnd"/>
      <w:r w:rsidRPr="00582E6D">
        <w:rPr>
          <w:spacing w:val="-1"/>
        </w:rPr>
        <w:t xml:space="preserve"> здійснюються на підставі виставленого рахунку – фактури та накладної шляхом </w:t>
      </w:r>
      <w:r w:rsidRPr="00582E6D">
        <w:rPr>
          <w:spacing w:val="-2"/>
        </w:rPr>
        <w:t xml:space="preserve">перерахування грошових коштів на поточний рахунок, протягом </w:t>
      </w:r>
      <w:r w:rsidR="00EC607A" w:rsidRPr="00582E6D">
        <w:rPr>
          <w:spacing w:val="-2"/>
          <w:lang w:val="uk-UA"/>
        </w:rPr>
        <w:t>45 банківських</w:t>
      </w:r>
      <w:r w:rsidRPr="00582E6D">
        <w:rPr>
          <w:spacing w:val="-2"/>
          <w:lang w:val="uk-UA"/>
        </w:rPr>
        <w:t xml:space="preserve"> днів</w:t>
      </w:r>
      <w:r w:rsidRPr="00582E6D">
        <w:rPr>
          <w:spacing w:val="-2"/>
        </w:rPr>
        <w:t xml:space="preserve"> з дня отримання Товару та підписання накладної на Товар.</w:t>
      </w:r>
    </w:p>
    <w:p w:rsidR="00C033D3" w:rsidRPr="00582E6D" w:rsidRDefault="00C033D3" w:rsidP="00C033D3">
      <w:pPr>
        <w:pStyle w:val="a5"/>
        <w:numPr>
          <w:ilvl w:val="1"/>
          <w:numId w:val="4"/>
        </w:numPr>
        <w:tabs>
          <w:tab w:val="left" w:pos="-142"/>
          <w:tab w:val="left" w:pos="426"/>
          <w:tab w:val="left" w:pos="567"/>
          <w:tab w:val="left" w:pos="900"/>
          <w:tab w:val="left" w:pos="993"/>
          <w:tab w:val="left" w:pos="1104"/>
          <w:tab w:val="num" w:pos="2629"/>
        </w:tabs>
        <w:ind w:left="0" w:firstLine="0"/>
        <w:jc w:val="both"/>
        <w:rPr>
          <w:spacing w:val="-2"/>
        </w:rPr>
      </w:pPr>
      <w:r w:rsidRPr="00582E6D">
        <w:t>Оплата здійснюється через Державну казначейську службу України.</w:t>
      </w:r>
    </w:p>
    <w:p w:rsidR="00C033D3" w:rsidRPr="00582E6D" w:rsidRDefault="00C033D3" w:rsidP="00C033D3">
      <w:pPr>
        <w:pStyle w:val="a5"/>
        <w:numPr>
          <w:ilvl w:val="1"/>
          <w:numId w:val="4"/>
        </w:numPr>
        <w:tabs>
          <w:tab w:val="left" w:pos="-142"/>
          <w:tab w:val="left" w:pos="426"/>
          <w:tab w:val="left" w:pos="567"/>
          <w:tab w:val="left" w:pos="900"/>
          <w:tab w:val="left" w:pos="993"/>
          <w:tab w:val="left" w:pos="1080"/>
          <w:tab w:val="num" w:pos="2629"/>
        </w:tabs>
        <w:ind w:left="0" w:firstLine="0"/>
        <w:jc w:val="both"/>
        <w:rPr>
          <w:lang w:val="uk-UA"/>
        </w:rPr>
      </w:pPr>
      <w:proofErr w:type="gramStart"/>
      <w:r w:rsidRPr="00582E6D">
        <w:t>Розрахунки  проводяться</w:t>
      </w:r>
      <w:proofErr w:type="gramEnd"/>
      <w:r w:rsidRPr="00582E6D">
        <w:t xml:space="preserve">  в  національній  валюті  України,  шляхом безготівкового перерахування коштів з рахунку Замовника на рахунок Постачальника.</w:t>
      </w:r>
    </w:p>
    <w:p w:rsidR="00C033D3" w:rsidRPr="00582E6D" w:rsidRDefault="00C033D3" w:rsidP="00C033D3">
      <w:pPr>
        <w:pStyle w:val="a5"/>
        <w:numPr>
          <w:ilvl w:val="1"/>
          <w:numId w:val="4"/>
        </w:numPr>
        <w:shd w:val="clear" w:color="auto" w:fill="FFFFFF"/>
        <w:tabs>
          <w:tab w:val="left" w:pos="-142"/>
          <w:tab w:val="left" w:pos="426"/>
          <w:tab w:val="left" w:pos="567"/>
          <w:tab w:val="left" w:pos="900"/>
          <w:tab w:val="left" w:pos="993"/>
          <w:tab w:val="left" w:pos="1080"/>
          <w:tab w:val="num" w:pos="2629"/>
        </w:tabs>
        <w:ind w:left="0" w:firstLine="0"/>
        <w:jc w:val="both"/>
        <w:rPr>
          <w:lang w:val="uk-UA"/>
        </w:rPr>
      </w:pPr>
      <w:r w:rsidRPr="00582E6D">
        <w:rPr>
          <w:lang w:val="uk-UA"/>
        </w:rPr>
        <w:t>У разі затримки бюджетного фінансування розрахунку здійснюється протягом 20 (двадцяти) банківських днів з дати отримання Замовником бюджетного призначення на фінансування закупівлі на свій реєстраційний рахунок.</w:t>
      </w:r>
    </w:p>
    <w:p w:rsidR="00C033D3" w:rsidRPr="00582E6D" w:rsidRDefault="00C033D3" w:rsidP="00C033D3">
      <w:pPr>
        <w:pStyle w:val="a5"/>
        <w:numPr>
          <w:ilvl w:val="1"/>
          <w:numId w:val="4"/>
        </w:numPr>
        <w:shd w:val="clear" w:color="auto" w:fill="FFFFFF"/>
        <w:tabs>
          <w:tab w:val="left" w:pos="-142"/>
          <w:tab w:val="left" w:pos="426"/>
          <w:tab w:val="left" w:pos="567"/>
          <w:tab w:val="left" w:pos="900"/>
          <w:tab w:val="left" w:pos="993"/>
          <w:tab w:val="left" w:pos="1080"/>
          <w:tab w:val="num" w:pos="2629"/>
        </w:tabs>
        <w:ind w:left="0" w:firstLine="0"/>
        <w:jc w:val="both"/>
      </w:pPr>
      <w:r w:rsidRPr="00582E6D">
        <w:t xml:space="preserve">Якщо Постачальник є платником на додану вартість, то при здійснені операції з постачання Товару Постачальник зобов’язаний в установлені терміни скласти податкову накладну, зареєструвати її в Єдиному реєстрі податкових накладних та надати Покупцю за його </w:t>
      </w:r>
      <w:r w:rsidRPr="00582E6D">
        <w:lastRenderedPageBreak/>
        <w:t>вимогою (п.201.10 ст. 201 Податкового кодексу України) та складається в строки визначені п.201.4 ст. 201 Податкового кодексу України. Датою виникнення податкових зобов’язань у разі постачання товару з платою за рахунок бюджетних коштів є дата зарахування таких коштів на банківський рахунок Постачальника.</w:t>
      </w:r>
    </w:p>
    <w:p w:rsidR="00C033D3" w:rsidRPr="00582E6D" w:rsidRDefault="00C033D3" w:rsidP="00C033D3">
      <w:pPr>
        <w:pStyle w:val="a5"/>
        <w:numPr>
          <w:ilvl w:val="1"/>
          <w:numId w:val="4"/>
        </w:numPr>
        <w:shd w:val="clear" w:color="auto" w:fill="FFFFFF"/>
        <w:tabs>
          <w:tab w:val="left" w:pos="-142"/>
          <w:tab w:val="left" w:pos="426"/>
          <w:tab w:val="left" w:pos="567"/>
          <w:tab w:val="left" w:pos="900"/>
          <w:tab w:val="left" w:pos="993"/>
          <w:tab w:val="left" w:pos="1080"/>
          <w:tab w:val="num" w:pos="2629"/>
        </w:tabs>
        <w:ind w:left="0" w:firstLine="0"/>
        <w:jc w:val="both"/>
      </w:pPr>
      <w:r w:rsidRPr="00582E6D">
        <w:t>Джерелами фінансування є кошти міської ради:</w:t>
      </w:r>
    </w:p>
    <w:p w:rsidR="00C033D3" w:rsidRPr="00582E6D" w:rsidRDefault="00C033D3" w:rsidP="00C033D3">
      <w:pPr>
        <w:pStyle w:val="a5"/>
        <w:numPr>
          <w:ilvl w:val="0"/>
          <w:numId w:val="1"/>
        </w:numPr>
        <w:shd w:val="clear" w:color="auto" w:fill="FFFFFF"/>
        <w:tabs>
          <w:tab w:val="left" w:pos="-142"/>
          <w:tab w:val="left" w:pos="567"/>
          <w:tab w:val="left" w:pos="709"/>
          <w:tab w:val="left" w:pos="900"/>
          <w:tab w:val="left" w:pos="993"/>
          <w:tab w:val="left" w:pos="1104"/>
          <w:tab w:val="num" w:pos="2629"/>
        </w:tabs>
        <w:ind w:left="0" w:firstLine="0"/>
        <w:jc w:val="center"/>
        <w:rPr>
          <w:b/>
        </w:rPr>
      </w:pPr>
      <w:r w:rsidRPr="00582E6D">
        <w:rPr>
          <w:b/>
        </w:rPr>
        <w:t>ТЕРМІН І УМОВИ ПОСТАВКИ</w:t>
      </w:r>
    </w:p>
    <w:p w:rsidR="00C033D3" w:rsidRPr="00582E6D" w:rsidRDefault="00C033D3" w:rsidP="00C033D3">
      <w:pPr>
        <w:pStyle w:val="1"/>
        <w:numPr>
          <w:ilvl w:val="1"/>
          <w:numId w:val="1"/>
        </w:numPr>
        <w:tabs>
          <w:tab w:val="left" w:pos="-142"/>
          <w:tab w:val="left" w:pos="426"/>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 xml:space="preserve"> Місце </w:t>
      </w:r>
      <w:proofErr w:type="gramStart"/>
      <w:r w:rsidRPr="00582E6D">
        <w:rPr>
          <w:rFonts w:ascii="Times New Roman" w:hAnsi="Times New Roman"/>
          <w:sz w:val="24"/>
          <w:szCs w:val="24"/>
        </w:rPr>
        <w:t>поставки</w:t>
      </w:r>
      <w:r w:rsidRPr="00582E6D">
        <w:rPr>
          <w:rFonts w:ascii="Times New Roman" w:hAnsi="Times New Roman"/>
          <w:sz w:val="24"/>
          <w:szCs w:val="24"/>
          <w:lang w:val="uk-UA"/>
        </w:rPr>
        <w:t xml:space="preserve"> </w:t>
      </w:r>
      <w:r w:rsidRPr="00582E6D">
        <w:rPr>
          <w:rFonts w:ascii="Times New Roman" w:hAnsi="Times New Roman"/>
          <w:sz w:val="24"/>
          <w:szCs w:val="24"/>
        </w:rPr>
        <w:t xml:space="preserve"> Товару</w:t>
      </w:r>
      <w:proofErr w:type="gramEnd"/>
      <w:r w:rsidRPr="00582E6D">
        <w:rPr>
          <w:rFonts w:ascii="Times New Roman" w:hAnsi="Times New Roman"/>
          <w:sz w:val="24"/>
          <w:szCs w:val="24"/>
        </w:rPr>
        <w:t xml:space="preserve"> здійснюється Постачальником</w:t>
      </w:r>
      <w:r w:rsidR="00EC607A" w:rsidRPr="00582E6D">
        <w:rPr>
          <w:rFonts w:ascii="Times New Roman" w:hAnsi="Times New Roman"/>
          <w:sz w:val="24"/>
          <w:szCs w:val="24"/>
          <w:lang w:val="uk-UA"/>
        </w:rPr>
        <w:t xml:space="preserve"> за рахунок П</w:t>
      </w:r>
      <w:r w:rsidRPr="00582E6D">
        <w:rPr>
          <w:rFonts w:ascii="Times New Roman" w:hAnsi="Times New Roman"/>
          <w:sz w:val="24"/>
          <w:szCs w:val="24"/>
          <w:lang w:val="uk-UA"/>
        </w:rPr>
        <w:t xml:space="preserve">остачальника </w:t>
      </w:r>
      <w:r w:rsidRPr="00582E6D">
        <w:rPr>
          <w:rFonts w:ascii="Times New Roman" w:hAnsi="Times New Roman"/>
          <w:sz w:val="24"/>
          <w:szCs w:val="24"/>
        </w:rPr>
        <w:t xml:space="preserve"> за адресою: </w:t>
      </w:r>
    </w:p>
    <w:p w:rsidR="00582E6D" w:rsidRPr="00582E6D" w:rsidRDefault="00582E6D" w:rsidP="00BF3042">
      <w:pPr>
        <w:pStyle w:val="10"/>
        <w:numPr>
          <w:ilvl w:val="0"/>
          <w:numId w:val="9"/>
        </w:numPr>
        <w:ind w:left="567" w:firstLine="0"/>
        <w:jc w:val="both"/>
        <w:rPr>
          <w:rFonts w:ascii="Times New Roman" w:eastAsia="Times New Roman" w:hAnsi="Times New Roman"/>
          <w:color w:val="auto"/>
          <w:sz w:val="24"/>
          <w:szCs w:val="24"/>
        </w:rPr>
      </w:pPr>
      <w:r w:rsidRPr="00582E6D">
        <w:rPr>
          <w:rFonts w:ascii="Times New Roman" w:eastAsia="Times New Roman" w:hAnsi="Times New Roman"/>
          <w:color w:val="auto"/>
          <w:sz w:val="24"/>
          <w:szCs w:val="24"/>
        </w:rPr>
        <w:t>51600, Україна, Дніпропетровська область, м. Верхньодніпровськ, дитячий майданчик по проспекту Шевченка (обладнання ігрове комплект №1);</w:t>
      </w:r>
    </w:p>
    <w:p w:rsidR="00582E6D" w:rsidRPr="00582E6D" w:rsidRDefault="00582E6D" w:rsidP="00BF3042">
      <w:pPr>
        <w:pStyle w:val="10"/>
        <w:numPr>
          <w:ilvl w:val="0"/>
          <w:numId w:val="9"/>
        </w:numPr>
        <w:ind w:left="567" w:firstLine="0"/>
        <w:jc w:val="both"/>
        <w:rPr>
          <w:rFonts w:ascii="Times New Roman" w:eastAsia="Times New Roman" w:hAnsi="Times New Roman"/>
          <w:color w:val="auto"/>
          <w:sz w:val="24"/>
          <w:szCs w:val="24"/>
        </w:rPr>
      </w:pPr>
      <w:r w:rsidRPr="00582E6D">
        <w:rPr>
          <w:rFonts w:ascii="Times New Roman" w:eastAsia="Times New Roman" w:hAnsi="Times New Roman"/>
          <w:color w:val="auto"/>
          <w:sz w:val="24"/>
          <w:szCs w:val="24"/>
        </w:rPr>
        <w:t xml:space="preserve">51641, Україна, Дніпропетровська </w:t>
      </w:r>
      <w:proofErr w:type="gramStart"/>
      <w:r w:rsidRPr="00582E6D">
        <w:rPr>
          <w:rFonts w:ascii="Times New Roman" w:eastAsia="Times New Roman" w:hAnsi="Times New Roman"/>
          <w:color w:val="auto"/>
          <w:sz w:val="24"/>
          <w:szCs w:val="24"/>
        </w:rPr>
        <w:t>область,  с.</w:t>
      </w:r>
      <w:proofErr w:type="gramEnd"/>
      <w:r w:rsidRPr="00582E6D">
        <w:rPr>
          <w:rFonts w:ascii="Times New Roman" w:eastAsia="Times New Roman" w:hAnsi="Times New Roman"/>
          <w:color w:val="auto"/>
          <w:sz w:val="24"/>
          <w:szCs w:val="24"/>
        </w:rPr>
        <w:t xml:space="preserve"> Боровківка (обладнання ігрове комплект №2)</w:t>
      </w:r>
    </w:p>
    <w:p w:rsidR="00C033D3" w:rsidRPr="00582E6D" w:rsidRDefault="00C033D3" w:rsidP="00C033D3">
      <w:pPr>
        <w:pStyle w:val="1"/>
        <w:numPr>
          <w:ilvl w:val="1"/>
          <w:numId w:val="1"/>
        </w:numPr>
        <w:tabs>
          <w:tab w:val="left" w:pos="-142"/>
          <w:tab w:val="left" w:pos="426"/>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 xml:space="preserve"> Строк (термін) поставки (передачі) </w:t>
      </w:r>
      <w:proofErr w:type="gramStart"/>
      <w:r w:rsidRPr="00582E6D">
        <w:rPr>
          <w:rFonts w:ascii="Times New Roman" w:hAnsi="Times New Roman"/>
          <w:sz w:val="24"/>
          <w:szCs w:val="24"/>
        </w:rPr>
        <w:t>товарів:  по</w:t>
      </w:r>
      <w:proofErr w:type="gramEnd"/>
      <w:r w:rsidRPr="00582E6D">
        <w:rPr>
          <w:rFonts w:ascii="Times New Roman" w:hAnsi="Times New Roman"/>
          <w:sz w:val="24"/>
          <w:szCs w:val="24"/>
        </w:rPr>
        <w:t xml:space="preserve"> </w:t>
      </w:r>
      <w:r w:rsidRPr="00582E6D">
        <w:rPr>
          <w:rFonts w:ascii="Times New Roman" w:hAnsi="Times New Roman"/>
          <w:sz w:val="24"/>
          <w:szCs w:val="24"/>
          <w:lang w:val="uk-UA"/>
        </w:rPr>
        <w:t>18.08.</w:t>
      </w:r>
      <w:r w:rsidRPr="00582E6D">
        <w:rPr>
          <w:rFonts w:ascii="Times New Roman" w:hAnsi="Times New Roman"/>
          <w:sz w:val="24"/>
          <w:szCs w:val="24"/>
        </w:rPr>
        <w:t>2023 р.</w:t>
      </w:r>
    </w:p>
    <w:p w:rsidR="00C033D3" w:rsidRPr="00582E6D" w:rsidRDefault="00C033D3" w:rsidP="00C033D3">
      <w:pPr>
        <w:pStyle w:val="a5"/>
        <w:numPr>
          <w:ilvl w:val="1"/>
          <w:numId w:val="1"/>
        </w:numPr>
        <w:tabs>
          <w:tab w:val="left" w:pos="-142"/>
          <w:tab w:val="left" w:pos="426"/>
          <w:tab w:val="left" w:pos="567"/>
          <w:tab w:val="left" w:pos="900"/>
          <w:tab w:val="left" w:pos="993"/>
          <w:tab w:val="left" w:pos="1104"/>
        </w:tabs>
        <w:ind w:left="0" w:firstLine="0"/>
        <w:jc w:val="both"/>
        <w:rPr>
          <w:spacing w:val="-2"/>
        </w:rPr>
      </w:pPr>
      <w:r w:rsidRPr="00582E6D">
        <w:rPr>
          <w:spacing w:val="-2"/>
          <w:lang w:val="uk-UA"/>
        </w:rPr>
        <w:t>Оплата</w:t>
      </w:r>
      <w:r w:rsidR="00582E6D" w:rsidRPr="00582E6D">
        <w:rPr>
          <w:spacing w:val="-2"/>
          <w:lang w:val="uk-UA"/>
        </w:rPr>
        <w:t xml:space="preserve"> </w:t>
      </w:r>
      <w:r w:rsidRPr="00582E6D">
        <w:rPr>
          <w:spacing w:val="-2"/>
          <w:lang w:val="uk-UA"/>
        </w:rPr>
        <w:t>доставки замовленого товару</w:t>
      </w:r>
      <w:r w:rsidR="00582E6D" w:rsidRPr="00582E6D">
        <w:rPr>
          <w:spacing w:val="-2"/>
          <w:lang w:val="uk-UA"/>
        </w:rPr>
        <w:t xml:space="preserve"> та монтаж товару</w:t>
      </w:r>
      <w:r w:rsidRPr="00582E6D">
        <w:rPr>
          <w:spacing w:val="-2"/>
          <w:lang w:val="uk-UA"/>
        </w:rPr>
        <w:t xml:space="preserve"> здійснюється за рахунок Постачальника.</w:t>
      </w:r>
    </w:p>
    <w:p w:rsidR="00C033D3" w:rsidRPr="00582E6D" w:rsidRDefault="00C033D3" w:rsidP="00C033D3">
      <w:pPr>
        <w:pStyle w:val="1"/>
        <w:numPr>
          <w:ilvl w:val="1"/>
          <w:numId w:val="1"/>
        </w:numPr>
        <w:tabs>
          <w:tab w:val="left" w:pos="-142"/>
          <w:tab w:val="left" w:pos="426"/>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Разом з Товаром Постачальник надає Замовнику видаткову накладну, акт приймання-передачі, інструкцію з експлуатації</w:t>
      </w:r>
      <w:r w:rsidRPr="00582E6D">
        <w:rPr>
          <w:rFonts w:ascii="Times New Roman" w:hAnsi="Times New Roman"/>
          <w:sz w:val="24"/>
          <w:szCs w:val="24"/>
          <w:lang w:val="uk-UA"/>
        </w:rPr>
        <w:t xml:space="preserve"> тощо</w:t>
      </w:r>
      <w:r w:rsidRPr="00582E6D">
        <w:rPr>
          <w:rFonts w:ascii="Times New Roman" w:hAnsi="Times New Roman"/>
          <w:sz w:val="24"/>
          <w:szCs w:val="24"/>
        </w:rPr>
        <w:t>.</w:t>
      </w:r>
    </w:p>
    <w:p w:rsidR="00C033D3" w:rsidRPr="00582E6D" w:rsidRDefault="00C033D3" w:rsidP="00C033D3">
      <w:pPr>
        <w:pStyle w:val="1"/>
        <w:numPr>
          <w:ilvl w:val="1"/>
          <w:numId w:val="1"/>
        </w:numPr>
        <w:tabs>
          <w:tab w:val="left" w:pos="-142"/>
          <w:tab w:val="left" w:pos="426"/>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Датою поставки Товару вважається дата підписання видаткової накладної обома Сторонами Договору, оформленою належним чином.</w:t>
      </w:r>
    </w:p>
    <w:p w:rsidR="00C033D3" w:rsidRPr="00582E6D" w:rsidRDefault="00C033D3" w:rsidP="00C033D3">
      <w:pPr>
        <w:numPr>
          <w:ilvl w:val="0"/>
          <w:numId w:val="1"/>
        </w:numPr>
        <w:tabs>
          <w:tab w:val="left" w:pos="-142"/>
          <w:tab w:val="left" w:pos="567"/>
          <w:tab w:val="left" w:pos="709"/>
          <w:tab w:val="left" w:pos="993"/>
        </w:tabs>
        <w:ind w:left="0" w:firstLine="0"/>
        <w:jc w:val="center"/>
        <w:rPr>
          <w:b/>
        </w:rPr>
      </w:pPr>
      <w:r w:rsidRPr="00582E6D">
        <w:rPr>
          <w:b/>
        </w:rPr>
        <w:t>ПРАВА ТА ОБОВ</w:t>
      </w:r>
      <w:r w:rsidRPr="00582E6D">
        <w:rPr>
          <w:b/>
          <w:lang w:val="en-US"/>
        </w:rPr>
        <w:t>’</w:t>
      </w:r>
      <w:r w:rsidRPr="00582E6D">
        <w:rPr>
          <w:b/>
        </w:rPr>
        <w:t>ЯЗКИ СТОРІН</w:t>
      </w:r>
    </w:p>
    <w:p w:rsidR="00C033D3" w:rsidRPr="00582E6D" w:rsidRDefault="00C033D3" w:rsidP="00C033D3">
      <w:pPr>
        <w:numPr>
          <w:ilvl w:val="1"/>
          <w:numId w:val="1"/>
        </w:numPr>
        <w:tabs>
          <w:tab w:val="left" w:pos="-142"/>
          <w:tab w:val="left" w:pos="567"/>
          <w:tab w:val="left" w:pos="709"/>
          <w:tab w:val="left" w:pos="993"/>
        </w:tabs>
        <w:ind w:left="0" w:firstLine="0"/>
        <w:jc w:val="both"/>
        <w:rPr>
          <w:b/>
        </w:rPr>
      </w:pPr>
      <w:r w:rsidRPr="00582E6D">
        <w:rPr>
          <w:b/>
          <w:color w:val="000000"/>
        </w:rPr>
        <w:t>Замовник зобов’язаний:</w:t>
      </w:r>
    </w:p>
    <w:p w:rsidR="00C033D3" w:rsidRPr="00582E6D" w:rsidRDefault="00C033D3" w:rsidP="00C033D3">
      <w:pPr>
        <w:numPr>
          <w:ilvl w:val="2"/>
          <w:numId w:val="1"/>
        </w:numPr>
        <w:tabs>
          <w:tab w:val="left" w:pos="-142"/>
          <w:tab w:val="left" w:pos="567"/>
        </w:tabs>
        <w:ind w:left="0" w:firstLine="0"/>
        <w:jc w:val="both"/>
      </w:pPr>
      <w:r w:rsidRPr="00582E6D">
        <w:rPr>
          <w:color w:val="000000"/>
        </w:rPr>
        <w:t>Своєчасно та в повному обсязі сплатити за якісний Товар, відповідно до розділу 3 даного договору.</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rPr>
          <w:color w:val="000000"/>
        </w:rPr>
        <w:t>Прийняти поставлений Товар, відповідно до розділу 4 даного договору.</w:t>
      </w:r>
    </w:p>
    <w:p w:rsidR="00C033D3" w:rsidRPr="00582E6D" w:rsidRDefault="00C033D3" w:rsidP="00C033D3">
      <w:pPr>
        <w:numPr>
          <w:ilvl w:val="1"/>
          <w:numId w:val="1"/>
        </w:numPr>
        <w:tabs>
          <w:tab w:val="left" w:pos="-142"/>
          <w:tab w:val="left" w:pos="567"/>
          <w:tab w:val="left" w:pos="709"/>
          <w:tab w:val="left" w:pos="993"/>
        </w:tabs>
        <w:ind w:left="0" w:firstLine="0"/>
        <w:jc w:val="both"/>
        <w:rPr>
          <w:b/>
        </w:rPr>
      </w:pPr>
      <w:r w:rsidRPr="00582E6D">
        <w:rPr>
          <w:b/>
        </w:rPr>
        <w:t>Замовник має право:</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t>Контролювати поставку товару у строки, що встановлені Договором.</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t>Повернути рахунок-фактуру Постачальнику без здійснення оплати в разі неналежного оформлення документів (відсутність печатки, підписів тощо).</w:t>
      </w:r>
    </w:p>
    <w:p w:rsidR="00C033D3" w:rsidRPr="00582E6D" w:rsidRDefault="00C033D3" w:rsidP="00C033D3">
      <w:pPr>
        <w:numPr>
          <w:ilvl w:val="1"/>
          <w:numId w:val="1"/>
        </w:numPr>
        <w:tabs>
          <w:tab w:val="left" w:pos="-142"/>
          <w:tab w:val="left" w:pos="567"/>
          <w:tab w:val="left" w:pos="709"/>
          <w:tab w:val="left" w:pos="993"/>
        </w:tabs>
        <w:ind w:left="0" w:firstLine="0"/>
        <w:jc w:val="both"/>
        <w:rPr>
          <w:b/>
        </w:rPr>
      </w:pPr>
      <w:r w:rsidRPr="00582E6D">
        <w:rPr>
          <w:b/>
        </w:rPr>
        <w:t>Постачальник зобов’язаний:</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t>Забезпечити поставку Товару у строки, встановлені Договором.</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t>Забезпечити поставку Товару, якість якого відповідає умовам, встановленим розділом 1 Договору.</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rPr>
          <w:color w:val="000000"/>
          <w:lang w:eastAsia="uk-UA"/>
        </w:rPr>
        <w:t xml:space="preserve">Забезпечити передпродажну підготовку введення Товару в експлуатацію та навчання обслуговуючого персоналу на базі Замовника </w:t>
      </w:r>
      <w:r w:rsidRPr="00582E6D">
        <w:t>(в разі виявлення потреби).</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rPr>
          <w:color w:val="000000"/>
          <w:lang w:eastAsia="uk-UA"/>
        </w:rPr>
        <w:t>Здійснювати післяпродажне обслуговування Товару протягом гарантійного терміну експлуатації</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t>Добросовісно виконувати обов’язки, що передбачені даним договором.</w:t>
      </w:r>
    </w:p>
    <w:p w:rsidR="00C033D3" w:rsidRPr="00582E6D" w:rsidRDefault="00C033D3" w:rsidP="00C033D3">
      <w:pPr>
        <w:numPr>
          <w:ilvl w:val="1"/>
          <w:numId w:val="1"/>
        </w:numPr>
        <w:tabs>
          <w:tab w:val="left" w:pos="-142"/>
          <w:tab w:val="left" w:pos="567"/>
          <w:tab w:val="left" w:pos="709"/>
          <w:tab w:val="left" w:pos="993"/>
        </w:tabs>
        <w:ind w:left="0" w:firstLine="0"/>
        <w:jc w:val="both"/>
        <w:rPr>
          <w:b/>
        </w:rPr>
      </w:pPr>
      <w:r w:rsidRPr="00582E6D">
        <w:rPr>
          <w:b/>
        </w:rPr>
        <w:t>Постачальник має право:</w:t>
      </w:r>
    </w:p>
    <w:p w:rsidR="00C033D3" w:rsidRPr="00582E6D" w:rsidRDefault="00C033D3" w:rsidP="00C033D3">
      <w:pPr>
        <w:numPr>
          <w:ilvl w:val="2"/>
          <w:numId w:val="1"/>
        </w:numPr>
        <w:tabs>
          <w:tab w:val="left" w:pos="-142"/>
          <w:tab w:val="left" w:pos="567"/>
          <w:tab w:val="left" w:pos="709"/>
          <w:tab w:val="left" w:pos="993"/>
        </w:tabs>
        <w:ind w:left="0" w:firstLine="0"/>
        <w:jc w:val="both"/>
      </w:pPr>
      <w:r w:rsidRPr="00582E6D">
        <w:t>Своєчасно та в повному обсязі отримати плату за поставлений якісний Товар.</w:t>
      </w:r>
    </w:p>
    <w:p w:rsidR="00C033D3" w:rsidRPr="00582E6D" w:rsidRDefault="00C033D3" w:rsidP="00C033D3">
      <w:pPr>
        <w:numPr>
          <w:ilvl w:val="2"/>
          <w:numId w:val="1"/>
        </w:numPr>
        <w:tabs>
          <w:tab w:val="left" w:pos="-142"/>
          <w:tab w:val="left" w:pos="567"/>
          <w:tab w:val="left" w:pos="709"/>
        </w:tabs>
        <w:ind w:left="0" w:firstLine="0"/>
        <w:jc w:val="both"/>
      </w:pPr>
      <w:r w:rsidRPr="00582E6D">
        <w:t>Достроково розірвати Договір у разі невиконання зобов'язань Замовником, що стосуються виконання умов, встановлених розділом 3 Договору, повідомивши про це Замовника за 5 календарних днів.</w:t>
      </w:r>
    </w:p>
    <w:p w:rsidR="00C033D3" w:rsidRPr="00582E6D" w:rsidRDefault="00C033D3" w:rsidP="00C033D3">
      <w:pPr>
        <w:numPr>
          <w:ilvl w:val="0"/>
          <w:numId w:val="1"/>
        </w:numPr>
        <w:tabs>
          <w:tab w:val="left" w:pos="-142"/>
          <w:tab w:val="left" w:pos="567"/>
          <w:tab w:val="left" w:pos="709"/>
          <w:tab w:val="left" w:pos="993"/>
        </w:tabs>
        <w:ind w:left="0" w:firstLine="0"/>
        <w:jc w:val="center"/>
        <w:rPr>
          <w:b/>
        </w:rPr>
      </w:pPr>
      <w:r w:rsidRPr="00582E6D">
        <w:rPr>
          <w:b/>
        </w:rPr>
        <w:t>ВІДПОВІДАЛЬНІСТЬ СТОРІН</w:t>
      </w:r>
    </w:p>
    <w:p w:rsidR="00C033D3" w:rsidRPr="00582E6D" w:rsidRDefault="00C033D3" w:rsidP="00C033D3">
      <w:pPr>
        <w:pStyle w:val="a5"/>
        <w:numPr>
          <w:ilvl w:val="1"/>
          <w:numId w:val="5"/>
        </w:numPr>
        <w:tabs>
          <w:tab w:val="left" w:pos="567"/>
        </w:tabs>
        <w:spacing w:line="23" w:lineRule="atLeast"/>
        <w:ind w:left="0" w:firstLine="0"/>
        <w:jc w:val="both"/>
      </w:pPr>
      <w:r w:rsidRPr="00582E6D">
        <w:t>У випадку порушення своїх зобов'язань за Договором Сторони несуть відповідальність, визначену Договором та чинним законодавством України</w:t>
      </w:r>
      <w:r w:rsidRPr="00582E6D">
        <w:rPr>
          <w:color w:val="000000"/>
        </w:rPr>
        <w:t>.</w:t>
      </w:r>
      <w:r w:rsidRPr="00582E6D">
        <w:t xml:space="preserve"> Порушенням зобов'язання є його невиконання або неналежне виконання, тобто виконання з порушенням умов, визначених змістом зобов'язання.</w:t>
      </w:r>
    </w:p>
    <w:p w:rsidR="00C033D3" w:rsidRPr="00582E6D" w:rsidRDefault="00C033D3" w:rsidP="00C033D3">
      <w:pPr>
        <w:pStyle w:val="a5"/>
        <w:numPr>
          <w:ilvl w:val="1"/>
          <w:numId w:val="5"/>
        </w:numPr>
        <w:tabs>
          <w:tab w:val="left" w:pos="567"/>
        </w:tabs>
        <w:spacing w:line="23" w:lineRule="atLeast"/>
        <w:ind w:left="0" w:firstLine="0"/>
        <w:jc w:val="both"/>
        <w:rPr>
          <w:lang w:val="uk-UA"/>
        </w:rPr>
      </w:pPr>
      <w:r w:rsidRPr="00582E6D">
        <w:rPr>
          <w:lang w:val="uk-UA"/>
        </w:rPr>
        <w:t xml:space="preserve"> У разі невиконання або несвоєчасного виконання зобов'язань Постачальник сплачує Покупцю штрафні санкції (неустойка, штраф, пеня) у розмірі передбаченому п. 5.3. Цього </w:t>
      </w:r>
      <w:r w:rsidRPr="00582E6D">
        <w:rPr>
          <w:lang w:val="uk-UA"/>
        </w:rPr>
        <w:lastRenderedPageBreak/>
        <w:t xml:space="preserve">Договору, а у разі здійснення попередньої оплати Постачальник, крім сплати зазначених штрафних санкцій, повертає Покупцю кошти з урахуванням індексу інфляції. </w:t>
      </w:r>
    </w:p>
    <w:p w:rsidR="00C033D3" w:rsidRPr="00582E6D" w:rsidRDefault="00C033D3" w:rsidP="00C033D3">
      <w:pPr>
        <w:pStyle w:val="a5"/>
        <w:numPr>
          <w:ilvl w:val="1"/>
          <w:numId w:val="5"/>
        </w:numPr>
        <w:tabs>
          <w:tab w:val="left" w:pos="567"/>
        </w:tabs>
        <w:spacing w:line="23" w:lineRule="atLeast"/>
        <w:ind w:left="0" w:firstLine="0"/>
        <w:jc w:val="both"/>
      </w:pPr>
      <w:r w:rsidRPr="00582E6D">
        <w:t>Види порушень та санкції за них, установлені Договором: за порушення строків поставки товарів - Постачальник сплачує пеню в розмірі 0,1% вартості товарів, з яких допущене прострочення поставки, за кожен день прострочення, а за прострочення понад 10 днів додатково сплачує штраф у розмірі 7 % вказаної вартості.</w:t>
      </w:r>
    </w:p>
    <w:p w:rsidR="00C033D3" w:rsidRPr="00582E6D" w:rsidRDefault="00C033D3" w:rsidP="00C033D3">
      <w:pPr>
        <w:pStyle w:val="a5"/>
        <w:numPr>
          <w:ilvl w:val="1"/>
          <w:numId w:val="5"/>
        </w:numPr>
        <w:tabs>
          <w:tab w:val="left" w:pos="567"/>
        </w:tabs>
        <w:spacing w:line="23" w:lineRule="atLeast"/>
        <w:ind w:left="0" w:firstLine="0"/>
        <w:jc w:val="both"/>
      </w:pPr>
      <w:r w:rsidRPr="00582E6D">
        <w:t>Покупець несе відповідальність за порушення грошових зобов’язань (несвоєчасну оплату поставленого товару) у розмірі подвійної облікової ставки НБУ від простроченої суми за кожний день прострочення.</w:t>
      </w:r>
    </w:p>
    <w:p w:rsidR="00C033D3" w:rsidRPr="00582E6D" w:rsidRDefault="00C033D3" w:rsidP="00C033D3">
      <w:pPr>
        <w:pStyle w:val="a5"/>
        <w:numPr>
          <w:ilvl w:val="1"/>
          <w:numId w:val="5"/>
        </w:numPr>
        <w:tabs>
          <w:tab w:val="left" w:pos="567"/>
        </w:tabs>
        <w:spacing w:line="23" w:lineRule="atLeast"/>
        <w:ind w:left="0" w:firstLine="0"/>
        <w:jc w:val="both"/>
        <w:rPr>
          <w:lang w:val="uk-UA"/>
        </w:rPr>
      </w:pPr>
      <w:r w:rsidRPr="00582E6D">
        <w:rPr>
          <w:lang w:val="uk-UA"/>
        </w:rPr>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rsidR="00C033D3" w:rsidRPr="00582E6D" w:rsidRDefault="00C033D3" w:rsidP="00C033D3">
      <w:pPr>
        <w:tabs>
          <w:tab w:val="left" w:pos="-142"/>
          <w:tab w:val="left" w:pos="567"/>
        </w:tabs>
        <w:ind w:right="-1"/>
        <w:jc w:val="center"/>
      </w:pPr>
      <w:r w:rsidRPr="00582E6D">
        <w:rPr>
          <w:b/>
        </w:rPr>
        <w:t>7. ОБСТАВИНИ НЕПЕРЕБОРНОЇ СИЛИ</w:t>
      </w:r>
    </w:p>
    <w:p w:rsidR="00C033D3" w:rsidRPr="00582E6D" w:rsidRDefault="00C033D3" w:rsidP="00C033D3">
      <w:pPr>
        <w:pStyle w:val="a3"/>
        <w:tabs>
          <w:tab w:val="left" w:pos="-142"/>
          <w:tab w:val="left" w:pos="567"/>
        </w:tabs>
        <w:ind w:right="-1"/>
        <w:jc w:val="both"/>
      </w:pPr>
      <w:r w:rsidRPr="00582E6D">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C033D3" w:rsidRPr="00582E6D" w:rsidRDefault="00C033D3" w:rsidP="00C033D3">
      <w:pPr>
        <w:pStyle w:val="a3"/>
        <w:tabs>
          <w:tab w:val="left" w:pos="-142"/>
          <w:tab w:val="left" w:pos="567"/>
        </w:tabs>
        <w:ind w:right="-1"/>
        <w:jc w:val="both"/>
      </w:pPr>
      <w:r w:rsidRPr="00582E6D">
        <w:t xml:space="preserve">7.2. Під форс-мажорними </w:t>
      </w:r>
      <w:proofErr w:type="gramStart"/>
      <w:r w:rsidRPr="00582E6D">
        <w:t>обставинами(</w:t>
      </w:r>
      <w:proofErr w:type="gramEnd"/>
      <w:r w:rsidRPr="00582E6D">
        <w:t>обставин непереборної сили) у цьому Договорі розуміються випадок, непереборна сила.</w:t>
      </w:r>
    </w:p>
    <w:p w:rsidR="00C033D3" w:rsidRPr="00582E6D" w:rsidRDefault="00C033D3" w:rsidP="00C033D3">
      <w:pPr>
        <w:pStyle w:val="a3"/>
        <w:tabs>
          <w:tab w:val="left" w:pos="-142"/>
          <w:tab w:val="left" w:pos="567"/>
        </w:tabs>
        <w:spacing w:after="0"/>
        <w:ind w:right="-1"/>
        <w:jc w:val="both"/>
      </w:pPr>
      <w:r w:rsidRPr="00582E6D">
        <w:t>7.3.Під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033D3" w:rsidRPr="00582E6D" w:rsidRDefault="00C033D3" w:rsidP="00C033D3">
      <w:pPr>
        <w:pStyle w:val="a3"/>
        <w:tabs>
          <w:tab w:val="left" w:pos="-142"/>
          <w:tab w:val="left" w:pos="567"/>
        </w:tabs>
        <w:spacing w:after="0"/>
        <w:ind w:right="-1"/>
        <w:jc w:val="both"/>
      </w:pPr>
      <w:r w:rsidRPr="00582E6D">
        <w:t xml:space="preserve">7.4. Настання непереборної сили має бути засвідчено компетентним органом, що визначений чинним законодавством України. </w:t>
      </w:r>
    </w:p>
    <w:p w:rsidR="00C033D3" w:rsidRPr="00582E6D" w:rsidRDefault="00C033D3" w:rsidP="00C033D3">
      <w:pPr>
        <w:pStyle w:val="a3"/>
        <w:tabs>
          <w:tab w:val="left" w:pos="-142"/>
          <w:tab w:val="left" w:pos="567"/>
        </w:tabs>
        <w:spacing w:after="0"/>
        <w:ind w:right="-1"/>
        <w:jc w:val="both"/>
      </w:pPr>
      <w:r w:rsidRPr="00582E6D">
        <w:t>7.5.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033D3" w:rsidRPr="00582E6D" w:rsidRDefault="00C033D3" w:rsidP="00C033D3">
      <w:pPr>
        <w:pStyle w:val="a3"/>
        <w:tabs>
          <w:tab w:val="left" w:pos="-142"/>
          <w:tab w:val="left" w:pos="567"/>
        </w:tabs>
        <w:spacing w:after="0"/>
        <w:ind w:right="-1"/>
        <w:jc w:val="both"/>
        <w:rPr>
          <w:b/>
        </w:rPr>
      </w:pPr>
      <w:r w:rsidRPr="00582E6D">
        <w:t xml:space="preserve">7.6.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w:t>
      </w:r>
      <w:proofErr w:type="gramStart"/>
      <w:r w:rsidRPr="00582E6D">
        <w:t>на строк</w:t>
      </w:r>
      <w:proofErr w:type="gramEnd"/>
      <w:r w:rsidRPr="00582E6D">
        <w:t>, протягом якого воно є неможливим.</w:t>
      </w:r>
    </w:p>
    <w:p w:rsidR="00C033D3" w:rsidRPr="00582E6D" w:rsidRDefault="00C033D3" w:rsidP="00C033D3">
      <w:pPr>
        <w:pStyle w:val="1"/>
        <w:numPr>
          <w:ilvl w:val="0"/>
          <w:numId w:val="2"/>
        </w:numPr>
        <w:tabs>
          <w:tab w:val="clear" w:pos="360"/>
          <w:tab w:val="left" w:pos="-142"/>
          <w:tab w:val="left" w:pos="567"/>
          <w:tab w:val="num" w:pos="709"/>
          <w:tab w:val="left" w:pos="993"/>
        </w:tabs>
        <w:spacing w:after="0" w:line="240" w:lineRule="auto"/>
        <w:ind w:left="0" w:right="-1" w:firstLine="0"/>
        <w:contextualSpacing w:val="0"/>
        <w:jc w:val="center"/>
        <w:rPr>
          <w:rFonts w:ascii="Times New Roman" w:hAnsi="Times New Roman"/>
          <w:sz w:val="24"/>
          <w:szCs w:val="24"/>
        </w:rPr>
      </w:pPr>
      <w:r w:rsidRPr="00582E6D">
        <w:rPr>
          <w:rFonts w:ascii="Times New Roman" w:hAnsi="Times New Roman"/>
          <w:b/>
          <w:sz w:val="24"/>
          <w:szCs w:val="24"/>
        </w:rPr>
        <w:t>ПОРЯДОК ВИРІШЕННЯ СПОРІВ</w:t>
      </w:r>
    </w:p>
    <w:p w:rsidR="00C033D3" w:rsidRPr="00582E6D" w:rsidRDefault="00C033D3" w:rsidP="00C033D3">
      <w:pPr>
        <w:tabs>
          <w:tab w:val="left" w:pos="-142"/>
          <w:tab w:val="left" w:pos="567"/>
        </w:tabs>
        <w:ind w:right="-1"/>
        <w:jc w:val="both"/>
      </w:pPr>
      <w:r w:rsidRPr="00582E6D">
        <w:lastRenderedPageBreak/>
        <w:t>8.1. У випадку виникнення суперечок або розбіжностей Сторони зобов'язуються вирішувати їх шляхом взаємних переговорів та консультацій.</w:t>
      </w:r>
    </w:p>
    <w:p w:rsidR="00C033D3" w:rsidRPr="00582E6D" w:rsidRDefault="00C033D3" w:rsidP="00C033D3">
      <w:pPr>
        <w:tabs>
          <w:tab w:val="left" w:pos="-142"/>
          <w:tab w:val="left" w:pos="567"/>
        </w:tabs>
        <w:ind w:right="-1"/>
        <w:jc w:val="both"/>
      </w:pPr>
      <w:r w:rsidRPr="00582E6D">
        <w:t xml:space="preserve">8.2. У разі недосягнення Сторонами згоди спори (розбіжності) вирішуються </w:t>
      </w:r>
      <w:proofErr w:type="gramStart"/>
      <w:r w:rsidRPr="00582E6D">
        <w:t>у судовому порядку</w:t>
      </w:r>
      <w:proofErr w:type="gramEnd"/>
      <w:r w:rsidRPr="00582E6D">
        <w:t xml:space="preserve"> згідно діючого законодавства України.</w:t>
      </w:r>
    </w:p>
    <w:p w:rsidR="00C033D3" w:rsidRPr="00582E6D" w:rsidRDefault="00C033D3" w:rsidP="00C033D3">
      <w:pPr>
        <w:pStyle w:val="2"/>
        <w:numPr>
          <w:ilvl w:val="0"/>
          <w:numId w:val="2"/>
        </w:numPr>
        <w:tabs>
          <w:tab w:val="clear" w:pos="360"/>
          <w:tab w:val="left" w:pos="-142"/>
          <w:tab w:val="left" w:pos="567"/>
          <w:tab w:val="num" w:pos="709"/>
        </w:tabs>
        <w:ind w:left="0" w:right="-1" w:firstLine="0"/>
        <w:rPr>
          <w:b w:val="0"/>
          <w:bCs/>
        </w:rPr>
      </w:pPr>
      <w:r w:rsidRPr="00582E6D">
        <w:rPr>
          <w:bCs/>
        </w:rPr>
        <w:t>СТРОК ДІЇ ДОГОВОРУ</w:t>
      </w:r>
    </w:p>
    <w:p w:rsidR="00C033D3" w:rsidRPr="00582E6D" w:rsidRDefault="00C033D3" w:rsidP="00C033D3">
      <w:pPr>
        <w:pStyle w:val="a5"/>
        <w:numPr>
          <w:ilvl w:val="1"/>
          <w:numId w:val="6"/>
        </w:numPr>
        <w:tabs>
          <w:tab w:val="left" w:pos="540"/>
          <w:tab w:val="left" w:pos="567"/>
          <w:tab w:val="left" w:pos="8505"/>
        </w:tabs>
        <w:ind w:left="0" w:firstLine="0"/>
        <w:jc w:val="both"/>
        <w:rPr>
          <w:noProof/>
        </w:rPr>
      </w:pPr>
      <w:r w:rsidRPr="00582E6D">
        <w:rPr>
          <w:noProof/>
        </w:rPr>
        <w:t>Даний Договір набирає чинності з моменту підписання його Сторонами і діє до</w:t>
      </w:r>
      <w:r w:rsidRPr="00582E6D">
        <w:rPr>
          <w:noProof/>
          <w:lang w:val="uk-UA"/>
        </w:rPr>
        <w:t xml:space="preserve"> 18.08.2023</w:t>
      </w:r>
      <w:r w:rsidRPr="00582E6D">
        <w:rPr>
          <w:noProof/>
        </w:rPr>
        <w:t xml:space="preserve"> </w:t>
      </w:r>
      <w:r w:rsidRPr="00582E6D">
        <w:rPr>
          <w:noProof/>
          <w:lang w:val="uk-UA"/>
        </w:rPr>
        <w:t>року</w:t>
      </w:r>
      <w:r w:rsidRPr="00582E6D">
        <w:rPr>
          <w:noProof/>
        </w:rPr>
        <w:t>, тобто до завершення дії воєнного стану в Україні, а в частині оплати за поставлений товар – до повного виконання Сторонами узятих на себе зобов’язань.</w:t>
      </w:r>
    </w:p>
    <w:p w:rsidR="00C033D3" w:rsidRPr="00582E6D" w:rsidRDefault="00C033D3" w:rsidP="00C033D3">
      <w:pPr>
        <w:pStyle w:val="a5"/>
        <w:numPr>
          <w:ilvl w:val="1"/>
          <w:numId w:val="6"/>
        </w:numPr>
        <w:tabs>
          <w:tab w:val="left" w:pos="540"/>
          <w:tab w:val="left" w:pos="567"/>
          <w:tab w:val="left" w:pos="8505"/>
        </w:tabs>
        <w:ind w:left="0" w:firstLine="0"/>
        <w:jc w:val="both"/>
        <w:rPr>
          <w:noProof/>
        </w:rPr>
      </w:pPr>
      <w:r w:rsidRPr="00582E6D">
        <w:rPr>
          <w:noProof/>
        </w:rPr>
        <w:t xml:space="preserve">Строк дії договору може бути продовжений за згодою сторін у разі продовження строку дії  воєнного стану в Україні, але не довше  ніж до </w:t>
      </w:r>
      <w:r w:rsidRPr="00582E6D">
        <w:rPr>
          <w:noProof/>
          <w:lang w:val="uk-UA"/>
        </w:rPr>
        <w:t xml:space="preserve">31.12.2023 </w:t>
      </w:r>
      <w:r w:rsidRPr="00582E6D">
        <w:rPr>
          <w:noProof/>
        </w:rPr>
        <w:t>року.</w:t>
      </w:r>
    </w:p>
    <w:p w:rsidR="00C033D3" w:rsidRPr="00582E6D" w:rsidRDefault="00C033D3" w:rsidP="00C033D3">
      <w:pPr>
        <w:pStyle w:val="a5"/>
        <w:numPr>
          <w:ilvl w:val="1"/>
          <w:numId w:val="6"/>
        </w:numPr>
        <w:tabs>
          <w:tab w:val="left" w:pos="540"/>
          <w:tab w:val="left" w:pos="567"/>
          <w:tab w:val="left" w:pos="8505"/>
        </w:tabs>
        <w:ind w:left="0" w:firstLine="0"/>
        <w:jc w:val="both"/>
        <w:rPr>
          <w:noProof/>
        </w:rPr>
      </w:pPr>
      <w:r w:rsidRPr="00582E6D">
        <w:rPr>
          <w:noProof/>
        </w:rPr>
        <w:t>Строк дії договору та виконання зобов’язань, щодо передачі товару може бути продовжено у разі виникнення документально підтверджених обставин, що спричинили таке продовження, у тому числі форс-мажорних обставин, затримки фінансування витрат замовника за умови, що такі не призведуть до збільшення суми, визначеної у Договорі</w:t>
      </w:r>
    </w:p>
    <w:p w:rsidR="00C033D3" w:rsidRPr="00582E6D" w:rsidRDefault="00C033D3" w:rsidP="00C033D3">
      <w:pPr>
        <w:pStyle w:val="1"/>
        <w:numPr>
          <w:ilvl w:val="0"/>
          <w:numId w:val="3"/>
        </w:numPr>
        <w:tabs>
          <w:tab w:val="left" w:pos="-142"/>
          <w:tab w:val="left" w:pos="567"/>
          <w:tab w:val="left" w:pos="709"/>
          <w:tab w:val="left" w:pos="851"/>
        </w:tabs>
        <w:spacing w:after="0" w:line="240" w:lineRule="auto"/>
        <w:ind w:left="0" w:firstLine="0"/>
        <w:contextualSpacing w:val="0"/>
        <w:jc w:val="center"/>
        <w:rPr>
          <w:rFonts w:ascii="Times New Roman" w:hAnsi="Times New Roman"/>
          <w:b/>
          <w:sz w:val="24"/>
          <w:szCs w:val="24"/>
        </w:rPr>
      </w:pPr>
      <w:r w:rsidRPr="00582E6D">
        <w:rPr>
          <w:rFonts w:ascii="Times New Roman" w:hAnsi="Times New Roman"/>
          <w:b/>
          <w:sz w:val="24"/>
          <w:szCs w:val="24"/>
        </w:rPr>
        <w:t>ГАРАНТІЙНІ ЗОБОВ</w:t>
      </w:r>
      <w:r w:rsidRPr="00582E6D">
        <w:rPr>
          <w:rFonts w:ascii="Times New Roman" w:hAnsi="Times New Roman"/>
          <w:b/>
          <w:sz w:val="24"/>
          <w:szCs w:val="24"/>
          <w:lang w:val="en-US"/>
        </w:rPr>
        <w:t>’</w:t>
      </w:r>
      <w:r w:rsidRPr="00582E6D">
        <w:rPr>
          <w:rFonts w:ascii="Times New Roman" w:hAnsi="Times New Roman"/>
          <w:b/>
          <w:sz w:val="24"/>
          <w:szCs w:val="24"/>
        </w:rPr>
        <w:t>ЯЗАННЯ</w:t>
      </w:r>
    </w:p>
    <w:p w:rsidR="00C033D3" w:rsidRPr="00582E6D" w:rsidRDefault="00C033D3" w:rsidP="00C033D3">
      <w:pPr>
        <w:pStyle w:val="1"/>
        <w:numPr>
          <w:ilvl w:val="1"/>
          <w:numId w:val="3"/>
        </w:numPr>
        <w:tabs>
          <w:tab w:val="left" w:pos="-142"/>
          <w:tab w:val="left" w:pos="567"/>
          <w:tab w:val="left" w:pos="709"/>
          <w:tab w:val="left" w:pos="851"/>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 xml:space="preserve">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та умовам цього договору. </w:t>
      </w:r>
    </w:p>
    <w:p w:rsidR="00C033D3" w:rsidRPr="00582E6D" w:rsidRDefault="00C033D3" w:rsidP="00C033D3">
      <w:pPr>
        <w:pStyle w:val="1"/>
        <w:tabs>
          <w:tab w:val="left" w:pos="-142"/>
          <w:tab w:val="left" w:pos="567"/>
          <w:tab w:val="left" w:pos="709"/>
          <w:tab w:val="left" w:pos="851"/>
        </w:tabs>
        <w:ind w:left="0"/>
        <w:jc w:val="both"/>
        <w:rPr>
          <w:rFonts w:ascii="Times New Roman" w:hAnsi="Times New Roman"/>
          <w:sz w:val="24"/>
          <w:szCs w:val="24"/>
        </w:rPr>
      </w:pPr>
      <w:r w:rsidRPr="00582E6D">
        <w:rPr>
          <w:rFonts w:ascii="Times New Roman" w:hAnsi="Times New Roman"/>
          <w:sz w:val="24"/>
          <w:szCs w:val="24"/>
        </w:rPr>
        <w:t>- Постачальник забезпечує передпродажну підготовку введення Товару в експлуатацію та навчання обслуговуючого персоналу (в разі виявлення потреби) не пізніше ніж через 5 днів з моменту отримання Товару на базі Замовника.</w:t>
      </w:r>
    </w:p>
    <w:p w:rsidR="00C033D3" w:rsidRPr="00582E6D" w:rsidRDefault="00C033D3" w:rsidP="00C033D3">
      <w:pPr>
        <w:pStyle w:val="1"/>
        <w:tabs>
          <w:tab w:val="left" w:pos="-142"/>
          <w:tab w:val="left" w:pos="567"/>
          <w:tab w:val="left" w:pos="709"/>
          <w:tab w:val="left" w:pos="851"/>
        </w:tabs>
        <w:ind w:left="0"/>
        <w:jc w:val="both"/>
        <w:rPr>
          <w:rFonts w:ascii="Times New Roman" w:hAnsi="Times New Roman"/>
          <w:sz w:val="24"/>
          <w:szCs w:val="24"/>
        </w:rPr>
      </w:pPr>
      <w:r w:rsidRPr="00582E6D">
        <w:rPr>
          <w:rFonts w:ascii="Times New Roman" w:hAnsi="Times New Roman"/>
          <w:sz w:val="24"/>
          <w:szCs w:val="24"/>
        </w:rPr>
        <w:t>-Постачальник здійснює після продажне обслуговування Товару протягом гарантійного терміну експлуатації.</w:t>
      </w:r>
    </w:p>
    <w:p w:rsidR="00C033D3" w:rsidRPr="00582E6D" w:rsidRDefault="00C033D3" w:rsidP="00C033D3">
      <w:pPr>
        <w:pStyle w:val="1"/>
        <w:tabs>
          <w:tab w:val="left" w:pos="-142"/>
          <w:tab w:val="left" w:pos="567"/>
          <w:tab w:val="left" w:pos="709"/>
          <w:tab w:val="left" w:pos="851"/>
        </w:tabs>
        <w:ind w:left="0"/>
        <w:jc w:val="both"/>
        <w:rPr>
          <w:rFonts w:ascii="Times New Roman" w:hAnsi="Times New Roman"/>
          <w:sz w:val="24"/>
          <w:szCs w:val="24"/>
        </w:rPr>
      </w:pPr>
      <w:r w:rsidRPr="00582E6D">
        <w:rPr>
          <w:rFonts w:ascii="Times New Roman" w:hAnsi="Times New Roman"/>
          <w:sz w:val="24"/>
          <w:szCs w:val="24"/>
        </w:rPr>
        <w:t>Постачальник забезпечує виїзд мобільної сервісної бригади для усунення поломок на базі Замовника.</w:t>
      </w:r>
    </w:p>
    <w:p w:rsidR="00C033D3" w:rsidRPr="00582E6D" w:rsidRDefault="00C033D3" w:rsidP="00C033D3">
      <w:pPr>
        <w:pStyle w:val="1"/>
        <w:numPr>
          <w:ilvl w:val="1"/>
          <w:numId w:val="3"/>
        </w:numPr>
        <w:tabs>
          <w:tab w:val="left" w:pos="-142"/>
          <w:tab w:val="left" w:pos="567"/>
          <w:tab w:val="left" w:pos="709"/>
          <w:tab w:val="left" w:pos="851"/>
        </w:tabs>
        <w:spacing w:after="0" w:line="240" w:lineRule="auto"/>
        <w:ind w:left="0" w:firstLine="0"/>
        <w:contextualSpacing w:val="0"/>
        <w:jc w:val="both"/>
        <w:rPr>
          <w:rFonts w:ascii="Times New Roman" w:hAnsi="Times New Roman"/>
          <w:i/>
          <w:sz w:val="24"/>
          <w:szCs w:val="24"/>
        </w:rPr>
      </w:pPr>
      <w:r w:rsidRPr="00582E6D">
        <w:rPr>
          <w:rFonts w:ascii="Times New Roman" w:hAnsi="Times New Roman"/>
          <w:bCs/>
          <w:iCs/>
          <w:sz w:val="24"/>
          <w:szCs w:val="24"/>
        </w:rPr>
        <w:t xml:space="preserve">Гарантійний строк </w:t>
      </w:r>
      <w:r w:rsidRPr="00582E6D">
        <w:rPr>
          <w:rFonts w:ascii="Times New Roman" w:hAnsi="Times New Roman"/>
          <w:sz w:val="24"/>
          <w:szCs w:val="24"/>
        </w:rPr>
        <w:t>–</w:t>
      </w:r>
      <w:r w:rsidRPr="00582E6D">
        <w:rPr>
          <w:rFonts w:ascii="Times New Roman" w:hAnsi="Times New Roman"/>
          <w:bCs/>
          <w:iCs/>
          <w:sz w:val="24"/>
          <w:szCs w:val="24"/>
        </w:rPr>
        <w:t xml:space="preserve"> </w:t>
      </w:r>
      <w:r w:rsidRPr="00582E6D">
        <w:rPr>
          <w:rFonts w:ascii="Times New Roman" w:hAnsi="Times New Roman"/>
          <w:bCs/>
          <w:i/>
          <w:iCs/>
          <w:sz w:val="24"/>
          <w:szCs w:val="24"/>
        </w:rPr>
        <w:t>24 місяці</w:t>
      </w:r>
      <w:r w:rsidRPr="00582E6D">
        <w:rPr>
          <w:rFonts w:ascii="Times New Roman" w:hAnsi="Times New Roman"/>
          <w:bCs/>
          <w:i/>
          <w:iCs/>
          <w:sz w:val="24"/>
          <w:szCs w:val="24"/>
          <w:lang w:val="uk-UA"/>
        </w:rPr>
        <w:t xml:space="preserve"> (відкорегувоється під гарантійний трок постачальника)</w:t>
      </w:r>
      <w:r w:rsidRPr="00582E6D">
        <w:rPr>
          <w:rFonts w:ascii="Times New Roman" w:hAnsi="Times New Roman"/>
          <w:i/>
          <w:sz w:val="24"/>
          <w:szCs w:val="24"/>
        </w:rPr>
        <w:t>.</w:t>
      </w:r>
    </w:p>
    <w:p w:rsidR="00C033D3" w:rsidRPr="00582E6D" w:rsidRDefault="00C033D3" w:rsidP="00C033D3">
      <w:pPr>
        <w:tabs>
          <w:tab w:val="left" w:pos="-142"/>
          <w:tab w:val="left" w:pos="567"/>
        </w:tabs>
        <w:jc w:val="both"/>
        <w:rPr>
          <w:bCs/>
          <w:iCs/>
        </w:rPr>
      </w:pPr>
      <w:r w:rsidRPr="00582E6D">
        <w:rPr>
          <w:bCs/>
          <w:iCs/>
        </w:rPr>
        <w:t xml:space="preserve">Гарантійний строк починає свій перебіг з моменту фактичного передання Товару Замовнику. Гарантійний строк, встановлений Договором, продовжується на час, протягом якого Замовник не міг використовувати Товар у зв'язку з обставинами, що залежать від Постачальника, </w:t>
      </w:r>
      <w:proofErr w:type="gramStart"/>
      <w:r w:rsidRPr="00582E6D">
        <w:rPr>
          <w:bCs/>
          <w:iCs/>
        </w:rPr>
        <w:t>до моменту</w:t>
      </w:r>
      <w:proofErr w:type="gramEnd"/>
      <w:r w:rsidRPr="00582E6D">
        <w:rPr>
          <w:bCs/>
          <w:iCs/>
        </w:rPr>
        <w:t xml:space="preserve"> усунення їх Постачальником.</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bCs/>
          <w:iCs/>
          <w:sz w:val="24"/>
          <w:szCs w:val="24"/>
        </w:rPr>
      </w:pPr>
      <w:r w:rsidRPr="00582E6D">
        <w:rPr>
          <w:rFonts w:ascii="Times New Roman" w:hAnsi="Times New Roman"/>
          <w:sz w:val="24"/>
          <w:szCs w:val="24"/>
        </w:rPr>
        <w:t>Умови гарантії дійсні при умові чіткого і досконального виконання Замовником правил та умов експлуатації Товару, вказаних в керівництві з експлуатації, що надається з Товаром. Постачальник не несе відповідальності за несправність Товару, що була викликана внаслідок порушень правил експлуатації Товару Замовником.</w:t>
      </w:r>
    </w:p>
    <w:p w:rsidR="00C033D3" w:rsidRPr="00582E6D" w:rsidRDefault="00C033D3" w:rsidP="00C033D3">
      <w:pPr>
        <w:pStyle w:val="a3"/>
        <w:tabs>
          <w:tab w:val="left" w:pos="-142"/>
          <w:tab w:val="left" w:pos="567"/>
        </w:tabs>
        <w:jc w:val="both"/>
        <w:rPr>
          <w:iCs/>
          <w:lang w:eastAsia="x-none"/>
        </w:rPr>
      </w:pPr>
      <w:r w:rsidRPr="00582E6D">
        <w:rPr>
          <w:iCs/>
          <w:lang w:eastAsia="x-none"/>
        </w:rPr>
        <w:t>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відремонтовані за рахунок Постачальника</w:t>
      </w:r>
    </w:p>
    <w:p w:rsidR="00C033D3" w:rsidRPr="00582E6D" w:rsidRDefault="00C033D3" w:rsidP="00C033D3">
      <w:pPr>
        <w:pStyle w:val="a3"/>
        <w:tabs>
          <w:tab w:val="left" w:pos="-142"/>
          <w:tab w:val="left" w:pos="567"/>
        </w:tabs>
        <w:jc w:val="both"/>
        <w:rPr>
          <w:lang w:eastAsia="x-none"/>
        </w:rPr>
      </w:pPr>
      <w:r w:rsidRPr="00582E6D">
        <w:rPr>
          <w:lang w:eastAsia="x-none"/>
        </w:rPr>
        <w:t>Гарантія не поширюється на всі випадки збитків, які виникли внаслідок неправильного або недбалого зберігання, неправильного або недбалого обслуговування, недотримання технічних інструкцій, а також внаслідок застосування Товару не за призначенням, включаючи використання з іншими, не призначеними для даного Товару, технічними засобами. Гарантія також не поширюється на витратні матеріали, заміна яких відбувається за рахунок Замовника, після оплати ним виставленого Постачальником рахунку.</w:t>
      </w:r>
    </w:p>
    <w:p w:rsidR="00C033D3" w:rsidRPr="00582E6D" w:rsidRDefault="00C033D3" w:rsidP="00C033D3">
      <w:pPr>
        <w:pStyle w:val="a3"/>
        <w:tabs>
          <w:tab w:val="left" w:pos="-142"/>
          <w:tab w:val="left" w:pos="567"/>
        </w:tabs>
        <w:jc w:val="both"/>
        <w:rPr>
          <w:iCs/>
          <w:lang w:eastAsia="x-none"/>
        </w:rPr>
      </w:pPr>
      <w:r w:rsidRPr="00582E6D">
        <w:rPr>
          <w:iCs/>
          <w:lang w:eastAsia="x-none"/>
        </w:rPr>
        <w:t xml:space="preserve">Протягом гарантійного строку Замовнику забороняється самостійно розбирати і ремонтувати Товар, знімати пломби, а також залучати </w:t>
      </w:r>
      <w:proofErr w:type="gramStart"/>
      <w:r w:rsidRPr="00582E6D">
        <w:rPr>
          <w:iCs/>
          <w:lang w:eastAsia="x-none"/>
        </w:rPr>
        <w:t>до ремонту</w:t>
      </w:r>
      <w:proofErr w:type="gramEnd"/>
      <w:r w:rsidRPr="00582E6D">
        <w:rPr>
          <w:iCs/>
          <w:lang w:eastAsia="x-none"/>
        </w:rPr>
        <w:t xml:space="preserve"> або розбирання Товару третіх осіб. У протилежному випадку Товар знімається з гарантії, а його ремонт проводиться за рахунок Замовника.</w:t>
      </w:r>
    </w:p>
    <w:p w:rsidR="00C033D3" w:rsidRPr="00582E6D" w:rsidRDefault="00C033D3" w:rsidP="00C033D3">
      <w:pPr>
        <w:pStyle w:val="a3"/>
        <w:tabs>
          <w:tab w:val="left" w:pos="-142"/>
          <w:tab w:val="left" w:pos="567"/>
        </w:tabs>
        <w:jc w:val="both"/>
        <w:rPr>
          <w:lang w:eastAsia="x-none"/>
        </w:rPr>
      </w:pPr>
      <w:r w:rsidRPr="00582E6D">
        <w:rPr>
          <w:lang w:eastAsia="x-none"/>
        </w:rPr>
        <w:lastRenderedPageBreak/>
        <w:t xml:space="preserve">У разі виявлення недоліків у Товарі (як </w:t>
      </w:r>
      <w:proofErr w:type="gramStart"/>
      <w:r w:rsidRPr="00582E6D">
        <w:rPr>
          <w:lang w:eastAsia="x-none"/>
        </w:rPr>
        <w:t>у момент</w:t>
      </w:r>
      <w:proofErr w:type="gramEnd"/>
      <w:r w:rsidRPr="00582E6D">
        <w:rPr>
          <w:lang w:eastAsia="x-none"/>
        </w:rPr>
        <w:t xml:space="preserve"> приймання, так і під час експлуатації в гарантійний строк), Постачальник зобов’язаний усунути їх у 14-денний строк з дня звернення Замовника до Постачальника з вимогою про усунення недоліків.</w:t>
      </w:r>
    </w:p>
    <w:p w:rsidR="00C033D3" w:rsidRPr="00582E6D" w:rsidRDefault="00C033D3" w:rsidP="00C033D3">
      <w:pPr>
        <w:pStyle w:val="a3"/>
        <w:numPr>
          <w:ilvl w:val="1"/>
          <w:numId w:val="3"/>
        </w:numPr>
        <w:tabs>
          <w:tab w:val="left" w:pos="-142"/>
          <w:tab w:val="left" w:pos="567"/>
        </w:tabs>
        <w:autoSpaceDE w:val="0"/>
        <w:autoSpaceDN w:val="0"/>
        <w:spacing w:after="0"/>
        <w:ind w:left="0" w:firstLine="0"/>
        <w:jc w:val="both"/>
        <w:rPr>
          <w:iCs/>
          <w:lang w:eastAsia="x-none"/>
        </w:rPr>
      </w:pPr>
      <w:r w:rsidRPr="00582E6D">
        <w:rPr>
          <w:lang w:eastAsia="x-none"/>
        </w:rPr>
        <w:t>Товар відповідає екологічним нормам щодо захисту довкілля.</w:t>
      </w:r>
    </w:p>
    <w:p w:rsidR="00C033D3" w:rsidRPr="00582E6D" w:rsidRDefault="00C033D3" w:rsidP="00C033D3">
      <w:pPr>
        <w:numPr>
          <w:ilvl w:val="0"/>
          <w:numId w:val="3"/>
        </w:numPr>
        <w:tabs>
          <w:tab w:val="left" w:pos="-142"/>
          <w:tab w:val="left" w:pos="567"/>
          <w:tab w:val="left" w:pos="709"/>
        </w:tabs>
        <w:ind w:left="0" w:firstLine="0"/>
        <w:jc w:val="center"/>
        <w:rPr>
          <w:b/>
        </w:rPr>
      </w:pPr>
      <w:r w:rsidRPr="00582E6D">
        <w:rPr>
          <w:b/>
        </w:rPr>
        <w:t>ІНШІ УМОВИ</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 xml:space="preserve">Будь-які зміни і доповнення до Договору мають силу тільки в тому випадку, якщо вони оформлені письмово і підписані обома Сторонами з урахуванням вимог </w:t>
      </w:r>
      <w:r w:rsidRPr="00582E6D">
        <w:rPr>
          <w:rFonts w:ascii="Times New Roman" w:hAnsi="Times New Roman"/>
          <w:kern w:val="2"/>
          <w:sz w:val="24"/>
          <w:szCs w:val="24"/>
        </w:rPr>
        <w:t>ст. 36 Закону України «Про публічні закупівлі»</w:t>
      </w:r>
      <w:r w:rsidRPr="00582E6D">
        <w:rPr>
          <w:rFonts w:ascii="Times New Roman" w:hAnsi="Times New Roman"/>
          <w:sz w:val="24"/>
          <w:szCs w:val="24"/>
        </w:rPr>
        <w:t>.</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Сторони зобов'язуються в семиденний термін повідомити одна одну про зміну поштових, юридичних, платіжних та інших реквізитів. Якщо одна зі Сторін понесла збитки через невиконання цих умов, то винна Сторона відшкодовує їх у повному обсязі іншій Стороні.</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Своїми підписами Сторони підтверджують, що персональні дані, які були отримані в процесі укладання та виконання Договору, обробляються правомірно зі згоди суб’єктів персональних даних, в обсягах і з метою, що необхідні для виконання зобов’язань, реалізації прав за Договором та дотриманням цивільного, податкового та іншого чинного законодавства України.</w:t>
      </w:r>
    </w:p>
    <w:p w:rsidR="00C033D3" w:rsidRPr="00582E6D" w:rsidRDefault="00C033D3" w:rsidP="00C033D3">
      <w:pPr>
        <w:tabs>
          <w:tab w:val="left" w:pos="-142"/>
          <w:tab w:val="left" w:pos="567"/>
        </w:tabs>
        <w:jc w:val="both"/>
      </w:pPr>
      <w:r w:rsidRPr="00582E6D">
        <w:t>Передача персональних даних третім особам можлива лише у випадку надання згоди на це суб’єкта персональних даних або в інших випадках, що передбачені Договором та (або) законодавством України про захист персональних даних.</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Усі додатки, що підписані та скріплені печатками Сторін (у разі їх використання), є невід'ємною частиною Договору.</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Договір складений у 2-х оригінальних примірниках, по одному для кожної зі Сторін.</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 xml:space="preserve">Всі документи за даним договором, що передані по факсимільному зв'язку, мають юридичну чинність нарівні з оригіналом при </w:t>
      </w:r>
      <w:proofErr w:type="gramStart"/>
      <w:r w:rsidRPr="00582E6D">
        <w:rPr>
          <w:rFonts w:ascii="Times New Roman" w:hAnsi="Times New Roman"/>
          <w:sz w:val="24"/>
          <w:szCs w:val="24"/>
        </w:rPr>
        <w:t>наступному  наданні</w:t>
      </w:r>
      <w:proofErr w:type="gramEnd"/>
      <w:r w:rsidRPr="00582E6D">
        <w:rPr>
          <w:rFonts w:ascii="Times New Roman" w:hAnsi="Times New Roman"/>
          <w:sz w:val="24"/>
          <w:szCs w:val="24"/>
        </w:rPr>
        <w:t xml:space="preserve">  оригіналів.</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У випадках, що не передбачені Договором, Сторони керуються чинним законодавством України.</w:t>
      </w:r>
    </w:p>
    <w:p w:rsidR="00C033D3" w:rsidRPr="00582E6D" w:rsidRDefault="00C033D3" w:rsidP="00C033D3">
      <w:pPr>
        <w:pStyle w:val="1"/>
        <w:numPr>
          <w:ilvl w:val="1"/>
          <w:numId w:val="3"/>
        </w:numPr>
        <w:tabs>
          <w:tab w:val="left" w:pos="-142"/>
          <w:tab w:val="left" w:pos="567"/>
        </w:tabs>
        <w:spacing w:after="0" w:line="240" w:lineRule="auto"/>
        <w:ind w:left="0" w:firstLine="0"/>
        <w:contextualSpacing w:val="0"/>
        <w:jc w:val="both"/>
        <w:rPr>
          <w:rFonts w:ascii="Times New Roman" w:hAnsi="Times New Roman"/>
          <w:sz w:val="24"/>
          <w:szCs w:val="24"/>
        </w:rPr>
      </w:pPr>
      <w:r w:rsidRPr="00582E6D">
        <w:rPr>
          <w:rFonts w:ascii="Times New Roman" w:hAnsi="Times New Roman"/>
          <w:sz w:val="24"/>
          <w:szCs w:val="24"/>
        </w:rPr>
        <w:t>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rsidR="00C033D3" w:rsidRPr="00582E6D" w:rsidRDefault="00C033D3" w:rsidP="00C033D3">
      <w:pPr>
        <w:tabs>
          <w:tab w:val="left" w:pos="-142"/>
          <w:tab w:val="left" w:pos="10348"/>
        </w:tabs>
        <w:ind w:right="-143" w:firstLine="540"/>
        <w:jc w:val="both"/>
        <w:rPr>
          <w:b/>
          <w:lang w:val="uk-UA"/>
        </w:rPr>
      </w:pPr>
    </w:p>
    <w:p w:rsidR="00C033D3" w:rsidRPr="00582E6D" w:rsidRDefault="00C033D3" w:rsidP="00C033D3">
      <w:pPr>
        <w:tabs>
          <w:tab w:val="left" w:pos="-142"/>
          <w:tab w:val="left" w:pos="10348"/>
        </w:tabs>
        <w:ind w:right="-143" w:firstLine="540"/>
        <w:jc w:val="center"/>
        <w:rPr>
          <w:b/>
        </w:rPr>
      </w:pPr>
      <w:proofErr w:type="gramStart"/>
      <w:r w:rsidRPr="00582E6D">
        <w:rPr>
          <w:b/>
        </w:rPr>
        <w:t>12 .</w:t>
      </w:r>
      <w:proofErr w:type="gramEnd"/>
      <w:r w:rsidRPr="00582E6D">
        <w:rPr>
          <w:b/>
        </w:rPr>
        <w:t xml:space="preserve"> Місцезнаходження та банківські реквізити сторін:</w:t>
      </w:r>
    </w:p>
    <w:p w:rsidR="00C033D3" w:rsidRPr="005463C7" w:rsidRDefault="00C033D3" w:rsidP="00C033D3">
      <w:pPr>
        <w:tabs>
          <w:tab w:val="left" w:pos="540"/>
          <w:tab w:val="left" w:pos="10348"/>
        </w:tabs>
        <w:ind w:left="360" w:right="-143" w:firstLine="540"/>
        <w:jc w:val="center"/>
        <w:rPr>
          <w:sz w:val="16"/>
          <w:szCs w:val="16"/>
        </w:rPr>
      </w:pPr>
    </w:p>
    <w:p w:rsidR="00C033D3" w:rsidRPr="00617C63" w:rsidRDefault="00C033D3" w:rsidP="00C033D3">
      <w:pPr>
        <w:tabs>
          <w:tab w:val="left" w:pos="567"/>
        </w:tabs>
        <w:jc w:val="both"/>
        <w:rPr>
          <w:rFonts w:eastAsia="Calibri"/>
          <w:sz w:val="22"/>
          <w:szCs w:val="22"/>
          <w:lang w:eastAsia="en-US"/>
        </w:rPr>
      </w:pPr>
      <w:r w:rsidRPr="00617C63">
        <w:rPr>
          <w:rFonts w:eastAsia="Calibri"/>
          <w:sz w:val="22"/>
          <w:szCs w:val="22"/>
          <w:lang w:eastAsia="en-US"/>
        </w:rPr>
        <w:t xml:space="preserve">                </w:t>
      </w:r>
      <w:r>
        <w:rPr>
          <w:rFonts w:eastAsia="Calibri"/>
          <w:sz w:val="22"/>
          <w:szCs w:val="22"/>
          <w:lang w:val="uk-UA" w:eastAsia="en-US"/>
        </w:rPr>
        <w:t>ЗАМОВНИК</w:t>
      </w:r>
      <w:r w:rsidRPr="00617C63">
        <w:rPr>
          <w:rFonts w:eastAsia="Calibri"/>
          <w:sz w:val="22"/>
          <w:szCs w:val="22"/>
          <w:lang w:eastAsia="en-US"/>
        </w:rPr>
        <w:t>:                                                      ПОСТАЧАЛЬНИК:</w:t>
      </w:r>
    </w:p>
    <w:tbl>
      <w:tblPr>
        <w:tblW w:w="0" w:type="auto"/>
        <w:tblLook w:val="04A0" w:firstRow="1" w:lastRow="0" w:firstColumn="1" w:lastColumn="0" w:noHBand="0" w:noVBand="1"/>
      </w:tblPr>
      <w:tblGrid>
        <w:gridCol w:w="4703"/>
        <w:gridCol w:w="4986"/>
      </w:tblGrid>
      <w:tr w:rsidR="00C033D3" w:rsidRPr="000373FF" w:rsidTr="003B019D">
        <w:tc>
          <w:tcPr>
            <w:tcW w:w="5070" w:type="dxa"/>
            <w:shd w:val="clear" w:color="auto" w:fill="auto"/>
          </w:tcPr>
          <w:p w:rsidR="00C033D3" w:rsidRPr="000373FF" w:rsidRDefault="00C033D3" w:rsidP="003B019D">
            <w:pPr>
              <w:rPr>
                <w:sz w:val="20"/>
                <w:szCs w:val="20"/>
              </w:rPr>
            </w:pPr>
            <w:r w:rsidRPr="000373FF">
              <w:rPr>
                <w:sz w:val="20"/>
                <w:szCs w:val="20"/>
              </w:rPr>
              <w:t>КП «Вднжитлокомсервіс» ВМР»</w:t>
            </w:r>
          </w:p>
          <w:p w:rsidR="00C033D3" w:rsidRPr="000373FF" w:rsidRDefault="00C033D3" w:rsidP="003B019D">
            <w:pPr>
              <w:pStyle w:val="FR1"/>
              <w:rPr>
                <w:lang w:eastAsia="ru-RU"/>
              </w:rPr>
            </w:pPr>
            <w:r w:rsidRPr="000373FF">
              <w:rPr>
                <w:lang w:eastAsia="ru-RU"/>
              </w:rPr>
              <w:t xml:space="preserve">Юридична адреса: 51600, </w:t>
            </w:r>
          </w:p>
          <w:p w:rsidR="00C033D3" w:rsidRPr="000373FF" w:rsidRDefault="00C033D3" w:rsidP="003B019D">
            <w:pPr>
              <w:pStyle w:val="FR1"/>
              <w:rPr>
                <w:lang w:eastAsia="ru-RU"/>
              </w:rPr>
            </w:pPr>
            <w:r w:rsidRPr="000373FF">
              <w:rPr>
                <w:lang w:eastAsia="ru-RU"/>
              </w:rPr>
              <w:t xml:space="preserve">Дніпропетровська область, </w:t>
            </w:r>
          </w:p>
          <w:p w:rsidR="00C033D3" w:rsidRPr="000373FF" w:rsidRDefault="00C033D3" w:rsidP="003B019D">
            <w:pPr>
              <w:pStyle w:val="FR1"/>
              <w:rPr>
                <w:lang w:eastAsia="ru-RU"/>
              </w:rPr>
            </w:pPr>
            <w:r w:rsidRPr="000373FF">
              <w:rPr>
                <w:lang w:eastAsia="ru-RU"/>
              </w:rPr>
              <w:t xml:space="preserve">м. Верхньодніпровськ, </w:t>
            </w:r>
          </w:p>
          <w:p w:rsidR="00C033D3" w:rsidRPr="000373FF" w:rsidRDefault="00C033D3" w:rsidP="003B019D">
            <w:pPr>
              <w:pStyle w:val="FR1"/>
              <w:rPr>
                <w:lang w:eastAsia="ru-RU"/>
              </w:rPr>
            </w:pPr>
            <w:r w:rsidRPr="000373FF">
              <w:rPr>
                <w:lang w:eastAsia="ru-RU"/>
              </w:rPr>
              <w:t xml:space="preserve">вулиця  Мостова, б.36, </w:t>
            </w:r>
          </w:p>
          <w:p w:rsidR="00C033D3" w:rsidRPr="000373FF" w:rsidRDefault="00C033D3" w:rsidP="003B019D">
            <w:pPr>
              <w:pStyle w:val="FR1"/>
              <w:rPr>
                <w:lang w:eastAsia="ru-RU"/>
              </w:rPr>
            </w:pPr>
            <w:r w:rsidRPr="000373FF">
              <w:rPr>
                <w:lang w:eastAsia="ru-RU"/>
              </w:rPr>
              <w:t>ЄДРПОУ 43831540  ІПН 438315404161</w:t>
            </w:r>
          </w:p>
          <w:p w:rsidR="00C033D3" w:rsidRPr="000373FF" w:rsidRDefault="00C033D3" w:rsidP="003B019D">
            <w:pPr>
              <w:pStyle w:val="FR1"/>
              <w:rPr>
                <w:lang w:eastAsia="ru-RU"/>
              </w:rPr>
            </w:pPr>
            <w:r w:rsidRPr="000373FF">
              <w:rPr>
                <w:lang w:eastAsia="ru-RU"/>
              </w:rPr>
              <w:t>р/р UA 853052990000026002050537449</w:t>
            </w:r>
          </w:p>
          <w:p w:rsidR="00C033D3" w:rsidRPr="000373FF" w:rsidRDefault="00C033D3" w:rsidP="003B019D">
            <w:pPr>
              <w:pStyle w:val="FR1"/>
              <w:rPr>
                <w:lang w:eastAsia="ru-RU"/>
              </w:rPr>
            </w:pPr>
            <w:r w:rsidRPr="000373FF">
              <w:rPr>
                <w:lang w:eastAsia="ru-RU"/>
              </w:rPr>
              <w:t>АТ КБ «ПРИВАТБАНК» МФО 305299</w:t>
            </w:r>
          </w:p>
          <w:p w:rsidR="00C033D3" w:rsidRPr="000373FF" w:rsidRDefault="00C033D3" w:rsidP="003B019D">
            <w:pPr>
              <w:pStyle w:val="FR1"/>
              <w:rPr>
                <w:lang w:eastAsia="ru-RU"/>
              </w:rPr>
            </w:pPr>
            <w:r w:rsidRPr="000373FF">
              <w:rPr>
                <w:lang w:eastAsia="ru-RU"/>
              </w:rPr>
              <w:t>п/р UA 508201720344391010400159446</w:t>
            </w:r>
          </w:p>
          <w:p w:rsidR="00C033D3" w:rsidRPr="000373FF" w:rsidRDefault="00C033D3" w:rsidP="003B019D">
            <w:pPr>
              <w:pStyle w:val="FR1"/>
              <w:rPr>
                <w:lang w:eastAsia="ru-RU"/>
              </w:rPr>
            </w:pPr>
            <w:r w:rsidRPr="000373FF">
              <w:rPr>
                <w:lang w:eastAsia="ru-RU"/>
              </w:rPr>
              <w:t>тел. 38(096)00-89-721</w:t>
            </w:r>
          </w:p>
          <w:p w:rsidR="00C033D3" w:rsidRPr="000373FF" w:rsidRDefault="00C033D3" w:rsidP="003B019D">
            <w:pPr>
              <w:pStyle w:val="FR1"/>
              <w:rPr>
                <w:b/>
                <w:lang w:eastAsia="ru-RU"/>
              </w:rPr>
            </w:pPr>
            <w:r w:rsidRPr="000373FF">
              <w:rPr>
                <w:b/>
                <w:lang w:eastAsia="ru-RU"/>
              </w:rPr>
              <w:t>Директор</w:t>
            </w:r>
          </w:p>
          <w:p w:rsidR="00C033D3" w:rsidRPr="000373FF" w:rsidRDefault="00C033D3" w:rsidP="003B019D">
            <w:pPr>
              <w:pStyle w:val="FR1"/>
              <w:rPr>
                <w:b/>
                <w:lang w:eastAsia="ru-RU"/>
              </w:rPr>
            </w:pPr>
          </w:p>
          <w:p w:rsidR="00C033D3" w:rsidRPr="000373FF" w:rsidRDefault="00C033D3" w:rsidP="003B019D">
            <w:pPr>
              <w:pStyle w:val="FR1"/>
              <w:rPr>
                <w:b/>
                <w:lang w:eastAsia="ru-RU"/>
              </w:rPr>
            </w:pPr>
            <w:r w:rsidRPr="000373FF">
              <w:rPr>
                <w:b/>
                <w:lang w:eastAsia="ru-RU"/>
              </w:rPr>
              <w:t xml:space="preserve"> ___________________ К.О.Серневич</w:t>
            </w:r>
          </w:p>
          <w:p w:rsidR="00C033D3" w:rsidRPr="000373FF" w:rsidRDefault="00C033D3" w:rsidP="003B019D">
            <w:pPr>
              <w:pStyle w:val="FR1"/>
              <w:rPr>
                <w:color w:val="000000"/>
              </w:rPr>
            </w:pPr>
            <w:r w:rsidRPr="000373FF">
              <w:t xml:space="preserve">  МП</w:t>
            </w:r>
            <w:r w:rsidRPr="000373FF">
              <w:tab/>
            </w:r>
          </w:p>
        </w:tc>
        <w:tc>
          <w:tcPr>
            <w:tcW w:w="5244" w:type="dxa"/>
            <w:shd w:val="clear" w:color="auto" w:fill="auto"/>
          </w:tcPr>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 xml:space="preserve">___________________________________                </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___________________________________</w:t>
            </w:r>
          </w:p>
          <w:p w:rsidR="00C033D3" w:rsidRPr="000373FF" w:rsidRDefault="00C033D3" w:rsidP="003B019D">
            <w:pPr>
              <w:pStyle w:val="FR1"/>
            </w:pPr>
            <w:r w:rsidRPr="000373FF">
              <w:t>МП</w:t>
            </w:r>
          </w:p>
        </w:tc>
      </w:tr>
    </w:tbl>
    <w:p w:rsidR="00C033D3" w:rsidRDefault="00C033D3" w:rsidP="00C033D3">
      <w:pPr>
        <w:jc w:val="center"/>
        <w:outlineLvl w:val="0"/>
        <w:rPr>
          <w:sz w:val="20"/>
          <w:szCs w:val="20"/>
        </w:rPr>
      </w:pPr>
      <w:bookmarkStart w:id="0" w:name="_GoBack"/>
      <w:bookmarkEnd w:id="0"/>
      <w:r>
        <w:rPr>
          <w:sz w:val="20"/>
          <w:szCs w:val="20"/>
        </w:rPr>
        <w:lastRenderedPageBreak/>
        <w:t xml:space="preserve">                                                                                                                                                                </w:t>
      </w:r>
    </w:p>
    <w:p w:rsidR="00C033D3" w:rsidRDefault="00C033D3" w:rsidP="00C033D3">
      <w:pPr>
        <w:jc w:val="center"/>
        <w:outlineLvl w:val="0"/>
        <w:rPr>
          <w:sz w:val="20"/>
          <w:szCs w:val="20"/>
        </w:rPr>
      </w:pPr>
    </w:p>
    <w:p w:rsidR="00C033D3" w:rsidRPr="00296B83" w:rsidRDefault="00C033D3" w:rsidP="00C033D3">
      <w:pPr>
        <w:jc w:val="center"/>
        <w:outlineLvl w:val="0"/>
        <w:rPr>
          <w:sz w:val="20"/>
          <w:szCs w:val="20"/>
        </w:rPr>
      </w:pPr>
      <w:r>
        <w:rPr>
          <w:sz w:val="20"/>
          <w:szCs w:val="20"/>
        </w:rPr>
        <w:t xml:space="preserve">                                                                                                                                                                          </w:t>
      </w:r>
      <w:r w:rsidRPr="00296B83">
        <w:rPr>
          <w:sz w:val="20"/>
          <w:szCs w:val="20"/>
        </w:rPr>
        <w:t>Додаток</w:t>
      </w:r>
      <w:r>
        <w:rPr>
          <w:sz w:val="20"/>
          <w:szCs w:val="20"/>
        </w:rPr>
        <w:t xml:space="preserve"> №1 </w:t>
      </w:r>
    </w:p>
    <w:p w:rsidR="00C033D3" w:rsidRPr="00010BFE" w:rsidRDefault="00C033D3" w:rsidP="00C033D3">
      <w:pPr>
        <w:jc w:val="right"/>
        <w:outlineLvl w:val="0"/>
        <w:rPr>
          <w:sz w:val="20"/>
          <w:szCs w:val="20"/>
          <w:lang w:val="uk-UA"/>
        </w:rPr>
      </w:pPr>
      <w:r w:rsidRPr="00296B83">
        <w:rPr>
          <w:sz w:val="20"/>
          <w:szCs w:val="20"/>
        </w:rPr>
        <w:t xml:space="preserve"> до Договору № </w:t>
      </w:r>
      <w:r>
        <w:rPr>
          <w:sz w:val="20"/>
          <w:szCs w:val="20"/>
          <w:lang w:val="uk-UA"/>
        </w:rPr>
        <w:t>_________</w:t>
      </w:r>
    </w:p>
    <w:p w:rsidR="00C033D3" w:rsidRPr="00296B83" w:rsidRDefault="00C033D3" w:rsidP="00C033D3">
      <w:pPr>
        <w:jc w:val="right"/>
        <w:rPr>
          <w:sz w:val="20"/>
          <w:szCs w:val="20"/>
        </w:rPr>
      </w:pPr>
      <w:r w:rsidRPr="00296B83">
        <w:rPr>
          <w:sz w:val="20"/>
          <w:szCs w:val="20"/>
        </w:rPr>
        <w:t xml:space="preserve">                                                                         </w:t>
      </w:r>
      <w:r>
        <w:rPr>
          <w:sz w:val="20"/>
          <w:szCs w:val="20"/>
        </w:rPr>
        <w:t xml:space="preserve">       від «____» _________ 2023</w:t>
      </w:r>
      <w:r w:rsidRPr="00296B83">
        <w:rPr>
          <w:sz w:val="20"/>
          <w:szCs w:val="20"/>
        </w:rPr>
        <w:t>року</w:t>
      </w:r>
    </w:p>
    <w:p w:rsidR="00C033D3" w:rsidRPr="00296B83" w:rsidRDefault="00C033D3" w:rsidP="00C033D3">
      <w:pPr>
        <w:jc w:val="center"/>
        <w:outlineLvl w:val="0"/>
        <w:rPr>
          <w:b/>
          <w:sz w:val="20"/>
          <w:szCs w:val="20"/>
        </w:rPr>
      </w:pPr>
      <w:r w:rsidRPr="00296B83">
        <w:rPr>
          <w:b/>
          <w:sz w:val="20"/>
          <w:szCs w:val="20"/>
        </w:rPr>
        <w:t>СПЕЦИФІКАЦІЯ</w:t>
      </w:r>
    </w:p>
    <w:p w:rsidR="00C033D3" w:rsidRPr="00010BFE" w:rsidRDefault="00C033D3" w:rsidP="00C033D3">
      <w:pPr>
        <w:jc w:val="both"/>
        <w:rPr>
          <w:bCs/>
          <w:sz w:val="22"/>
          <w:szCs w:val="22"/>
        </w:rPr>
      </w:pPr>
      <w:r w:rsidRPr="00010BFE">
        <w:rPr>
          <w:bCs/>
          <w:sz w:val="22"/>
          <w:szCs w:val="22"/>
        </w:rPr>
        <w:t xml:space="preserve">_____________________________________________________, надалі іменується «Постачальник», в особі _______________________________________________, що діє на підставі ___________________________, з одного боку, та </w:t>
      </w:r>
    </w:p>
    <w:p w:rsidR="00C033D3" w:rsidRPr="00010BFE" w:rsidRDefault="00C033D3" w:rsidP="00C033D3">
      <w:pPr>
        <w:pStyle w:val="Style4"/>
        <w:tabs>
          <w:tab w:val="left" w:pos="1407"/>
        </w:tabs>
        <w:spacing w:line="269" w:lineRule="exact"/>
        <w:ind w:right="-1"/>
        <w:jc w:val="both"/>
        <w:rPr>
          <w:rFonts w:ascii="Times New Roman" w:hAnsi="Times New Roman" w:cs="Times New Roman"/>
          <w:sz w:val="22"/>
          <w:szCs w:val="22"/>
        </w:rPr>
      </w:pPr>
      <w:r w:rsidRPr="00010BFE">
        <w:rPr>
          <w:rFonts w:ascii="Times New Roman" w:hAnsi="Times New Roman" w:cs="Times New Roman"/>
          <w:b/>
          <w:bCs/>
          <w:sz w:val="22"/>
          <w:szCs w:val="22"/>
        </w:rPr>
        <w:t>Комунальне підприємство</w:t>
      </w:r>
      <w:r w:rsidRPr="00010BFE">
        <w:rPr>
          <w:rFonts w:ascii="Times New Roman" w:hAnsi="Times New Roman" w:cs="Times New Roman"/>
          <w:bCs/>
          <w:sz w:val="22"/>
          <w:szCs w:val="22"/>
        </w:rPr>
        <w:t xml:space="preserve"> </w:t>
      </w:r>
      <w:r w:rsidRPr="00010BFE">
        <w:rPr>
          <w:rFonts w:ascii="Times New Roman" w:hAnsi="Times New Roman" w:cs="Times New Roman"/>
          <w:b/>
          <w:sz w:val="22"/>
          <w:szCs w:val="22"/>
          <w:lang w:eastAsia="zh-CN"/>
        </w:rPr>
        <w:t xml:space="preserve">«Вднжитлокомсервіс» Верхньодніпровської міської ради Дніпропетровської області», </w:t>
      </w:r>
      <w:r w:rsidRPr="00010BFE">
        <w:rPr>
          <w:rFonts w:ascii="Times New Roman" w:hAnsi="Times New Roman" w:cs="Times New Roman"/>
          <w:sz w:val="22"/>
          <w:szCs w:val="22"/>
          <w:lang w:eastAsia="zh-CN"/>
        </w:rPr>
        <w:t xml:space="preserve">надалі іменується </w:t>
      </w:r>
      <w:r w:rsidRPr="00010BFE">
        <w:rPr>
          <w:rFonts w:ascii="Times New Roman" w:hAnsi="Times New Roman" w:cs="Times New Roman"/>
          <w:sz w:val="22"/>
          <w:szCs w:val="22"/>
        </w:rPr>
        <w:t>"</w:t>
      </w:r>
      <w:r w:rsidRPr="00010BFE">
        <w:rPr>
          <w:rFonts w:ascii="Times New Roman" w:hAnsi="Times New Roman" w:cs="Times New Roman"/>
          <w:b/>
          <w:sz w:val="22"/>
          <w:szCs w:val="22"/>
        </w:rPr>
        <w:t>Замовник</w:t>
      </w:r>
      <w:r w:rsidRPr="00010BFE">
        <w:rPr>
          <w:rFonts w:ascii="Times New Roman" w:hAnsi="Times New Roman" w:cs="Times New Roman"/>
          <w:sz w:val="22"/>
          <w:szCs w:val="22"/>
        </w:rPr>
        <w:t xml:space="preserve">", </w:t>
      </w:r>
      <w:r w:rsidRPr="00010BFE">
        <w:rPr>
          <w:rFonts w:ascii="Times New Roman" w:hAnsi="Times New Roman" w:cs="Times New Roman"/>
          <w:sz w:val="22"/>
          <w:szCs w:val="22"/>
          <w:lang w:eastAsia="zh-CN"/>
        </w:rPr>
        <w:t xml:space="preserve">в особі директора Серневича Костянтина Олеговича, діючого на підставі Статуту, </w:t>
      </w:r>
      <w:r w:rsidRPr="00010BFE">
        <w:rPr>
          <w:rFonts w:ascii="Times New Roman" w:hAnsi="Times New Roman" w:cs="Times New Roman"/>
          <w:i/>
          <w:sz w:val="22"/>
          <w:szCs w:val="22"/>
          <w:lang w:eastAsia="zh-CN"/>
        </w:rPr>
        <w:t>є платником податку на прибуток на загальних підставах</w:t>
      </w:r>
      <w:r w:rsidRPr="00010BFE">
        <w:rPr>
          <w:rFonts w:ascii="Times New Roman" w:hAnsi="Times New Roman" w:cs="Times New Roman"/>
          <w:sz w:val="22"/>
          <w:szCs w:val="22"/>
          <w:lang w:eastAsia="zh-CN"/>
        </w:rPr>
        <w:t xml:space="preserve">, </w:t>
      </w:r>
      <w:r w:rsidRPr="00010BFE">
        <w:rPr>
          <w:rFonts w:ascii="Times New Roman" w:hAnsi="Times New Roman" w:cs="Times New Roman"/>
          <w:sz w:val="22"/>
          <w:szCs w:val="22"/>
        </w:rPr>
        <w:t>з іншої сторони, (в подальшому разом іменуються "Сторони", а кожна окремо - "Сторона") уклали цю Специфікацію про наступне:</w:t>
      </w:r>
    </w:p>
    <w:p w:rsidR="00C033D3" w:rsidRPr="001D7673" w:rsidRDefault="00C033D3" w:rsidP="00C033D3">
      <w:pPr>
        <w:widowControl w:val="0"/>
        <w:autoSpaceDE w:val="0"/>
        <w:autoSpaceDN w:val="0"/>
        <w:adjustRightInd w:val="0"/>
        <w:ind w:right="57"/>
        <w:jc w:val="center"/>
        <w:rPr>
          <w:sz w:val="20"/>
          <w:szCs w:val="20"/>
        </w:rPr>
      </w:pPr>
    </w:p>
    <w:p w:rsidR="00C033D3" w:rsidRPr="00010BFE" w:rsidRDefault="00C033D3" w:rsidP="00C033D3">
      <w:pPr>
        <w:jc w:val="cente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1"/>
        <w:gridCol w:w="1426"/>
        <w:gridCol w:w="1275"/>
        <w:gridCol w:w="1701"/>
        <w:gridCol w:w="2438"/>
      </w:tblGrid>
      <w:tr w:rsidR="00C033D3" w:rsidRPr="00296B83" w:rsidTr="00582E6D">
        <w:tc>
          <w:tcPr>
            <w:tcW w:w="709"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ind w:left="180"/>
              <w:rPr>
                <w:b/>
                <w:bCs/>
                <w:sz w:val="20"/>
                <w:szCs w:val="20"/>
              </w:rPr>
            </w:pPr>
          </w:p>
          <w:p w:rsidR="00C033D3" w:rsidRPr="00296B83" w:rsidRDefault="00C033D3" w:rsidP="003B019D">
            <w:pPr>
              <w:rPr>
                <w:b/>
                <w:bCs/>
                <w:sz w:val="20"/>
                <w:szCs w:val="20"/>
              </w:rPr>
            </w:pPr>
            <w:r w:rsidRPr="00296B83">
              <w:rPr>
                <w:b/>
                <w:bCs/>
                <w:sz w:val="20"/>
                <w:szCs w:val="20"/>
              </w:rPr>
              <w:t>№ з/п</w:t>
            </w:r>
          </w:p>
        </w:tc>
        <w:tc>
          <w:tcPr>
            <w:tcW w:w="2711"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ind w:left="180"/>
              <w:rPr>
                <w:b/>
                <w:bCs/>
                <w:sz w:val="20"/>
                <w:szCs w:val="20"/>
              </w:rPr>
            </w:pPr>
            <w:r w:rsidRPr="00296B83">
              <w:rPr>
                <w:b/>
                <w:bCs/>
                <w:sz w:val="20"/>
                <w:szCs w:val="20"/>
              </w:rPr>
              <w:t>Найменування товару</w:t>
            </w:r>
          </w:p>
        </w:tc>
        <w:tc>
          <w:tcPr>
            <w:tcW w:w="1426"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jc w:val="center"/>
              <w:rPr>
                <w:b/>
                <w:bCs/>
                <w:sz w:val="20"/>
                <w:szCs w:val="20"/>
              </w:rPr>
            </w:pPr>
            <w:r w:rsidRPr="00296B83">
              <w:rPr>
                <w:b/>
                <w:bCs/>
                <w:sz w:val="20"/>
                <w:szCs w:val="20"/>
              </w:rPr>
              <w:t>Одиниця виміру</w:t>
            </w:r>
          </w:p>
        </w:tc>
        <w:tc>
          <w:tcPr>
            <w:tcW w:w="1275"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jc w:val="center"/>
              <w:rPr>
                <w:b/>
                <w:bCs/>
                <w:sz w:val="20"/>
                <w:szCs w:val="20"/>
              </w:rPr>
            </w:pPr>
            <w:r w:rsidRPr="00296B83">
              <w:rPr>
                <w:b/>
                <w:bCs/>
                <w:sz w:val="20"/>
                <w:szCs w:val="20"/>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jc w:val="center"/>
              <w:rPr>
                <w:b/>
                <w:bCs/>
                <w:sz w:val="20"/>
                <w:szCs w:val="20"/>
              </w:rPr>
            </w:pPr>
            <w:r w:rsidRPr="00296B83">
              <w:rPr>
                <w:b/>
                <w:bCs/>
                <w:sz w:val="20"/>
                <w:szCs w:val="20"/>
              </w:rPr>
              <w:t>Ціна за одиницю, грн., без ПДВ</w:t>
            </w:r>
          </w:p>
        </w:tc>
        <w:tc>
          <w:tcPr>
            <w:tcW w:w="2438"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jc w:val="center"/>
              <w:rPr>
                <w:b/>
                <w:bCs/>
                <w:sz w:val="20"/>
                <w:szCs w:val="20"/>
              </w:rPr>
            </w:pPr>
            <w:r w:rsidRPr="00296B83">
              <w:rPr>
                <w:b/>
                <w:bCs/>
                <w:sz w:val="20"/>
                <w:szCs w:val="20"/>
              </w:rPr>
              <w:t>Сума,</w:t>
            </w:r>
          </w:p>
          <w:p w:rsidR="00C033D3" w:rsidRPr="00296B83" w:rsidRDefault="00C033D3" w:rsidP="003B019D">
            <w:pPr>
              <w:jc w:val="center"/>
              <w:rPr>
                <w:b/>
                <w:bCs/>
                <w:sz w:val="20"/>
                <w:szCs w:val="20"/>
              </w:rPr>
            </w:pPr>
            <w:r w:rsidRPr="00296B83">
              <w:rPr>
                <w:b/>
                <w:bCs/>
                <w:sz w:val="20"/>
                <w:szCs w:val="20"/>
              </w:rPr>
              <w:t xml:space="preserve"> грн., без ПДВ</w:t>
            </w:r>
          </w:p>
        </w:tc>
      </w:tr>
      <w:tr w:rsidR="00C033D3" w:rsidRPr="00296B83" w:rsidTr="00582E6D">
        <w:tc>
          <w:tcPr>
            <w:tcW w:w="709"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ind w:left="180"/>
              <w:jc w:val="center"/>
              <w:rPr>
                <w:b/>
                <w:bCs/>
                <w:sz w:val="20"/>
                <w:szCs w:val="20"/>
              </w:rPr>
            </w:pPr>
            <w:r w:rsidRPr="00296B83">
              <w:rPr>
                <w:b/>
                <w:bCs/>
                <w:sz w:val="20"/>
                <w:szCs w:val="20"/>
              </w:rPr>
              <w:t>1</w:t>
            </w:r>
          </w:p>
        </w:tc>
        <w:tc>
          <w:tcPr>
            <w:tcW w:w="2711" w:type="dxa"/>
            <w:tcBorders>
              <w:top w:val="single" w:sz="6" w:space="0" w:color="auto"/>
              <w:left w:val="single" w:sz="6" w:space="0" w:color="auto"/>
              <w:bottom w:val="single" w:sz="6" w:space="0" w:color="auto"/>
              <w:right w:val="single" w:sz="6" w:space="0" w:color="auto"/>
            </w:tcBorders>
          </w:tcPr>
          <w:p w:rsidR="00C033D3" w:rsidRPr="002C6A89" w:rsidRDefault="00C033D3" w:rsidP="003B019D"/>
        </w:tc>
        <w:tc>
          <w:tcPr>
            <w:tcW w:w="1426" w:type="dxa"/>
            <w:tcBorders>
              <w:top w:val="single" w:sz="6" w:space="0" w:color="auto"/>
              <w:left w:val="single" w:sz="6" w:space="0" w:color="auto"/>
              <w:bottom w:val="single" w:sz="6" w:space="0" w:color="auto"/>
              <w:right w:val="single" w:sz="6" w:space="0" w:color="auto"/>
            </w:tcBorders>
            <w:vAlign w:val="center"/>
          </w:tcPr>
          <w:p w:rsidR="00C033D3" w:rsidRPr="0079684B" w:rsidRDefault="00C033D3" w:rsidP="003B019D">
            <w:pPr>
              <w:jc w:val="center"/>
              <w:rPr>
                <w:bCs/>
                <w:sz w:val="20"/>
                <w:szCs w:val="20"/>
              </w:rPr>
            </w:pPr>
          </w:p>
        </w:tc>
        <w:tc>
          <w:tcPr>
            <w:tcW w:w="1275" w:type="dxa"/>
            <w:tcBorders>
              <w:top w:val="single" w:sz="6" w:space="0" w:color="auto"/>
              <w:left w:val="single" w:sz="6" w:space="0" w:color="auto"/>
              <w:bottom w:val="single" w:sz="6" w:space="0" w:color="auto"/>
              <w:right w:val="single" w:sz="6" w:space="0" w:color="auto"/>
            </w:tcBorders>
          </w:tcPr>
          <w:p w:rsidR="00C033D3" w:rsidRPr="00296B83" w:rsidRDefault="00C033D3" w:rsidP="003B019D">
            <w:pPr>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033D3" w:rsidRPr="00296B83" w:rsidRDefault="00C033D3" w:rsidP="003B019D">
            <w:pPr>
              <w:tabs>
                <w:tab w:val="left" w:pos="0"/>
              </w:tabs>
              <w:jc w:val="center"/>
              <w:rPr>
                <w:sz w:val="20"/>
                <w:szCs w:val="20"/>
              </w:rPr>
            </w:pPr>
          </w:p>
        </w:tc>
        <w:tc>
          <w:tcPr>
            <w:tcW w:w="2438" w:type="dxa"/>
            <w:tcBorders>
              <w:top w:val="single" w:sz="6" w:space="0" w:color="auto"/>
              <w:left w:val="single" w:sz="6" w:space="0" w:color="auto"/>
              <w:bottom w:val="single" w:sz="6" w:space="0" w:color="auto"/>
              <w:right w:val="single" w:sz="6" w:space="0" w:color="auto"/>
            </w:tcBorders>
          </w:tcPr>
          <w:p w:rsidR="00C033D3" w:rsidRPr="00296B83" w:rsidRDefault="00C033D3" w:rsidP="003B019D">
            <w:pPr>
              <w:tabs>
                <w:tab w:val="left" w:pos="0"/>
              </w:tabs>
              <w:jc w:val="right"/>
              <w:rPr>
                <w:sz w:val="20"/>
                <w:szCs w:val="20"/>
              </w:rPr>
            </w:pPr>
          </w:p>
        </w:tc>
      </w:tr>
      <w:tr w:rsidR="00C033D3" w:rsidRPr="00296B83" w:rsidTr="00582E6D">
        <w:tc>
          <w:tcPr>
            <w:tcW w:w="7822" w:type="dxa"/>
            <w:gridSpan w:val="5"/>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rPr>
                <w:bCs/>
                <w:sz w:val="20"/>
                <w:szCs w:val="20"/>
              </w:rPr>
            </w:pPr>
            <w:r w:rsidRPr="00296B83">
              <w:rPr>
                <w:bCs/>
                <w:sz w:val="20"/>
                <w:szCs w:val="20"/>
              </w:rPr>
              <w:t>Всього без ПДВ :</w:t>
            </w:r>
          </w:p>
        </w:tc>
        <w:tc>
          <w:tcPr>
            <w:tcW w:w="2438"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jc w:val="right"/>
              <w:rPr>
                <w:sz w:val="20"/>
                <w:szCs w:val="20"/>
              </w:rPr>
            </w:pPr>
          </w:p>
        </w:tc>
      </w:tr>
      <w:tr w:rsidR="00C033D3" w:rsidRPr="00296B83" w:rsidTr="00582E6D">
        <w:tc>
          <w:tcPr>
            <w:tcW w:w="7822" w:type="dxa"/>
            <w:gridSpan w:val="5"/>
            <w:tcBorders>
              <w:top w:val="single" w:sz="6" w:space="0" w:color="auto"/>
              <w:left w:val="single" w:sz="6" w:space="0" w:color="auto"/>
              <w:bottom w:val="single" w:sz="6" w:space="0" w:color="auto"/>
              <w:right w:val="single" w:sz="6" w:space="0" w:color="auto"/>
            </w:tcBorders>
            <w:vAlign w:val="center"/>
          </w:tcPr>
          <w:p w:rsidR="00C033D3" w:rsidRPr="00527CF6" w:rsidRDefault="00C033D3" w:rsidP="003B019D">
            <w:pPr>
              <w:rPr>
                <w:b/>
                <w:bCs/>
                <w:sz w:val="20"/>
                <w:szCs w:val="20"/>
              </w:rPr>
            </w:pPr>
            <w:r>
              <w:rPr>
                <w:bCs/>
                <w:sz w:val="20"/>
                <w:szCs w:val="20"/>
              </w:rPr>
              <w:t>ПДВ :</w:t>
            </w:r>
          </w:p>
        </w:tc>
        <w:tc>
          <w:tcPr>
            <w:tcW w:w="2438" w:type="dxa"/>
            <w:tcBorders>
              <w:top w:val="single" w:sz="6" w:space="0" w:color="auto"/>
              <w:left w:val="single" w:sz="6" w:space="0" w:color="auto"/>
              <w:bottom w:val="single" w:sz="6" w:space="0" w:color="auto"/>
              <w:right w:val="single" w:sz="6" w:space="0" w:color="auto"/>
            </w:tcBorders>
            <w:vAlign w:val="center"/>
          </w:tcPr>
          <w:p w:rsidR="00C033D3" w:rsidRPr="00296B83" w:rsidRDefault="00C033D3" w:rsidP="003B019D">
            <w:pPr>
              <w:jc w:val="right"/>
              <w:rPr>
                <w:sz w:val="20"/>
                <w:szCs w:val="20"/>
              </w:rPr>
            </w:pPr>
          </w:p>
        </w:tc>
      </w:tr>
      <w:tr w:rsidR="00C033D3" w:rsidRPr="00FA76FF" w:rsidTr="00582E6D">
        <w:tc>
          <w:tcPr>
            <w:tcW w:w="7822" w:type="dxa"/>
            <w:gridSpan w:val="5"/>
            <w:tcBorders>
              <w:top w:val="single" w:sz="6" w:space="0" w:color="auto"/>
              <w:left w:val="single" w:sz="6" w:space="0" w:color="auto"/>
              <w:bottom w:val="single" w:sz="6" w:space="0" w:color="auto"/>
              <w:right w:val="single" w:sz="6" w:space="0" w:color="auto"/>
            </w:tcBorders>
            <w:vAlign w:val="center"/>
          </w:tcPr>
          <w:p w:rsidR="00C033D3" w:rsidRPr="00FA76FF" w:rsidRDefault="00C033D3" w:rsidP="003B019D">
            <w:pPr>
              <w:rPr>
                <w:b/>
                <w:bCs/>
              </w:rPr>
            </w:pPr>
            <w:r w:rsidRPr="00FA76FF">
              <w:rPr>
                <w:b/>
                <w:bCs/>
              </w:rPr>
              <w:t xml:space="preserve">ЗАГАЛЬНА СУМА з ПДВ : </w:t>
            </w:r>
          </w:p>
        </w:tc>
        <w:tc>
          <w:tcPr>
            <w:tcW w:w="2438" w:type="dxa"/>
            <w:tcBorders>
              <w:top w:val="single" w:sz="6" w:space="0" w:color="auto"/>
              <w:left w:val="single" w:sz="6" w:space="0" w:color="auto"/>
              <w:bottom w:val="single" w:sz="6" w:space="0" w:color="auto"/>
              <w:right w:val="single" w:sz="6" w:space="0" w:color="auto"/>
            </w:tcBorders>
            <w:vAlign w:val="center"/>
          </w:tcPr>
          <w:p w:rsidR="00C033D3" w:rsidRPr="00FA76FF" w:rsidRDefault="00C033D3" w:rsidP="003B019D">
            <w:pPr>
              <w:jc w:val="right"/>
              <w:rPr>
                <w:b/>
              </w:rPr>
            </w:pPr>
          </w:p>
        </w:tc>
      </w:tr>
    </w:tbl>
    <w:p w:rsidR="00C033D3" w:rsidRPr="00333B95" w:rsidRDefault="00C033D3" w:rsidP="00C033D3">
      <w:pPr>
        <w:pStyle w:val="Normal1"/>
        <w:rPr>
          <w:rFonts w:ascii="Times New Roman" w:hAnsi="Times New Roman" w:cs="Times New Roman"/>
          <w:color w:val="000000"/>
          <w:sz w:val="20"/>
          <w:szCs w:val="20"/>
          <w:shd w:val="clear" w:color="auto" w:fill="FFFFFF"/>
        </w:rPr>
      </w:pPr>
    </w:p>
    <w:p w:rsidR="00C033D3" w:rsidRPr="00617C63" w:rsidRDefault="00C033D3" w:rsidP="00C033D3">
      <w:pPr>
        <w:tabs>
          <w:tab w:val="left" w:pos="567"/>
        </w:tabs>
        <w:jc w:val="both"/>
        <w:rPr>
          <w:rFonts w:eastAsia="Calibri"/>
          <w:sz w:val="22"/>
          <w:szCs w:val="22"/>
          <w:lang w:eastAsia="en-US"/>
        </w:rPr>
      </w:pPr>
      <w:r w:rsidRPr="00617C63">
        <w:rPr>
          <w:rFonts w:eastAsia="Calibri"/>
          <w:sz w:val="22"/>
          <w:szCs w:val="22"/>
          <w:lang w:eastAsia="en-US"/>
        </w:rPr>
        <w:t xml:space="preserve">                </w:t>
      </w:r>
      <w:r>
        <w:rPr>
          <w:rFonts w:eastAsia="Calibri"/>
          <w:sz w:val="22"/>
          <w:szCs w:val="22"/>
          <w:lang w:val="uk-UA" w:eastAsia="en-US"/>
        </w:rPr>
        <w:t>ЗАМОВНИК</w:t>
      </w:r>
      <w:r w:rsidRPr="00617C63">
        <w:rPr>
          <w:rFonts w:eastAsia="Calibri"/>
          <w:sz w:val="22"/>
          <w:szCs w:val="22"/>
          <w:lang w:eastAsia="en-US"/>
        </w:rPr>
        <w:t>:                                                      ПОСТАЧАЛЬНИК:</w:t>
      </w:r>
    </w:p>
    <w:tbl>
      <w:tblPr>
        <w:tblW w:w="0" w:type="auto"/>
        <w:tblLook w:val="04A0" w:firstRow="1" w:lastRow="0" w:firstColumn="1" w:lastColumn="0" w:noHBand="0" w:noVBand="1"/>
      </w:tblPr>
      <w:tblGrid>
        <w:gridCol w:w="4684"/>
        <w:gridCol w:w="5005"/>
      </w:tblGrid>
      <w:tr w:rsidR="00C033D3" w:rsidRPr="00617C63" w:rsidTr="003B019D">
        <w:tc>
          <w:tcPr>
            <w:tcW w:w="5070" w:type="dxa"/>
            <w:shd w:val="clear" w:color="auto" w:fill="auto"/>
          </w:tcPr>
          <w:p w:rsidR="00C033D3" w:rsidRPr="00617C63" w:rsidRDefault="00C033D3" w:rsidP="003B019D">
            <w:pPr>
              <w:rPr>
                <w:sz w:val="22"/>
                <w:szCs w:val="22"/>
              </w:rPr>
            </w:pPr>
            <w:r w:rsidRPr="00617C63">
              <w:rPr>
                <w:sz w:val="22"/>
                <w:szCs w:val="22"/>
              </w:rPr>
              <w:t>КП «Вднжитлокомсервіс» ВМР»</w:t>
            </w:r>
          </w:p>
          <w:p w:rsidR="00C033D3" w:rsidRDefault="00C033D3" w:rsidP="003B019D">
            <w:pPr>
              <w:pStyle w:val="FR1"/>
              <w:rPr>
                <w:sz w:val="22"/>
                <w:szCs w:val="22"/>
                <w:lang w:eastAsia="ru-RU"/>
              </w:rPr>
            </w:pPr>
            <w:r w:rsidRPr="00617C63">
              <w:rPr>
                <w:sz w:val="22"/>
                <w:szCs w:val="22"/>
                <w:lang w:eastAsia="ru-RU"/>
              </w:rPr>
              <w:t xml:space="preserve">Юридична адреса: 51600, </w:t>
            </w:r>
          </w:p>
          <w:p w:rsidR="00C033D3" w:rsidRDefault="00C033D3" w:rsidP="003B019D">
            <w:pPr>
              <w:pStyle w:val="FR1"/>
              <w:rPr>
                <w:sz w:val="22"/>
                <w:szCs w:val="22"/>
                <w:lang w:eastAsia="ru-RU"/>
              </w:rPr>
            </w:pPr>
            <w:r w:rsidRPr="00617C63">
              <w:rPr>
                <w:sz w:val="22"/>
                <w:szCs w:val="22"/>
                <w:lang w:eastAsia="ru-RU"/>
              </w:rPr>
              <w:t xml:space="preserve">Дніпропетровська область, </w:t>
            </w:r>
          </w:p>
          <w:p w:rsidR="00C033D3" w:rsidRPr="00617C63" w:rsidRDefault="00C033D3" w:rsidP="003B019D">
            <w:pPr>
              <w:pStyle w:val="FR1"/>
              <w:rPr>
                <w:sz w:val="22"/>
                <w:szCs w:val="22"/>
                <w:lang w:eastAsia="ru-RU"/>
              </w:rPr>
            </w:pPr>
            <w:r w:rsidRPr="00617C63">
              <w:rPr>
                <w:sz w:val="22"/>
                <w:szCs w:val="22"/>
                <w:lang w:eastAsia="ru-RU"/>
              </w:rPr>
              <w:t xml:space="preserve">м. Верхньодніпровськ, </w:t>
            </w:r>
          </w:p>
          <w:p w:rsidR="00C033D3" w:rsidRPr="00617C63" w:rsidRDefault="00C033D3" w:rsidP="003B019D">
            <w:pPr>
              <w:pStyle w:val="FR1"/>
              <w:rPr>
                <w:sz w:val="22"/>
                <w:szCs w:val="22"/>
                <w:lang w:eastAsia="ru-RU"/>
              </w:rPr>
            </w:pPr>
            <w:r w:rsidRPr="00617C63">
              <w:rPr>
                <w:sz w:val="22"/>
                <w:szCs w:val="22"/>
                <w:lang w:eastAsia="ru-RU"/>
              </w:rPr>
              <w:t xml:space="preserve">вулиця  Мостова, б.36, </w:t>
            </w:r>
          </w:p>
          <w:p w:rsidR="00C033D3" w:rsidRPr="00617C63" w:rsidRDefault="00C033D3" w:rsidP="003B019D">
            <w:pPr>
              <w:pStyle w:val="FR1"/>
              <w:rPr>
                <w:sz w:val="22"/>
                <w:szCs w:val="22"/>
                <w:lang w:eastAsia="ru-RU"/>
              </w:rPr>
            </w:pPr>
            <w:r w:rsidRPr="00617C63">
              <w:rPr>
                <w:sz w:val="22"/>
                <w:szCs w:val="22"/>
                <w:lang w:eastAsia="ru-RU"/>
              </w:rPr>
              <w:t>ЄДРПОУ 43831540  ІПН 438315404161</w:t>
            </w:r>
          </w:p>
          <w:p w:rsidR="00C033D3" w:rsidRPr="00617C63" w:rsidRDefault="00C033D3" w:rsidP="003B019D">
            <w:pPr>
              <w:pStyle w:val="FR1"/>
              <w:rPr>
                <w:sz w:val="22"/>
                <w:szCs w:val="22"/>
                <w:lang w:eastAsia="ru-RU"/>
              </w:rPr>
            </w:pPr>
            <w:r w:rsidRPr="00617C63">
              <w:rPr>
                <w:sz w:val="22"/>
                <w:szCs w:val="22"/>
                <w:lang w:eastAsia="ru-RU"/>
              </w:rPr>
              <w:t>р/р UA 853052990000026002050537449</w:t>
            </w:r>
          </w:p>
          <w:p w:rsidR="00C033D3" w:rsidRPr="00617C63" w:rsidRDefault="00C033D3" w:rsidP="003B019D">
            <w:pPr>
              <w:pStyle w:val="FR1"/>
              <w:rPr>
                <w:sz w:val="22"/>
                <w:szCs w:val="22"/>
                <w:lang w:eastAsia="ru-RU"/>
              </w:rPr>
            </w:pPr>
            <w:r w:rsidRPr="00617C63">
              <w:rPr>
                <w:sz w:val="22"/>
                <w:szCs w:val="22"/>
                <w:lang w:eastAsia="ru-RU"/>
              </w:rPr>
              <w:t>АТ КБ «ПРИВАТБАНК» МФО 305299</w:t>
            </w:r>
          </w:p>
          <w:p w:rsidR="00C033D3" w:rsidRPr="00617C63" w:rsidRDefault="00C033D3" w:rsidP="003B019D">
            <w:pPr>
              <w:pStyle w:val="FR1"/>
              <w:rPr>
                <w:sz w:val="22"/>
                <w:szCs w:val="22"/>
                <w:lang w:eastAsia="ru-RU"/>
              </w:rPr>
            </w:pPr>
            <w:r w:rsidRPr="00617C63">
              <w:rPr>
                <w:sz w:val="22"/>
                <w:szCs w:val="22"/>
                <w:lang w:eastAsia="ru-RU"/>
              </w:rPr>
              <w:t xml:space="preserve">п/р UA </w:t>
            </w:r>
            <w:r>
              <w:rPr>
                <w:sz w:val="22"/>
                <w:szCs w:val="22"/>
                <w:lang w:eastAsia="ru-RU"/>
              </w:rPr>
              <w:t>5082017203443910104001</w:t>
            </w:r>
            <w:r w:rsidRPr="00617C63">
              <w:rPr>
                <w:sz w:val="22"/>
                <w:szCs w:val="22"/>
                <w:lang w:eastAsia="ru-RU"/>
              </w:rPr>
              <w:t>59446</w:t>
            </w:r>
          </w:p>
          <w:p w:rsidR="00C033D3" w:rsidRPr="00617C63" w:rsidRDefault="00C033D3" w:rsidP="003B019D">
            <w:pPr>
              <w:pStyle w:val="FR1"/>
              <w:rPr>
                <w:sz w:val="22"/>
                <w:szCs w:val="22"/>
                <w:lang w:eastAsia="ru-RU"/>
              </w:rPr>
            </w:pPr>
            <w:r w:rsidRPr="00617C63">
              <w:rPr>
                <w:sz w:val="22"/>
                <w:szCs w:val="22"/>
                <w:lang w:eastAsia="ru-RU"/>
              </w:rPr>
              <w:t>тел. 38(096)00-89-721</w:t>
            </w:r>
          </w:p>
          <w:p w:rsidR="00C033D3" w:rsidRPr="00617C63" w:rsidRDefault="00C033D3" w:rsidP="003B019D">
            <w:pPr>
              <w:pStyle w:val="FR1"/>
              <w:rPr>
                <w:sz w:val="22"/>
                <w:szCs w:val="22"/>
                <w:lang w:eastAsia="ru-RU"/>
              </w:rPr>
            </w:pPr>
          </w:p>
          <w:p w:rsidR="00C033D3" w:rsidRPr="00617C63" w:rsidRDefault="00C033D3" w:rsidP="003B019D">
            <w:pPr>
              <w:pStyle w:val="FR1"/>
              <w:rPr>
                <w:b/>
                <w:sz w:val="22"/>
                <w:szCs w:val="22"/>
                <w:lang w:eastAsia="ru-RU"/>
              </w:rPr>
            </w:pPr>
            <w:r w:rsidRPr="00617C63">
              <w:rPr>
                <w:b/>
                <w:sz w:val="22"/>
                <w:szCs w:val="22"/>
                <w:lang w:eastAsia="ru-RU"/>
              </w:rPr>
              <w:t>Директор</w:t>
            </w:r>
          </w:p>
          <w:p w:rsidR="00C033D3" w:rsidRPr="00617C63" w:rsidRDefault="00C033D3" w:rsidP="003B019D">
            <w:pPr>
              <w:pStyle w:val="FR1"/>
              <w:rPr>
                <w:b/>
                <w:sz w:val="22"/>
                <w:szCs w:val="22"/>
                <w:lang w:eastAsia="ru-RU"/>
              </w:rPr>
            </w:pPr>
          </w:p>
          <w:p w:rsidR="00C033D3" w:rsidRPr="00617C63" w:rsidRDefault="00C033D3" w:rsidP="003B019D">
            <w:pPr>
              <w:pStyle w:val="FR1"/>
              <w:rPr>
                <w:b/>
                <w:sz w:val="22"/>
                <w:szCs w:val="22"/>
                <w:lang w:eastAsia="ru-RU"/>
              </w:rPr>
            </w:pPr>
            <w:r w:rsidRPr="00617C63">
              <w:rPr>
                <w:b/>
                <w:sz w:val="22"/>
                <w:szCs w:val="22"/>
                <w:lang w:eastAsia="ru-RU"/>
              </w:rPr>
              <w:t xml:space="preserve"> ___________________ К.О.Серневич</w:t>
            </w:r>
          </w:p>
          <w:p w:rsidR="00C033D3" w:rsidRPr="00617C63" w:rsidRDefault="00C033D3" w:rsidP="003B019D">
            <w:pPr>
              <w:pStyle w:val="FR1"/>
              <w:rPr>
                <w:color w:val="000000"/>
                <w:sz w:val="22"/>
                <w:szCs w:val="22"/>
              </w:rPr>
            </w:pPr>
            <w:r w:rsidRPr="00617C63">
              <w:rPr>
                <w:sz w:val="22"/>
                <w:szCs w:val="22"/>
              </w:rPr>
              <w:t xml:space="preserve">  МП</w:t>
            </w:r>
            <w:r w:rsidRPr="00617C63">
              <w:rPr>
                <w:sz w:val="22"/>
                <w:szCs w:val="22"/>
              </w:rPr>
              <w:tab/>
            </w:r>
          </w:p>
          <w:p w:rsidR="00C033D3" w:rsidRPr="00617C63" w:rsidRDefault="00C033D3" w:rsidP="003B019D">
            <w:pPr>
              <w:tabs>
                <w:tab w:val="left" w:pos="4536"/>
                <w:tab w:val="left" w:pos="4569"/>
              </w:tabs>
              <w:ind w:right="33"/>
              <w:rPr>
                <w:sz w:val="22"/>
                <w:szCs w:val="22"/>
              </w:rPr>
            </w:pPr>
          </w:p>
        </w:tc>
        <w:tc>
          <w:tcPr>
            <w:tcW w:w="5244" w:type="dxa"/>
            <w:shd w:val="clear" w:color="auto" w:fill="auto"/>
          </w:tcPr>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 xml:space="preserve">___________________________________                </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___________________________________</w:t>
            </w:r>
          </w:p>
          <w:p w:rsidR="00C033D3" w:rsidRPr="00617C63" w:rsidRDefault="00C033D3" w:rsidP="003B019D">
            <w:pPr>
              <w:pStyle w:val="FR1"/>
              <w:rPr>
                <w:sz w:val="22"/>
                <w:szCs w:val="22"/>
              </w:rPr>
            </w:pPr>
            <w:r w:rsidRPr="00617C63">
              <w:rPr>
                <w:sz w:val="22"/>
                <w:szCs w:val="22"/>
              </w:rPr>
              <w:t>МП</w:t>
            </w:r>
          </w:p>
        </w:tc>
      </w:tr>
    </w:tbl>
    <w:p w:rsidR="00C033D3" w:rsidRPr="00010BFE" w:rsidRDefault="00C033D3" w:rsidP="00C033D3">
      <w:pPr>
        <w:ind w:right="-262"/>
        <w:jc w:val="both"/>
        <w:rPr>
          <w:b/>
          <w:bCs/>
          <w:iCs/>
          <w:color w:val="000000"/>
          <w:sz w:val="22"/>
          <w:szCs w:val="22"/>
          <w:lang w:val="uk-UA"/>
        </w:rPr>
      </w:pPr>
      <w:r w:rsidRPr="00010BFE">
        <w:rPr>
          <w:b/>
          <w:bCs/>
          <w:iCs/>
          <w:color w:val="000000"/>
          <w:sz w:val="22"/>
          <w:szCs w:val="22"/>
          <w:lang w:val="uk-UA"/>
        </w:rPr>
        <w:t xml:space="preserve">Примітка: </w:t>
      </w:r>
    </w:p>
    <w:p w:rsidR="00C033D3" w:rsidRPr="00FB644E" w:rsidRDefault="00C033D3" w:rsidP="00C033D3">
      <w:pPr>
        <w:ind w:right="-262"/>
        <w:jc w:val="both"/>
        <w:rPr>
          <w:caps/>
          <w:color w:val="000000"/>
          <w:lang w:val="uk-UA"/>
        </w:rPr>
      </w:pPr>
      <w:r w:rsidRPr="00010BFE">
        <w:rPr>
          <w:bCs/>
          <w:iCs/>
          <w:color w:val="000000"/>
          <w:sz w:val="22"/>
          <w:szCs w:val="22"/>
          <w:lang w:val="uk-UA"/>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r w:rsidRPr="00FB644E">
        <w:rPr>
          <w:caps/>
          <w:color w:val="000000"/>
          <w:lang w:val="uk-UA"/>
        </w:rPr>
        <w:t xml:space="preserve">                                                                                                       </w:t>
      </w:r>
    </w:p>
    <w:p w:rsidR="00C033D3" w:rsidRPr="007E7F63" w:rsidRDefault="00C033D3" w:rsidP="00C033D3">
      <w:pPr>
        <w:rPr>
          <w:lang w:val="uk-UA"/>
        </w:rPr>
      </w:pPr>
    </w:p>
    <w:p w:rsidR="00C033D3" w:rsidRPr="007E7F63" w:rsidRDefault="00C033D3" w:rsidP="00C033D3">
      <w:pPr>
        <w:rPr>
          <w:lang w:val="uk-UA"/>
        </w:rPr>
      </w:pPr>
    </w:p>
    <w:p w:rsidR="00C033D3" w:rsidRPr="007E7F63" w:rsidRDefault="00C033D3" w:rsidP="00C033D3">
      <w:pPr>
        <w:rPr>
          <w:lang w:val="uk-UA"/>
        </w:rPr>
      </w:pPr>
    </w:p>
    <w:p w:rsidR="00C033D3" w:rsidRPr="004B1335" w:rsidRDefault="00C033D3" w:rsidP="00C033D3">
      <w:r w:rsidRPr="007E7F63">
        <w:rPr>
          <w:lang w:val="uk-UA"/>
        </w:rPr>
        <w:t xml:space="preserve"> </w:t>
      </w:r>
      <w:r w:rsidRPr="004B1335">
        <w:t>*Посада, прізвище, ініціали, підпис уповноваженої особи Учасника та печатка</w:t>
      </w:r>
    </w:p>
    <w:p w:rsidR="001C33B8" w:rsidRDefault="001C33B8"/>
    <w:sectPr w:rsidR="001C33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662"/>
    <w:multiLevelType w:val="multilevel"/>
    <w:tmpl w:val="EA4E4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51087F"/>
    <w:multiLevelType w:val="hybridMultilevel"/>
    <w:tmpl w:val="C5DC3792"/>
    <w:lvl w:ilvl="0" w:tplc="610221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4B7"/>
    <w:multiLevelType w:val="multilevel"/>
    <w:tmpl w:val="BBA2CE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D54434"/>
    <w:multiLevelType w:val="multilevel"/>
    <w:tmpl w:val="5AB42D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23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A225FDC"/>
    <w:multiLevelType w:val="hybridMultilevel"/>
    <w:tmpl w:val="DDB2B758"/>
    <w:lvl w:ilvl="0" w:tplc="B45820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6BCB0963"/>
    <w:multiLevelType w:val="multilevel"/>
    <w:tmpl w:val="A05EC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8C3857"/>
    <w:multiLevelType w:val="hybridMultilevel"/>
    <w:tmpl w:val="4B6A9820"/>
    <w:lvl w:ilvl="0" w:tplc="C41E36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3B"/>
    <w:rsid w:val="001C33B8"/>
    <w:rsid w:val="00582E6D"/>
    <w:rsid w:val="00A6473B"/>
    <w:rsid w:val="00BF3042"/>
    <w:rsid w:val="00C033D3"/>
    <w:rsid w:val="00EC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3486"/>
  <w15:chartTrackingRefBased/>
  <w15:docId w15:val="{C9FB0F41-FE56-423B-B56A-9B8F734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33D3"/>
    <w:pPr>
      <w:spacing w:after="120"/>
    </w:pPr>
  </w:style>
  <w:style w:type="character" w:customStyle="1" w:styleId="a4">
    <w:name w:val="Основной текст Знак"/>
    <w:basedOn w:val="a0"/>
    <w:link w:val="a3"/>
    <w:uiPriority w:val="99"/>
    <w:rsid w:val="00C033D3"/>
    <w:rPr>
      <w:rFonts w:ascii="Times New Roman" w:eastAsia="Times New Roman" w:hAnsi="Times New Roman" w:cs="Times New Roman"/>
      <w:sz w:val="24"/>
      <w:szCs w:val="24"/>
      <w:lang w:val="ru-RU" w:eastAsia="ru-RU"/>
    </w:rPr>
  </w:style>
  <w:style w:type="paragraph" w:styleId="a5">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
    <w:link w:val="a6"/>
    <w:uiPriority w:val="34"/>
    <w:qFormat/>
    <w:rsid w:val="00C033D3"/>
    <w:pPr>
      <w:ind w:left="720"/>
      <w:contextualSpacing/>
    </w:pPr>
  </w:style>
  <w:style w:type="paragraph" w:customStyle="1" w:styleId="1">
    <w:name w:val="Абзац списка1"/>
    <w:basedOn w:val="a"/>
    <w:rsid w:val="00C033D3"/>
    <w:pPr>
      <w:spacing w:after="200" w:line="276" w:lineRule="auto"/>
      <w:ind w:left="720"/>
      <w:contextualSpacing/>
    </w:pPr>
    <w:rPr>
      <w:rFonts w:ascii="Calibri" w:hAnsi="Calibri"/>
      <w:sz w:val="22"/>
      <w:szCs w:val="22"/>
      <w:lang w:eastAsia="en-US"/>
    </w:rPr>
  </w:style>
  <w:style w:type="paragraph" w:customStyle="1" w:styleId="FR1">
    <w:name w:val="FR1"/>
    <w:rsid w:val="00C033D3"/>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a6">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5"/>
    <w:uiPriority w:val="34"/>
    <w:qFormat/>
    <w:rsid w:val="00C033D3"/>
    <w:rPr>
      <w:rFonts w:ascii="Times New Roman" w:eastAsia="Times New Roman" w:hAnsi="Times New Roman" w:cs="Times New Roman"/>
      <w:sz w:val="24"/>
      <w:szCs w:val="24"/>
      <w:lang w:val="ru-RU" w:eastAsia="ru-RU"/>
    </w:rPr>
  </w:style>
  <w:style w:type="paragraph" w:styleId="2">
    <w:name w:val="Body Text 2"/>
    <w:basedOn w:val="a"/>
    <w:link w:val="20"/>
    <w:uiPriority w:val="99"/>
    <w:rsid w:val="00C033D3"/>
    <w:pPr>
      <w:jc w:val="center"/>
    </w:pPr>
    <w:rPr>
      <w:rFonts w:eastAsia="Calibri"/>
      <w:b/>
    </w:rPr>
  </w:style>
  <w:style w:type="character" w:customStyle="1" w:styleId="20">
    <w:name w:val="Основной текст 2 Знак"/>
    <w:basedOn w:val="a0"/>
    <w:link w:val="2"/>
    <w:uiPriority w:val="99"/>
    <w:rsid w:val="00C033D3"/>
    <w:rPr>
      <w:rFonts w:ascii="Times New Roman" w:eastAsia="Calibri" w:hAnsi="Times New Roman" w:cs="Times New Roman"/>
      <w:b/>
      <w:sz w:val="24"/>
      <w:szCs w:val="24"/>
      <w:lang w:val="ru-RU" w:eastAsia="ru-RU"/>
    </w:rPr>
  </w:style>
  <w:style w:type="paragraph" w:customStyle="1" w:styleId="Style4">
    <w:name w:val="Style4"/>
    <w:basedOn w:val="a"/>
    <w:uiPriority w:val="99"/>
    <w:rsid w:val="00C033D3"/>
    <w:pPr>
      <w:widowControl w:val="0"/>
      <w:autoSpaceDE w:val="0"/>
      <w:autoSpaceDN w:val="0"/>
      <w:adjustRightInd w:val="0"/>
      <w:spacing w:line="308" w:lineRule="exact"/>
    </w:pPr>
    <w:rPr>
      <w:rFonts w:ascii="Arial" w:hAnsi="Arial" w:cs="Arial"/>
      <w:lang w:val="uk-UA" w:eastAsia="uk-UA"/>
    </w:rPr>
  </w:style>
  <w:style w:type="paragraph" w:customStyle="1" w:styleId="Normal1">
    <w:name w:val="Normal1"/>
    <w:uiPriority w:val="99"/>
    <w:rsid w:val="00C033D3"/>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10">
    <w:name w:val="Без інтервалів1"/>
    <w:qFormat/>
    <w:rsid w:val="00C033D3"/>
    <w:pPr>
      <w:spacing w:after="0" w:line="240" w:lineRule="auto"/>
    </w:pPr>
    <w:rPr>
      <w:rFonts w:ascii="Calibri" w:eastAsia="Calibri" w:hAnsi="Calibri" w:cs="Times New Roman"/>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2827</Words>
  <Characters>16120</Characters>
  <Application>Microsoft Office Word</Application>
  <DocSecurity>0</DocSecurity>
  <Lines>134</Lines>
  <Paragraphs>37</Paragraphs>
  <ScaleCrop>false</ScaleCrop>
  <Company>SPecialiST RePack</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2023-05-24T11:00:00Z</dcterms:created>
  <dcterms:modified xsi:type="dcterms:W3CDTF">2023-06-02T11:41:00Z</dcterms:modified>
</cp:coreProperties>
</file>