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D" w:rsidRDefault="008C3C2D" w:rsidP="008C3C2D">
      <w:pPr>
        <w:spacing w:line="276" w:lineRule="auto"/>
        <w:ind w:left="4253"/>
        <w:rPr>
          <w:sz w:val="22"/>
          <w:szCs w:val="22"/>
        </w:rPr>
      </w:pPr>
      <w:r>
        <w:rPr>
          <w:sz w:val="22"/>
          <w:szCs w:val="22"/>
        </w:rPr>
        <w:t>«ЗАТВЕРДЖЕНО»</w:t>
      </w:r>
    </w:p>
    <w:p w:rsidR="008C3C2D" w:rsidRDefault="008C3C2D" w:rsidP="008C3C2D">
      <w:pPr>
        <w:spacing w:line="276" w:lineRule="auto"/>
        <w:ind w:left="4253"/>
        <w:rPr>
          <w:sz w:val="22"/>
          <w:szCs w:val="22"/>
        </w:rPr>
      </w:pPr>
      <w:r>
        <w:rPr>
          <w:sz w:val="22"/>
          <w:szCs w:val="22"/>
        </w:rPr>
        <w:t xml:space="preserve">Рішенням уповноваженої особи ТУ ДСАУ у Чернігівській області </w:t>
      </w:r>
      <w:r w:rsidRPr="00A93D0E">
        <w:rPr>
          <w:sz w:val="22"/>
          <w:szCs w:val="22"/>
        </w:rPr>
        <w:t xml:space="preserve">від </w:t>
      </w:r>
      <w:r w:rsidR="00A93D0E" w:rsidRPr="00A93D0E">
        <w:rPr>
          <w:sz w:val="22"/>
          <w:szCs w:val="22"/>
          <w:lang w:val="ru-RU"/>
        </w:rPr>
        <w:t>27</w:t>
      </w:r>
      <w:r w:rsidR="00153EE7" w:rsidRPr="00A93D0E">
        <w:rPr>
          <w:sz w:val="22"/>
          <w:szCs w:val="22"/>
        </w:rPr>
        <w:t>.07</w:t>
      </w:r>
      <w:r w:rsidR="007947A5" w:rsidRPr="00A93D0E">
        <w:rPr>
          <w:sz w:val="22"/>
          <w:szCs w:val="22"/>
        </w:rPr>
        <w:t>.2022</w:t>
      </w:r>
      <w:r w:rsidRPr="00A93D0E">
        <w:rPr>
          <w:sz w:val="22"/>
          <w:szCs w:val="22"/>
        </w:rPr>
        <w:t>, протокол №</w:t>
      </w:r>
      <w:r w:rsidR="00153EE7" w:rsidRPr="00A93D0E">
        <w:rPr>
          <w:sz w:val="22"/>
          <w:szCs w:val="22"/>
        </w:rPr>
        <w:t xml:space="preserve"> 16</w:t>
      </w:r>
    </w:p>
    <w:p w:rsidR="008C3C2D" w:rsidRDefault="008C3C2D" w:rsidP="008C3C2D">
      <w:pPr>
        <w:pStyle w:val="3"/>
        <w:tabs>
          <w:tab w:val="left" w:pos="720"/>
        </w:tabs>
        <w:spacing w:before="0" w:beforeAutospacing="0" w:after="0" w:afterAutospacing="0"/>
        <w:rPr>
          <w:sz w:val="24"/>
          <w:szCs w:val="24"/>
        </w:rPr>
      </w:pPr>
    </w:p>
    <w:p w:rsidR="008C3C2D" w:rsidRDefault="008C3C2D" w:rsidP="008C3C2D">
      <w:pPr>
        <w:pStyle w:val="3"/>
        <w:tabs>
          <w:tab w:val="left" w:pos="720"/>
        </w:tabs>
        <w:spacing w:before="0" w:beforeAutospacing="0" w:after="0" w:afterAutospacing="0"/>
        <w:jc w:val="center"/>
        <w:rPr>
          <w:sz w:val="24"/>
          <w:szCs w:val="24"/>
        </w:rPr>
      </w:pPr>
      <w:r>
        <w:rPr>
          <w:sz w:val="24"/>
          <w:szCs w:val="24"/>
        </w:rPr>
        <w:t>ОГОЛОШЕННЯ</w:t>
      </w:r>
    </w:p>
    <w:p w:rsidR="008C3C2D" w:rsidRDefault="008C3C2D" w:rsidP="008C3C2D">
      <w:pPr>
        <w:pStyle w:val="3"/>
        <w:tabs>
          <w:tab w:val="left" w:pos="540"/>
        </w:tabs>
        <w:spacing w:before="0" w:beforeAutospacing="0" w:after="0" w:afterAutospacing="0"/>
        <w:ind w:firstLine="540"/>
        <w:jc w:val="center"/>
        <w:rPr>
          <w:sz w:val="24"/>
          <w:szCs w:val="24"/>
        </w:rPr>
      </w:pPr>
      <w:r>
        <w:rPr>
          <w:sz w:val="24"/>
          <w:szCs w:val="24"/>
        </w:rPr>
        <w:t xml:space="preserve">про проведення спрощеної закупівлі </w:t>
      </w:r>
    </w:p>
    <w:p w:rsidR="008C3C2D" w:rsidRDefault="008C3C2D" w:rsidP="008C3C2D">
      <w:pPr>
        <w:pStyle w:val="3"/>
        <w:tabs>
          <w:tab w:val="left" w:pos="540"/>
        </w:tabs>
        <w:spacing w:before="0" w:beforeAutospacing="0" w:after="0" w:afterAutospacing="0"/>
        <w:ind w:firstLine="540"/>
        <w:jc w:val="center"/>
        <w:rPr>
          <w:sz w:val="24"/>
          <w:szCs w:val="24"/>
        </w:rPr>
      </w:pP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Найменування: </w:t>
      </w:r>
      <w:r>
        <w:rPr>
          <w:b/>
          <w:lang w:val="uk-UA"/>
        </w:rPr>
        <w:t>Територіальне управління Державної судової адміністрації України у Чернігівській області</w:t>
      </w:r>
      <w:r>
        <w:rPr>
          <w:lang w:val="uk-UA"/>
        </w:rPr>
        <w:t>.</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 Місцезнаходження: 14000, м. Чернігів, вул. Кирпоноса, 16.</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 Код за ЄДРПОУ: 26295412.</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bookmarkStart w:id="0" w:name="n1143"/>
      <w:bookmarkEnd w:id="0"/>
      <w:r>
        <w:rPr>
          <w:lang w:val="uk-UA"/>
        </w:rPr>
        <w:t xml:space="preserve"> Категорія замовника: Орган державної влади, місцевого самоврядування або правоохоронний орган</w:t>
      </w:r>
    </w:p>
    <w:p w:rsidR="00110112" w:rsidRPr="00110112" w:rsidRDefault="008C3C2D" w:rsidP="00527177">
      <w:pPr>
        <w:pStyle w:val="a3"/>
        <w:numPr>
          <w:ilvl w:val="0"/>
          <w:numId w:val="1"/>
        </w:numPr>
        <w:ind w:left="0" w:firstLine="567"/>
        <w:jc w:val="both"/>
        <w:rPr>
          <w:b/>
          <w:lang w:eastAsia="ru-RU"/>
        </w:rPr>
      </w:pPr>
      <w:r w:rsidRPr="00110112">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1" w:name="n1144"/>
      <w:bookmarkEnd w:id="1"/>
      <w:r w:rsidR="00110112" w:rsidRPr="00110112">
        <w:rPr>
          <w:b/>
          <w:lang w:eastAsia="ru-RU"/>
        </w:rPr>
        <w:t>ДК 021:2015 код 50310000-1 - Технічне обслуговування і ремонт офісної техніки (послуги по відновленню та заправки картриджів, ремонту офісної техніки</w:t>
      </w:r>
      <w:r w:rsidR="00045FF4">
        <w:rPr>
          <w:b/>
          <w:lang w:eastAsia="ru-RU"/>
        </w:rPr>
        <w:t>,</w:t>
      </w:r>
      <w:r w:rsidR="00045FF4" w:rsidRPr="00045FF4">
        <w:t xml:space="preserve"> </w:t>
      </w:r>
      <w:r w:rsidR="00045FF4" w:rsidRPr="00045FF4">
        <w:rPr>
          <w:b/>
          <w:lang w:eastAsia="ru-RU"/>
        </w:rPr>
        <w:t>ДК 021:2015 код</w:t>
      </w:r>
      <w:r w:rsidR="00045FF4">
        <w:rPr>
          <w:b/>
          <w:lang w:eastAsia="ru-RU"/>
        </w:rPr>
        <w:t xml:space="preserve"> </w:t>
      </w:r>
      <w:r w:rsidR="00045FF4" w:rsidRPr="00045FF4">
        <w:rPr>
          <w:b/>
          <w:lang w:eastAsia="ru-RU"/>
        </w:rPr>
        <w:t>50313000-2 Технічне обслуговування і ремонт копі</w:t>
      </w:r>
      <w:r w:rsidR="00045FF4">
        <w:rPr>
          <w:b/>
          <w:lang w:eastAsia="ru-RU"/>
        </w:rPr>
        <w:t>ювально-розмножувальної техніки</w:t>
      </w:r>
      <w:r w:rsidR="00110112" w:rsidRPr="00110112">
        <w:rPr>
          <w:b/>
          <w:lang w:eastAsia="ru-RU"/>
        </w:rPr>
        <w:t>)</w:t>
      </w:r>
      <w:r w:rsidR="00045FF4">
        <w:rPr>
          <w:b/>
          <w:lang w:eastAsia="ru-RU"/>
        </w:rPr>
        <w:t>.</w:t>
      </w:r>
    </w:p>
    <w:p w:rsidR="008C3C2D" w:rsidRPr="00110112" w:rsidRDefault="008C3C2D" w:rsidP="008C3C2D">
      <w:pPr>
        <w:pStyle w:val="rvps2"/>
        <w:numPr>
          <w:ilvl w:val="0"/>
          <w:numId w:val="1"/>
        </w:numPr>
        <w:shd w:val="clear" w:color="auto" w:fill="FFFFFF"/>
        <w:tabs>
          <w:tab w:val="left" w:pos="993"/>
        </w:tabs>
        <w:spacing w:before="0" w:beforeAutospacing="0" w:after="0" w:afterAutospacing="0"/>
        <w:ind w:left="0" w:firstLine="567"/>
        <w:contextualSpacing/>
        <w:jc w:val="both"/>
        <w:rPr>
          <w:lang w:val="uk-UA"/>
        </w:rPr>
      </w:pPr>
      <w:r w:rsidRPr="00110112">
        <w:rPr>
          <w:lang w:val="uk-UA"/>
        </w:rPr>
        <w:t xml:space="preserve">Інформація про технічні, якісні та інші характеристики предмета закупівлі: </w:t>
      </w:r>
      <w:r w:rsidRPr="00110112">
        <w:rPr>
          <w:b/>
          <w:lang w:val="uk-UA"/>
        </w:rPr>
        <w:t>викладено в Додатку 1 до Оголошення</w:t>
      </w:r>
      <w:r w:rsidRPr="00110112">
        <w:rPr>
          <w:lang w:val="uk-UA"/>
        </w:rPr>
        <w:t>.</w:t>
      </w:r>
    </w:p>
    <w:p w:rsidR="008C3C2D" w:rsidRDefault="008C3C2D" w:rsidP="008C3C2D">
      <w:pPr>
        <w:pStyle w:val="rvps2"/>
        <w:numPr>
          <w:ilvl w:val="0"/>
          <w:numId w:val="1"/>
        </w:numPr>
        <w:shd w:val="clear" w:color="auto" w:fill="FFFFFF"/>
        <w:tabs>
          <w:tab w:val="left" w:pos="993"/>
        </w:tabs>
        <w:spacing w:before="0" w:beforeAutospacing="0" w:after="0" w:afterAutospacing="0"/>
        <w:ind w:left="0" w:firstLine="567"/>
        <w:contextualSpacing/>
        <w:jc w:val="both"/>
        <w:rPr>
          <w:lang w:val="uk-UA"/>
        </w:rPr>
      </w:pPr>
      <w:bookmarkStart w:id="2" w:name="n1145"/>
      <w:bookmarkEnd w:id="2"/>
      <w:r>
        <w:rPr>
          <w:lang w:val="uk-UA"/>
        </w:rPr>
        <w:t>Кількість та місце поставки товарів або обсяг і місце виконання робіт чи надання послуг:</w:t>
      </w:r>
    </w:p>
    <w:p w:rsidR="008C3C2D" w:rsidRPr="00B738E0" w:rsidRDefault="008C3C2D" w:rsidP="00DB1441">
      <w:pPr>
        <w:pStyle w:val="rvps2"/>
        <w:numPr>
          <w:ilvl w:val="1"/>
          <w:numId w:val="1"/>
        </w:numPr>
        <w:shd w:val="clear" w:color="auto" w:fill="FFFFFF"/>
        <w:tabs>
          <w:tab w:val="left" w:pos="993"/>
        </w:tabs>
        <w:spacing w:before="0" w:beforeAutospacing="0" w:after="0" w:afterAutospacing="0"/>
        <w:contextualSpacing/>
        <w:jc w:val="both"/>
        <w:rPr>
          <w:lang w:val="uk-UA"/>
        </w:rPr>
      </w:pPr>
      <w:r w:rsidRPr="00E577D2">
        <w:rPr>
          <w:lang w:val="uk-UA"/>
        </w:rPr>
        <w:t xml:space="preserve"> Кількість</w:t>
      </w:r>
      <w:r w:rsidRPr="00ED6467">
        <w:rPr>
          <w:lang w:val="uk-UA"/>
        </w:rPr>
        <w:t xml:space="preserve">: </w:t>
      </w:r>
      <w:r w:rsidR="007B3803" w:rsidRPr="00ED6467">
        <w:rPr>
          <w:b/>
          <w:lang w:val="uk-UA"/>
        </w:rPr>
        <w:t>1315</w:t>
      </w:r>
      <w:r w:rsidR="00E577D2" w:rsidRPr="00ED6467">
        <w:rPr>
          <w:b/>
          <w:lang w:val="uk-UA"/>
        </w:rPr>
        <w:t xml:space="preserve"> </w:t>
      </w:r>
      <w:r w:rsidR="00DB1441" w:rsidRPr="00ED6467">
        <w:rPr>
          <w:b/>
          <w:lang w:val="uk-UA"/>
        </w:rPr>
        <w:t xml:space="preserve">послуг </w:t>
      </w:r>
      <w:r w:rsidR="00DB1441" w:rsidRPr="00ED6467">
        <w:rPr>
          <w:lang w:val="uk-UA"/>
        </w:rPr>
        <w:t xml:space="preserve">(викладено </w:t>
      </w:r>
      <w:r w:rsidR="00DB1441" w:rsidRPr="00B738E0">
        <w:rPr>
          <w:lang w:val="uk-UA"/>
        </w:rPr>
        <w:t>Додатку 1 до Оголошення).</w:t>
      </w:r>
    </w:p>
    <w:p w:rsidR="008C3C2D" w:rsidRDefault="008C3C2D" w:rsidP="008C3C2D">
      <w:pPr>
        <w:pStyle w:val="a3"/>
        <w:numPr>
          <w:ilvl w:val="1"/>
          <w:numId w:val="1"/>
        </w:numPr>
        <w:tabs>
          <w:tab w:val="left" w:pos="993"/>
          <w:tab w:val="left" w:pos="9354"/>
        </w:tabs>
        <w:ind w:left="0" w:firstLine="567"/>
        <w:rPr>
          <w:b/>
          <w:lang w:eastAsia="ru-RU"/>
        </w:rPr>
      </w:pPr>
      <w:r>
        <w:t xml:space="preserve"> </w:t>
      </w:r>
      <w:r>
        <w:rPr>
          <w:b/>
        </w:rPr>
        <w:t xml:space="preserve">Місце поставки: </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Pr>
          <w:lang w:eastAsia="ru-RU"/>
        </w:rPr>
        <w:tab/>
        <w:t>Бахмацький районний суд Чернігівської області: вул. Соборності, 42, м. Бахмач</w:t>
      </w:r>
      <w:r w:rsidR="00110112">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2)</w:t>
      </w:r>
      <w:r>
        <w:rPr>
          <w:lang w:eastAsia="ru-RU"/>
        </w:rPr>
        <w:tab/>
      </w:r>
      <w:proofErr w:type="spellStart"/>
      <w:r>
        <w:rPr>
          <w:lang w:eastAsia="ru-RU"/>
        </w:rPr>
        <w:t>Бобровицький</w:t>
      </w:r>
      <w:proofErr w:type="spellEnd"/>
      <w:r>
        <w:rPr>
          <w:lang w:eastAsia="ru-RU"/>
        </w:rPr>
        <w:t xml:space="preserve"> районний суд Чернігівської області: вул. Незалежності, 47, м. Бобровиця</w:t>
      </w:r>
      <w:r w:rsidR="00110112">
        <w:rPr>
          <w:lang w:eastAsia="ru-RU"/>
        </w:rPr>
        <w:t>;</w:t>
      </w:r>
    </w:p>
    <w:p w:rsidR="00110112" w:rsidRDefault="008C3C2D" w:rsidP="00110112">
      <w:pPr>
        <w:pStyle w:val="a3"/>
        <w:tabs>
          <w:tab w:val="left" w:pos="993"/>
          <w:tab w:val="left" w:pos="9354"/>
        </w:tabs>
        <w:spacing w:after="120"/>
        <w:ind w:left="0" w:firstLine="567"/>
        <w:jc w:val="both"/>
        <w:rPr>
          <w:lang w:eastAsia="ru-RU"/>
        </w:rPr>
      </w:pPr>
      <w:r>
        <w:rPr>
          <w:lang w:eastAsia="ru-RU"/>
        </w:rPr>
        <w:t>3)</w:t>
      </w:r>
      <w:r>
        <w:rPr>
          <w:lang w:eastAsia="ru-RU"/>
        </w:rPr>
        <w:tab/>
      </w:r>
      <w:proofErr w:type="spellStart"/>
      <w:r>
        <w:rPr>
          <w:lang w:eastAsia="ru-RU"/>
        </w:rPr>
        <w:t>Борзнянський</w:t>
      </w:r>
      <w:proofErr w:type="spellEnd"/>
      <w:r>
        <w:rPr>
          <w:lang w:eastAsia="ru-RU"/>
        </w:rPr>
        <w:t xml:space="preserve"> районний суд Чернігівської області: вул. Незалежності, 4, м. </w:t>
      </w:r>
      <w:proofErr w:type="spellStart"/>
      <w:r>
        <w:rPr>
          <w:lang w:eastAsia="ru-RU"/>
        </w:rPr>
        <w:t>Борзна</w:t>
      </w:r>
      <w:proofErr w:type="spellEnd"/>
      <w:r w:rsidR="00110112">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t xml:space="preserve">4)    </w:t>
      </w:r>
      <w:proofErr w:type="spellStart"/>
      <w:r w:rsidRPr="00935E75">
        <w:t>Варвинський</w:t>
      </w:r>
      <w:proofErr w:type="spellEnd"/>
      <w:r w:rsidRPr="00935E75">
        <w:t xml:space="preserve"> районний суд Чернігівської області</w:t>
      </w:r>
      <w:r>
        <w:t xml:space="preserve">: </w:t>
      </w:r>
      <w:r w:rsidRPr="00935E75">
        <w:t>вул. Шевченка, 40</w:t>
      </w:r>
      <w:r>
        <w:t>,</w:t>
      </w:r>
      <w:r w:rsidRPr="00110112">
        <w:t xml:space="preserve"> </w:t>
      </w:r>
      <w:r>
        <w:t xml:space="preserve">смт </w:t>
      </w:r>
      <w:proofErr w:type="spellStart"/>
      <w:r>
        <w:t>Варва</w:t>
      </w:r>
      <w:proofErr w:type="spellEnd"/>
      <w:r>
        <w:t>;</w:t>
      </w:r>
    </w:p>
    <w:p w:rsidR="008C3C2D" w:rsidRDefault="00110112" w:rsidP="00110112">
      <w:pPr>
        <w:pStyle w:val="a3"/>
        <w:tabs>
          <w:tab w:val="left" w:pos="993"/>
          <w:tab w:val="left" w:pos="9354"/>
        </w:tabs>
        <w:spacing w:after="120"/>
        <w:ind w:left="0" w:firstLine="567"/>
        <w:jc w:val="both"/>
        <w:rPr>
          <w:lang w:eastAsia="ru-RU"/>
        </w:rPr>
      </w:pPr>
      <w:r>
        <w:rPr>
          <w:lang w:eastAsia="ru-RU"/>
        </w:rPr>
        <w:t>5</w:t>
      </w:r>
      <w:r w:rsidR="008C3C2D">
        <w:rPr>
          <w:lang w:eastAsia="ru-RU"/>
        </w:rPr>
        <w:t>)</w:t>
      </w:r>
      <w:r w:rsidR="008C3C2D">
        <w:rPr>
          <w:lang w:eastAsia="ru-RU"/>
        </w:rPr>
        <w:tab/>
      </w:r>
      <w:proofErr w:type="spellStart"/>
      <w:r w:rsidR="008C3C2D">
        <w:rPr>
          <w:lang w:eastAsia="ru-RU"/>
        </w:rPr>
        <w:t>Городнянський</w:t>
      </w:r>
      <w:proofErr w:type="spellEnd"/>
      <w:r w:rsidR="008C3C2D">
        <w:rPr>
          <w:lang w:eastAsia="ru-RU"/>
        </w:rPr>
        <w:t xml:space="preserve"> районний суд Чернігівської області: вул. Незалежності, 67, м. Городня</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6</w:t>
      </w:r>
      <w:r w:rsidR="008C3C2D">
        <w:rPr>
          <w:lang w:eastAsia="ru-RU"/>
        </w:rPr>
        <w:t>)</w:t>
      </w:r>
      <w:r w:rsidR="008C3C2D">
        <w:rPr>
          <w:lang w:eastAsia="ru-RU"/>
        </w:rPr>
        <w:tab/>
        <w:t xml:space="preserve">Ічнянський районний суд Чернігівської області: вул. Трудова, 4, м. Ічня; </w:t>
      </w:r>
    </w:p>
    <w:p w:rsidR="008C3C2D" w:rsidRDefault="00110112" w:rsidP="00110112">
      <w:pPr>
        <w:pStyle w:val="a3"/>
        <w:tabs>
          <w:tab w:val="left" w:pos="993"/>
          <w:tab w:val="left" w:pos="9354"/>
        </w:tabs>
        <w:spacing w:after="120"/>
        <w:ind w:left="0" w:firstLine="567"/>
        <w:jc w:val="both"/>
        <w:rPr>
          <w:lang w:eastAsia="ru-RU"/>
        </w:rPr>
      </w:pPr>
      <w:r>
        <w:rPr>
          <w:lang w:eastAsia="ru-RU"/>
        </w:rPr>
        <w:t>7</w:t>
      </w:r>
      <w:r w:rsidR="008C3C2D">
        <w:rPr>
          <w:lang w:eastAsia="ru-RU"/>
        </w:rPr>
        <w:t>)</w:t>
      </w:r>
      <w:r w:rsidR="008C3C2D">
        <w:rPr>
          <w:lang w:eastAsia="ru-RU"/>
        </w:rPr>
        <w:tab/>
      </w:r>
      <w:proofErr w:type="spellStart"/>
      <w:r w:rsidR="008C3C2D">
        <w:rPr>
          <w:lang w:eastAsia="ru-RU"/>
        </w:rPr>
        <w:t>Козелецький</w:t>
      </w:r>
      <w:proofErr w:type="spellEnd"/>
      <w:r w:rsidR="008C3C2D">
        <w:rPr>
          <w:lang w:eastAsia="ru-RU"/>
        </w:rPr>
        <w:t xml:space="preserve"> районний суд Чернігівської області: вул. Свято-Преображенська, 7, смт. Козелець</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8</w:t>
      </w:r>
      <w:r w:rsidR="008C3C2D">
        <w:rPr>
          <w:lang w:eastAsia="ru-RU"/>
        </w:rPr>
        <w:t>)</w:t>
      </w:r>
      <w:r w:rsidR="008C3C2D">
        <w:rPr>
          <w:lang w:eastAsia="ru-RU"/>
        </w:rPr>
        <w:tab/>
      </w:r>
      <w:proofErr w:type="spellStart"/>
      <w:r w:rsidR="008C3C2D">
        <w:rPr>
          <w:lang w:eastAsia="ru-RU"/>
        </w:rPr>
        <w:t>Коропський</w:t>
      </w:r>
      <w:proofErr w:type="spellEnd"/>
      <w:r w:rsidR="008C3C2D">
        <w:rPr>
          <w:lang w:eastAsia="ru-RU"/>
        </w:rPr>
        <w:t xml:space="preserve"> районний суд Чернігівської області: вул. Кибальчича, 12, смт. Короп</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9</w:t>
      </w:r>
      <w:r w:rsidR="008C3C2D">
        <w:rPr>
          <w:lang w:eastAsia="ru-RU"/>
        </w:rPr>
        <w:t>)</w:t>
      </w:r>
      <w:r w:rsidR="008C3C2D">
        <w:rPr>
          <w:lang w:eastAsia="ru-RU"/>
        </w:rPr>
        <w:tab/>
      </w:r>
      <w:proofErr w:type="spellStart"/>
      <w:r w:rsidR="008C3C2D">
        <w:rPr>
          <w:lang w:eastAsia="ru-RU"/>
        </w:rPr>
        <w:t>Корюківський</w:t>
      </w:r>
      <w:proofErr w:type="spellEnd"/>
      <w:r w:rsidR="008C3C2D">
        <w:rPr>
          <w:lang w:eastAsia="ru-RU"/>
        </w:rPr>
        <w:t xml:space="preserve"> районний суд Чернігівської області: вул. Шевченка, 66, м. </w:t>
      </w:r>
      <w:proofErr w:type="spellStart"/>
      <w:r w:rsidR="008C3C2D">
        <w:rPr>
          <w:lang w:eastAsia="ru-RU"/>
        </w:rPr>
        <w:t>Корюківка</w:t>
      </w:r>
      <w:proofErr w:type="spellEnd"/>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10</w:t>
      </w:r>
      <w:r w:rsidR="008C3C2D">
        <w:rPr>
          <w:lang w:eastAsia="ru-RU"/>
        </w:rPr>
        <w:t>)</w:t>
      </w:r>
      <w:r w:rsidR="008C3C2D">
        <w:rPr>
          <w:lang w:eastAsia="ru-RU"/>
        </w:rPr>
        <w:tab/>
      </w:r>
      <w:proofErr w:type="spellStart"/>
      <w:r w:rsidR="008C3C2D">
        <w:rPr>
          <w:lang w:eastAsia="ru-RU"/>
        </w:rPr>
        <w:t>Куликівський</w:t>
      </w:r>
      <w:proofErr w:type="spellEnd"/>
      <w:r w:rsidR="008C3C2D">
        <w:rPr>
          <w:lang w:eastAsia="ru-RU"/>
        </w:rPr>
        <w:t xml:space="preserve"> районний суд Чернігівської області: вул. Шевченка, 3, смт. </w:t>
      </w:r>
      <w:proofErr w:type="spellStart"/>
      <w:r w:rsidR="008C3C2D">
        <w:rPr>
          <w:lang w:eastAsia="ru-RU"/>
        </w:rPr>
        <w:t>Куликівка</w:t>
      </w:r>
      <w:proofErr w:type="spellEnd"/>
      <w:r>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110112">
        <w:rPr>
          <w:lang w:eastAsia="ru-RU"/>
        </w:rPr>
        <w:t>1</w:t>
      </w:r>
      <w:r>
        <w:rPr>
          <w:lang w:eastAsia="ru-RU"/>
        </w:rPr>
        <w:t>)</w:t>
      </w:r>
      <w:r>
        <w:rPr>
          <w:lang w:eastAsia="ru-RU"/>
        </w:rPr>
        <w:tab/>
        <w:t xml:space="preserve">Менський районний суд Чернігівської області: вул. Сіверський шлях, 146 А, м. </w:t>
      </w:r>
      <w:proofErr w:type="spellStart"/>
      <w:r>
        <w:rPr>
          <w:lang w:eastAsia="ru-RU"/>
        </w:rPr>
        <w:t>Мена</w:t>
      </w:r>
      <w:proofErr w:type="spellEnd"/>
      <w:r>
        <w:rPr>
          <w:lang w:eastAsia="ru-RU"/>
        </w:rPr>
        <w:t xml:space="preserve">; </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110112">
        <w:rPr>
          <w:lang w:eastAsia="ru-RU"/>
        </w:rPr>
        <w:t>2</w:t>
      </w:r>
      <w:r>
        <w:rPr>
          <w:lang w:eastAsia="ru-RU"/>
        </w:rPr>
        <w:t>)</w:t>
      </w:r>
      <w:r>
        <w:rPr>
          <w:lang w:eastAsia="ru-RU"/>
        </w:rPr>
        <w:tab/>
        <w:t>Ніжинський міськрайонний суд Чернігівської області: вул. Шевченка, 57-А, м. Ніжин</w:t>
      </w:r>
      <w:r w:rsidR="00110112">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110112">
        <w:rPr>
          <w:lang w:eastAsia="ru-RU"/>
        </w:rPr>
        <w:t>3</w:t>
      </w:r>
      <w:r>
        <w:rPr>
          <w:lang w:eastAsia="ru-RU"/>
        </w:rPr>
        <w:t>)</w:t>
      </w:r>
      <w:r>
        <w:rPr>
          <w:lang w:eastAsia="ru-RU"/>
        </w:rPr>
        <w:tab/>
        <w:t>Новгород-Сіверський районний суд Чернігівської області: вул. Гімназична, 10-а, м. Новгород-Сіверський</w:t>
      </w:r>
      <w:r w:rsidR="00110112">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t>1</w:t>
      </w:r>
      <w:r w:rsidR="00BB7B74">
        <w:rPr>
          <w:lang w:eastAsia="ru-RU"/>
        </w:rPr>
        <w:t>4</w:t>
      </w:r>
      <w:r>
        <w:rPr>
          <w:lang w:eastAsia="ru-RU"/>
        </w:rPr>
        <w:t xml:space="preserve">) </w:t>
      </w:r>
      <w:proofErr w:type="spellStart"/>
      <w:r w:rsidRPr="00935E75">
        <w:t>Носівський</w:t>
      </w:r>
      <w:proofErr w:type="spellEnd"/>
      <w:r w:rsidRPr="00935E75">
        <w:t xml:space="preserve"> районний суд Чернігівської області</w:t>
      </w:r>
      <w:r>
        <w:t xml:space="preserve">: вул. Суворова, 28, м. </w:t>
      </w:r>
      <w:proofErr w:type="spellStart"/>
      <w:r>
        <w:t>Носівка</w:t>
      </w:r>
      <w:proofErr w:type="spellEnd"/>
      <w:r w:rsidR="00BB7B74">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5</w:t>
      </w:r>
      <w:r>
        <w:rPr>
          <w:lang w:eastAsia="ru-RU"/>
        </w:rPr>
        <w:t>)</w:t>
      </w:r>
      <w:r>
        <w:rPr>
          <w:lang w:eastAsia="ru-RU"/>
        </w:rPr>
        <w:tab/>
        <w:t>Прилуцький міськрайонний суд Чернігівської області: вул. Котляревського, 62, м. Прилуки</w:t>
      </w:r>
      <w:r w:rsidR="00BB7B74">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lastRenderedPageBreak/>
        <w:t>1</w:t>
      </w:r>
      <w:r w:rsidR="00BB7B74">
        <w:rPr>
          <w:lang w:eastAsia="ru-RU"/>
        </w:rPr>
        <w:t>6</w:t>
      </w:r>
      <w:r>
        <w:rPr>
          <w:lang w:eastAsia="ru-RU"/>
        </w:rPr>
        <w:t xml:space="preserve">) </w:t>
      </w:r>
      <w:proofErr w:type="spellStart"/>
      <w:r w:rsidRPr="00935E75">
        <w:t>Ріпкинський</w:t>
      </w:r>
      <w:proofErr w:type="spellEnd"/>
      <w:r w:rsidRPr="00935E75">
        <w:t xml:space="preserve"> районний суд Чернігівської області</w:t>
      </w:r>
      <w:r>
        <w:t xml:space="preserve">: вул. </w:t>
      </w:r>
      <w:proofErr w:type="spellStart"/>
      <w:r>
        <w:t>Святомиколаївська</w:t>
      </w:r>
      <w:proofErr w:type="spellEnd"/>
      <w:r>
        <w:t>, 94, смт Ріпки</w:t>
      </w:r>
      <w:r w:rsidR="00BB7B74">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7</w:t>
      </w:r>
      <w:r>
        <w:rPr>
          <w:lang w:eastAsia="ru-RU"/>
        </w:rPr>
        <w:t>)</w:t>
      </w:r>
      <w:r>
        <w:rPr>
          <w:lang w:eastAsia="ru-RU"/>
        </w:rPr>
        <w:tab/>
      </w:r>
      <w:proofErr w:type="spellStart"/>
      <w:r>
        <w:rPr>
          <w:lang w:eastAsia="ru-RU"/>
        </w:rPr>
        <w:t>Семенівський</w:t>
      </w:r>
      <w:proofErr w:type="spellEnd"/>
      <w:r>
        <w:rPr>
          <w:lang w:eastAsia="ru-RU"/>
        </w:rPr>
        <w:t xml:space="preserve"> районний суд Чернігівської області: вул. Центральна, 6, м. </w:t>
      </w:r>
      <w:proofErr w:type="spellStart"/>
      <w:r>
        <w:rPr>
          <w:lang w:eastAsia="ru-RU"/>
        </w:rPr>
        <w:t>Семенівка</w:t>
      </w:r>
      <w:proofErr w:type="spellEnd"/>
      <w:r w:rsidR="00BB7B74">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8</w:t>
      </w:r>
      <w:r>
        <w:rPr>
          <w:lang w:eastAsia="ru-RU"/>
        </w:rPr>
        <w:t>)</w:t>
      </w:r>
      <w:r>
        <w:rPr>
          <w:lang w:eastAsia="ru-RU"/>
        </w:rPr>
        <w:tab/>
      </w:r>
      <w:proofErr w:type="spellStart"/>
      <w:r>
        <w:rPr>
          <w:lang w:eastAsia="ru-RU"/>
        </w:rPr>
        <w:t>Сосницький</w:t>
      </w:r>
      <w:proofErr w:type="spellEnd"/>
      <w:r>
        <w:rPr>
          <w:lang w:eastAsia="ru-RU"/>
        </w:rPr>
        <w:t xml:space="preserve"> районний суд Чернігівської області: вул. Чернігівська, 54, смт. </w:t>
      </w:r>
      <w:proofErr w:type="spellStart"/>
      <w:r>
        <w:rPr>
          <w:lang w:eastAsia="ru-RU"/>
        </w:rPr>
        <w:t>Сосниця</w:t>
      </w:r>
      <w:proofErr w:type="spellEnd"/>
      <w:r w:rsidR="00BB7B74">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9</w:t>
      </w:r>
      <w:r>
        <w:rPr>
          <w:lang w:eastAsia="ru-RU"/>
        </w:rPr>
        <w:t>)</w:t>
      </w:r>
      <w:r>
        <w:rPr>
          <w:lang w:eastAsia="ru-RU"/>
        </w:rPr>
        <w:tab/>
      </w:r>
      <w:proofErr w:type="spellStart"/>
      <w:r>
        <w:rPr>
          <w:lang w:eastAsia="ru-RU"/>
        </w:rPr>
        <w:t>Срібнянський</w:t>
      </w:r>
      <w:proofErr w:type="spellEnd"/>
      <w:r>
        <w:rPr>
          <w:lang w:eastAsia="ru-RU"/>
        </w:rPr>
        <w:t xml:space="preserve"> районний суд Чернігівської області: вул. Миру, 41-А, смт. Срібне</w:t>
      </w:r>
      <w:r w:rsidR="00BB7B74">
        <w:rPr>
          <w:lang w:eastAsia="ru-RU"/>
        </w:rPr>
        <w:t>;</w:t>
      </w:r>
    </w:p>
    <w:p w:rsidR="008C3C2D" w:rsidRDefault="00BB7B74" w:rsidP="00110112">
      <w:pPr>
        <w:pStyle w:val="a3"/>
        <w:tabs>
          <w:tab w:val="left" w:pos="993"/>
          <w:tab w:val="left" w:pos="9354"/>
        </w:tabs>
        <w:spacing w:after="120"/>
        <w:ind w:left="0" w:firstLine="567"/>
        <w:jc w:val="both"/>
        <w:rPr>
          <w:lang w:eastAsia="ru-RU"/>
        </w:rPr>
      </w:pPr>
      <w:r>
        <w:rPr>
          <w:lang w:eastAsia="ru-RU"/>
        </w:rPr>
        <w:t>20</w:t>
      </w:r>
      <w:r w:rsidR="008C3C2D">
        <w:rPr>
          <w:lang w:eastAsia="ru-RU"/>
        </w:rPr>
        <w:t>)</w:t>
      </w:r>
      <w:r w:rsidR="008C3C2D">
        <w:rPr>
          <w:lang w:eastAsia="ru-RU"/>
        </w:rPr>
        <w:tab/>
        <w:t>Чернігівський районний суд: вул. Хлібопекарська, 4, м. Чернігів</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1</w:t>
      </w:r>
      <w:r w:rsidR="008C3C2D">
        <w:rPr>
          <w:lang w:eastAsia="ru-RU"/>
        </w:rPr>
        <w:t>)</w:t>
      </w:r>
      <w:r w:rsidR="008C3C2D">
        <w:rPr>
          <w:lang w:eastAsia="ru-RU"/>
        </w:rPr>
        <w:tab/>
      </w:r>
      <w:proofErr w:type="spellStart"/>
      <w:r w:rsidR="008C3C2D">
        <w:rPr>
          <w:lang w:eastAsia="ru-RU"/>
        </w:rPr>
        <w:t>Новозаводський</w:t>
      </w:r>
      <w:proofErr w:type="spellEnd"/>
      <w:r w:rsidR="008C3C2D">
        <w:rPr>
          <w:lang w:eastAsia="ru-RU"/>
        </w:rPr>
        <w:t xml:space="preserve"> районний суд м. Чернігова: вул. </w:t>
      </w:r>
      <w:proofErr w:type="spellStart"/>
      <w:r w:rsidR="008C3C2D">
        <w:rPr>
          <w:lang w:eastAsia="ru-RU"/>
        </w:rPr>
        <w:t>Мстиславська</w:t>
      </w:r>
      <w:proofErr w:type="spellEnd"/>
      <w:r w:rsidR="008C3C2D">
        <w:rPr>
          <w:lang w:eastAsia="ru-RU"/>
        </w:rPr>
        <w:t>, 17, м. Чернігів</w:t>
      </w:r>
      <w:r w:rsidR="00BB7B74">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2</w:t>
      </w:r>
      <w:r w:rsidR="008C3C2D">
        <w:rPr>
          <w:lang w:eastAsia="ru-RU"/>
        </w:rPr>
        <w:t>)</w:t>
      </w:r>
      <w:r w:rsidR="008C3C2D">
        <w:rPr>
          <w:lang w:eastAsia="ru-RU"/>
        </w:rPr>
        <w:tab/>
        <w:t>Деснянський районний суд м. Чернігова: пр. Перемоги, 141, м. Чернігова</w:t>
      </w:r>
      <w:r w:rsidR="00BB7B74">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3</w:t>
      </w:r>
      <w:r w:rsidR="008C3C2D">
        <w:rPr>
          <w:lang w:eastAsia="ru-RU"/>
        </w:rPr>
        <w:t>)</w:t>
      </w:r>
      <w:r w:rsidR="008C3C2D">
        <w:rPr>
          <w:lang w:eastAsia="ru-RU"/>
        </w:rPr>
        <w:tab/>
      </w:r>
      <w:proofErr w:type="spellStart"/>
      <w:r w:rsidR="008C3C2D">
        <w:rPr>
          <w:lang w:eastAsia="ru-RU"/>
        </w:rPr>
        <w:t>Щорський</w:t>
      </w:r>
      <w:proofErr w:type="spellEnd"/>
      <w:r w:rsidR="008C3C2D">
        <w:rPr>
          <w:lang w:eastAsia="ru-RU"/>
        </w:rPr>
        <w:t xml:space="preserve"> районний суд Чернігівської області: вул. 30 років Перемоги, 37-Б, м. </w:t>
      </w:r>
      <w:proofErr w:type="spellStart"/>
      <w:r w:rsidR="008C3C2D">
        <w:rPr>
          <w:lang w:eastAsia="ru-RU"/>
        </w:rPr>
        <w:t>Сновськ</w:t>
      </w:r>
      <w:proofErr w:type="spellEnd"/>
      <w:r w:rsidR="00BB7B74">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4</w:t>
      </w:r>
      <w:r>
        <w:rPr>
          <w:lang w:eastAsia="ru-RU"/>
        </w:rPr>
        <w:t xml:space="preserve">) </w:t>
      </w:r>
      <w:proofErr w:type="spellStart"/>
      <w:r w:rsidRPr="00935E75">
        <w:t>Талалаївський</w:t>
      </w:r>
      <w:proofErr w:type="spellEnd"/>
      <w:r w:rsidRPr="00935E75">
        <w:t xml:space="preserve"> районний суд Чернігівської області</w:t>
      </w:r>
      <w:r>
        <w:t xml:space="preserve">: </w:t>
      </w:r>
      <w:r w:rsidRPr="00935E75">
        <w:t>вул. Центральна,</w:t>
      </w:r>
      <w:r>
        <w:t xml:space="preserve"> </w:t>
      </w:r>
      <w:r w:rsidRPr="00935E75">
        <w:t>38</w:t>
      </w:r>
      <w:r>
        <w:t>,</w:t>
      </w:r>
      <w:r w:rsidRPr="00110112">
        <w:t xml:space="preserve"> </w:t>
      </w:r>
      <w:r>
        <w:t xml:space="preserve">смт. </w:t>
      </w:r>
      <w:proofErr w:type="spellStart"/>
      <w:r>
        <w:t>Талалаївка</w:t>
      </w:r>
      <w:proofErr w:type="spellEnd"/>
      <w:r w:rsidR="00BB7B74">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5</w:t>
      </w:r>
      <w:r w:rsidR="008C3C2D">
        <w:rPr>
          <w:lang w:eastAsia="ru-RU"/>
        </w:rPr>
        <w:t>)</w:t>
      </w:r>
      <w:r w:rsidR="008C3C2D">
        <w:rPr>
          <w:lang w:eastAsia="ru-RU"/>
        </w:rPr>
        <w:tab/>
        <w:t>Територіальне управління Державної судової адміністрації України у Чернігівській області: вул. Кирпоноса, 16, м. Чернігів</w:t>
      </w: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3" w:name="n1146"/>
      <w:bookmarkEnd w:id="3"/>
      <w:r>
        <w:rPr>
          <w:lang w:val="uk-UA"/>
        </w:rPr>
        <w:t xml:space="preserve">Строк поставки товарів, виконання робіт, надання послуг: до </w:t>
      </w:r>
      <w:bookmarkStart w:id="4" w:name="n1147"/>
      <w:bookmarkEnd w:id="4"/>
      <w:r w:rsidR="00B27509">
        <w:rPr>
          <w:rFonts w:eastAsia="Calibri"/>
          <w:b/>
          <w:lang w:val="uk-UA" w:eastAsia="en-US"/>
        </w:rPr>
        <w:t>20</w:t>
      </w:r>
      <w:bookmarkStart w:id="5" w:name="_GoBack"/>
      <w:bookmarkEnd w:id="5"/>
      <w:r w:rsidR="005D73C5">
        <w:rPr>
          <w:rFonts w:eastAsia="Calibri"/>
          <w:b/>
          <w:lang w:val="uk-UA" w:eastAsia="en-US"/>
        </w:rPr>
        <w:t>.12.2022</w:t>
      </w:r>
      <w:r>
        <w:rPr>
          <w:rFonts w:eastAsia="Calibri"/>
          <w:b/>
          <w:lang w:val="uk-UA" w:eastAsia="en-US"/>
        </w:rPr>
        <w:t>.</w:t>
      </w:r>
    </w:p>
    <w:p w:rsidR="008C3C2D" w:rsidRPr="002F69A1" w:rsidRDefault="008C3C2D" w:rsidP="00DF7768">
      <w:pPr>
        <w:pStyle w:val="rvps2"/>
        <w:numPr>
          <w:ilvl w:val="0"/>
          <w:numId w:val="1"/>
        </w:numPr>
        <w:shd w:val="clear" w:color="auto" w:fill="FFFFFF"/>
        <w:tabs>
          <w:tab w:val="left" w:pos="993"/>
        </w:tabs>
        <w:spacing w:before="0" w:beforeAutospacing="0" w:after="120" w:afterAutospacing="0"/>
        <w:ind w:left="0" w:firstLine="567"/>
        <w:contextualSpacing/>
        <w:jc w:val="both"/>
        <w:rPr>
          <w:b/>
          <w:lang w:val="uk-UA"/>
        </w:rPr>
      </w:pPr>
      <w:r>
        <w:rPr>
          <w:lang w:val="uk-UA"/>
        </w:rPr>
        <w:t>Умови оплати:</w:t>
      </w:r>
      <w:r w:rsidR="00DF7768">
        <w:rPr>
          <w:lang w:val="uk-UA"/>
        </w:rPr>
        <w:t xml:space="preserve"> </w:t>
      </w:r>
      <w:r w:rsidR="00DF7768" w:rsidRPr="002F69A1">
        <w:rPr>
          <w:b/>
          <w:lang w:val="uk-UA"/>
        </w:rPr>
        <w:t xml:space="preserve">Оплата за фактично надані послуги здійснюється Замовником відповідно до рахунку та акту наданих послуг через органи Державної казначейської служби України протягом 7 (семи) банківських днів з дня його підписання Сторонами при наявності коштів на реєстраційному рахунку Замовника в Державній казначейській службі України. </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Очікувана вартість предмета закупівлі: </w:t>
      </w:r>
      <w:r w:rsidR="00A34DE5" w:rsidRPr="00A34DE5">
        <w:rPr>
          <w:b/>
          <w:lang w:val="uk-UA"/>
        </w:rPr>
        <w:t>199</w:t>
      </w:r>
      <w:r w:rsidR="00DA6779">
        <w:rPr>
          <w:b/>
          <w:lang w:val="uk-UA"/>
        </w:rPr>
        <w:t xml:space="preserve"> </w:t>
      </w:r>
      <w:r w:rsidR="00A34DE5" w:rsidRPr="00A34DE5">
        <w:rPr>
          <w:b/>
          <w:lang w:val="uk-UA"/>
        </w:rPr>
        <w:t>900</w:t>
      </w:r>
      <w:r w:rsidRPr="00A34DE5">
        <w:rPr>
          <w:b/>
          <w:lang w:val="uk-UA"/>
        </w:rPr>
        <w:t>,00 грн (</w:t>
      </w:r>
      <w:r w:rsidR="00A34DE5" w:rsidRPr="00A34DE5">
        <w:rPr>
          <w:b/>
          <w:lang w:val="uk-UA"/>
        </w:rPr>
        <w:t>сто дев’яносто</w:t>
      </w:r>
      <w:r w:rsidR="00DA6779">
        <w:rPr>
          <w:b/>
          <w:lang w:val="uk-UA"/>
        </w:rPr>
        <w:t xml:space="preserve"> дев’ять</w:t>
      </w:r>
      <w:r w:rsidR="00A34DE5" w:rsidRPr="00A34DE5">
        <w:rPr>
          <w:b/>
          <w:lang w:val="uk-UA"/>
        </w:rPr>
        <w:t xml:space="preserve"> тисяч дев</w:t>
      </w:r>
      <w:r w:rsidR="00DA6779">
        <w:rPr>
          <w:b/>
          <w:lang w:val="uk-UA"/>
        </w:rPr>
        <w:t>’</w:t>
      </w:r>
      <w:r w:rsidR="00A34DE5" w:rsidRPr="00A34DE5">
        <w:rPr>
          <w:b/>
          <w:lang w:val="uk-UA"/>
        </w:rPr>
        <w:t>ятсот</w:t>
      </w:r>
      <w:r w:rsidRPr="00A34DE5">
        <w:rPr>
          <w:b/>
          <w:lang w:val="uk-UA"/>
        </w:rPr>
        <w:t xml:space="preserve"> грн 00 коп.)</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b/>
          <w:lang w:val="uk-UA"/>
        </w:rPr>
      </w:pPr>
      <w:bookmarkStart w:id="6" w:name="n1149"/>
      <w:bookmarkEnd w:id="6"/>
      <w:r w:rsidRPr="00A93D0E">
        <w:rPr>
          <w:lang w:val="uk-UA"/>
        </w:rPr>
        <w:t xml:space="preserve">Період уточнення інформації про закупівлю: </w:t>
      </w:r>
      <w:r w:rsidRPr="00A93D0E">
        <w:rPr>
          <w:b/>
          <w:lang w:val="uk-UA"/>
        </w:rPr>
        <w:t xml:space="preserve">до </w:t>
      </w:r>
      <w:r w:rsidR="00A93D0E" w:rsidRPr="00A93D0E">
        <w:rPr>
          <w:b/>
          <w:lang w:val="uk-UA"/>
        </w:rPr>
        <w:t>02.08</w:t>
      </w:r>
      <w:r w:rsidR="00393594" w:rsidRPr="00A93D0E">
        <w:rPr>
          <w:b/>
          <w:lang w:val="uk-UA"/>
        </w:rPr>
        <w:t>.2022</w:t>
      </w:r>
      <w:r w:rsidRPr="00A93D0E">
        <w:rPr>
          <w:b/>
          <w:lang w:val="uk-UA"/>
        </w:rPr>
        <w:t>.</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7" w:name="n1150"/>
      <w:bookmarkEnd w:id="7"/>
      <w:r w:rsidRPr="00A93D0E">
        <w:rPr>
          <w:lang w:val="uk-UA"/>
        </w:rPr>
        <w:t xml:space="preserve">Кінцевий строк подання пропозицій: </w:t>
      </w:r>
      <w:r w:rsidRPr="00A93D0E">
        <w:rPr>
          <w:b/>
          <w:lang w:val="uk-UA"/>
        </w:rPr>
        <w:t xml:space="preserve">до </w:t>
      </w:r>
      <w:r w:rsidR="00A93D0E" w:rsidRPr="00A93D0E">
        <w:rPr>
          <w:b/>
          <w:lang w:val="uk-UA"/>
        </w:rPr>
        <w:t>05</w:t>
      </w:r>
      <w:r w:rsidR="00393594" w:rsidRPr="00A93D0E">
        <w:rPr>
          <w:b/>
          <w:lang w:val="uk-UA"/>
        </w:rPr>
        <w:t>.08.2022</w:t>
      </w:r>
      <w:r w:rsidRPr="00A93D0E">
        <w:rPr>
          <w:b/>
          <w:lang w:val="uk-UA"/>
        </w:rPr>
        <w:t>.</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b/>
          <w:lang w:val="uk-UA"/>
        </w:rPr>
      </w:pPr>
      <w:bookmarkStart w:id="8" w:name="n1151"/>
      <w:bookmarkEnd w:id="8"/>
      <w:r w:rsidRPr="00A93D0E">
        <w:rPr>
          <w:lang w:val="uk-UA"/>
        </w:rPr>
        <w:t xml:space="preserve">Перелік критеріїв та методика оцінки пропозицій із зазначенням питомої ваги критеріїв: </w:t>
      </w:r>
      <w:r w:rsidRPr="00A93D0E">
        <w:rPr>
          <w:b/>
          <w:lang w:val="uk-UA"/>
        </w:rPr>
        <w:t xml:space="preserve">ціна, питома вага - 100%. </w:t>
      </w:r>
    </w:p>
    <w:p w:rsidR="008C3C2D" w:rsidRDefault="008C3C2D" w:rsidP="008C3C2D">
      <w:pPr>
        <w:pStyle w:val="rvps2"/>
        <w:shd w:val="clear" w:color="auto" w:fill="FFFFFF"/>
        <w:tabs>
          <w:tab w:val="left" w:pos="993"/>
        </w:tabs>
        <w:spacing w:before="0" w:beforeAutospacing="0" w:after="120" w:afterAutospacing="0"/>
        <w:ind w:firstLine="567"/>
        <w:contextualSpacing/>
        <w:jc w:val="both"/>
        <w:rPr>
          <w:lang w:val="uk-UA"/>
        </w:rPr>
      </w:pPr>
      <w:r>
        <w:rPr>
          <w:lang w:val="uk-UA"/>
        </w:rPr>
        <w:t>Ціна на товар включає в себе суму усіх витрат Учасника, необхідних для належного виконання умов Договору про закупівлю.</w:t>
      </w: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9" w:name="n1152"/>
      <w:bookmarkEnd w:id="9"/>
      <w:r>
        <w:rPr>
          <w:lang w:val="uk-UA"/>
        </w:rPr>
        <w:t xml:space="preserve">Розмір та умови надання забезпечення пропозицій учасників (якщо замовник вимагає його надати): </w:t>
      </w:r>
      <w:r>
        <w:rPr>
          <w:b/>
          <w:lang w:val="uk-UA"/>
        </w:rPr>
        <w:t>не вимагається.</w:t>
      </w: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10" w:name="n1153"/>
      <w:bookmarkEnd w:id="10"/>
      <w:r>
        <w:rPr>
          <w:lang w:val="uk-UA"/>
        </w:rPr>
        <w:t>Розмір та умови надання забезпечення виконання договору про закупівлю (якщо замовник вимагає його надати):</w:t>
      </w:r>
      <w:r>
        <w:t xml:space="preserve"> </w:t>
      </w:r>
      <w:r>
        <w:rPr>
          <w:b/>
          <w:lang w:val="uk-UA"/>
        </w:rPr>
        <w:t>не вимагається.</w:t>
      </w:r>
    </w:p>
    <w:p w:rsidR="008C3C2D" w:rsidRDefault="008C3C2D" w:rsidP="008C3C2D">
      <w:pPr>
        <w:pStyle w:val="rvps2"/>
        <w:numPr>
          <w:ilvl w:val="0"/>
          <w:numId w:val="1"/>
        </w:numPr>
        <w:shd w:val="clear" w:color="auto" w:fill="FFFFFF"/>
        <w:tabs>
          <w:tab w:val="left" w:pos="993"/>
        </w:tabs>
        <w:spacing w:before="0" w:beforeAutospacing="0" w:after="0" w:afterAutospacing="0"/>
        <w:ind w:left="0" w:firstLine="567"/>
        <w:contextualSpacing/>
        <w:jc w:val="both"/>
        <w:rPr>
          <w:b/>
          <w:lang w:val="uk-UA"/>
        </w:rPr>
      </w:pPr>
      <w:bookmarkStart w:id="11" w:name="n1154"/>
      <w:bookmarkEnd w:id="11"/>
      <w:r>
        <w:rPr>
          <w:lang w:val="uk-UA"/>
        </w:rPr>
        <w:t xml:space="preserve">Розмір мінімального кроку пониження ціни під час електронного аукціону: </w:t>
      </w:r>
      <w:r>
        <w:rPr>
          <w:b/>
          <w:lang w:val="uk-UA"/>
        </w:rPr>
        <w:t xml:space="preserve">0,5 % очікуваної вартості закупівлі. </w:t>
      </w:r>
    </w:p>
    <w:p w:rsidR="008C3C2D" w:rsidRDefault="0070728E" w:rsidP="008C3C2D">
      <w:pPr>
        <w:pStyle w:val="rvps2"/>
        <w:numPr>
          <w:ilvl w:val="0"/>
          <w:numId w:val="1"/>
        </w:numPr>
        <w:shd w:val="clear" w:color="auto" w:fill="FFFFFF"/>
        <w:tabs>
          <w:tab w:val="left" w:pos="993"/>
        </w:tabs>
        <w:spacing w:before="0" w:beforeAutospacing="0" w:after="0" w:afterAutospacing="0"/>
        <w:ind w:left="0" w:firstLine="567"/>
        <w:contextualSpacing/>
        <w:jc w:val="both"/>
        <w:rPr>
          <w:b/>
          <w:lang w:val="uk-UA"/>
        </w:rPr>
      </w:pPr>
      <w:bookmarkStart w:id="12" w:name="n1155"/>
      <w:bookmarkEnd w:id="12"/>
      <w:r>
        <w:rPr>
          <w:b/>
          <w:lang w:val="uk-UA"/>
        </w:rPr>
        <w:t>ВИМОГИ ДО ОФОРМЛЕННЯ ПРОПОЗИЦІЇ УЧАСНИКА:</w:t>
      </w:r>
    </w:p>
    <w:p w:rsidR="008C3C2D" w:rsidRDefault="008C3C2D" w:rsidP="008C3C2D">
      <w:pPr>
        <w:spacing w:line="276" w:lineRule="auto"/>
        <w:ind w:firstLine="567"/>
        <w:jc w:val="both"/>
      </w:pPr>
      <w:r>
        <w:t xml:space="preserve">Документація розроблена відповідно до вимог Закону України «Про публічні закупівлі» (далі - </w:t>
      </w:r>
      <w:r w:rsidRPr="002F69A1">
        <w:rPr>
          <w:b/>
        </w:rPr>
        <w:t>Закон</w:t>
      </w:r>
      <w:r>
        <w:t>). Терміни, які використовуються в цьому Оголошенні, вживаються у значенні, наведеному в Законі.</w:t>
      </w:r>
    </w:p>
    <w:p w:rsidR="008C3C2D" w:rsidRDefault="008C3C2D" w:rsidP="008C3C2D">
      <w:pPr>
        <w:spacing w:line="276" w:lineRule="auto"/>
        <w:ind w:firstLine="567"/>
        <w:jc w:val="both"/>
      </w:pPr>
      <w:r>
        <w:t xml:space="preserve">Усі документи, що мають відношення до пропозиції та підготовлені безпосередньо учасником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3C2D" w:rsidRDefault="008C3C2D" w:rsidP="008C3C2D">
      <w:pPr>
        <w:spacing w:line="276" w:lineRule="auto"/>
        <w:ind w:firstLine="567"/>
        <w:jc w:val="both"/>
        <w:rPr>
          <w:b/>
          <w:u w:val="single"/>
        </w:rPr>
      </w:pPr>
      <w:r>
        <w:rPr>
          <w:b/>
          <w:u w:val="single"/>
        </w:rPr>
        <w:t>Пропозиція учасника має відповідати ряду вимог:</w:t>
      </w:r>
    </w:p>
    <w:p w:rsidR="008C3C2D" w:rsidRDefault="008C3C2D" w:rsidP="008C3C2D">
      <w:pPr>
        <w:spacing w:line="276" w:lineRule="auto"/>
        <w:ind w:firstLine="567"/>
        <w:jc w:val="both"/>
      </w:pPr>
      <w:r>
        <w:t xml:space="preserve">1) документи мають бути </w:t>
      </w:r>
      <w:r>
        <w:rPr>
          <w:b/>
        </w:rPr>
        <w:t xml:space="preserve">чіткими </w:t>
      </w:r>
      <w:r>
        <w:t>та розбірливими для читання;</w:t>
      </w:r>
    </w:p>
    <w:p w:rsidR="008C3C2D" w:rsidRDefault="008C3C2D" w:rsidP="008C3C2D">
      <w:pPr>
        <w:spacing w:line="276" w:lineRule="auto"/>
        <w:ind w:firstLine="567"/>
        <w:jc w:val="both"/>
      </w:pPr>
      <w:r>
        <w:t xml:space="preserve">2) якщо у складі пропозиції </w:t>
      </w:r>
      <w:r>
        <w:rPr>
          <w:b/>
        </w:rPr>
        <w:t>є</w:t>
      </w:r>
      <w:r>
        <w:t xml:space="preserve"> хоча б один </w:t>
      </w:r>
      <w:r>
        <w:rPr>
          <w:b/>
        </w:rPr>
        <w:t xml:space="preserve">сканований документ, потрібно накласти </w:t>
      </w:r>
      <w:r>
        <w:t xml:space="preserve">кваліфікований електронний підпис </w:t>
      </w:r>
      <w:r>
        <w:rPr>
          <w:b/>
        </w:rPr>
        <w:t>(КЕП) на пропозицію</w:t>
      </w:r>
      <w:r>
        <w:t>;</w:t>
      </w:r>
    </w:p>
    <w:p w:rsidR="008C3C2D" w:rsidRDefault="008C3C2D" w:rsidP="008C3C2D">
      <w:pPr>
        <w:spacing w:line="276" w:lineRule="auto"/>
        <w:ind w:firstLine="567"/>
        <w:jc w:val="both"/>
      </w:pPr>
      <w:r>
        <w:t xml:space="preserve">3) якщо ж такі </w:t>
      </w:r>
      <w:r>
        <w:rPr>
          <w:b/>
        </w:rPr>
        <w:t>документи надано у формі електронного документа</w:t>
      </w:r>
      <w:r>
        <w:t xml:space="preserve">, </w:t>
      </w:r>
      <w:r>
        <w:rPr>
          <w:b/>
        </w:rPr>
        <w:t>КЕП накладають на кожен електронний документ пропозиції окремо</w:t>
      </w:r>
      <w:r>
        <w:t>;</w:t>
      </w:r>
    </w:p>
    <w:p w:rsidR="008C3C2D" w:rsidRDefault="008C3C2D" w:rsidP="008C3C2D">
      <w:pPr>
        <w:spacing w:line="276" w:lineRule="auto"/>
        <w:ind w:firstLine="567"/>
        <w:jc w:val="both"/>
        <w:rPr>
          <w:b/>
        </w:rPr>
      </w:pPr>
      <w:r>
        <w:lastRenderedPageBreak/>
        <w:t xml:space="preserve">4) </w:t>
      </w:r>
      <w:r>
        <w:rPr>
          <w:b/>
        </w:rPr>
        <w:t>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8C3C2D" w:rsidRDefault="008C3C2D" w:rsidP="008C3C2D">
      <w:pPr>
        <w:spacing w:line="276" w:lineRule="auto"/>
        <w:ind w:firstLine="567"/>
        <w:jc w:val="both"/>
      </w:pPr>
      <w:r>
        <w:rPr>
          <w:b/>
          <w:u w:val="single"/>
        </w:rPr>
        <w:t>Виняток:</w:t>
      </w:r>
      <w:r>
        <w:t xml:space="preserve">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8C3C2D" w:rsidRDefault="008C3C2D" w:rsidP="008C3C2D">
      <w:pPr>
        <w:spacing w:line="276" w:lineRule="auto"/>
        <w:ind w:firstLine="567"/>
        <w:jc w:val="both"/>
      </w:pPr>
      <w:r>
        <w:rPr>
          <w:b/>
          <w:u w:val="single"/>
        </w:rPr>
        <w:t>Примітка</w:t>
      </w:r>
      <w:r>
        <w:t xml:space="preserve">: документи пропозиції, які надані не у формі електронного документа (без КЕП на документі), </w:t>
      </w:r>
      <w:r>
        <w:rPr>
          <w:b/>
        </w:rPr>
        <w:t>повинні містити підпис уповноваженої особи учасника закупівлі</w:t>
      </w:r>
      <w:r>
        <w:t xml:space="preserve"> (із зазначенням прізвища, ініціалів та посади особи), </w:t>
      </w:r>
      <w:r>
        <w:rPr>
          <w:b/>
        </w:rPr>
        <w:t>а також відбитки печатки учасника</w:t>
      </w:r>
      <w:r>
        <w:t xml:space="preserve"> (у разі використання) (окрім документів, виданих іншими підприємствами/ установами/ організаціями).</w:t>
      </w:r>
    </w:p>
    <w:p w:rsidR="008C3C2D" w:rsidRDefault="008C3C2D" w:rsidP="008C3C2D">
      <w:pPr>
        <w:spacing w:line="276" w:lineRule="auto"/>
        <w:ind w:firstLine="567"/>
        <w:jc w:val="both"/>
      </w:pPr>
      <w: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rsidR="008C3C2D" w:rsidRDefault="008C3C2D" w:rsidP="008C3C2D">
      <w:pPr>
        <w:spacing w:line="276" w:lineRule="auto"/>
        <w:ind w:firstLine="567"/>
        <w:jc w:val="both"/>
      </w:pPr>
      <w:r>
        <w:t xml:space="preserve">Під час перевірки КЕП повинні відображатися прізвище та ініціали особи, уповноваженої на підписання пропозиції. </w:t>
      </w:r>
    </w:p>
    <w:p w:rsidR="008C3C2D" w:rsidRDefault="008C3C2D" w:rsidP="008C3C2D">
      <w:pPr>
        <w:spacing w:line="276" w:lineRule="auto"/>
        <w:ind w:firstLine="567"/>
        <w:jc w:val="both"/>
        <w:rPr>
          <w:b/>
          <w:u w:val="single"/>
        </w:rPr>
      </w:pPr>
      <w:r>
        <w:t xml:space="preserve">У </w:t>
      </w:r>
      <w:r>
        <w:rPr>
          <w:b/>
          <w:u w:val="single"/>
        </w:rPr>
        <w:t>разі відсутності КЕП Замовник відхиляє пропозицію Учасника як таку, що не відповідає умовам визначеним в оголошенні про проведення спрощеної закупівлі (п. 1 ч. 13 ст. 14 Закону).</w:t>
      </w:r>
    </w:p>
    <w:p w:rsidR="008C3C2D" w:rsidRDefault="008C3C2D" w:rsidP="008C3C2D">
      <w:pPr>
        <w:spacing w:line="276" w:lineRule="auto"/>
        <w:ind w:firstLine="567"/>
        <w:jc w:val="both"/>
      </w:pPr>
      <w:r>
        <w:t xml:space="preserve">У разі, якщо Учасник відповідно до норм чинного Законодавства не зобов’язаний згідно з законодавством складати якийсь з документів,  вказаних в Оголошенні про проведення спрощеної закупівлі, такий </w:t>
      </w:r>
      <w:r>
        <w:rPr>
          <w:u w:val="single"/>
        </w:rPr>
        <w:t>учасник надає лист-роз’яснення в довільній формі, у якому зазначає законодавчі підстави ненадання вищезазначених документів</w:t>
      </w:r>
      <w:r>
        <w:t xml:space="preserve">. Документи, що не передбачені законодавством для учасників – юридичних підприємців,  фізичних осіб - підприємців, не подаються ними у складі пропозиції. </w:t>
      </w:r>
    </w:p>
    <w:p w:rsidR="008C3C2D" w:rsidRDefault="008C3C2D" w:rsidP="008C3C2D">
      <w:pPr>
        <w:spacing w:line="276" w:lineRule="auto"/>
        <w:ind w:firstLine="567"/>
        <w:jc w:val="both"/>
      </w:pPr>
      <w:r>
        <w:t>Пропозиція Учасника, яка буде містити формальні помилки, не буде відхилятися уповноваженою особою Замовника.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тощо.</w:t>
      </w:r>
    </w:p>
    <w:p w:rsidR="008C3C2D" w:rsidRDefault="008C3C2D" w:rsidP="008C3C2D">
      <w:pPr>
        <w:spacing w:line="276" w:lineRule="auto"/>
        <w:ind w:firstLine="567"/>
        <w:jc w:val="both"/>
      </w:pPr>
      <w:r>
        <w:t>Перелік формальних помилок:</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уживання великої літери;</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уживання розділових знаків та відмінювання слів у реченні;</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застосування правил переносу частини слова з рядка в рядок;</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написання слів разом та/або окремо, та/або через дефіс;</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lastRenderedPageBreak/>
        <w:t>закупівлі, якщо на цей документ (документи) накладено її кваліфікований електронний підпис.</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відсутність певних даних в довідці довільної форми, якщо інформація, що мала бути зазначена, міститься в іншому документі у складі пропозиції Учасника.</w:t>
      </w:r>
    </w:p>
    <w:p w:rsidR="008C3C2D" w:rsidRDefault="008C3C2D" w:rsidP="008C3C2D">
      <w:pPr>
        <w:pStyle w:val="tj"/>
        <w:spacing w:after="0" w:afterAutospacing="0"/>
        <w:ind w:firstLine="567"/>
        <w:jc w:val="both"/>
        <w:rPr>
          <w:b/>
        </w:rPr>
      </w:pPr>
      <w:r>
        <w:rPr>
          <w:b/>
        </w:rPr>
        <w:t xml:space="preserve">15. </w:t>
      </w:r>
      <w:r w:rsidR="0070728E">
        <w:rPr>
          <w:b/>
        </w:rPr>
        <w:t>ІНШІ УМОВИ:</w:t>
      </w:r>
    </w:p>
    <w:p w:rsidR="008C3C2D" w:rsidRDefault="008C3C2D" w:rsidP="008C3C2D">
      <w:pPr>
        <w:pStyle w:val="tj"/>
        <w:spacing w:before="0" w:beforeAutospacing="0" w:after="0" w:afterAutospacing="0"/>
        <w:ind w:firstLine="567"/>
        <w:jc w:val="both"/>
        <w:rPr>
          <w:b/>
        </w:rPr>
      </w:pPr>
      <w:r>
        <w:rPr>
          <w:b/>
        </w:rPr>
        <w:t>Відповідно ч. 13 ст. 14 Закону Замовник відхиляє пропозицію Учасника у разі:</w:t>
      </w:r>
    </w:p>
    <w:p w:rsidR="008C3C2D" w:rsidRDefault="008C3C2D" w:rsidP="008C3C2D">
      <w:pPr>
        <w:pStyle w:val="a3"/>
        <w:numPr>
          <w:ilvl w:val="0"/>
          <w:numId w:val="3"/>
        </w:numPr>
        <w:tabs>
          <w:tab w:val="left" w:pos="993"/>
        </w:tabs>
        <w:spacing w:line="276" w:lineRule="auto"/>
        <w:ind w:left="0" w:firstLine="567"/>
        <w:jc w:val="both"/>
      </w:pPr>
      <w:r>
        <w:t>пропозиція Учасника не відповідає умовам, визначеним в Оголошенні про проведення спрощеної закупівлі, та вимогам до предмета закупівлі;</w:t>
      </w:r>
    </w:p>
    <w:p w:rsidR="008C3C2D" w:rsidRDefault="008C3C2D" w:rsidP="008C3C2D">
      <w:pPr>
        <w:pStyle w:val="a3"/>
        <w:numPr>
          <w:ilvl w:val="0"/>
          <w:numId w:val="3"/>
        </w:numPr>
        <w:tabs>
          <w:tab w:val="left" w:pos="993"/>
        </w:tabs>
        <w:spacing w:after="200" w:line="276" w:lineRule="auto"/>
        <w:ind w:left="0" w:firstLine="567"/>
        <w:jc w:val="both"/>
      </w:pPr>
      <w:r>
        <w:t>учасник не надав забезпечення пропозиції, якщо таке забезпечення вимагалося замовником</w:t>
      </w:r>
    </w:p>
    <w:p w:rsidR="008C3C2D" w:rsidRDefault="008C3C2D" w:rsidP="00496A42">
      <w:pPr>
        <w:pStyle w:val="a3"/>
        <w:numPr>
          <w:ilvl w:val="0"/>
          <w:numId w:val="3"/>
        </w:numPr>
        <w:tabs>
          <w:tab w:val="left" w:pos="993"/>
        </w:tabs>
        <w:spacing w:after="200" w:line="276" w:lineRule="auto"/>
        <w:ind w:left="0" w:firstLine="567"/>
        <w:jc w:val="both"/>
      </w:pPr>
      <w:r>
        <w:t xml:space="preserve">учасник, який визначений переможцем спрощеної закупівлі, відмовився від укладення договору про закупівлю у строк, визначений Законом та вимогами до Оголошення про проведення спрощеної закупівлі. </w:t>
      </w:r>
      <w:r>
        <w:rPr>
          <w:u w:val="single"/>
        </w:rPr>
        <w:t>Відмовою вважається також ненадання у встановлений строк підписаного договору</w:t>
      </w:r>
      <w:r w:rsidR="002976A7">
        <w:rPr>
          <w:u w:val="single"/>
        </w:rPr>
        <w:t xml:space="preserve"> (ч</w:t>
      </w:r>
      <w:r w:rsidR="00E42223">
        <w:rPr>
          <w:u w:val="single"/>
        </w:rPr>
        <w:t>. 15 ст. 14</w:t>
      </w:r>
      <w:r w:rsidR="00E42223">
        <w:t>_</w:t>
      </w:r>
      <w:r w:rsidR="00E42223" w:rsidRPr="00E42223">
        <w:rPr>
          <w:u w:val="single"/>
        </w:rPr>
        <w:t>Закону</w:t>
      </w:r>
      <w:r w:rsidR="00E42223">
        <w:rPr>
          <w:u w:val="single"/>
        </w:rPr>
        <w:t>)</w:t>
      </w:r>
      <w:r>
        <w:rPr>
          <w:u w:val="single"/>
        </w:rPr>
        <w:t xml:space="preserve"> разом з документами, які має надати Переможець</w:t>
      </w:r>
      <w:r w:rsidR="00E42223">
        <w:rPr>
          <w:u w:val="single"/>
        </w:rPr>
        <w:t xml:space="preserve"> (ч. 2 ст. 41</w:t>
      </w:r>
      <w:r w:rsidR="00E42223">
        <w:t>_</w:t>
      </w:r>
      <w:r w:rsidR="00E42223">
        <w:rPr>
          <w:u w:val="single"/>
        </w:rPr>
        <w:t>Закону)</w:t>
      </w:r>
      <w:r>
        <w:rPr>
          <w:u w:val="single"/>
        </w:rPr>
        <w:t>.</w:t>
      </w:r>
    </w:p>
    <w:p w:rsidR="008C3C2D" w:rsidRDefault="008C3C2D" w:rsidP="008C3C2D">
      <w:pPr>
        <w:pStyle w:val="a3"/>
        <w:numPr>
          <w:ilvl w:val="0"/>
          <w:numId w:val="3"/>
        </w:numPr>
        <w:tabs>
          <w:tab w:val="left" w:pos="993"/>
        </w:tabs>
        <w:spacing w:after="200" w:line="276" w:lineRule="auto"/>
        <w:ind w:left="0" w:firstLine="567"/>
        <w:jc w:val="both"/>
      </w:pPr>
      <w: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7C76E9">
        <w:t xml:space="preserve"> </w:t>
      </w:r>
      <w:r>
        <w:t>укладення договору з боку учасника) більше двох разів із замовником, який проводить таку спрощену закупівлю.</w:t>
      </w:r>
    </w:p>
    <w:p w:rsidR="008C3C2D" w:rsidRDefault="008C3C2D" w:rsidP="008C3C2D">
      <w:pPr>
        <w:ind w:firstLine="567"/>
        <w:jc w:val="both"/>
        <w:rPr>
          <w:b/>
        </w:rPr>
      </w:pPr>
      <w:r>
        <w:rPr>
          <w:b/>
        </w:rPr>
        <w:t xml:space="preserve">Відповідно до ч. 2 ст. 41 Закону </w:t>
      </w:r>
      <w:r w:rsidR="00823DF9" w:rsidRPr="00823DF9">
        <w:rPr>
          <w:b/>
        </w:rPr>
        <w:t>Переможець</w:t>
      </w:r>
      <w:r w:rsidR="00823DF9">
        <w:rPr>
          <w:b/>
        </w:rPr>
        <w:t xml:space="preserve"> </w:t>
      </w:r>
      <w:r w:rsidRPr="00823DF9">
        <w:rPr>
          <w:b/>
        </w:rPr>
        <w:t>процедури</w:t>
      </w:r>
      <w:r>
        <w:rPr>
          <w:b/>
        </w:rPr>
        <w:t xml:space="preserve"> закупівлі під час укладення договору про закупівлю повинен надати:</w:t>
      </w:r>
    </w:p>
    <w:p w:rsidR="008C3C2D" w:rsidRDefault="008C3C2D" w:rsidP="008C3C2D">
      <w:pPr>
        <w:tabs>
          <w:tab w:val="left" w:pos="993"/>
        </w:tabs>
        <w:ind w:firstLine="567"/>
        <w:jc w:val="both"/>
      </w:pPr>
      <w:r>
        <w:t>1)</w:t>
      </w:r>
      <w:r>
        <w:tab/>
        <w:t>відповідну інформацію про право підписання договору про закупівлю;</w:t>
      </w:r>
    </w:p>
    <w:p w:rsidR="008C3C2D" w:rsidRDefault="008C3C2D" w:rsidP="008C3C2D">
      <w:pPr>
        <w:tabs>
          <w:tab w:val="left" w:pos="993"/>
        </w:tabs>
        <w:ind w:firstLine="567"/>
        <w:jc w:val="both"/>
      </w:pPr>
      <w:r>
        <w:t>2)</w:t>
      </w:r>
      <w:r>
        <w:tab/>
        <w:t>копію ліценції або документа дозвільного характеру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w:t>
      </w:r>
    </w:p>
    <w:p w:rsidR="008C3C2D" w:rsidRDefault="008C3C2D" w:rsidP="008C3C2D">
      <w:pPr>
        <w:ind w:firstLine="851"/>
        <w:jc w:val="both"/>
      </w:pPr>
    </w:p>
    <w:p w:rsidR="008C3C2D" w:rsidRDefault="008C3C2D" w:rsidP="008C3C2D">
      <w:pPr>
        <w:pStyle w:val="rvps2"/>
        <w:numPr>
          <w:ilvl w:val="0"/>
          <w:numId w:val="4"/>
        </w:numPr>
        <w:shd w:val="clear" w:color="auto" w:fill="FFFFFF"/>
        <w:tabs>
          <w:tab w:val="left" w:pos="1134"/>
        </w:tabs>
        <w:spacing w:before="0" w:beforeAutospacing="0" w:after="120" w:afterAutospacing="0"/>
        <w:ind w:left="0" w:firstLine="567"/>
        <w:contextualSpacing/>
        <w:jc w:val="both"/>
        <w:rPr>
          <w:b/>
          <w:u w:val="single"/>
          <w:lang w:val="uk-UA"/>
        </w:rPr>
      </w:pPr>
      <w:r>
        <w:rPr>
          <w:b/>
          <w:bCs/>
          <w:u w:val="single"/>
          <w:lang w:eastAsia="uk-UA"/>
        </w:rPr>
        <w:t>ІНФОРМАЦІЯ ТА ДОКУМЕНТИ, ЯКІ МАЄ ПОДАТИ УЧАСНИК ДЛЯ ПІДТВЕРДЖЕННЯ ВІДПОВІДНОСТІ ПРОПОЗИЦІЇ ВИМОГАМ ЗАМОВНИКА</w:t>
      </w:r>
    </w:p>
    <w:p w:rsidR="008C3C2D" w:rsidRDefault="008C3C2D" w:rsidP="008C3C2D">
      <w:pPr>
        <w:ind w:firstLine="851"/>
        <w:jc w:val="center"/>
        <w:rPr>
          <w:b/>
          <w:bCs/>
        </w:rPr>
      </w:pPr>
    </w:p>
    <w:p w:rsidR="008C3C2D" w:rsidRDefault="008C3C2D" w:rsidP="008C3C2D">
      <w:pPr>
        <w:pStyle w:val="a3"/>
        <w:numPr>
          <w:ilvl w:val="0"/>
          <w:numId w:val="5"/>
        </w:numPr>
        <w:tabs>
          <w:tab w:val="left" w:pos="0"/>
          <w:tab w:val="left" w:pos="1134"/>
        </w:tabs>
        <w:spacing w:after="200" w:line="276" w:lineRule="auto"/>
        <w:ind w:left="0" w:firstLine="567"/>
        <w:jc w:val="both"/>
      </w:pPr>
      <w:r>
        <w:rPr>
          <w:b/>
        </w:rPr>
        <w:t>Пропозиція учасника спрощеної закупівлі</w:t>
      </w:r>
      <w:r>
        <w:t>, складена по формі Додатку 4.</w:t>
      </w:r>
    </w:p>
    <w:p w:rsidR="008C3C2D" w:rsidRDefault="008C3C2D" w:rsidP="008C3C2D">
      <w:pPr>
        <w:pStyle w:val="a3"/>
        <w:tabs>
          <w:tab w:val="left" w:pos="0"/>
          <w:tab w:val="left" w:pos="1134"/>
        </w:tabs>
        <w:spacing w:after="200" w:line="276" w:lineRule="auto"/>
        <w:ind w:left="567"/>
        <w:jc w:val="both"/>
      </w:pPr>
    </w:p>
    <w:p w:rsidR="008C3C2D" w:rsidRDefault="008C3C2D" w:rsidP="008C3C2D">
      <w:pPr>
        <w:pStyle w:val="a3"/>
        <w:numPr>
          <w:ilvl w:val="0"/>
          <w:numId w:val="5"/>
        </w:numPr>
        <w:tabs>
          <w:tab w:val="left" w:pos="1134"/>
        </w:tabs>
        <w:spacing w:after="200" w:line="276" w:lineRule="auto"/>
        <w:ind w:left="0" w:firstLine="567"/>
        <w:jc w:val="both"/>
      </w:pPr>
      <w:r>
        <w:rPr>
          <w:b/>
        </w:rPr>
        <w:t>Документи, що підтверджують повноваження</w:t>
      </w:r>
      <w:r>
        <w:t xml:space="preserve"> посадової особи та (або) уповноваженої особи Учасника процедури закупівлі </w:t>
      </w:r>
      <w:r>
        <w:rPr>
          <w:b/>
        </w:rPr>
        <w:t>щодо підпису документів</w:t>
      </w:r>
      <w:r>
        <w:t xml:space="preserve"> </w:t>
      </w:r>
      <w:r>
        <w:rPr>
          <w:b/>
        </w:rPr>
        <w:t>пропозиції та договору про закупівлю</w:t>
      </w:r>
      <w:r>
        <w:t xml:space="preserve">: </w:t>
      </w:r>
    </w:p>
    <w:p w:rsidR="008C3C2D" w:rsidRDefault="008C3C2D" w:rsidP="008C3C2D">
      <w:pPr>
        <w:ind w:firstLine="567"/>
        <w:jc w:val="both"/>
      </w:pPr>
      <w:r>
        <w:rPr>
          <w:b/>
        </w:rPr>
        <w:t xml:space="preserve">- </w:t>
      </w:r>
      <w:r>
        <w:rPr>
          <w:u w:val="single"/>
        </w:rPr>
        <w:t>для юридичних осіб</w:t>
      </w:r>
      <w:r>
        <w:t xml:space="preserve"> оригінал або завірена копія одного із вказаних документів: розпорядчий документ про призначення (обрання) на посаду відповідної особи (наказ про призначення або протокол зборів засновників, або інший документ, що підтверджує повноваження посадової особи учасника на підписання документів), або довіреність. </w:t>
      </w:r>
    </w:p>
    <w:p w:rsidR="008C3C2D" w:rsidRDefault="008C3C2D" w:rsidP="008C3C2D">
      <w:pPr>
        <w:tabs>
          <w:tab w:val="left" w:pos="709"/>
        </w:tabs>
        <w:ind w:firstLine="567"/>
        <w:jc w:val="both"/>
        <w:rPr>
          <w:rFonts w:eastAsia="Calibri"/>
        </w:rPr>
      </w:pPr>
      <w:r>
        <w:rPr>
          <w:rFonts w:eastAsia="Calibri"/>
        </w:rPr>
        <w:t xml:space="preserve">- </w:t>
      </w:r>
      <w:r>
        <w:rPr>
          <w:rFonts w:eastAsia="Calibri"/>
          <w:u w:val="single"/>
        </w:rPr>
        <w:t>для фізичних осіб - підприємців</w:t>
      </w:r>
      <w:r>
        <w:rPr>
          <w:lang w:eastAsia="ru-RU"/>
        </w:rPr>
        <w:t xml:space="preserve"> документи подаються у разі формування пропозиції лише уповноваженою особою, а не безпосередньо фізичною-особою підприємцем. У такому разі повноваження</w:t>
      </w:r>
      <w:r>
        <w:t xml:space="preserve"> </w:t>
      </w:r>
      <w:r>
        <w:rPr>
          <w:lang w:eastAsia="ru-RU"/>
        </w:rPr>
        <w:t>уповноваженої особи учасника</w:t>
      </w:r>
      <w:r>
        <w:t xml:space="preserve"> </w:t>
      </w:r>
      <w:r>
        <w:rPr>
          <w:lang w:eastAsia="ru-RU"/>
        </w:rPr>
        <w:t>підтверджується оригіналом або завіреною копією</w:t>
      </w:r>
      <w:r>
        <w:rPr>
          <w:rFonts w:eastAsia="Calibri"/>
        </w:rPr>
        <w:t xml:space="preserve"> довіреності</w:t>
      </w:r>
      <w:r>
        <w:t xml:space="preserve"> </w:t>
      </w:r>
      <w:r>
        <w:rPr>
          <w:rFonts w:eastAsia="Calibri"/>
        </w:rPr>
        <w:t>або іншим документом, що підтверджує повноваження посадової особи учасника на підписання документів.</w:t>
      </w:r>
    </w:p>
    <w:p w:rsidR="008C3C2D" w:rsidRDefault="008C3C2D" w:rsidP="006604D8">
      <w:pPr>
        <w:tabs>
          <w:tab w:val="left" w:pos="709"/>
        </w:tabs>
        <w:jc w:val="both"/>
        <w:rPr>
          <w:rFonts w:eastAsia="Calibri"/>
          <w:i/>
        </w:rPr>
      </w:pPr>
    </w:p>
    <w:p w:rsidR="008C3C2D" w:rsidRDefault="006604D8" w:rsidP="008C3C2D">
      <w:pPr>
        <w:ind w:firstLine="567"/>
        <w:jc w:val="both"/>
      </w:pPr>
      <w:r>
        <w:rPr>
          <w:rFonts w:eastAsia="Calibri"/>
          <w:b/>
        </w:rPr>
        <w:t>3</w:t>
      </w:r>
      <w:r w:rsidR="008C3C2D">
        <w:rPr>
          <w:rFonts w:eastAsia="Calibri"/>
          <w:b/>
        </w:rPr>
        <w:t>)</w:t>
      </w:r>
      <w:r w:rsidR="008C3C2D">
        <w:rPr>
          <w:rFonts w:eastAsia="Calibri"/>
          <w:i/>
        </w:rPr>
        <w:t xml:space="preserve"> </w:t>
      </w:r>
      <w:r w:rsidR="008C3C2D">
        <w:rPr>
          <w:b/>
        </w:rPr>
        <w:t>Лист-згоду на обробку персональних даних</w:t>
      </w:r>
      <w:r w:rsidR="008C3C2D">
        <w:t xml:space="preserve">  на вимогу Закону України «Про захист персональних даних».</w:t>
      </w:r>
    </w:p>
    <w:p w:rsidR="008C3C2D" w:rsidRDefault="008C3C2D" w:rsidP="008C3C2D">
      <w:pPr>
        <w:tabs>
          <w:tab w:val="left" w:pos="709"/>
        </w:tabs>
        <w:ind w:firstLine="567"/>
        <w:jc w:val="both"/>
        <w:rPr>
          <w:rFonts w:eastAsia="Calibri"/>
          <w:i/>
        </w:rPr>
      </w:pPr>
    </w:p>
    <w:p w:rsidR="008C3C2D" w:rsidRDefault="006604D8" w:rsidP="00BB7B74">
      <w:pPr>
        <w:ind w:firstLine="567"/>
        <w:jc w:val="both"/>
        <w:rPr>
          <w:b/>
        </w:rPr>
      </w:pPr>
      <w:r>
        <w:rPr>
          <w:b/>
        </w:rPr>
        <w:lastRenderedPageBreak/>
        <w:t>4</w:t>
      </w:r>
      <w:r w:rsidR="008C3C2D">
        <w:rPr>
          <w:b/>
        </w:rPr>
        <w:t>) Довідка</w:t>
      </w:r>
      <w:r w:rsidR="008C3C2D">
        <w:t xml:space="preserve">, складена у довільній формі, яка містить </w:t>
      </w:r>
      <w:r w:rsidR="008C3C2D">
        <w:rPr>
          <w:b/>
        </w:rPr>
        <w:t>загальні відомості про Учасника</w:t>
      </w:r>
      <w:r w:rsidR="008C3C2D">
        <w:t>: а) реквізити (адреса - юридична та фактична, телефон, електронна адреса); б) керівництво (посада, прізвище, ім'я, по батькові, телефон для контактів); в) інформація про реквізити банківського рахунку(рахунків); г) форма оподаткування.</w:t>
      </w:r>
    </w:p>
    <w:p w:rsidR="008C3C2D" w:rsidRDefault="008C3C2D" w:rsidP="008C3C2D">
      <w:pPr>
        <w:pStyle w:val="a3"/>
        <w:tabs>
          <w:tab w:val="left" w:pos="851"/>
        </w:tabs>
        <w:ind w:left="567"/>
        <w:jc w:val="both"/>
        <w:rPr>
          <w:b/>
        </w:rPr>
      </w:pPr>
    </w:p>
    <w:p w:rsidR="00BB7B74" w:rsidRPr="00A847BB" w:rsidRDefault="006604D8" w:rsidP="002B5167">
      <w:pPr>
        <w:pStyle w:val="a4"/>
        <w:ind w:firstLine="567"/>
        <w:jc w:val="both"/>
        <w:rPr>
          <w:b/>
          <w:color w:val="000000"/>
          <w:u w:val="single"/>
          <w:lang w:val="uk-UA"/>
        </w:rPr>
      </w:pPr>
      <w:r>
        <w:rPr>
          <w:b/>
          <w:color w:val="000000"/>
          <w:u w:val="single"/>
          <w:lang w:val="uk-UA"/>
        </w:rPr>
        <w:t>5</w:t>
      </w:r>
      <w:r w:rsidR="00BB7B74">
        <w:rPr>
          <w:b/>
          <w:color w:val="000000"/>
          <w:u w:val="single"/>
          <w:lang w:val="uk-UA"/>
        </w:rPr>
        <w:t xml:space="preserve">) </w:t>
      </w:r>
      <w:r w:rsidR="00BB7B74" w:rsidRPr="00A847BB">
        <w:rPr>
          <w:b/>
          <w:color w:val="000000"/>
          <w:u w:val="single"/>
          <w:lang w:val="uk-UA"/>
        </w:rPr>
        <w:t xml:space="preserve">На підтвердження відповідності технічним, якісним та кількісним </w:t>
      </w:r>
      <w:r w:rsidR="00BB7B74">
        <w:rPr>
          <w:b/>
          <w:color w:val="000000"/>
          <w:u w:val="single"/>
          <w:lang w:val="uk-UA"/>
        </w:rPr>
        <w:t xml:space="preserve">вимогам </w:t>
      </w:r>
      <w:r w:rsidR="00BB7B74" w:rsidRPr="00A847BB">
        <w:rPr>
          <w:b/>
          <w:color w:val="000000"/>
          <w:u w:val="single"/>
          <w:lang w:val="uk-UA"/>
        </w:rPr>
        <w:t xml:space="preserve">предмета закупівлі учасник має надати:                                                                                                     </w:t>
      </w:r>
    </w:p>
    <w:p w:rsidR="00BB7B74" w:rsidRPr="001C406A" w:rsidRDefault="00BB7B74" w:rsidP="002B5167">
      <w:pPr>
        <w:pStyle w:val="a3"/>
        <w:tabs>
          <w:tab w:val="left" w:pos="1011"/>
        </w:tabs>
        <w:ind w:left="0" w:firstLine="567"/>
        <w:jc w:val="both"/>
      </w:pPr>
      <w:r w:rsidRPr="001C406A">
        <w:rPr>
          <w:b/>
        </w:rPr>
        <w:t xml:space="preserve">Гарантійний лист </w:t>
      </w:r>
      <w:r w:rsidRPr="001C406A">
        <w:t>про</w:t>
      </w:r>
      <w:r w:rsidRPr="001C406A">
        <w:rPr>
          <w:b/>
        </w:rPr>
        <w:t xml:space="preserve"> </w:t>
      </w:r>
      <w:r w:rsidRPr="001C406A">
        <w:t xml:space="preserve">те, що Учасник зобов’язується своєчасно  виконувати свої зобов’язання відповідно до умов договору, а саме: заправка та відновлення картриджів буде здійснюватися </w:t>
      </w:r>
      <w:r w:rsidRPr="001C406A">
        <w:rPr>
          <w:u w:val="single"/>
        </w:rPr>
        <w:t xml:space="preserve">протягом </w:t>
      </w:r>
      <w:r w:rsidR="007738A2" w:rsidRPr="001C406A">
        <w:rPr>
          <w:u w:val="single"/>
        </w:rPr>
        <w:t>7 (семи) робочих днів</w:t>
      </w:r>
      <w:r w:rsidRPr="001C406A">
        <w:rPr>
          <w:u w:val="single"/>
        </w:rPr>
        <w:t xml:space="preserve">, ремонт офісної техніки протягом </w:t>
      </w:r>
      <w:r w:rsidR="007738A2" w:rsidRPr="001C406A">
        <w:rPr>
          <w:u w:val="single"/>
        </w:rPr>
        <w:t>14 (чотирнадцяти)</w:t>
      </w:r>
      <w:r w:rsidRPr="001C406A">
        <w:rPr>
          <w:u w:val="single"/>
        </w:rPr>
        <w:t xml:space="preserve"> робочих днів по кожному об’єкту замовника</w:t>
      </w:r>
      <w:r w:rsidRPr="001C406A">
        <w:t xml:space="preserve"> *.</w:t>
      </w:r>
    </w:p>
    <w:p w:rsidR="00BB7B74" w:rsidRPr="0094248B" w:rsidRDefault="00BB7B74" w:rsidP="002B5167">
      <w:pPr>
        <w:pStyle w:val="a3"/>
        <w:ind w:left="0" w:firstLine="567"/>
        <w:jc w:val="both"/>
        <w:rPr>
          <w:i/>
          <w:color w:val="000000"/>
        </w:rPr>
      </w:pPr>
      <w:r w:rsidRPr="0094248B">
        <w:rPr>
          <w:color w:val="000000"/>
        </w:rPr>
        <w:t xml:space="preserve">* </w:t>
      </w:r>
      <w:r w:rsidRPr="0094248B">
        <w:rPr>
          <w:i/>
          <w:color w:val="000000"/>
        </w:rPr>
        <w:t>Перебіг часу надання послуг по кожному об’єкту Замовника розпочинається з наступного робочого дня з дня відправлення письмового замовлення відповідальними особами об’єкту Замовника з офіційної електронної адреси на електронну адресу Виконавця послуг за договором.</w:t>
      </w:r>
    </w:p>
    <w:p w:rsidR="00BB7B74" w:rsidRDefault="00BB7B74" w:rsidP="00BB7B74">
      <w:pPr>
        <w:pStyle w:val="a3"/>
        <w:ind w:left="0" w:firstLine="708"/>
        <w:jc w:val="both"/>
        <w:rPr>
          <w:b/>
          <w:i/>
          <w:color w:val="000000"/>
        </w:rPr>
      </w:pPr>
    </w:p>
    <w:p w:rsidR="007B6D4E" w:rsidRPr="002E2F21" w:rsidRDefault="002B5167" w:rsidP="007B6D4E">
      <w:pPr>
        <w:ind w:firstLine="567"/>
        <w:jc w:val="both"/>
        <w:rPr>
          <w:rFonts w:eastAsia="Calibri"/>
          <w:lang w:eastAsia="en-US"/>
        </w:rPr>
      </w:pPr>
      <w:r>
        <w:rPr>
          <w:b/>
          <w:color w:val="000000"/>
        </w:rPr>
        <w:t>6</w:t>
      </w:r>
      <w:r w:rsidR="009F0D91">
        <w:rPr>
          <w:b/>
          <w:color w:val="000000"/>
        </w:rPr>
        <w:t>)</w:t>
      </w:r>
      <w:r w:rsidR="007B6D4E">
        <w:rPr>
          <w:b/>
          <w:color w:val="000000"/>
        </w:rPr>
        <w:t xml:space="preserve"> </w:t>
      </w:r>
      <w:r w:rsidR="0094248B">
        <w:rPr>
          <w:b/>
          <w:color w:val="000000"/>
        </w:rPr>
        <w:t>Д</w:t>
      </w:r>
      <w:r w:rsidR="007B6D4E" w:rsidRPr="002E2F21">
        <w:rPr>
          <w:rFonts w:eastAsia="Calibri"/>
          <w:b/>
          <w:lang w:eastAsia="en-US"/>
        </w:rPr>
        <w:t>окументальн</w:t>
      </w:r>
      <w:r w:rsidR="0094248B">
        <w:rPr>
          <w:rFonts w:eastAsia="Calibri"/>
          <w:b/>
          <w:lang w:eastAsia="en-US"/>
        </w:rPr>
        <w:t>е</w:t>
      </w:r>
      <w:r w:rsidR="007B6D4E" w:rsidRPr="002E2F21">
        <w:rPr>
          <w:rFonts w:eastAsia="Calibri"/>
          <w:b/>
          <w:lang w:eastAsia="en-US"/>
        </w:rPr>
        <w:t xml:space="preserve"> підтверджен</w:t>
      </w:r>
      <w:r w:rsidR="0094248B">
        <w:rPr>
          <w:rFonts w:eastAsia="Calibri"/>
          <w:b/>
          <w:lang w:eastAsia="en-US"/>
        </w:rPr>
        <w:t>ня</w:t>
      </w:r>
      <w:r w:rsidR="007B6D4E" w:rsidRPr="002E2F21">
        <w:rPr>
          <w:rFonts w:eastAsia="Calibri"/>
          <w:b/>
          <w:lang w:eastAsia="en-US"/>
        </w:rPr>
        <w:t xml:space="preserve"> досвіду виконання аналогічного договору</w:t>
      </w:r>
      <w:r w:rsidR="0094248B">
        <w:rPr>
          <w:rFonts w:eastAsia="Calibri"/>
          <w:lang w:eastAsia="en-US"/>
        </w:rPr>
        <w:t xml:space="preserve"> у відповідності до вимог Додатку 3 до Оголошення.</w:t>
      </w:r>
    </w:p>
    <w:p w:rsidR="007B6D4E" w:rsidRDefault="007B6D4E" w:rsidP="00BB7B74">
      <w:pPr>
        <w:pStyle w:val="a3"/>
        <w:ind w:left="0" w:firstLine="708"/>
        <w:jc w:val="both"/>
        <w:rPr>
          <w:b/>
          <w:color w:val="000000"/>
        </w:rPr>
      </w:pPr>
    </w:p>
    <w:p w:rsidR="008C3C2D" w:rsidRPr="0094248B" w:rsidRDefault="002B5167" w:rsidP="0094248B">
      <w:pPr>
        <w:ind w:firstLine="567"/>
        <w:jc w:val="both"/>
        <w:rPr>
          <w:b/>
          <w:i/>
          <w:color w:val="000000"/>
        </w:rPr>
      </w:pPr>
      <w:r>
        <w:rPr>
          <w:b/>
          <w:color w:val="000000"/>
        </w:rPr>
        <w:t>7</w:t>
      </w:r>
      <w:r w:rsidR="0094248B" w:rsidRPr="0094248B">
        <w:rPr>
          <w:b/>
          <w:color w:val="000000"/>
        </w:rPr>
        <w:t>)</w:t>
      </w:r>
      <w:r w:rsidR="00BB7B74" w:rsidRPr="0094248B">
        <w:rPr>
          <w:b/>
          <w:i/>
          <w:color w:val="000000"/>
        </w:rPr>
        <w:t xml:space="preserve"> </w:t>
      </w:r>
      <w:r w:rsidR="008C3C2D" w:rsidRPr="0094248B">
        <w:rPr>
          <w:b/>
        </w:rPr>
        <w:t>Лист-згода з проєктом договору</w:t>
      </w:r>
      <w:r w:rsidR="00B53955">
        <w:rPr>
          <w:b/>
        </w:rPr>
        <w:t>,</w:t>
      </w:r>
      <w:r w:rsidR="00B53955" w:rsidRPr="00B53955">
        <w:t xml:space="preserve"> </w:t>
      </w:r>
      <w:r w:rsidR="00B53955" w:rsidRPr="00B53955">
        <w:rPr>
          <w:b/>
        </w:rPr>
        <w:t>істотних умов договору та порядку змін його умов</w:t>
      </w:r>
      <w:r w:rsidR="008C3C2D">
        <w:t xml:space="preserve"> у довільній  формі.</w:t>
      </w:r>
    </w:p>
    <w:p w:rsidR="008C3C2D" w:rsidRDefault="008C3C2D" w:rsidP="008C3C2D">
      <w:pPr>
        <w:jc w:val="both"/>
      </w:pPr>
    </w:p>
    <w:p w:rsidR="008C3C2D" w:rsidRDefault="008C3C2D" w:rsidP="00576B75">
      <w:pPr>
        <w:pStyle w:val="a3"/>
        <w:numPr>
          <w:ilvl w:val="0"/>
          <w:numId w:val="4"/>
        </w:numPr>
        <w:tabs>
          <w:tab w:val="left" w:pos="709"/>
          <w:tab w:val="left" w:pos="993"/>
        </w:tabs>
        <w:ind w:left="0" w:firstLine="567"/>
        <w:jc w:val="both"/>
        <w:rPr>
          <w:b/>
          <w:u w:val="single"/>
        </w:rPr>
      </w:pPr>
      <w:r>
        <w:rPr>
          <w:b/>
          <w:u w:val="single"/>
        </w:rPr>
        <w:t>ДОДАТКИ ДО ОГОЛОШЕННЯ</w:t>
      </w:r>
    </w:p>
    <w:p w:rsidR="008C3C2D" w:rsidRDefault="008C3C2D" w:rsidP="008C3C2D">
      <w:pPr>
        <w:pStyle w:val="a3"/>
        <w:jc w:val="both"/>
        <w:rPr>
          <w:b/>
          <w:u w:val="single"/>
        </w:rPr>
      </w:pPr>
    </w:p>
    <w:p w:rsidR="008C3C2D" w:rsidRDefault="008C3C2D" w:rsidP="00576B75">
      <w:pPr>
        <w:ind w:firstLine="567"/>
        <w:jc w:val="both"/>
        <w:rPr>
          <w:b/>
        </w:rPr>
      </w:pPr>
      <w:r>
        <w:rPr>
          <w:b/>
        </w:rPr>
        <w:t xml:space="preserve">Додаток 1. </w:t>
      </w:r>
      <w:r>
        <w:t>Технічні, якісні та інші характеристики предмета закупівлі</w:t>
      </w:r>
    </w:p>
    <w:p w:rsidR="008C3C2D" w:rsidRDefault="008C3C2D" w:rsidP="00576B75">
      <w:pPr>
        <w:ind w:firstLine="567"/>
        <w:jc w:val="both"/>
        <w:rPr>
          <w:b/>
        </w:rPr>
      </w:pPr>
      <w:r>
        <w:rPr>
          <w:b/>
        </w:rPr>
        <w:t xml:space="preserve">Додаток 2. </w:t>
      </w:r>
      <w:r>
        <w:t>Проєкт договору</w:t>
      </w:r>
      <w:r>
        <w:rPr>
          <w:b/>
        </w:rPr>
        <w:t xml:space="preserve"> </w:t>
      </w:r>
    </w:p>
    <w:p w:rsidR="008C3C2D" w:rsidRDefault="008C3C2D" w:rsidP="00EB1469">
      <w:pPr>
        <w:ind w:left="567"/>
        <w:jc w:val="both"/>
      </w:pPr>
      <w:r>
        <w:rPr>
          <w:b/>
        </w:rPr>
        <w:t xml:space="preserve">Додаток 3. </w:t>
      </w:r>
      <w:r>
        <w:t xml:space="preserve">Документальне підтвердження наявності позитивного досвіду виконання аналогічного договору </w:t>
      </w:r>
    </w:p>
    <w:p w:rsidR="008C3C2D" w:rsidRDefault="008C3C2D" w:rsidP="00576B75">
      <w:pPr>
        <w:ind w:firstLine="567"/>
        <w:jc w:val="both"/>
      </w:pPr>
      <w:r>
        <w:rPr>
          <w:b/>
        </w:rPr>
        <w:t xml:space="preserve">Додаток 4. </w:t>
      </w:r>
      <w:r>
        <w:t>Пропозиція учасника спрощеної закупівлі</w:t>
      </w:r>
    </w:p>
    <w:p w:rsidR="0088434D" w:rsidRDefault="0088434D"/>
    <w:sectPr w:rsidR="0088434D" w:rsidSect="007E2E6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335"/>
    <w:multiLevelType w:val="hybridMultilevel"/>
    <w:tmpl w:val="A8E25062"/>
    <w:lvl w:ilvl="0" w:tplc="2C4012A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4C20498"/>
    <w:multiLevelType w:val="multilevel"/>
    <w:tmpl w:val="C280413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D72982"/>
    <w:multiLevelType w:val="hybridMultilevel"/>
    <w:tmpl w:val="A376632E"/>
    <w:lvl w:ilvl="0" w:tplc="0422000F">
      <w:start w:val="1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B297E5E"/>
    <w:multiLevelType w:val="hybridMultilevel"/>
    <w:tmpl w:val="90A46E6E"/>
    <w:lvl w:ilvl="0" w:tplc="8398D3EC">
      <w:start w:val="1"/>
      <w:numFmt w:val="decimal"/>
      <w:lvlText w:val="%1)"/>
      <w:lvlJc w:val="left"/>
      <w:pPr>
        <w:ind w:left="928" w:hanging="360"/>
      </w:pPr>
      <w:rPr>
        <w:b/>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4" w15:restartNumberingAfterBreak="0">
    <w:nsid w:val="39507F3D"/>
    <w:multiLevelType w:val="multilevel"/>
    <w:tmpl w:val="B9AEDDC2"/>
    <w:lvl w:ilvl="0">
      <w:start w:val="1"/>
      <w:numFmt w:val="decimal"/>
      <w:lvlText w:val="%1."/>
      <w:lvlJc w:val="left"/>
      <w:pPr>
        <w:ind w:left="720" w:hanging="360"/>
      </w:pPr>
      <w:rPr>
        <w:b w:val="0"/>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E586CF7"/>
    <w:multiLevelType w:val="hybridMultilevel"/>
    <w:tmpl w:val="28DA7B6C"/>
    <w:lvl w:ilvl="0" w:tplc="CBDAF4DC">
      <w:start w:val="6"/>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6" w15:restartNumberingAfterBreak="0">
    <w:nsid w:val="627F6A4C"/>
    <w:multiLevelType w:val="hybridMultilevel"/>
    <w:tmpl w:val="E6AE596C"/>
    <w:lvl w:ilvl="0" w:tplc="3E92D03A">
      <w:start w:val="1"/>
      <w:numFmt w:val="decimal"/>
      <w:lvlText w:val="%1."/>
      <w:lvlJc w:val="left"/>
      <w:pPr>
        <w:ind w:left="1773" w:hanging="1005"/>
      </w:pPr>
    </w:lvl>
    <w:lvl w:ilvl="1" w:tplc="04220019">
      <w:start w:val="1"/>
      <w:numFmt w:val="lowerLetter"/>
      <w:lvlText w:val="%2."/>
      <w:lvlJc w:val="left"/>
      <w:pPr>
        <w:ind w:left="1848" w:hanging="360"/>
      </w:pPr>
    </w:lvl>
    <w:lvl w:ilvl="2" w:tplc="0422001B">
      <w:start w:val="1"/>
      <w:numFmt w:val="lowerRoman"/>
      <w:lvlText w:val="%3."/>
      <w:lvlJc w:val="right"/>
      <w:pPr>
        <w:ind w:left="2568" w:hanging="180"/>
      </w:pPr>
    </w:lvl>
    <w:lvl w:ilvl="3" w:tplc="0422000F">
      <w:start w:val="1"/>
      <w:numFmt w:val="decimal"/>
      <w:lvlText w:val="%4."/>
      <w:lvlJc w:val="left"/>
      <w:pPr>
        <w:ind w:left="3288" w:hanging="360"/>
      </w:pPr>
    </w:lvl>
    <w:lvl w:ilvl="4" w:tplc="04220019">
      <w:start w:val="1"/>
      <w:numFmt w:val="lowerLetter"/>
      <w:lvlText w:val="%5."/>
      <w:lvlJc w:val="left"/>
      <w:pPr>
        <w:ind w:left="4008" w:hanging="360"/>
      </w:pPr>
    </w:lvl>
    <w:lvl w:ilvl="5" w:tplc="0422001B">
      <w:start w:val="1"/>
      <w:numFmt w:val="lowerRoman"/>
      <w:lvlText w:val="%6."/>
      <w:lvlJc w:val="right"/>
      <w:pPr>
        <w:ind w:left="4728" w:hanging="180"/>
      </w:pPr>
    </w:lvl>
    <w:lvl w:ilvl="6" w:tplc="0422000F">
      <w:start w:val="1"/>
      <w:numFmt w:val="decimal"/>
      <w:lvlText w:val="%7."/>
      <w:lvlJc w:val="left"/>
      <w:pPr>
        <w:ind w:left="5448" w:hanging="360"/>
      </w:pPr>
    </w:lvl>
    <w:lvl w:ilvl="7" w:tplc="04220019">
      <w:start w:val="1"/>
      <w:numFmt w:val="lowerLetter"/>
      <w:lvlText w:val="%8."/>
      <w:lvlJc w:val="left"/>
      <w:pPr>
        <w:ind w:left="6168" w:hanging="360"/>
      </w:pPr>
    </w:lvl>
    <w:lvl w:ilvl="8" w:tplc="0422001B">
      <w:start w:val="1"/>
      <w:numFmt w:val="lowerRoman"/>
      <w:lvlText w:val="%9."/>
      <w:lvlJc w:val="right"/>
      <w:pPr>
        <w:ind w:left="6888" w:hanging="180"/>
      </w:pPr>
    </w:lvl>
  </w:abstractNum>
  <w:abstractNum w:abstractNumId="7" w15:restartNumberingAfterBreak="0">
    <w:nsid w:val="65582ECD"/>
    <w:multiLevelType w:val="hybridMultilevel"/>
    <w:tmpl w:val="9F087CA4"/>
    <w:lvl w:ilvl="0" w:tplc="DC66B9F6">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AE"/>
    <w:rsid w:val="00045FF4"/>
    <w:rsid w:val="00110112"/>
    <w:rsid w:val="00137A22"/>
    <w:rsid w:val="00153EE7"/>
    <w:rsid w:val="0016333A"/>
    <w:rsid w:val="001C406A"/>
    <w:rsid w:val="002976A7"/>
    <w:rsid w:val="002B407E"/>
    <w:rsid w:val="002B5167"/>
    <w:rsid w:val="002F471F"/>
    <w:rsid w:val="002F69A1"/>
    <w:rsid w:val="00371759"/>
    <w:rsid w:val="00393594"/>
    <w:rsid w:val="00496A42"/>
    <w:rsid w:val="004C1526"/>
    <w:rsid w:val="004F6548"/>
    <w:rsid w:val="00527177"/>
    <w:rsid w:val="00576B75"/>
    <w:rsid w:val="00580ABB"/>
    <w:rsid w:val="005D73C5"/>
    <w:rsid w:val="005F364A"/>
    <w:rsid w:val="00616F6E"/>
    <w:rsid w:val="006604D8"/>
    <w:rsid w:val="006673F4"/>
    <w:rsid w:val="006D33E5"/>
    <w:rsid w:val="006E0AA7"/>
    <w:rsid w:val="0070728E"/>
    <w:rsid w:val="0073149B"/>
    <w:rsid w:val="007738A2"/>
    <w:rsid w:val="007947A5"/>
    <w:rsid w:val="007B3803"/>
    <w:rsid w:val="007B6D4E"/>
    <w:rsid w:val="007C76E9"/>
    <w:rsid w:val="007E2E62"/>
    <w:rsid w:val="007F52B3"/>
    <w:rsid w:val="00823DF9"/>
    <w:rsid w:val="0088434D"/>
    <w:rsid w:val="008C3C2D"/>
    <w:rsid w:val="0094248B"/>
    <w:rsid w:val="009F0D91"/>
    <w:rsid w:val="00A31D69"/>
    <w:rsid w:val="00A34DE5"/>
    <w:rsid w:val="00A93D0E"/>
    <w:rsid w:val="00AB4085"/>
    <w:rsid w:val="00B147A1"/>
    <w:rsid w:val="00B27509"/>
    <w:rsid w:val="00B53955"/>
    <w:rsid w:val="00B738E0"/>
    <w:rsid w:val="00BB7B74"/>
    <w:rsid w:val="00CD222C"/>
    <w:rsid w:val="00CE14CE"/>
    <w:rsid w:val="00D00BB6"/>
    <w:rsid w:val="00D81E0A"/>
    <w:rsid w:val="00DA6779"/>
    <w:rsid w:val="00DB1441"/>
    <w:rsid w:val="00DC69AE"/>
    <w:rsid w:val="00DF7768"/>
    <w:rsid w:val="00E42223"/>
    <w:rsid w:val="00E577D2"/>
    <w:rsid w:val="00E80A55"/>
    <w:rsid w:val="00EB1469"/>
    <w:rsid w:val="00ED6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BC29"/>
  <w15:docId w15:val="{34986C47-7A8C-4C1C-BAFC-E3996AE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C2D"/>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semiHidden/>
    <w:unhideWhenUsed/>
    <w:qFormat/>
    <w:rsid w:val="008C3C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C3C2D"/>
    <w:rPr>
      <w:rFonts w:ascii="Times New Roman" w:eastAsia="Times New Roman" w:hAnsi="Times New Roman" w:cs="Times New Roman"/>
      <w:b/>
      <w:bCs/>
      <w:sz w:val="27"/>
      <w:szCs w:val="27"/>
      <w:lang w:eastAsia="uk-UA"/>
    </w:rPr>
  </w:style>
  <w:style w:type="paragraph" w:styleId="a3">
    <w:name w:val="List Paragraph"/>
    <w:basedOn w:val="a"/>
    <w:uiPriority w:val="34"/>
    <w:qFormat/>
    <w:rsid w:val="008C3C2D"/>
    <w:pPr>
      <w:ind w:left="720"/>
      <w:contextualSpacing/>
    </w:pPr>
  </w:style>
  <w:style w:type="paragraph" w:customStyle="1" w:styleId="rvps2">
    <w:name w:val="rvps2"/>
    <w:basedOn w:val="a"/>
    <w:rsid w:val="008C3C2D"/>
    <w:pPr>
      <w:spacing w:before="100" w:beforeAutospacing="1" w:after="100" w:afterAutospacing="1"/>
    </w:pPr>
    <w:rPr>
      <w:lang w:val="ru-RU" w:eastAsia="ru-RU"/>
    </w:rPr>
  </w:style>
  <w:style w:type="paragraph" w:customStyle="1" w:styleId="tj">
    <w:name w:val="tj"/>
    <w:basedOn w:val="a"/>
    <w:rsid w:val="008C3C2D"/>
    <w:pPr>
      <w:spacing w:before="100" w:beforeAutospacing="1" w:after="100" w:afterAutospacing="1"/>
    </w:pPr>
  </w:style>
  <w:style w:type="paragraph" w:styleId="a4">
    <w:name w:val="Body Text"/>
    <w:basedOn w:val="a"/>
    <w:link w:val="a5"/>
    <w:semiHidden/>
    <w:unhideWhenUsed/>
    <w:rsid w:val="00BB7B74"/>
    <w:pPr>
      <w:spacing w:after="120"/>
    </w:pPr>
    <w:rPr>
      <w:lang w:val="ru-RU" w:eastAsia="ru-RU"/>
    </w:rPr>
  </w:style>
  <w:style w:type="character" w:customStyle="1" w:styleId="a5">
    <w:name w:val="Основной текст Знак"/>
    <w:basedOn w:val="a0"/>
    <w:link w:val="a4"/>
    <w:semiHidden/>
    <w:rsid w:val="00BB7B74"/>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E80A55"/>
    <w:rPr>
      <w:rFonts w:ascii="Segoe UI" w:hAnsi="Segoe UI" w:cs="Segoe UI"/>
      <w:sz w:val="18"/>
      <w:szCs w:val="18"/>
    </w:rPr>
  </w:style>
  <w:style w:type="character" w:customStyle="1" w:styleId="a7">
    <w:name w:val="Текст выноски Знак"/>
    <w:basedOn w:val="a0"/>
    <w:link w:val="a6"/>
    <w:uiPriority w:val="99"/>
    <w:semiHidden/>
    <w:rsid w:val="00E80A55"/>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0E30-70C6-4BBE-ABDA-604723E5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Аліна Зубенко</dc:creator>
  <cp:keywords/>
  <dc:description/>
  <cp:lastModifiedBy>Катерина Гриценко</cp:lastModifiedBy>
  <cp:revision>59</cp:revision>
  <cp:lastPrinted>2021-02-05T12:24:00Z</cp:lastPrinted>
  <dcterms:created xsi:type="dcterms:W3CDTF">2021-02-04T15:12:00Z</dcterms:created>
  <dcterms:modified xsi:type="dcterms:W3CDTF">2022-07-27T08:53:00Z</dcterms:modified>
</cp:coreProperties>
</file>