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228" w14:textId="77777777" w:rsidR="00294D71" w:rsidRPr="00294D71" w:rsidRDefault="00294D71" w:rsidP="00294D71">
      <w:pPr>
        <w:keepNext/>
        <w:keepLines/>
        <w:widowControl w:val="0"/>
        <w:spacing w:before="1120" w:after="260" w:line="240" w:lineRule="auto"/>
        <w:ind w:right="22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lang w:val="ru-RU" w:eastAsia="ru-RU" w:bidi="ru-RU"/>
        </w:rPr>
      </w:pPr>
      <w:bookmarkStart w:id="0" w:name="bookmark0"/>
      <w:bookmarkStart w:id="1" w:name="bookmark1"/>
      <w:proofErr w:type="spellStart"/>
      <w:r w:rsidRPr="00294D71">
        <w:rPr>
          <w:rFonts w:ascii="Times New Roman" w:eastAsia="Times New Roman" w:hAnsi="Times New Roman" w:cs="Times New Roman"/>
          <w:b/>
          <w:bCs/>
          <w:i/>
          <w:iCs/>
          <w:lang w:val="ru-RU" w:eastAsia="ru-RU" w:bidi="ru-RU"/>
        </w:rPr>
        <w:t>Додаток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i/>
          <w:iCs/>
          <w:lang w:val="ru-RU" w:eastAsia="ru-RU" w:bidi="ru-RU"/>
        </w:rPr>
        <w:t xml:space="preserve"> № 1</w:t>
      </w:r>
      <w:bookmarkEnd w:id="0"/>
      <w:bookmarkEnd w:id="1"/>
    </w:p>
    <w:p w14:paraId="27EAB25F" w14:textId="77777777" w:rsidR="00294D71" w:rsidRPr="00294D71" w:rsidRDefault="00294D71" w:rsidP="00294D71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Форма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„Пропозиція </w:t>
      </w:r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"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подається </w:t>
      </w:r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у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вигляді,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наведеному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нижче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, на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фірмовому </w:t>
      </w:r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бланку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учасника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(у </w:t>
      </w:r>
      <w:r w:rsidRPr="00294D71">
        <w:rPr>
          <w:rFonts w:ascii="Times New Roman" w:eastAsia="Times New Roman" w:hAnsi="Times New Roman" w:cs="Times New Roman"/>
          <w:i/>
          <w:iCs/>
        </w:rPr>
        <w:t>разі</w:t>
      </w:r>
      <w:r w:rsidRPr="00294D71">
        <w:rPr>
          <w:rFonts w:ascii="Times New Roman" w:eastAsia="Times New Roman" w:hAnsi="Times New Roman" w:cs="Times New Roman"/>
          <w:i/>
          <w:iCs/>
        </w:rPr>
        <w:br/>
        <w:t xml:space="preserve">наявності).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Учасник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не повинен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відступати від даної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форми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.</w:t>
      </w:r>
    </w:p>
    <w:p w14:paraId="71C9B82E" w14:textId="5D82D04C" w:rsidR="00294D71" w:rsidRPr="00294D71" w:rsidRDefault="00294D71" w:rsidP="00294D71">
      <w:pPr>
        <w:widowControl w:val="0"/>
        <w:spacing w:after="110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ФОРМА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ПРОПОЗИЦІЇ </w:t>
      </w:r>
    </w:p>
    <w:p w14:paraId="62ABBC76" w14:textId="77777777" w:rsidR="00294D71" w:rsidRPr="00294D71" w:rsidRDefault="00294D71" w:rsidP="00294D71">
      <w:pPr>
        <w:widowControl w:val="0"/>
        <w:tabs>
          <w:tab w:val="left" w:leader="underscore" w:pos="6636"/>
        </w:tabs>
        <w:spacing w:after="0" w:line="268" w:lineRule="auto"/>
        <w:ind w:left="260" w:firstLine="40"/>
        <w:jc w:val="both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Ми,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ab/>
        <w:t>(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повна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назва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учасника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), </w:t>
      </w:r>
      <w:r w:rsidRPr="00294D71">
        <w:rPr>
          <w:rFonts w:ascii="Times New Roman" w:eastAsia="Times New Roman" w:hAnsi="Times New Roman" w:cs="Times New Roman"/>
        </w:rPr>
        <w:t>надаємо</w:t>
      </w:r>
    </w:p>
    <w:p w14:paraId="7169EF87" w14:textId="19C42692" w:rsidR="00294D71" w:rsidRPr="00294D71" w:rsidRDefault="00294D71" w:rsidP="00294D71">
      <w:pPr>
        <w:widowControl w:val="0"/>
        <w:spacing w:after="0" w:line="256" w:lineRule="auto"/>
        <w:ind w:left="26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свою </w:t>
      </w:r>
      <w:proofErr w:type="gramStart"/>
      <w:r w:rsidRPr="00294D71">
        <w:rPr>
          <w:rFonts w:ascii="Times New Roman" w:eastAsia="Times New Roman" w:hAnsi="Times New Roman" w:cs="Times New Roman"/>
        </w:rPr>
        <w:t xml:space="preserve">пропозицію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>,</w:t>
      </w:r>
      <w:proofErr w:type="gram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щодо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</w:rPr>
        <w:t xml:space="preserve">участі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у </w:t>
      </w:r>
      <w:r w:rsidRPr="00294D71">
        <w:rPr>
          <w:rFonts w:ascii="Times New Roman" w:eastAsia="Times New Roman" w:hAnsi="Times New Roman" w:cs="Times New Roman"/>
        </w:rPr>
        <w:t xml:space="preserve">допороговій закупівлі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- 09110000-3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Тверде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паливо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(</w:t>
      </w:r>
      <w:proofErr w:type="spellStart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Торфобрикети</w:t>
      </w:r>
      <w:proofErr w:type="spellEnd"/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)</w:t>
      </w:r>
    </w:p>
    <w:p w14:paraId="08170721" w14:textId="77777777" w:rsidR="00294D71" w:rsidRPr="00294D71" w:rsidRDefault="00294D71" w:rsidP="00294D71">
      <w:pPr>
        <w:widowControl w:val="0"/>
        <w:spacing w:after="0" w:line="240" w:lineRule="auto"/>
        <w:ind w:left="260" w:firstLine="40"/>
        <w:jc w:val="both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Вивчивши </w:t>
      </w:r>
      <w:r w:rsidRPr="00294D71">
        <w:rPr>
          <w:rFonts w:ascii="Times New Roman" w:eastAsia="Times New Roman" w:hAnsi="Times New Roman" w:cs="Times New Roman"/>
        </w:rPr>
        <w:t xml:space="preserve">документацію закупівлі,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опис та вимоги щодо </w:t>
      </w:r>
      <w:r w:rsidRPr="00294D71">
        <w:rPr>
          <w:rFonts w:ascii="Times New Roman" w:eastAsia="Times New Roman" w:hAnsi="Times New Roman" w:cs="Times New Roman"/>
        </w:rPr>
        <w:t xml:space="preserve">якісних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та </w:t>
      </w:r>
      <w:r w:rsidRPr="00294D71">
        <w:rPr>
          <w:rFonts w:ascii="Times New Roman" w:eastAsia="Times New Roman" w:hAnsi="Times New Roman" w:cs="Times New Roman"/>
        </w:rPr>
        <w:t xml:space="preserve">технічних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характеристик предмета </w:t>
      </w:r>
      <w:r w:rsidRPr="00294D71">
        <w:rPr>
          <w:rFonts w:ascii="Times New Roman" w:eastAsia="Times New Roman" w:hAnsi="Times New Roman" w:cs="Times New Roman"/>
        </w:rPr>
        <w:t xml:space="preserve">закупівлі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на виконання вказаного вище, ми, </w:t>
      </w:r>
      <w:r w:rsidRPr="00294D71">
        <w:rPr>
          <w:rFonts w:ascii="Times New Roman" w:eastAsia="Times New Roman" w:hAnsi="Times New Roman" w:cs="Times New Roman"/>
        </w:rPr>
        <w:t xml:space="preserve">уповноважені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на </w:t>
      </w:r>
      <w:r w:rsidRPr="00294D71">
        <w:rPr>
          <w:rFonts w:ascii="Times New Roman" w:eastAsia="Times New Roman" w:hAnsi="Times New Roman" w:cs="Times New Roman"/>
        </w:rPr>
        <w:t xml:space="preserve">підписання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договору, </w:t>
      </w:r>
      <w:r w:rsidRPr="00294D71">
        <w:rPr>
          <w:rFonts w:ascii="Times New Roman" w:eastAsia="Times New Roman" w:hAnsi="Times New Roman" w:cs="Times New Roman"/>
        </w:rPr>
        <w:t xml:space="preserve">маємо можливість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та </w:t>
      </w:r>
      <w:r w:rsidRPr="00294D71">
        <w:rPr>
          <w:rFonts w:ascii="Times New Roman" w:eastAsia="Times New Roman" w:hAnsi="Times New Roman" w:cs="Times New Roman"/>
        </w:rPr>
        <w:t xml:space="preserve">погоджуємося </w:t>
      </w:r>
      <w:r w:rsidRPr="00294D71">
        <w:rPr>
          <w:rFonts w:ascii="Times New Roman" w:eastAsia="Times New Roman" w:hAnsi="Times New Roman" w:cs="Times New Roman"/>
          <w:lang w:eastAsia="ru-RU" w:bidi="ru-RU"/>
        </w:rPr>
        <w:t>виконати вимоги замовника та договору.</w:t>
      </w:r>
    </w:p>
    <w:p w14:paraId="767944D7" w14:textId="77777777" w:rsidR="00294D71" w:rsidRPr="00294D71" w:rsidRDefault="00294D71" w:rsidP="00294D71">
      <w:pPr>
        <w:widowControl w:val="0"/>
        <w:tabs>
          <w:tab w:val="left" w:leader="underscore" w:pos="4887"/>
        </w:tabs>
        <w:spacing w:after="0" w:line="240" w:lineRule="auto"/>
        <w:ind w:firstLine="260"/>
        <w:rPr>
          <w:rFonts w:ascii="Times New Roman" w:eastAsia="Times New Roman" w:hAnsi="Times New Roman" w:cs="Times New Roman"/>
        </w:rPr>
      </w:pPr>
      <w:proofErr w:type="spell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Загальна</w:t>
      </w:r>
      <w:proofErr w:type="spellEnd"/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</w:rPr>
        <w:t xml:space="preserve">вартість пропозиції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ab/>
        <w:t xml:space="preserve"> грн. (з </w:t>
      </w:r>
      <w:proofErr w:type="gramStart"/>
      <w:r w:rsidRPr="00294D71">
        <w:rPr>
          <w:rFonts w:ascii="Times New Roman" w:eastAsia="Times New Roman" w:hAnsi="Times New Roman" w:cs="Times New Roman"/>
          <w:lang w:val="ru-RU" w:eastAsia="ru-RU" w:bidi="ru-RU"/>
        </w:rPr>
        <w:t>ПДВ)*</w:t>
      </w:r>
      <w:proofErr w:type="gramEnd"/>
    </w:p>
    <w:p w14:paraId="2552F3BA" w14:textId="77777777" w:rsidR="00294D71" w:rsidRPr="00294D71" w:rsidRDefault="00294D71" w:rsidP="00294D71">
      <w:pPr>
        <w:widowControl w:val="0"/>
        <w:tabs>
          <w:tab w:val="left" w:leader="underscore" w:pos="6303"/>
        </w:tabs>
        <w:spacing w:after="260" w:line="240" w:lineRule="auto"/>
        <w:ind w:firstLine="26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</w:rPr>
        <w:t xml:space="preserve">Літерами: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ab/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73"/>
        <w:gridCol w:w="1277"/>
        <w:gridCol w:w="1560"/>
        <w:gridCol w:w="1982"/>
        <w:gridCol w:w="2707"/>
      </w:tblGrid>
      <w:tr w:rsidR="00294D71" w:rsidRPr="00294D71" w14:paraId="307C6829" w14:textId="77777777" w:rsidTr="00A21500">
        <w:trPr>
          <w:trHeight w:hRule="exact" w:val="17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CF7B7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981CD1" w14:textId="77777777" w:rsidR="00294D71" w:rsidRPr="00294D71" w:rsidRDefault="00294D71" w:rsidP="00294D71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Найменування товару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966925" w14:textId="77777777" w:rsidR="00294D71" w:rsidRPr="00294D71" w:rsidRDefault="00294D71" w:rsidP="00294D71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4CADE0" w14:textId="77777777" w:rsidR="00294D71" w:rsidRPr="00294D71" w:rsidRDefault="00294D71" w:rsidP="00294D71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7208C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Ціна за одиницю виміру, грн. без</w:t>
            </w:r>
          </w:p>
          <w:p w14:paraId="1A688137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ПДВ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31D31A" w14:textId="77777777" w:rsidR="00294D71" w:rsidRPr="00294D71" w:rsidRDefault="00294D71" w:rsidP="00294D71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Ціна за одиницю виміру, грн. з ПДВ</w:t>
            </w:r>
          </w:p>
        </w:tc>
      </w:tr>
      <w:tr w:rsidR="00294D71" w:rsidRPr="00294D71" w14:paraId="61BCFB78" w14:textId="77777777" w:rsidTr="00A21500"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B4ACF6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5C1875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i/>
                <w:iCs/>
              </w:rPr>
              <w:t>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231819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i/>
                <w:iCs/>
              </w:rPr>
              <w:t>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603786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i/>
                <w:iCs/>
              </w:rPr>
              <w:t>....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ECB40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193C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14:paraId="707D4981" w14:textId="77777777" w:rsidR="00A21500" w:rsidRPr="00A21500" w:rsidRDefault="00A21500" w:rsidP="00A21500">
      <w:pPr>
        <w:suppressAutoHyphens/>
        <w:spacing w:after="0"/>
        <w:ind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1. Учасник визначає ціну на роботи, які він пропонує виконати за Договором  з урахуванням ПДВ. </w:t>
      </w:r>
    </w:p>
    <w:p w14:paraId="1179D593" w14:textId="77777777" w:rsidR="00A21500" w:rsidRPr="00A21500" w:rsidRDefault="00A21500" w:rsidP="00A21500">
      <w:pPr>
        <w:suppressAutoHyphens/>
        <w:spacing w:after="0"/>
        <w:ind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>2. Ціни вказуються  з урахуванням податків і зборів, що сплачуються або мають бути сплачені.</w:t>
      </w:r>
    </w:p>
    <w:p w14:paraId="0A0317B0" w14:textId="77777777" w:rsidR="00A21500" w:rsidRPr="00A21500" w:rsidRDefault="00A21500" w:rsidP="00A21500">
      <w:pPr>
        <w:suppressAutoHyphens/>
        <w:spacing w:after="0"/>
        <w:ind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>3. Обсяги закупівлі робіт можуть бути зменшені залежно від потреб Замовника та реального фінансування видатків.</w:t>
      </w:r>
    </w:p>
    <w:p w14:paraId="33B05FA7" w14:textId="77777777" w:rsidR="00A21500" w:rsidRPr="00A21500" w:rsidRDefault="00A21500" w:rsidP="00A21500">
      <w:pPr>
        <w:suppressAutoHyphens/>
        <w:spacing w:after="0"/>
        <w:ind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05263A9" w14:textId="77777777" w:rsidR="00A21500" w:rsidRPr="00A21500" w:rsidRDefault="00A21500" w:rsidP="00A21500">
      <w:pPr>
        <w:tabs>
          <w:tab w:val="left" w:pos="540"/>
        </w:tabs>
        <w:suppressAutoHyphens/>
        <w:spacing w:before="60" w:after="0" w:line="220" w:lineRule="atLeast"/>
        <w:ind w:right="-23"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5. </w:t>
      </w: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 xml:space="preserve">Ми погоджуємося дотримуватися умов цієї пропозиції не менше </w:t>
      </w:r>
      <w:r w:rsidRPr="00A21500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 w:bidi="hi-IN"/>
        </w:rPr>
        <w:t>90</w:t>
      </w: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 xml:space="preserve">  днів із дати кінцевого строку подання тендерних пропозицій.</w:t>
      </w:r>
    </w:p>
    <w:p w14:paraId="43C603A4" w14:textId="77777777" w:rsidR="00A21500" w:rsidRPr="00A21500" w:rsidRDefault="00A21500" w:rsidP="00A21500">
      <w:pPr>
        <w:tabs>
          <w:tab w:val="left" w:pos="540"/>
        </w:tabs>
        <w:suppressAutoHyphens/>
        <w:spacing w:before="60" w:after="0" w:line="220" w:lineRule="atLeast"/>
        <w:ind w:right="-23"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E867BBA" w14:textId="77777777" w:rsidR="00A21500" w:rsidRPr="00A21500" w:rsidRDefault="00A21500" w:rsidP="00A21500">
      <w:pPr>
        <w:tabs>
          <w:tab w:val="left" w:pos="540"/>
        </w:tabs>
        <w:suppressAutoHyphens/>
        <w:spacing w:before="60" w:after="0" w:line="220" w:lineRule="atLeast"/>
        <w:ind w:right="-23"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8455D8C" w14:textId="77777777" w:rsidR="00A21500" w:rsidRPr="00A21500" w:rsidRDefault="00A21500" w:rsidP="00A21500">
      <w:pPr>
        <w:tabs>
          <w:tab w:val="left" w:pos="540"/>
        </w:tabs>
        <w:suppressAutoHyphens/>
        <w:spacing w:before="60" w:after="0" w:line="220" w:lineRule="atLeast"/>
        <w:ind w:right="-23"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8. Якщо </w:t>
      </w:r>
      <w:r w:rsidRPr="00A21500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 w:rsidRPr="00A2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i-IN"/>
        </w:rPr>
        <w:t>15</w:t>
      </w:r>
      <w:r w:rsidRPr="00A21500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днів з дня прийняття рішення про намір укласти договір про закупівлю та не раніше ніж через </w:t>
      </w:r>
      <w:r w:rsidRPr="00A2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i-IN"/>
        </w:rPr>
        <w:t>5</w:t>
      </w:r>
      <w:r w:rsidRPr="00A21500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. </w:t>
      </w:r>
    </w:p>
    <w:p w14:paraId="2FDE122C" w14:textId="77777777" w:rsidR="00A21500" w:rsidRPr="00A21500" w:rsidRDefault="00A21500" w:rsidP="00A21500">
      <w:pPr>
        <w:tabs>
          <w:tab w:val="left" w:pos="540"/>
        </w:tabs>
        <w:suppressAutoHyphens/>
        <w:spacing w:before="60" w:after="0" w:line="220" w:lineRule="atLeast"/>
        <w:ind w:right="-2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10.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56BE03F" w14:textId="77777777" w:rsidR="00A21500" w:rsidRPr="00A21500" w:rsidRDefault="00A21500" w:rsidP="00A2150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/>
        <w:ind w:firstLine="709"/>
        <w:jc w:val="both"/>
        <w:rPr>
          <w:rFonts w:ascii="Times New Roman" w:eastAsia="Calibri" w:hAnsi="Times New Roman" w:cs="Calibri"/>
          <w:color w:val="000000"/>
          <w:spacing w:val="-3"/>
          <w:sz w:val="24"/>
          <w:szCs w:val="24"/>
          <w:lang w:eastAsia="ar-SA" w:bidi="hi-I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50"/>
        <w:gridCol w:w="2345"/>
      </w:tblGrid>
      <w:tr w:rsidR="00A21500" w:rsidRPr="00A21500" w14:paraId="0F457E2F" w14:textId="77777777" w:rsidTr="008D15DB">
        <w:trPr>
          <w:trHeight w:val="23"/>
        </w:trPr>
        <w:tc>
          <w:tcPr>
            <w:tcW w:w="3717" w:type="dxa"/>
          </w:tcPr>
          <w:p w14:paraId="4686CEEB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A21500">
              <w:rPr>
                <w:rFonts w:ascii="Times New Roman" w:eastAsia="Calibri" w:hAnsi="Times New Roman" w:cs="Calibri"/>
                <w:color w:val="000000"/>
                <w:sz w:val="24"/>
                <w:szCs w:val="24"/>
                <w:u w:val="single"/>
                <w:lang w:eastAsia="ar-SA" w:bidi="hi-IN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3CBCD4EE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1250" w:type="dxa"/>
          </w:tcPr>
          <w:p w14:paraId="334173D8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14:paraId="710606F3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 w:bidi="hi-IN"/>
              </w:rPr>
            </w:pPr>
          </w:p>
        </w:tc>
      </w:tr>
      <w:tr w:rsidR="00A21500" w:rsidRPr="00A21500" w14:paraId="13B58AA6" w14:textId="77777777" w:rsidTr="008D15DB">
        <w:trPr>
          <w:trHeight w:val="256"/>
        </w:trPr>
        <w:tc>
          <w:tcPr>
            <w:tcW w:w="3717" w:type="dxa"/>
          </w:tcPr>
          <w:p w14:paraId="780685BF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A21500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 w:bidi="hi-IN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2D45E4D4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A21500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 w:bidi="hi-IN"/>
              </w:rPr>
              <w:t>(підпис, М.П.)</w:t>
            </w:r>
          </w:p>
        </w:tc>
        <w:tc>
          <w:tcPr>
            <w:tcW w:w="1250" w:type="dxa"/>
          </w:tcPr>
          <w:p w14:paraId="6D6856FB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</w:tcPr>
          <w:p w14:paraId="56DDBD57" w14:textId="77777777" w:rsidR="00A21500" w:rsidRPr="00A21500" w:rsidRDefault="00A21500" w:rsidP="00A21500">
            <w:pPr>
              <w:widowControl w:val="0"/>
              <w:suppressAutoHyphens/>
              <w:snapToGrid w:val="0"/>
              <w:spacing w:line="276" w:lineRule="auto"/>
              <w:ind w:left="-108" w:right="-3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A21500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 w:bidi="hi-IN"/>
              </w:rPr>
              <w:t>(ініціали та прізвище)</w:t>
            </w:r>
          </w:p>
        </w:tc>
      </w:tr>
    </w:tbl>
    <w:p w14:paraId="3694C631" w14:textId="77777777" w:rsidR="00A21500" w:rsidRPr="00A21500" w:rsidRDefault="00A21500" w:rsidP="00A21500">
      <w:pPr>
        <w:suppressAutoHyphens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ar-SA" w:bidi="hi-IN"/>
        </w:rPr>
      </w:pPr>
    </w:p>
    <w:p w14:paraId="04840F02" w14:textId="77777777" w:rsidR="00A21500" w:rsidRPr="00A21500" w:rsidRDefault="00A21500" w:rsidP="00A21500">
      <w:pPr>
        <w:suppressAutoHyphens/>
        <w:rPr>
          <w:rFonts w:ascii="Calibri" w:eastAsia="Calibri" w:hAnsi="Calibri" w:cs="Calibri"/>
          <w:b/>
          <w:bCs/>
          <w:sz w:val="24"/>
          <w:szCs w:val="24"/>
          <w:lang w:eastAsia="ar-SA" w:bidi="hi-IN"/>
        </w:rPr>
      </w:pPr>
    </w:p>
    <w:p w14:paraId="594084F6" w14:textId="77777777" w:rsidR="00A21500" w:rsidRPr="00A21500" w:rsidRDefault="00A21500" w:rsidP="00A21500">
      <w:pPr>
        <w:suppressAutoHyphens/>
        <w:jc w:val="both"/>
        <w:rPr>
          <w:rFonts w:ascii="Times New Roman" w:eastAsia="Calibri" w:hAnsi="Times New Roman" w:cs="Calibri"/>
          <w:color w:val="000000"/>
          <w:lang w:eastAsia="zh-CN" w:bidi="hi-IN"/>
        </w:rPr>
      </w:pPr>
      <w:r w:rsidRPr="00A21500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* Тендерна пропозиція подається у сканованому вигляді за підписом уповноваженої посадової особи Учасника. </w:t>
      </w:r>
    </w:p>
    <w:p w14:paraId="369DA824" w14:textId="5F62945E" w:rsidR="00FE523E" w:rsidRDefault="00294D71" w:rsidP="00B238BE">
      <w:pPr>
        <w:widowControl w:val="0"/>
        <w:spacing w:after="2200" w:line="240" w:lineRule="auto"/>
        <w:ind w:firstLine="1000"/>
        <w:jc w:val="both"/>
      </w:pPr>
      <w:r w:rsidRPr="00294D71">
        <w:rPr>
          <w:rFonts w:ascii="Times New Roman" w:eastAsia="Times New Roman" w:hAnsi="Times New Roman" w:cs="Times New Roman"/>
          <w:i/>
          <w:iCs/>
        </w:rPr>
        <w:t>Примітки:</w:t>
      </w:r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у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разі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надання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пропозиції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учасником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- не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платником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ПДВ,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такі пропозиції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надаються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без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врахування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ПДВ та </w:t>
      </w:r>
      <w:r w:rsidRPr="00294D71">
        <w:rPr>
          <w:rFonts w:ascii="Times New Roman" w:eastAsia="Times New Roman" w:hAnsi="Times New Roman" w:cs="Times New Roman"/>
          <w:i/>
          <w:iCs/>
        </w:rPr>
        <w:t xml:space="preserve">відомості </w:t>
      </w:r>
      <w:proofErr w:type="spellStart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заповнюються</w:t>
      </w:r>
      <w:proofErr w:type="spellEnd"/>
      <w:r w:rsidRPr="00294D71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без ПДВ.</w:t>
      </w:r>
    </w:p>
    <w:sectPr w:rsidR="00FE523E" w:rsidSect="00C178BA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C1B"/>
    <w:multiLevelType w:val="hybridMultilevel"/>
    <w:tmpl w:val="4C50E76C"/>
    <w:lvl w:ilvl="0" w:tplc="8A3A3AA8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CF64C2"/>
    <w:multiLevelType w:val="multilevel"/>
    <w:tmpl w:val="837823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4242454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49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71"/>
    <w:rsid w:val="001115A9"/>
    <w:rsid w:val="0011760A"/>
    <w:rsid w:val="00166BBF"/>
    <w:rsid w:val="00294D71"/>
    <w:rsid w:val="004D0F5D"/>
    <w:rsid w:val="009B2BF4"/>
    <w:rsid w:val="009D3C8A"/>
    <w:rsid w:val="00A21500"/>
    <w:rsid w:val="00B233E3"/>
    <w:rsid w:val="00B238BE"/>
    <w:rsid w:val="00C0183B"/>
    <w:rsid w:val="00C178BA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099"/>
  <w15:chartTrackingRefBased/>
  <w15:docId w15:val="{A22A4EE5-C9E1-42F7-82C2-98DB7AA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tender.rcrl@gmail.com</dc:creator>
  <cp:keywords/>
  <dc:description/>
  <cp:lastModifiedBy>tender.rcrl@gmail.com</cp:lastModifiedBy>
  <cp:revision>7</cp:revision>
  <cp:lastPrinted>2023-10-04T06:45:00Z</cp:lastPrinted>
  <dcterms:created xsi:type="dcterms:W3CDTF">2023-02-07T12:00:00Z</dcterms:created>
  <dcterms:modified xsi:type="dcterms:W3CDTF">2023-10-04T06:46:00Z</dcterms:modified>
</cp:coreProperties>
</file>