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Дата укладання договору. 22.11.2022р.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 59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буд.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08162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Конкретна назва предмета закупівлі. </w:t>
      </w:r>
      <w:r>
        <w:rPr>
          <w:rFonts w:ascii="Times New Roman" w:cs="Times New Roman" w:hAnsi="Times New Roman"/>
          <w:sz w:val="24"/>
          <w:szCs w:val="24"/>
          <w:lang w:val="uk-UA"/>
        </w:rPr>
        <w:t>Водонагрівач електричний.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ДК021:2015-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39710000-2- Електричні побутові прилади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Кількість товарів, робіт чи послуг.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5 </w:t>
      </w:r>
      <w:r>
        <w:rPr>
          <w:rFonts w:ascii="Times New Roman" w:cs="Times New Roman" w:hAnsi="Times New Roman"/>
          <w:sz w:val="24"/>
          <w:szCs w:val="24"/>
          <w:lang w:val="uk-UA"/>
        </w:rPr>
        <w:t>шт.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Україна, 65020,м. </w:t>
      </w:r>
      <w:r>
        <w:rPr>
          <w:rFonts w:ascii="Times New Roman" w:cs="Times New Roman" w:hAnsi="Times New Roman"/>
          <w:sz w:val="24"/>
          <w:szCs w:val="24"/>
          <w:lang w:val="uk-UA"/>
        </w:rPr>
        <w:t>Одеса,вул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виконання робіт чи надання послуг. з 22.11.2022р. до 31.12.2022р.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Ціна 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21 747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грн. </w:t>
      </w:r>
      <w:r>
        <w:rPr>
          <w:rFonts w:ascii="Times New Roman" w:cs="Times New Roman" w:hAnsi="Times New Roman"/>
          <w:sz w:val="24"/>
          <w:szCs w:val="24"/>
          <w:lang w:val="uk-UA"/>
        </w:rPr>
        <w:t>2</w:t>
      </w:r>
      <w:r>
        <w:rPr>
          <w:rFonts w:ascii="Times New Roman" w:cs="Times New Roman" w:hAnsi="Times New Roman"/>
          <w:sz w:val="24"/>
          <w:szCs w:val="24"/>
          <w:lang w:val="uk-UA"/>
        </w:rPr>
        <w:t>6 коп. з ПДВ.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 року.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bookmarkEnd w:id="0"/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Державний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заклад «</w:t>
      </w:r>
      <w:r>
        <w:rPr>
          <w:rFonts w:ascii="Times New Roman" w:cs="Times New Roman" w:hAnsi="Times New Roman"/>
          <w:b/>
          <w:sz w:val="28"/>
          <w:szCs w:val="28"/>
        </w:rPr>
        <w:t>Південноукраїнський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національний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педагогічний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університет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імені</w:t>
      </w:r>
      <w:r>
        <w:rPr>
          <w:rFonts w:ascii="Times New Roman" w:cs="Times New Roman" w:hAnsi="Times New Roman"/>
          <w:b/>
          <w:sz w:val="28"/>
          <w:szCs w:val="28"/>
        </w:rPr>
        <w:t xml:space="preserve"> К. Д. </w:t>
      </w:r>
      <w:r>
        <w:rPr>
          <w:rFonts w:ascii="Times New Roman" w:cs="Times New Roman" w:hAnsi="Times New Roman"/>
          <w:b/>
          <w:sz w:val="28"/>
          <w:szCs w:val="28"/>
        </w:rPr>
        <w:t>Ушинського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ПРОТОКОЛ № </w:t>
      </w:r>
      <w:r>
        <w:rPr>
          <w:rFonts w:ascii="Times New Roman" w:cs="Times New Roman" w:hAnsi="Times New Roman"/>
          <w:sz w:val="28"/>
          <w:szCs w:val="28"/>
          <w:lang w:val="uk-UA"/>
        </w:rPr>
        <w:t>4</w:t>
      </w:r>
      <w:r>
        <w:rPr>
          <w:rFonts w:ascii="Times New Roman" w:cs="Times New Roman" w:hAnsi="Times New Roman"/>
          <w:sz w:val="28"/>
          <w:szCs w:val="28"/>
          <w:lang w:val="uk-UA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Водонагрівач електричний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39710000-2- Електричні побутові прилади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058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4FE5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