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D02" w:rsidRPr="00EA7907" w:rsidRDefault="007D37CA" w:rsidP="0098729F">
      <w:pPr>
        <w:shd w:val="clear" w:color="auto" w:fill="FFFFFF"/>
        <w:spacing w:before="240" w:after="0" w:line="240" w:lineRule="auto"/>
        <w:ind w:firstLine="450"/>
        <w:jc w:val="center"/>
        <w:textAlignment w:val="baseline"/>
        <w:rPr>
          <w:rFonts w:ascii="Times New Roman" w:hAnsi="Times New Roman"/>
          <w:b/>
          <w:sz w:val="24"/>
          <w:szCs w:val="24"/>
          <w:lang w:val="uk-UA" w:eastAsia="ru-RU"/>
        </w:rPr>
      </w:pPr>
      <w:r w:rsidRPr="00EA7907">
        <w:rPr>
          <w:rFonts w:ascii="Times New Roman" w:hAnsi="Times New Roman"/>
          <w:b/>
          <w:sz w:val="24"/>
          <w:szCs w:val="24"/>
          <w:shd w:val="clear" w:color="auto" w:fill="FFFFFF"/>
          <w:lang w:val="uk-UA"/>
        </w:rPr>
        <w:t>КОМУНАЛЬНЕ ПІДПРИЄМСТВО «МІСЬКИЙ ВОДОКАНАЛ»</w:t>
      </w:r>
    </w:p>
    <w:tbl>
      <w:tblPr>
        <w:tblW w:w="910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4961"/>
      </w:tblGrid>
      <w:tr w:rsidR="00AE1A83" w:rsidRPr="00EA7907" w:rsidTr="00FD6771">
        <w:trPr>
          <w:jc w:val="right"/>
        </w:trPr>
        <w:tc>
          <w:tcPr>
            <w:tcW w:w="4140" w:type="dxa"/>
            <w:tcBorders>
              <w:top w:val="nil"/>
              <w:left w:val="nil"/>
              <w:bottom w:val="nil"/>
              <w:right w:val="nil"/>
            </w:tcBorders>
          </w:tcPr>
          <w:p w:rsidR="00D87D02" w:rsidRPr="00EA7907" w:rsidRDefault="00D87D02" w:rsidP="0098729F">
            <w:pPr>
              <w:spacing w:after="0" w:line="240" w:lineRule="auto"/>
              <w:jc w:val="center"/>
              <w:rPr>
                <w:rFonts w:ascii="Times New Roman" w:hAnsi="Times New Roman"/>
                <w:b/>
                <w:bCs/>
                <w:sz w:val="24"/>
                <w:szCs w:val="24"/>
                <w:highlight w:val="yellow"/>
                <w:lang w:val="uk-UA" w:eastAsia="ru-RU"/>
              </w:rPr>
            </w:pPr>
            <w:bookmarkStart w:id="0" w:name="_GoBack"/>
            <w:bookmarkEnd w:id="0"/>
          </w:p>
        </w:tc>
        <w:tc>
          <w:tcPr>
            <w:tcW w:w="4961" w:type="dxa"/>
            <w:tcBorders>
              <w:top w:val="nil"/>
              <w:left w:val="nil"/>
              <w:bottom w:val="nil"/>
              <w:right w:val="nil"/>
            </w:tcBorders>
          </w:tcPr>
          <w:p w:rsidR="00D87D02" w:rsidRPr="007642CA" w:rsidRDefault="00D87D02" w:rsidP="0098729F">
            <w:pPr>
              <w:spacing w:after="0" w:line="240" w:lineRule="auto"/>
              <w:rPr>
                <w:rFonts w:ascii="Times New Roman" w:hAnsi="Times New Roman"/>
                <w:b/>
                <w:bCs/>
                <w:noProof/>
                <w:sz w:val="24"/>
                <w:szCs w:val="24"/>
                <w:lang w:val="uk-UA" w:eastAsia="ru-RU"/>
              </w:rPr>
            </w:pPr>
          </w:p>
          <w:p w:rsidR="00D87D02" w:rsidRPr="007642CA" w:rsidRDefault="00D87D02" w:rsidP="0098729F">
            <w:pPr>
              <w:spacing w:after="0" w:line="240" w:lineRule="auto"/>
              <w:rPr>
                <w:rFonts w:ascii="Times New Roman" w:hAnsi="Times New Roman"/>
                <w:b/>
                <w:bCs/>
                <w:noProof/>
                <w:sz w:val="24"/>
                <w:szCs w:val="24"/>
                <w:lang w:val="uk-UA" w:eastAsia="ru-RU"/>
              </w:rPr>
            </w:pPr>
            <w:r w:rsidRPr="007642CA">
              <w:rPr>
                <w:rFonts w:ascii="Times New Roman" w:hAnsi="Times New Roman"/>
                <w:b/>
                <w:bCs/>
                <w:noProof/>
                <w:sz w:val="24"/>
                <w:szCs w:val="24"/>
                <w:lang w:val="uk-UA" w:eastAsia="ru-RU"/>
              </w:rPr>
              <w:t>ЗАТВЕРДЖЕНО</w:t>
            </w:r>
          </w:p>
          <w:p w:rsidR="00D87D02" w:rsidRPr="007642CA" w:rsidRDefault="00D87D02" w:rsidP="0098729F">
            <w:pPr>
              <w:spacing w:after="0" w:line="240" w:lineRule="auto"/>
              <w:rPr>
                <w:rFonts w:ascii="Times New Roman" w:hAnsi="Times New Roman"/>
                <w:b/>
                <w:bCs/>
                <w:noProof/>
                <w:sz w:val="24"/>
                <w:szCs w:val="24"/>
                <w:lang w:val="uk-UA" w:eastAsia="ru-RU"/>
              </w:rPr>
            </w:pPr>
            <w:r w:rsidRPr="007642CA">
              <w:rPr>
                <w:rFonts w:ascii="Times New Roman" w:hAnsi="Times New Roman"/>
                <w:b/>
                <w:bCs/>
                <w:noProof/>
                <w:sz w:val="24"/>
                <w:szCs w:val="24"/>
                <w:lang w:val="uk-UA" w:eastAsia="ru-RU"/>
              </w:rPr>
              <w:t>Рішення уповноваженої особи</w:t>
            </w:r>
            <w:r w:rsidR="007D37CA" w:rsidRPr="007642CA">
              <w:rPr>
                <w:rFonts w:ascii="Times New Roman" w:hAnsi="Times New Roman"/>
                <w:b/>
                <w:bCs/>
                <w:noProof/>
                <w:sz w:val="24"/>
                <w:szCs w:val="24"/>
                <w:lang w:val="uk-UA" w:eastAsia="ru-RU"/>
              </w:rPr>
              <w:t xml:space="preserve"> </w:t>
            </w:r>
          </w:p>
          <w:p w:rsidR="00D87D02" w:rsidRPr="007642CA" w:rsidRDefault="00D87D02" w:rsidP="002130D3">
            <w:pPr>
              <w:spacing w:after="0" w:line="240" w:lineRule="auto"/>
              <w:rPr>
                <w:rFonts w:ascii="Times New Roman" w:hAnsi="Times New Roman"/>
                <w:b/>
                <w:bCs/>
                <w:noProof/>
                <w:sz w:val="24"/>
                <w:szCs w:val="24"/>
                <w:lang w:val="uk-UA" w:eastAsia="ru-RU"/>
              </w:rPr>
            </w:pPr>
            <w:r w:rsidRPr="00C10E12">
              <w:rPr>
                <w:rFonts w:ascii="Times New Roman" w:hAnsi="Times New Roman"/>
                <w:b/>
                <w:bCs/>
                <w:noProof/>
                <w:sz w:val="24"/>
                <w:szCs w:val="24"/>
                <w:lang w:val="uk-UA" w:eastAsia="ru-RU"/>
              </w:rPr>
              <w:t xml:space="preserve">від </w:t>
            </w:r>
            <w:r w:rsidR="00E9101C" w:rsidRPr="00C10E12">
              <w:rPr>
                <w:rFonts w:ascii="Times New Roman" w:hAnsi="Times New Roman"/>
                <w:b/>
                <w:bCs/>
                <w:noProof/>
                <w:sz w:val="24"/>
                <w:szCs w:val="24"/>
                <w:lang w:val="uk-UA" w:eastAsia="ru-RU"/>
              </w:rPr>
              <w:t>2</w:t>
            </w:r>
            <w:r w:rsidR="002130D3" w:rsidRPr="00C10E12">
              <w:rPr>
                <w:rFonts w:ascii="Times New Roman" w:hAnsi="Times New Roman"/>
                <w:b/>
                <w:bCs/>
                <w:noProof/>
                <w:sz w:val="24"/>
                <w:szCs w:val="24"/>
                <w:lang w:val="uk-UA" w:eastAsia="ru-RU"/>
              </w:rPr>
              <w:t>8</w:t>
            </w:r>
            <w:r w:rsidR="00AE1A83" w:rsidRPr="00C10E12">
              <w:rPr>
                <w:rFonts w:ascii="Times New Roman" w:hAnsi="Times New Roman"/>
                <w:b/>
                <w:bCs/>
                <w:noProof/>
                <w:sz w:val="24"/>
                <w:szCs w:val="24"/>
                <w:lang w:val="uk-UA" w:eastAsia="ru-RU"/>
              </w:rPr>
              <w:t>.</w:t>
            </w:r>
            <w:r w:rsidR="00541BC9" w:rsidRPr="00C10E12">
              <w:rPr>
                <w:rFonts w:ascii="Times New Roman" w:hAnsi="Times New Roman"/>
                <w:b/>
                <w:bCs/>
                <w:noProof/>
                <w:sz w:val="24"/>
                <w:szCs w:val="24"/>
                <w:lang w:val="uk-UA" w:eastAsia="ru-RU"/>
              </w:rPr>
              <w:t>0</w:t>
            </w:r>
            <w:r w:rsidR="00FF2591" w:rsidRPr="00C10E12">
              <w:rPr>
                <w:rFonts w:ascii="Times New Roman" w:hAnsi="Times New Roman"/>
                <w:b/>
                <w:bCs/>
                <w:noProof/>
                <w:sz w:val="24"/>
                <w:szCs w:val="24"/>
                <w:lang w:val="uk-UA" w:eastAsia="ru-RU"/>
              </w:rPr>
              <w:t>9</w:t>
            </w:r>
            <w:r w:rsidR="009E5350" w:rsidRPr="00C10E12">
              <w:rPr>
                <w:rFonts w:ascii="Times New Roman" w:hAnsi="Times New Roman"/>
                <w:b/>
                <w:bCs/>
                <w:noProof/>
                <w:sz w:val="24"/>
                <w:szCs w:val="24"/>
                <w:lang w:val="uk-UA" w:eastAsia="ru-RU"/>
              </w:rPr>
              <w:t>.202</w:t>
            </w:r>
            <w:r w:rsidR="00541BC9" w:rsidRPr="00C10E12">
              <w:rPr>
                <w:rFonts w:ascii="Times New Roman" w:hAnsi="Times New Roman"/>
                <w:b/>
                <w:bCs/>
                <w:noProof/>
                <w:sz w:val="24"/>
                <w:szCs w:val="24"/>
                <w:lang w:val="uk-UA" w:eastAsia="ru-RU"/>
              </w:rPr>
              <w:t>2</w:t>
            </w:r>
            <w:r w:rsidRPr="00C10E12">
              <w:rPr>
                <w:rFonts w:ascii="Times New Roman" w:hAnsi="Times New Roman"/>
                <w:b/>
                <w:bCs/>
                <w:noProof/>
                <w:sz w:val="24"/>
                <w:szCs w:val="24"/>
                <w:lang w:val="uk-UA" w:eastAsia="ru-RU"/>
              </w:rPr>
              <w:t xml:space="preserve"> </w:t>
            </w:r>
            <w:r w:rsidR="00564144" w:rsidRPr="00C10E12">
              <w:rPr>
                <w:rFonts w:ascii="Times New Roman" w:hAnsi="Times New Roman"/>
                <w:b/>
                <w:bCs/>
                <w:noProof/>
                <w:sz w:val="24"/>
                <w:szCs w:val="24"/>
                <w:lang w:val="uk-UA" w:eastAsia="ru-RU"/>
              </w:rPr>
              <w:fldChar w:fldCharType="begin"/>
            </w:r>
            <w:r w:rsidRPr="00C10E12">
              <w:rPr>
                <w:rFonts w:ascii="Times New Roman" w:hAnsi="Times New Roman"/>
                <w:b/>
                <w:bCs/>
                <w:noProof/>
                <w:sz w:val="24"/>
                <w:szCs w:val="24"/>
                <w:lang w:val="uk-UA" w:eastAsia="ru-RU"/>
              </w:rPr>
              <w:instrText xml:space="preserve"> MERGEFIELD "ДЗМ1" </w:instrText>
            </w:r>
            <w:r w:rsidR="00564144" w:rsidRPr="00C10E12">
              <w:rPr>
                <w:rFonts w:ascii="Times New Roman" w:hAnsi="Times New Roman"/>
                <w:b/>
                <w:bCs/>
                <w:noProof/>
                <w:sz w:val="24"/>
                <w:szCs w:val="24"/>
                <w:lang w:val="uk-UA" w:eastAsia="ru-RU"/>
              </w:rPr>
              <w:fldChar w:fldCharType="end"/>
            </w:r>
            <w:r w:rsidRPr="00C10E12">
              <w:rPr>
                <w:rFonts w:ascii="Times New Roman" w:hAnsi="Times New Roman"/>
                <w:b/>
                <w:bCs/>
                <w:noProof/>
                <w:sz w:val="24"/>
                <w:szCs w:val="24"/>
                <w:lang w:val="uk-UA" w:eastAsia="ru-RU"/>
              </w:rPr>
              <w:t>року</w:t>
            </w:r>
            <w:r w:rsidR="00DE5706" w:rsidRPr="00C10E12">
              <w:rPr>
                <w:rFonts w:ascii="Times New Roman" w:hAnsi="Times New Roman"/>
                <w:b/>
                <w:bCs/>
                <w:noProof/>
                <w:sz w:val="24"/>
                <w:szCs w:val="24"/>
                <w:lang w:val="uk-UA" w:eastAsia="ru-RU"/>
              </w:rPr>
              <w:t xml:space="preserve"> №</w:t>
            </w:r>
            <w:r w:rsidR="004D2A78" w:rsidRPr="00C10E12">
              <w:rPr>
                <w:rFonts w:ascii="Times New Roman" w:hAnsi="Times New Roman"/>
                <w:b/>
                <w:bCs/>
                <w:noProof/>
                <w:sz w:val="24"/>
                <w:szCs w:val="24"/>
                <w:lang w:val="uk-UA" w:eastAsia="ru-RU"/>
              </w:rPr>
              <w:t>3</w:t>
            </w:r>
            <w:r w:rsidR="002130D3" w:rsidRPr="00C10E12">
              <w:rPr>
                <w:rFonts w:ascii="Times New Roman" w:hAnsi="Times New Roman"/>
                <w:b/>
                <w:bCs/>
                <w:noProof/>
                <w:sz w:val="24"/>
                <w:szCs w:val="24"/>
                <w:lang w:val="uk-UA" w:eastAsia="ru-RU"/>
              </w:rPr>
              <w:t>8</w:t>
            </w:r>
          </w:p>
        </w:tc>
      </w:tr>
      <w:tr w:rsidR="00AE1A83" w:rsidRPr="00EA7907" w:rsidTr="00FD6771">
        <w:trPr>
          <w:jc w:val="right"/>
        </w:trPr>
        <w:tc>
          <w:tcPr>
            <w:tcW w:w="4140" w:type="dxa"/>
            <w:tcBorders>
              <w:top w:val="nil"/>
              <w:left w:val="nil"/>
              <w:bottom w:val="nil"/>
              <w:right w:val="nil"/>
            </w:tcBorders>
          </w:tcPr>
          <w:p w:rsidR="00D87D02" w:rsidRPr="00EA7907" w:rsidRDefault="00D87D02" w:rsidP="0098729F">
            <w:pPr>
              <w:spacing w:after="0" w:line="240" w:lineRule="auto"/>
              <w:jc w:val="center"/>
              <w:rPr>
                <w:rFonts w:ascii="Times New Roman" w:hAnsi="Times New Roman"/>
                <w:b/>
                <w:bCs/>
                <w:sz w:val="24"/>
                <w:szCs w:val="24"/>
                <w:highlight w:val="yellow"/>
                <w:lang w:val="uk-UA" w:eastAsia="ru-RU"/>
              </w:rPr>
            </w:pPr>
          </w:p>
        </w:tc>
        <w:tc>
          <w:tcPr>
            <w:tcW w:w="4961" w:type="dxa"/>
            <w:tcBorders>
              <w:top w:val="nil"/>
              <w:left w:val="nil"/>
              <w:bottom w:val="nil"/>
              <w:right w:val="nil"/>
            </w:tcBorders>
          </w:tcPr>
          <w:p w:rsidR="00D87D02" w:rsidRPr="00EA7907" w:rsidRDefault="00D87D02" w:rsidP="0098729F">
            <w:pPr>
              <w:spacing w:after="0" w:line="240" w:lineRule="auto"/>
              <w:rPr>
                <w:rFonts w:ascii="Times New Roman" w:hAnsi="Times New Roman"/>
                <w:b/>
                <w:bCs/>
                <w:sz w:val="24"/>
                <w:szCs w:val="24"/>
                <w:lang w:val="uk-UA" w:eastAsia="ru-RU"/>
              </w:rPr>
            </w:pPr>
          </w:p>
        </w:tc>
      </w:tr>
      <w:tr w:rsidR="00D87D02" w:rsidRPr="00EA7907" w:rsidTr="00FD6771">
        <w:trPr>
          <w:jc w:val="right"/>
        </w:trPr>
        <w:tc>
          <w:tcPr>
            <w:tcW w:w="4140" w:type="dxa"/>
            <w:tcBorders>
              <w:top w:val="nil"/>
              <w:left w:val="nil"/>
              <w:bottom w:val="nil"/>
              <w:right w:val="nil"/>
            </w:tcBorders>
          </w:tcPr>
          <w:p w:rsidR="00D87D02" w:rsidRPr="00EA7907" w:rsidRDefault="00D87D02" w:rsidP="0098729F">
            <w:pPr>
              <w:spacing w:after="0" w:line="240" w:lineRule="auto"/>
              <w:jc w:val="center"/>
              <w:rPr>
                <w:rFonts w:ascii="Times New Roman" w:hAnsi="Times New Roman"/>
                <w:b/>
                <w:bCs/>
                <w:sz w:val="24"/>
                <w:szCs w:val="24"/>
                <w:highlight w:val="yellow"/>
                <w:lang w:val="uk-UA" w:eastAsia="ru-RU"/>
              </w:rPr>
            </w:pPr>
          </w:p>
        </w:tc>
        <w:tc>
          <w:tcPr>
            <w:tcW w:w="4961" w:type="dxa"/>
            <w:tcBorders>
              <w:top w:val="nil"/>
              <w:left w:val="nil"/>
              <w:bottom w:val="nil"/>
              <w:right w:val="nil"/>
            </w:tcBorders>
          </w:tcPr>
          <w:p w:rsidR="00D87D02" w:rsidRPr="00EA7907" w:rsidRDefault="00D87D02" w:rsidP="0098729F">
            <w:pPr>
              <w:spacing w:after="0" w:line="240" w:lineRule="auto"/>
              <w:rPr>
                <w:rFonts w:ascii="Times New Roman" w:hAnsi="Times New Roman"/>
                <w:b/>
                <w:bCs/>
                <w:sz w:val="24"/>
                <w:szCs w:val="24"/>
                <w:lang w:val="uk-UA" w:eastAsia="ru-RU"/>
              </w:rPr>
            </w:pPr>
          </w:p>
          <w:p w:rsidR="00D87D02" w:rsidRPr="00EA7907" w:rsidRDefault="00D87D02" w:rsidP="0098729F">
            <w:pPr>
              <w:spacing w:after="0" w:line="240" w:lineRule="auto"/>
              <w:rPr>
                <w:rFonts w:ascii="Times New Roman" w:hAnsi="Times New Roman"/>
                <w:b/>
                <w:bCs/>
                <w:sz w:val="24"/>
                <w:szCs w:val="24"/>
                <w:lang w:val="uk-UA" w:eastAsia="ru-RU"/>
              </w:rPr>
            </w:pPr>
          </w:p>
          <w:p w:rsidR="00D87D02" w:rsidRPr="00EA7907" w:rsidRDefault="00D87D02" w:rsidP="0098729F">
            <w:pPr>
              <w:spacing w:after="0" w:line="240" w:lineRule="auto"/>
              <w:rPr>
                <w:rFonts w:ascii="Times New Roman" w:hAnsi="Times New Roman"/>
                <w:b/>
                <w:bCs/>
                <w:sz w:val="24"/>
                <w:szCs w:val="24"/>
                <w:lang w:val="uk-UA" w:eastAsia="ru-RU"/>
              </w:rPr>
            </w:pPr>
            <w:r w:rsidRPr="00EA7907">
              <w:rPr>
                <w:rFonts w:ascii="Times New Roman" w:hAnsi="Times New Roman"/>
                <w:b/>
                <w:bCs/>
                <w:sz w:val="24"/>
                <w:szCs w:val="24"/>
                <w:lang w:val="uk-UA" w:eastAsia="ru-RU"/>
              </w:rPr>
              <w:t>____________ м.п.</w:t>
            </w:r>
          </w:p>
          <w:p w:rsidR="00D87D02" w:rsidRPr="00EA7907" w:rsidRDefault="00D87D02" w:rsidP="0098729F">
            <w:pPr>
              <w:spacing w:after="0" w:line="240" w:lineRule="auto"/>
              <w:rPr>
                <w:rFonts w:ascii="Times New Roman" w:hAnsi="Times New Roman"/>
                <w:b/>
                <w:bCs/>
                <w:sz w:val="24"/>
                <w:szCs w:val="24"/>
                <w:lang w:val="uk-UA" w:eastAsia="ru-RU"/>
              </w:rPr>
            </w:pPr>
          </w:p>
        </w:tc>
      </w:tr>
    </w:tbl>
    <w:p w:rsidR="00D87D02" w:rsidRPr="00EA7907" w:rsidRDefault="00D87D02" w:rsidP="0098729F">
      <w:pPr>
        <w:spacing w:after="0" w:line="240" w:lineRule="auto"/>
        <w:ind w:left="320"/>
        <w:jc w:val="center"/>
        <w:rPr>
          <w:rFonts w:ascii="Times New Roman" w:hAnsi="Times New Roman"/>
          <w:sz w:val="24"/>
          <w:szCs w:val="24"/>
          <w:lang w:val="uk-UA"/>
        </w:rPr>
      </w:pPr>
    </w:p>
    <w:p w:rsidR="00D87D02" w:rsidRPr="00EA7907" w:rsidRDefault="00D87D02" w:rsidP="0098729F">
      <w:pPr>
        <w:spacing w:after="0" w:line="240" w:lineRule="auto"/>
        <w:ind w:left="320"/>
        <w:jc w:val="right"/>
        <w:rPr>
          <w:rFonts w:ascii="Times New Roman" w:hAnsi="Times New Roman"/>
          <w:b/>
          <w:bCs/>
          <w:sz w:val="24"/>
          <w:szCs w:val="24"/>
          <w:lang w:val="uk-UA"/>
        </w:rPr>
      </w:pPr>
    </w:p>
    <w:p w:rsidR="00D87D02" w:rsidRPr="00EA7907" w:rsidRDefault="00D87D02" w:rsidP="0098729F">
      <w:pPr>
        <w:spacing w:after="0" w:line="240" w:lineRule="auto"/>
        <w:rPr>
          <w:rFonts w:ascii="Times New Roman" w:hAnsi="Times New Roman"/>
          <w:b/>
          <w:bCs/>
          <w:sz w:val="24"/>
          <w:szCs w:val="24"/>
          <w:lang w:val="uk-UA"/>
        </w:rPr>
      </w:pPr>
    </w:p>
    <w:tbl>
      <w:tblPr>
        <w:tblW w:w="0" w:type="auto"/>
        <w:tblInd w:w="288" w:type="dxa"/>
        <w:tblLayout w:type="fixed"/>
        <w:tblLook w:val="00A0" w:firstRow="1" w:lastRow="0" w:firstColumn="1" w:lastColumn="0" w:noHBand="0" w:noVBand="0"/>
      </w:tblPr>
      <w:tblGrid>
        <w:gridCol w:w="9559"/>
      </w:tblGrid>
      <w:tr w:rsidR="00D87D02" w:rsidRPr="00EA7907" w:rsidTr="00FD6771">
        <w:tc>
          <w:tcPr>
            <w:tcW w:w="9559" w:type="dxa"/>
            <w:tcBorders>
              <w:top w:val="none" w:sz="4" w:space="0" w:color="000000"/>
              <w:left w:val="none" w:sz="4" w:space="0" w:color="000000"/>
              <w:bottom w:val="none" w:sz="4" w:space="0" w:color="000000"/>
              <w:right w:val="none" w:sz="4" w:space="0" w:color="000000"/>
            </w:tcBorders>
          </w:tcPr>
          <w:p w:rsidR="00D87D02" w:rsidRPr="00EA7907"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r w:rsidRPr="00EA7907">
              <w:rPr>
                <w:rFonts w:ascii="Times New Roman" w:hAnsi="Times New Roman"/>
                <w:b/>
                <w:sz w:val="24"/>
                <w:szCs w:val="24"/>
                <w:lang w:val="uk-UA"/>
              </w:rPr>
              <w:t xml:space="preserve">ДОКУМЕНТАЦІЯ </w:t>
            </w:r>
          </w:p>
          <w:p w:rsidR="00D87D02" w:rsidRPr="00EA7907" w:rsidRDefault="00D87D02" w:rsidP="0098729F">
            <w:pPr>
              <w:spacing w:after="0" w:line="240" w:lineRule="auto"/>
              <w:jc w:val="center"/>
              <w:rPr>
                <w:rFonts w:ascii="Times New Roman" w:hAnsi="Times New Roman"/>
                <w:b/>
                <w:sz w:val="24"/>
                <w:szCs w:val="24"/>
                <w:lang w:val="uk-UA"/>
              </w:rPr>
            </w:pPr>
            <w:r w:rsidRPr="00EA7907">
              <w:rPr>
                <w:rFonts w:ascii="Times New Roman" w:hAnsi="Times New Roman"/>
                <w:b/>
                <w:sz w:val="24"/>
                <w:szCs w:val="24"/>
                <w:lang w:val="uk-UA"/>
              </w:rPr>
              <w:t>Оголошення про проведення спрощеної закупівлі</w:t>
            </w:r>
          </w:p>
        </w:tc>
      </w:tr>
    </w:tbl>
    <w:p w:rsidR="00D87D02" w:rsidRPr="00EA7907" w:rsidRDefault="00D87D02" w:rsidP="0098729F">
      <w:pPr>
        <w:spacing w:after="0" w:line="240" w:lineRule="auto"/>
        <w:jc w:val="center"/>
        <w:rPr>
          <w:rFonts w:ascii="Times New Roman" w:hAnsi="Times New Roman"/>
          <w:b/>
          <w:bCs/>
          <w:sz w:val="24"/>
          <w:szCs w:val="24"/>
          <w:lang w:val="uk-UA"/>
        </w:rPr>
      </w:pPr>
    </w:p>
    <w:p w:rsidR="008206E4" w:rsidRPr="000708A4" w:rsidRDefault="00D87D02" w:rsidP="008206E4">
      <w:pPr>
        <w:jc w:val="center"/>
        <w:rPr>
          <w:rFonts w:ascii="Times New Roman" w:hAnsi="Times New Roman"/>
          <w:b/>
          <w:sz w:val="24"/>
          <w:szCs w:val="24"/>
          <w:lang w:val="uk-UA"/>
        </w:rPr>
      </w:pPr>
      <w:r w:rsidRPr="00B9116A">
        <w:rPr>
          <w:rFonts w:ascii="Times New Roman" w:hAnsi="Times New Roman"/>
          <w:sz w:val="24"/>
          <w:szCs w:val="24"/>
          <w:lang w:val="uk-UA"/>
        </w:rPr>
        <w:t>згідно предмету заку</w:t>
      </w:r>
      <w:r w:rsidRPr="000708A4">
        <w:rPr>
          <w:rFonts w:ascii="Times New Roman" w:hAnsi="Times New Roman"/>
          <w:sz w:val="24"/>
          <w:szCs w:val="24"/>
          <w:lang w:val="uk-UA"/>
        </w:rPr>
        <w:t>півлі:</w:t>
      </w:r>
    </w:p>
    <w:p w:rsidR="00C63392" w:rsidRPr="0016440B" w:rsidRDefault="00F423D4" w:rsidP="00C63392">
      <w:pPr>
        <w:spacing w:before="100" w:beforeAutospacing="1" w:after="100" w:afterAutospacing="1"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Код за ДК 021:2015 –90910000-9 </w:t>
      </w:r>
      <w:r w:rsidRPr="0016440B">
        <w:rPr>
          <w:rFonts w:ascii="Times New Roman" w:eastAsia="Times New Roman" w:hAnsi="Times New Roman"/>
          <w:b/>
          <w:color w:val="000000"/>
          <w:sz w:val="24"/>
          <w:szCs w:val="24"/>
        </w:rPr>
        <w:t>Послуги з прибирання</w:t>
      </w:r>
      <w:r w:rsidR="00C63392">
        <w:rPr>
          <w:rFonts w:ascii="Times New Roman" w:eastAsia="Times New Roman" w:hAnsi="Times New Roman"/>
          <w:b/>
          <w:color w:val="000000"/>
          <w:sz w:val="24"/>
          <w:szCs w:val="24"/>
          <w:lang w:val="uk-UA"/>
        </w:rPr>
        <w:t xml:space="preserve"> </w:t>
      </w:r>
      <w:r w:rsidR="00C63392" w:rsidRPr="0016440B">
        <w:rPr>
          <w:rFonts w:ascii="Times New Roman" w:eastAsia="Times New Roman" w:hAnsi="Times New Roman"/>
          <w:b/>
          <w:color w:val="000000"/>
          <w:sz w:val="24"/>
          <w:szCs w:val="24"/>
        </w:rPr>
        <w:t>(90913000-0 – Послуги з очищення цистерн і резервуарів)</w:t>
      </w:r>
    </w:p>
    <w:p w:rsidR="00F423D4" w:rsidRDefault="00F423D4" w:rsidP="00F423D4">
      <w:pPr>
        <w:spacing w:before="100" w:beforeAutospacing="1" w:after="100" w:afterAutospacing="1" w:line="240" w:lineRule="auto"/>
        <w:jc w:val="center"/>
        <w:rPr>
          <w:rFonts w:ascii="Times New Roman" w:eastAsia="Times New Roman" w:hAnsi="Times New Roman"/>
          <w:b/>
          <w:color w:val="000000"/>
          <w:sz w:val="24"/>
          <w:szCs w:val="24"/>
        </w:rPr>
      </w:pPr>
    </w:p>
    <w:p w:rsidR="00F423D4" w:rsidRDefault="00F423D4" w:rsidP="00F423D4">
      <w:pPr>
        <w:spacing w:before="100" w:beforeAutospacing="1" w:after="100" w:afterAutospacing="1"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(Послуга по очищенню мулових та</w:t>
      </w:r>
      <w:r w:rsidRPr="0016440B">
        <w:rPr>
          <w:rFonts w:ascii="Times New Roman" w:eastAsia="Times New Roman" w:hAnsi="Times New Roman"/>
          <w:b/>
          <w:color w:val="000000"/>
          <w:sz w:val="24"/>
          <w:szCs w:val="24"/>
        </w:rPr>
        <w:t xml:space="preserve"> піскових карт).</w:t>
      </w:r>
    </w:p>
    <w:p w:rsidR="00D87D02" w:rsidRPr="00F423D4" w:rsidRDefault="00D87D02" w:rsidP="008206E4">
      <w:pPr>
        <w:suppressAutoHyphens/>
        <w:autoSpaceDE w:val="0"/>
        <w:spacing w:after="0" w:line="240" w:lineRule="auto"/>
        <w:jc w:val="center"/>
        <w:rPr>
          <w:rFonts w:ascii="Times New Roman" w:hAnsi="Times New Roman"/>
          <w:b/>
          <w:sz w:val="24"/>
          <w:szCs w:val="24"/>
        </w:rPr>
      </w:pPr>
    </w:p>
    <w:p w:rsidR="00D87D02" w:rsidRPr="00B96398"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rPr>
          <w:rFonts w:ascii="Times New Roman" w:hAnsi="Times New Roman"/>
          <w:sz w:val="24"/>
          <w:szCs w:val="24"/>
          <w:lang w:val="uk-UA"/>
        </w:rPr>
      </w:pPr>
    </w:p>
    <w:p w:rsidR="00D87D02" w:rsidRPr="00EA7907" w:rsidRDefault="00D87D02" w:rsidP="0098729F">
      <w:pPr>
        <w:spacing w:after="0" w:line="240" w:lineRule="auto"/>
        <w:rPr>
          <w:rFonts w:ascii="Times New Roman" w:hAnsi="Times New Roman"/>
          <w:sz w:val="24"/>
          <w:szCs w:val="24"/>
          <w:lang w:val="uk-UA"/>
        </w:rPr>
      </w:pPr>
    </w:p>
    <w:p w:rsidR="00D87D02" w:rsidRPr="00EA7907" w:rsidRDefault="00D87D02" w:rsidP="0098729F">
      <w:pPr>
        <w:spacing w:after="0" w:line="240" w:lineRule="auto"/>
        <w:rPr>
          <w:rFonts w:ascii="Times New Roman" w:hAnsi="Times New Roman"/>
          <w:sz w:val="24"/>
          <w:szCs w:val="24"/>
          <w:lang w:val="uk-UA"/>
        </w:rPr>
      </w:pPr>
    </w:p>
    <w:p w:rsidR="00D87D02" w:rsidRPr="00EA7907" w:rsidRDefault="00D87D02" w:rsidP="0098729F">
      <w:pPr>
        <w:spacing w:after="0" w:line="240" w:lineRule="auto"/>
        <w:rPr>
          <w:rFonts w:ascii="Times New Roman" w:hAnsi="Times New Roman"/>
          <w:b/>
          <w:bCs/>
          <w:sz w:val="24"/>
          <w:szCs w:val="24"/>
          <w:lang w:val="uk-UA"/>
        </w:rPr>
      </w:pPr>
    </w:p>
    <w:p w:rsidR="00D87D02" w:rsidRPr="00EA7907" w:rsidRDefault="00D87D02" w:rsidP="0098729F">
      <w:pPr>
        <w:spacing w:after="0" w:line="240" w:lineRule="auto"/>
        <w:rPr>
          <w:rFonts w:ascii="Times New Roman" w:hAnsi="Times New Roman"/>
          <w:b/>
          <w:bCs/>
          <w:sz w:val="24"/>
          <w:szCs w:val="24"/>
          <w:lang w:val="uk-UA"/>
        </w:rPr>
      </w:pPr>
    </w:p>
    <w:p w:rsidR="00D87D02" w:rsidRPr="00EA7907" w:rsidRDefault="00D87D02" w:rsidP="0098729F">
      <w:pPr>
        <w:spacing w:after="0" w:line="240" w:lineRule="auto"/>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r w:rsidRPr="00EA7907">
        <w:rPr>
          <w:rFonts w:ascii="Times New Roman" w:hAnsi="Times New Roman"/>
          <w:b/>
          <w:bCs/>
          <w:sz w:val="24"/>
          <w:szCs w:val="24"/>
          <w:lang w:val="uk-UA"/>
        </w:rPr>
        <w:t>СПРОЩЕНА ЗАКУПІВЛЯ</w:t>
      </w: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bCs/>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p>
    <w:p w:rsidR="00D87D02" w:rsidRPr="00EA7907" w:rsidRDefault="00D87D02" w:rsidP="0098729F">
      <w:pPr>
        <w:spacing w:after="0" w:line="240" w:lineRule="auto"/>
        <w:jc w:val="center"/>
        <w:rPr>
          <w:rFonts w:ascii="Times New Roman" w:hAnsi="Times New Roman"/>
          <w:b/>
          <w:sz w:val="24"/>
          <w:szCs w:val="24"/>
          <w:lang w:val="uk-UA"/>
        </w:rPr>
      </w:pPr>
    </w:p>
    <w:p w:rsidR="00120E66" w:rsidRPr="00EA7907" w:rsidRDefault="00DE5706" w:rsidP="00DE5706">
      <w:pPr>
        <w:widowControl w:val="0"/>
        <w:spacing w:after="0" w:line="240" w:lineRule="auto"/>
        <w:jc w:val="center"/>
        <w:rPr>
          <w:rFonts w:ascii="Times New Roman" w:hAnsi="Times New Roman"/>
          <w:b/>
          <w:sz w:val="24"/>
          <w:szCs w:val="24"/>
          <w:lang w:val="uk-UA"/>
        </w:rPr>
      </w:pPr>
      <w:r w:rsidRPr="00EA7907">
        <w:rPr>
          <w:rFonts w:ascii="Times New Roman" w:hAnsi="Times New Roman"/>
          <w:b/>
          <w:sz w:val="24"/>
          <w:szCs w:val="24"/>
          <w:lang w:val="uk-UA"/>
        </w:rPr>
        <w:t>м. Золотоноша</w:t>
      </w:r>
    </w:p>
    <w:p w:rsidR="00D87D02" w:rsidRPr="00EA7907" w:rsidRDefault="009E5350" w:rsidP="00C63392">
      <w:pPr>
        <w:widowControl w:val="0"/>
        <w:spacing w:after="0" w:line="240" w:lineRule="auto"/>
        <w:jc w:val="center"/>
        <w:rPr>
          <w:rFonts w:ascii="Times New Roman" w:hAnsi="Times New Roman"/>
          <w:b/>
          <w:sz w:val="24"/>
          <w:szCs w:val="24"/>
          <w:lang w:val="uk-UA"/>
        </w:rPr>
      </w:pPr>
      <w:r w:rsidRPr="00EA7907">
        <w:rPr>
          <w:rFonts w:ascii="Times New Roman" w:hAnsi="Times New Roman"/>
          <w:b/>
          <w:sz w:val="24"/>
          <w:szCs w:val="24"/>
          <w:lang w:val="uk-UA"/>
        </w:rPr>
        <w:t>202</w:t>
      </w:r>
      <w:r w:rsidR="00541BC9" w:rsidRPr="00EA7907">
        <w:rPr>
          <w:rFonts w:ascii="Times New Roman" w:hAnsi="Times New Roman"/>
          <w:b/>
          <w:sz w:val="24"/>
          <w:szCs w:val="24"/>
          <w:lang w:val="uk-UA"/>
        </w:rPr>
        <w:t>2</w:t>
      </w: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3523"/>
        <w:gridCol w:w="142"/>
        <w:gridCol w:w="5571"/>
      </w:tblGrid>
      <w:tr w:rsidR="00AE1A83" w:rsidRPr="00EA7907" w:rsidTr="006669DB">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lastRenderedPageBreak/>
              <w:br w:type="page"/>
              <w:t>№</w:t>
            </w:r>
          </w:p>
        </w:tc>
        <w:tc>
          <w:tcPr>
            <w:tcW w:w="3665" w:type="dxa"/>
            <w:gridSpan w:val="2"/>
          </w:tcPr>
          <w:p w:rsidR="00D87D02" w:rsidRPr="00EA7907" w:rsidRDefault="00D87D02" w:rsidP="00BB5F96">
            <w:pPr>
              <w:pStyle w:val="rvps2"/>
              <w:spacing w:before="0" w:beforeAutospacing="0" w:after="150" w:afterAutospacing="0"/>
              <w:jc w:val="center"/>
              <w:rPr>
                <w:b/>
                <w:lang w:val="uk-UA"/>
              </w:rPr>
            </w:pPr>
          </w:p>
        </w:tc>
        <w:tc>
          <w:tcPr>
            <w:tcW w:w="5571" w:type="dxa"/>
          </w:tcPr>
          <w:p w:rsidR="00D87D02" w:rsidRPr="00EA7907" w:rsidRDefault="00D87D02" w:rsidP="00BB5F96">
            <w:pPr>
              <w:pStyle w:val="rvps2"/>
              <w:spacing w:before="0" w:beforeAutospacing="0" w:after="150" w:afterAutospacing="0"/>
              <w:jc w:val="center"/>
              <w:rPr>
                <w:b/>
                <w:lang w:val="uk-UA"/>
              </w:rPr>
            </w:pPr>
          </w:p>
        </w:tc>
      </w:tr>
      <w:tr w:rsidR="00AE1A83" w:rsidRPr="00C10E12" w:rsidTr="0000240E">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1</w:t>
            </w:r>
          </w:p>
        </w:tc>
        <w:tc>
          <w:tcPr>
            <w:tcW w:w="9236" w:type="dxa"/>
            <w:gridSpan w:val="3"/>
          </w:tcPr>
          <w:p w:rsidR="00D87D02" w:rsidRPr="00EA7907" w:rsidRDefault="00D87D02" w:rsidP="00BB5F96">
            <w:pPr>
              <w:pStyle w:val="rvps2"/>
              <w:spacing w:before="0" w:beforeAutospacing="0" w:after="150" w:afterAutospacing="0"/>
              <w:jc w:val="center"/>
              <w:rPr>
                <w:b/>
                <w:lang w:val="uk-UA"/>
              </w:rPr>
            </w:pPr>
            <w:r w:rsidRPr="00EA7907">
              <w:rPr>
                <w:b/>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1.1.</w:t>
            </w:r>
          </w:p>
        </w:tc>
        <w:tc>
          <w:tcPr>
            <w:tcW w:w="3523" w:type="dxa"/>
          </w:tcPr>
          <w:p w:rsidR="00D87D02" w:rsidRPr="00EA7907" w:rsidRDefault="00D87D02" w:rsidP="00BB5F96">
            <w:pPr>
              <w:spacing w:after="0" w:line="240" w:lineRule="auto"/>
              <w:rPr>
                <w:rFonts w:ascii="Times New Roman" w:hAnsi="Times New Roman"/>
                <w:sz w:val="24"/>
                <w:szCs w:val="24"/>
                <w:lang w:val="uk-UA"/>
              </w:rPr>
            </w:pPr>
            <w:r w:rsidRPr="00EA7907">
              <w:rPr>
                <w:rFonts w:ascii="Times New Roman" w:hAnsi="Times New Roman"/>
                <w:sz w:val="24"/>
                <w:szCs w:val="24"/>
                <w:lang w:val="uk-UA"/>
              </w:rPr>
              <w:t>Найменування</w:t>
            </w:r>
          </w:p>
        </w:tc>
        <w:tc>
          <w:tcPr>
            <w:tcW w:w="5713" w:type="dxa"/>
            <w:gridSpan w:val="2"/>
          </w:tcPr>
          <w:p w:rsidR="00DE5706" w:rsidRPr="00EA7907" w:rsidRDefault="00DE5706" w:rsidP="00DE5706">
            <w:pPr>
              <w:shd w:val="clear" w:color="auto" w:fill="FFFFFF"/>
              <w:spacing w:after="0" w:line="240" w:lineRule="auto"/>
              <w:textAlignment w:val="baseline"/>
              <w:rPr>
                <w:rFonts w:ascii="Times New Roman" w:hAnsi="Times New Roman"/>
                <w:b/>
                <w:sz w:val="24"/>
                <w:szCs w:val="24"/>
                <w:shd w:val="clear" w:color="auto" w:fill="FFFFFF"/>
                <w:lang w:val="uk-UA"/>
              </w:rPr>
            </w:pPr>
            <w:r w:rsidRPr="00EA7907">
              <w:rPr>
                <w:rFonts w:ascii="Times New Roman" w:hAnsi="Times New Roman"/>
                <w:b/>
                <w:sz w:val="24"/>
                <w:szCs w:val="24"/>
                <w:shd w:val="clear" w:color="auto" w:fill="FFFFFF"/>
                <w:lang w:val="uk-UA"/>
              </w:rPr>
              <w:t xml:space="preserve">КОМУНАЛЬНЕ ПІДПРИЄМСТВО </w:t>
            </w:r>
          </w:p>
          <w:p w:rsidR="00DE5706" w:rsidRPr="00EA7907" w:rsidRDefault="00DE5706" w:rsidP="00DE5706">
            <w:pPr>
              <w:shd w:val="clear" w:color="auto" w:fill="FFFFFF"/>
              <w:spacing w:after="0" w:line="240" w:lineRule="auto"/>
              <w:textAlignment w:val="baseline"/>
              <w:rPr>
                <w:rFonts w:ascii="Times New Roman" w:hAnsi="Times New Roman"/>
                <w:b/>
                <w:sz w:val="24"/>
                <w:szCs w:val="24"/>
                <w:lang w:val="uk-UA" w:eastAsia="ru-RU"/>
              </w:rPr>
            </w:pPr>
            <w:r w:rsidRPr="00EA7907">
              <w:rPr>
                <w:rFonts w:ascii="Times New Roman" w:hAnsi="Times New Roman"/>
                <w:b/>
                <w:sz w:val="24"/>
                <w:szCs w:val="24"/>
                <w:shd w:val="clear" w:color="auto" w:fill="FFFFFF"/>
                <w:lang w:val="uk-UA"/>
              </w:rPr>
              <w:t>«МІСЬКИЙ ВОДОКАНАЛ»</w:t>
            </w:r>
          </w:p>
          <w:p w:rsidR="00D87D02" w:rsidRPr="00EA7907" w:rsidRDefault="00D87D02" w:rsidP="00BB5F96">
            <w:pPr>
              <w:pStyle w:val="rvps2"/>
              <w:spacing w:before="0" w:beforeAutospacing="0" w:after="150" w:afterAutospacing="0"/>
              <w:jc w:val="both"/>
              <w:rPr>
                <w:lang w:val="uk-UA"/>
              </w:rPr>
            </w:pP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1.2.</w:t>
            </w:r>
          </w:p>
        </w:tc>
        <w:tc>
          <w:tcPr>
            <w:tcW w:w="3523" w:type="dxa"/>
          </w:tcPr>
          <w:p w:rsidR="00D87D02" w:rsidRPr="00EA7907" w:rsidRDefault="00D87D02" w:rsidP="00BB5F96">
            <w:pPr>
              <w:spacing w:after="0" w:line="240" w:lineRule="auto"/>
              <w:rPr>
                <w:rFonts w:ascii="Times New Roman" w:hAnsi="Times New Roman"/>
                <w:sz w:val="24"/>
                <w:szCs w:val="24"/>
                <w:lang w:val="uk-UA"/>
              </w:rPr>
            </w:pPr>
            <w:r w:rsidRPr="00EA7907">
              <w:rPr>
                <w:rFonts w:ascii="Times New Roman" w:hAnsi="Times New Roman"/>
                <w:sz w:val="24"/>
                <w:szCs w:val="24"/>
                <w:lang w:val="uk-UA"/>
              </w:rPr>
              <w:t xml:space="preserve">Код згідно з ЄДРПОУ замовника: </w:t>
            </w:r>
          </w:p>
        </w:tc>
        <w:tc>
          <w:tcPr>
            <w:tcW w:w="5713" w:type="dxa"/>
            <w:gridSpan w:val="2"/>
          </w:tcPr>
          <w:p w:rsidR="00D87D02" w:rsidRPr="00EA7907" w:rsidRDefault="00DE5706" w:rsidP="00D51771">
            <w:pPr>
              <w:pStyle w:val="rvps2"/>
              <w:spacing w:before="0" w:beforeAutospacing="0" w:after="150" w:afterAutospacing="0"/>
              <w:jc w:val="both"/>
              <w:rPr>
                <w:b/>
                <w:lang w:val="uk-UA"/>
              </w:rPr>
            </w:pPr>
            <w:r w:rsidRPr="00EA7907">
              <w:rPr>
                <w:lang w:val="uk-UA"/>
              </w:rPr>
              <w:t>32601205</w:t>
            </w: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1.3.</w:t>
            </w:r>
          </w:p>
        </w:tc>
        <w:tc>
          <w:tcPr>
            <w:tcW w:w="3523" w:type="dxa"/>
          </w:tcPr>
          <w:p w:rsidR="00D87D02" w:rsidRPr="00EA7907" w:rsidRDefault="00D87D02" w:rsidP="00BB5F96">
            <w:pPr>
              <w:spacing w:after="0" w:line="240" w:lineRule="auto"/>
              <w:rPr>
                <w:rFonts w:ascii="Times New Roman" w:hAnsi="Times New Roman"/>
                <w:sz w:val="24"/>
                <w:szCs w:val="24"/>
                <w:lang w:val="uk-UA"/>
              </w:rPr>
            </w:pPr>
            <w:r w:rsidRPr="00EA7907">
              <w:rPr>
                <w:rFonts w:ascii="Times New Roman" w:hAnsi="Times New Roman"/>
                <w:sz w:val="24"/>
                <w:szCs w:val="24"/>
                <w:lang w:val="uk-UA"/>
              </w:rPr>
              <w:t>Місцезнаходження</w:t>
            </w:r>
            <w:r w:rsidR="008930B2" w:rsidRPr="00EA7907">
              <w:rPr>
                <w:rFonts w:ascii="Times New Roman" w:hAnsi="Times New Roman"/>
                <w:sz w:val="24"/>
                <w:szCs w:val="24"/>
                <w:lang w:val="uk-UA"/>
              </w:rPr>
              <w:t xml:space="preserve"> </w:t>
            </w:r>
            <w:r w:rsidRPr="00EA7907">
              <w:rPr>
                <w:rFonts w:ascii="Times New Roman" w:hAnsi="Times New Roman"/>
                <w:sz w:val="24"/>
                <w:szCs w:val="24"/>
                <w:lang w:val="uk-UA"/>
              </w:rPr>
              <w:t xml:space="preserve">замовника: </w:t>
            </w:r>
          </w:p>
        </w:tc>
        <w:tc>
          <w:tcPr>
            <w:tcW w:w="5713" w:type="dxa"/>
            <w:gridSpan w:val="2"/>
          </w:tcPr>
          <w:p w:rsidR="00D87D02" w:rsidRPr="00EA7907" w:rsidRDefault="00B96620" w:rsidP="00DE5706">
            <w:pPr>
              <w:pStyle w:val="rvps2"/>
              <w:jc w:val="both"/>
              <w:rPr>
                <w:sz w:val="23"/>
                <w:szCs w:val="23"/>
                <w:shd w:val="clear" w:color="auto" w:fill="FFFFFF"/>
                <w:lang w:val="uk-UA"/>
              </w:rPr>
            </w:pPr>
            <w:r w:rsidRPr="00EA7907">
              <w:rPr>
                <w:sz w:val="23"/>
                <w:szCs w:val="23"/>
                <w:shd w:val="clear" w:color="auto" w:fill="FFFFFF"/>
                <w:lang w:val="uk-UA"/>
              </w:rPr>
              <w:t xml:space="preserve">Україна, </w:t>
            </w:r>
            <w:r w:rsidR="00DE5706" w:rsidRPr="00EA7907">
              <w:rPr>
                <w:sz w:val="23"/>
                <w:szCs w:val="23"/>
                <w:shd w:val="clear" w:color="auto" w:fill="FFFFFF"/>
                <w:lang w:val="uk-UA"/>
              </w:rPr>
              <w:t>19700</w:t>
            </w:r>
            <w:r w:rsidRPr="00EA7907">
              <w:rPr>
                <w:sz w:val="23"/>
                <w:szCs w:val="23"/>
                <w:shd w:val="clear" w:color="auto" w:fill="FFFFFF"/>
                <w:lang w:val="uk-UA"/>
              </w:rPr>
              <w:t>, Черкаська обл., м</w:t>
            </w:r>
            <w:r w:rsidR="00DE5706" w:rsidRPr="00EA7907">
              <w:rPr>
                <w:sz w:val="23"/>
                <w:szCs w:val="23"/>
                <w:shd w:val="clear" w:color="auto" w:fill="FFFFFF"/>
                <w:lang w:val="uk-UA"/>
              </w:rPr>
              <w:t>істо Золотоноша</w:t>
            </w:r>
            <w:r w:rsidRPr="00EA7907">
              <w:rPr>
                <w:sz w:val="23"/>
                <w:szCs w:val="23"/>
                <w:shd w:val="clear" w:color="auto" w:fill="FFFFFF"/>
                <w:lang w:val="uk-UA"/>
              </w:rPr>
              <w:t xml:space="preserve">, </w:t>
            </w:r>
            <w:r w:rsidR="00DE5706" w:rsidRPr="00EA7907">
              <w:rPr>
                <w:sz w:val="23"/>
                <w:szCs w:val="23"/>
                <w:shd w:val="clear" w:color="auto" w:fill="FFFFFF"/>
                <w:lang w:val="uk-UA"/>
              </w:rPr>
              <w:t>вулиця Шевченка, 156</w:t>
            </w: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1.4.</w:t>
            </w:r>
          </w:p>
        </w:tc>
        <w:tc>
          <w:tcPr>
            <w:tcW w:w="3523" w:type="dxa"/>
          </w:tcPr>
          <w:p w:rsidR="00D87D02" w:rsidRPr="00EA7907" w:rsidRDefault="00D87D02" w:rsidP="007636A1">
            <w:pPr>
              <w:spacing w:after="0" w:line="240" w:lineRule="auto"/>
              <w:rPr>
                <w:rFonts w:ascii="Times New Roman" w:hAnsi="Times New Roman"/>
                <w:sz w:val="24"/>
                <w:szCs w:val="24"/>
                <w:lang w:val="uk-UA"/>
              </w:rPr>
            </w:pPr>
            <w:r w:rsidRPr="00EA7907">
              <w:rPr>
                <w:rFonts w:ascii="Times New Roman" w:hAnsi="Times New Roman"/>
                <w:sz w:val="24"/>
                <w:szCs w:val="24"/>
                <w:lang w:val="uk-UA"/>
              </w:rPr>
              <w:t>Категорі</w:t>
            </w:r>
            <w:r w:rsidR="007636A1" w:rsidRPr="00EA7907">
              <w:rPr>
                <w:rFonts w:ascii="Times New Roman" w:hAnsi="Times New Roman"/>
                <w:sz w:val="24"/>
                <w:szCs w:val="24"/>
                <w:lang w:val="uk-UA"/>
              </w:rPr>
              <w:t>я</w:t>
            </w:r>
            <w:r w:rsidR="0042215A" w:rsidRPr="00EA7907">
              <w:rPr>
                <w:rFonts w:ascii="Times New Roman" w:hAnsi="Times New Roman"/>
                <w:sz w:val="24"/>
                <w:szCs w:val="24"/>
                <w:lang w:val="uk-UA"/>
              </w:rPr>
              <w:t xml:space="preserve"> </w:t>
            </w:r>
            <w:r w:rsidRPr="00EA7907">
              <w:rPr>
                <w:rFonts w:ascii="Times New Roman" w:hAnsi="Times New Roman"/>
                <w:sz w:val="24"/>
                <w:szCs w:val="24"/>
                <w:lang w:val="uk-UA"/>
              </w:rPr>
              <w:t xml:space="preserve">замовника - </w:t>
            </w:r>
          </w:p>
        </w:tc>
        <w:tc>
          <w:tcPr>
            <w:tcW w:w="5713" w:type="dxa"/>
            <w:gridSpan w:val="2"/>
          </w:tcPr>
          <w:p w:rsidR="00D87D02" w:rsidRPr="00EA7907" w:rsidRDefault="00D87D02" w:rsidP="0042215A">
            <w:pPr>
              <w:pStyle w:val="rvps2"/>
              <w:spacing w:before="0" w:beforeAutospacing="0" w:after="150" w:afterAutospacing="0"/>
              <w:jc w:val="both"/>
              <w:rPr>
                <w:b/>
                <w:lang w:val="uk-UA"/>
              </w:rPr>
            </w:pPr>
            <w:r w:rsidRPr="00EA7907">
              <w:rPr>
                <w:lang w:val="uk-UA"/>
              </w:rPr>
              <w:t xml:space="preserve">Підприємства, установи, організації, зазначені у пункті </w:t>
            </w:r>
            <w:r w:rsidR="0042215A" w:rsidRPr="00EA7907">
              <w:rPr>
                <w:lang w:val="uk-UA"/>
              </w:rPr>
              <w:t>4</w:t>
            </w:r>
            <w:r w:rsidRPr="00EA7907">
              <w:rPr>
                <w:lang w:val="uk-UA"/>
              </w:rPr>
              <w:t xml:space="preserve"> частини </w:t>
            </w:r>
            <w:r w:rsidR="0042215A" w:rsidRPr="00EA7907">
              <w:rPr>
                <w:lang w:val="uk-UA"/>
              </w:rPr>
              <w:t xml:space="preserve">другої </w:t>
            </w:r>
            <w:r w:rsidRPr="00EA7907">
              <w:rPr>
                <w:lang w:val="uk-UA"/>
              </w:rPr>
              <w:t>статті 2 Закону України «Про публічні закупівлі».</w:t>
            </w:r>
          </w:p>
        </w:tc>
      </w:tr>
      <w:tr w:rsidR="00AE1A83" w:rsidRPr="00EA7907" w:rsidTr="0000240E">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2.</w:t>
            </w:r>
          </w:p>
        </w:tc>
        <w:tc>
          <w:tcPr>
            <w:tcW w:w="9236" w:type="dxa"/>
            <w:gridSpan w:val="3"/>
          </w:tcPr>
          <w:p w:rsidR="00D87D02" w:rsidRPr="00EA7907" w:rsidRDefault="00D87D02" w:rsidP="00BB5F96">
            <w:pPr>
              <w:pStyle w:val="rvps2"/>
              <w:spacing w:before="0" w:beforeAutospacing="0" w:after="150" w:afterAutospacing="0"/>
              <w:jc w:val="center"/>
              <w:rPr>
                <w:b/>
                <w:lang w:val="uk-UA"/>
              </w:rPr>
            </w:pPr>
            <w:r w:rsidRPr="00EA7907">
              <w:rPr>
                <w:b/>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r>
      <w:tr w:rsidR="00AE1A83" w:rsidRPr="00EA7907" w:rsidTr="00091DDE">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2.1.</w:t>
            </w:r>
          </w:p>
        </w:tc>
        <w:tc>
          <w:tcPr>
            <w:tcW w:w="3523" w:type="dxa"/>
          </w:tcPr>
          <w:p w:rsidR="00D87D02" w:rsidRPr="00EA7907" w:rsidRDefault="00D87D02" w:rsidP="00BB5F96">
            <w:pPr>
              <w:widowControl w:val="0"/>
              <w:spacing w:after="0" w:line="240" w:lineRule="auto"/>
              <w:contextualSpacing/>
              <w:jc w:val="both"/>
              <w:rPr>
                <w:rFonts w:ascii="Times New Roman" w:hAnsi="Times New Roman"/>
                <w:sz w:val="24"/>
                <w:szCs w:val="24"/>
                <w:lang w:val="uk-UA" w:eastAsia="uk-UA"/>
              </w:rPr>
            </w:pPr>
            <w:r w:rsidRPr="00EA7907">
              <w:rPr>
                <w:rFonts w:ascii="Times New Roman" w:hAnsi="Times New Roman"/>
                <w:sz w:val="24"/>
                <w:szCs w:val="24"/>
                <w:lang w:val="uk-UA" w:eastAsia="uk-UA"/>
              </w:rPr>
              <w:t>Назва предмета закупівлі</w:t>
            </w:r>
          </w:p>
        </w:tc>
        <w:tc>
          <w:tcPr>
            <w:tcW w:w="5713" w:type="dxa"/>
            <w:gridSpan w:val="2"/>
          </w:tcPr>
          <w:p w:rsidR="00F423D4" w:rsidRDefault="00F423D4" w:rsidP="00F423D4">
            <w:pPr>
              <w:spacing w:before="100" w:beforeAutospacing="1" w:after="100" w:afterAutospacing="1"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Код за ДК 021:2015 –90910000-9 Послуги з </w:t>
            </w:r>
            <w:r w:rsidRPr="0016440B">
              <w:rPr>
                <w:rFonts w:ascii="Times New Roman" w:eastAsia="Times New Roman" w:hAnsi="Times New Roman"/>
                <w:b/>
                <w:color w:val="000000"/>
                <w:sz w:val="24"/>
                <w:szCs w:val="24"/>
              </w:rPr>
              <w:t>прибирання</w:t>
            </w:r>
            <w:r>
              <w:rPr>
                <w:rFonts w:ascii="Times New Roman" w:eastAsia="Times New Roman" w:hAnsi="Times New Roman"/>
                <w:b/>
                <w:color w:val="000000"/>
                <w:sz w:val="24"/>
                <w:szCs w:val="24"/>
                <w:lang w:val="uk-UA"/>
              </w:rPr>
              <w:t xml:space="preserve"> </w:t>
            </w:r>
            <w:r w:rsidRPr="0016440B">
              <w:rPr>
                <w:rFonts w:ascii="Times New Roman" w:eastAsia="Times New Roman" w:hAnsi="Times New Roman"/>
                <w:b/>
                <w:color w:val="000000"/>
                <w:sz w:val="24"/>
                <w:szCs w:val="24"/>
              </w:rPr>
              <w:t>(90913000-0 – Послуги з очищення цистерн і резервуарів)</w:t>
            </w:r>
            <w:r>
              <w:rPr>
                <w:rFonts w:ascii="Times New Roman" w:eastAsia="Times New Roman" w:hAnsi="Times New Roman"/>
                <w:b/>
                <w:color w:val="000000"/>
                <w:sz w:val="24"/>
                <w:szCs w:val="24"/>
                <w:lang w:val="uk-UA"/>
              </w:rPr>
              <w:t xml:space="preserve"> </w:t>
            </w:r>
            <w:r>
              <w:rPr>
                <w:rFonts w:ascii="Times New Roman" w:eastAsia="Times New Roman" w:hAnsi="Times New Roman"/>
                <w:b/>
                <w:color w:val="000000"/>
                <w:sz w:val="24"/>
                <w:szCs w:val="24"/>
              </w:rPr>
              <w:t>(Послуга по очищенню мулових та</w:t>
            </w:r>
            <w:r w:rsidRPr="0016440B">
              <w:rPr>
                <w:rFonts w:ascii="Times New Roman" w:eastAsia="Times New Roman" w:hAnsi="Times New Roman"/>
                <w:b/>
                <w:color w:val="000000"/>
                <w:sz w:val="24"/>
                <w:szCs w:val="24"/>
              </w:rPr>
              <w:t xml:space="preserve"> піскових карт).</w:t>
            </w:r>
          </w:p>
          <w:p w:rsidR="00D87D02" w:rsidRPr="00F423D4" w:rsidRDefault="00D87D02" w:rsidP="004049C1">
            <w:pPr>
              <w:suppressAutoHyphens/>
              <w:autoSpaceDE w:val="0"/>
              <w:spacing w:after="0" w:line="240" w:lineRule="auto"/>
              <w:jc w:val="both"/>
              <w:rPr>
                <w:rFonts w:ascii="Times New Roman" w:hAnsi="Times New Roman"/>
                <w:b/>
                <w:sz w:val="24"/>
                <w:szCs w:val="24"/>
              </w:rPr>
            </w:pPr>
          </w:p>
        </w:tc>
      </w:tr>
      <w:tr w:rsidR="00AE1A83" w:rsidRPr="00EA7907" w:rsidTr="00091DDE">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2.2.</w:t>
            </w:r>
          </w:p>
        </w:tc>
        <w:tc>
          <w:tcPr>
            <w:tcW w:w="3523" w:type="dxa"/>
          </w:tcPr>
          <w:p w:rsidR="00D87D02" w:rsidRPr="00EA7907" w:rsidRDefault="00D87D02" w:rsidP="00BB5F96">
            <w:pPr>
              <w:widowControl w:val="0"/>
              <w:spacing w:after="0" w:line="240" w:lineRule="auto"/>
              <w:contextualSpacing/>
              <w:rPr>
                <w:rFonts w:ascii="Times New Roman" w:hAnsi="Times New Roman"/>
                <w:sz w:val="24"/>
                <w:szCs w:val="24"/>
                <w:lang w:val="uk-UA" w:eastAsia="uk-UA"/>
              </w:rPr>
            </w:pPr>
            <w:r w:rsidRPr="00EA7907">
              <w:rPr>
                <w:rFonts w:ascii="Times New Roman" w:hAnsi="Times New Roman"/>
                <w:sz w:val="24"/>
                <w:szCs w:val="24"/>
                <w:lang w:val="uk-UA" w:eastAsia="uk-UA"/>
              </w:rPr>
              <w:t>Опис</w:t>
            </w:r>
            <w:r w:rsidR="008930B2" w:rsidRPr="00EA7907">
              <w:rPr>
                <w:rFonts w:ascii="Times New Roman" w:hAnsi="Times New Roman"/>
                <w:sz w:val="24"/>
                <w:szCs w:val="24"/>
                <w:lang w:val="uk-UA" w:eastAsia="uk-UA"/>
              </w:rPr>
              <w:t xml:space="preserve"> </w:t>
            </w:r>
            <w:r w:rsidRPr="00EA7907">
              <w:rPr>
                <w:rFonts w:ascii="Times New Roman" w:hAnsi="Times New Roman"/>
                <w:sz w:val="24"/>
                <w:szCs w:val="24"/>
                <w:lang w:val="uk-UA" w:eastAsia="uk-UA"/>
              </w:rPr>
              <w:t>окремої</w:t>
            </w:r>
            <w:r w:rsidR="008930B2" w:rsidRPr="00EA7907">
              <w:rPr>
                <w:rFonts w:ascii="Times New Roman" w:hAnsi="Times New Roman"/>
                <w:sz w:val="24"/>
                <w:szCs w:val="24"/>
                <w:lang w:val="uk-UA" w:eastAsia="uk-UA"/>
              </w:rPr>
              <w:t xml:space="preserve"> </w:t>
            </w:r>
            <w:r w:rsidRPr="00EA7907">
              <w:rPr>
                <w:rFonts w:ascii="Times New Roman" w:hAnsi="Times New Roman"/>
                <w:sz w:val="24"/>
                <w:szCs w:val="24"/>
                <w:lang w:val="uk-UA" w:eastAsia="uk-UA"/>
              </w:rPr>
              <w:t>частини (частин) предмета закупівлі (лота), щодо</w:t>
            </w:r>
            <w:r w:rsidR="008930B2" w:rsidRPr="00EA7907">
              <w:rPr>
                <w:rFonts w:ascii="Times New Roman" w:hAnsi="Times New Roman"/>
                <w:sz w:val="24"/>
                <w:szCs w:val="24"/>
                <w:lang w:val="uk-UA" w:eastAsia="uk-UA"/>
              </w:rPr>
              <w:t xml:space="preserve"> </w:t>
            </w:r>
            <w:r w:rsidRPr="00EA7907">
              <w:rPr>
                <w:rFonts w:ascii="Times New Roman" w:hAnsi="Times New Roman"/>
                <w:sz w:val="24"/>
                <w:szCs w:val="24"/>
                <w:lang w:val="uk-UA" w:eastAsia="uk-UA"/>
              </w:rPr>
              <w:t>якої</w:t>
            </w:r>
            <w:r w:rsidR="008930B2" w:rsidRPr="00EA7907">
              <w:rPr>
                <w:rFonts w:ascii="Times New Roman" w:hAnsi="Times New Roman"/>
                <w:sz w:val="24"/>
                <w:szCs w:val="24"/>
                <w:lang w:val="uk-UA" w:eastAsia="uk-UA"/>
              </w:rPr>
              <w:t xml:space="preserve"> </w:t>
            </w:r>
            <w:r w:rsidRPr="00EA7907">
              <w:rPr>
                <w:rFonts w:ascii="Times New Roman" w:hAnsi="Times New Roman"/>
                <w:sz w:val="24"/>
                <w:szCs w:val="24"/>
                <w:lang w:val="uk-UA" w:eastAsia="uk-UA"/>
              </w:rPr>
              <w:t>можуть бути подані</w:t>
            </w:r>
            <w:r w:rsidR="008930B2" w:rsidRPr="00EA7907">
              <w:rPr>
                <w:rFonts w:ascii="Times New Roman" w:hAnsi="Times New Roman"/>
                <w:sz w:val="24"/>
                <w:szCs w:val="24"/>
                <w:lang w:val="uk-UA" w:eastAsia="uk-UA"/>
              </w:rPr>
              <w:t xml:space="preserve"> </w:t>
            </w:r>
            <w:r w:rsidRPr="00EA7907">
              <w:rPr>
                <w:rFonts w:ascii="Times New Roman" w:hAnsi="Times New Roman"/>
                <w:sz w:val="24"/>
                <w:szCs w:val="24"/>
                <w:lang w:val="uk-UA" w:eastAsia="uk-UA"/>
              </w:rPr>
              <w:t>пропозиції</w:t>
            </w:r>
          </w:p>
        </w:tc>
        <w:tc>
          <w:tcPr>
            <w:tcW w:w="5713" w:type="dxa"/>
            <w:gridSpan w:val="2"/>
          </w:tcPr>
          <w:p w:rsidR="00D87D02" w:rsidRPr="00EA7907" w:rsidRDefault="00D87D02" w:rsidP="00BB5F96">
            <w:pPr>
              <w:widowControl w:val="0"/>
              <w:spacing w:after="0" w:line="240" w:lineRule="auto"/>
              <w:jc w:val="both"/>
              <w:rPr>
                <w:rFonts w:ascii="Times New Roman" w:hAnsi="Times New Roman"/>
                <w:sz w:val="24"/>
                <w:szCs w:val="24"/>
                <w:lang w:val="uk-UA" w:eastAsia="ru-RU"/>
              </w:rPr>
            </w:pPr>
            <w:r w:rsidRPr="00EA7907">
              <w:rPr>
                <w:rFonts w:ascii="Times New Roman" w:hAnsi="Times New Roman"/>
                <w:sz w:val="24"/>
                <w:szCs w:val="24"/>
                <w:lang w:val="uk-UA" w:eastAsia="ru-RU"/>
              </w:rPr>
              <w:t xml:space="preserve">Окремих частин предмету закупівлі не визначено. </w:t>
            </w:r>
          </w:p>
          <w:p w:rsidR="00D87D02" w:rsidRPr="00EA7907" w:rsidRDefault="00D87D02" w:rsidP="00BB5F96">
            <w:pPr>
              <w:pStyle w:val="rvps2"/>
              <w:spacing w:before="0" w:beforeAutospacing="0" w:after="150" w:afterAutospacing="0"/>
              <w:rPr>
                <w:b/>
                <w:lang w:val="uk-UA"/>
              </w:rPr>
            </w:pPr>
            <w:r w:rsidRPr="00EA7907">
              <w:rPr>
                <w:lang w:val="uk-UA"/>
              </w:rPr>
              <w:t>Пропозиція подається щодо предмету закупівлі в цілому.</w:t>
            </w:r>
          </w:p>
        </w:tc>
      </w:tr>
      <w:tr w:rsidR="00AE1A83" w:rsidRPr="00C10E12" w:rsidTr="00091DDE">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3.</w:t>
            </w:r>
          </w:p>
        </w:tc>
        <w:tc>
          <w:tcPr>
            <w:tcW w:w="3523" w:type="dxa"/>
          </w:tcPr>
          <w:p w:rsidR="00D87D02" w:rsidRPr="00EA7907" w:rsidRDefault="00D87D02" w:rsidP="00BB5F96">
            <w:pPr>
              <w:pStyle w:val="rvps2"/>
              <w:spacing w:before="0" w:beforeAutospacing="0" w:after="150" w:afterAutospacing="0"/>
              <w:jc w:val="center"/>
              <w:rPr>
                <w:b/>
                <w:lang w:val="uk-UA"/>
              </w:rPr>
            </w:pPr>
            <w:r w:rsidRPr="00EA7907">
              <w:rPr>
                <w:b/>
                <w:lang w:val="uk-UA"/>
              </w:rPr>
              <w:t>Інформація про технічні, якісні та інші характеристики предмета закупівлі</w:t>
            </w:r>
          </w:p>
        </w:tc>
        <w:tc>
          <w:tcPr>
            <w:tcW w:w="5713" w:type="dxa"/>
            <w:gridSpan w:val="2"/>
          </w:tcPr>
          <w:p w:rsidR="007636A1" w:rsidRPr="00EA7907" w:rsidRDefault="007636A1" w:rsidP="007636A1">
            <w:pPr>
              <w:suppressAutoHyphens/>
              <w:spacing w:after="0" w:line="240" w:lineRule="auto"/>
              <w:ind w:right="196"/>
              <w:jc w:val="center"/>
              <w:rPr>
                <w:rFonts w:ascii="Times New Roman" w:eastAsia="Arial" w:hAnsi="Times New Roman"/>
                <w:b/>
                <w:bCs/>
                <w:sz w:val="24"/>
                <w:szCs w:val="24"/>
                <w:lang w:val="uk-UA" w:eastAsia="zh-CN"/>
              </w:rPr>
            </w:pPr>
            <w:r w:rsidRPr="00EA7907">
              <w:rPr>
                <w:rFonts w:ascii="Times New Roman" w:eastAsia="Times New Roman" w:hAnsi="Times New Roman"/>
                <w:b/>
                <w:sz w:val="24"/>
                <w:szCs w:val="24"/>
                <w:lang w:val="uk-UA" w:eastAsia="ru-RU"/>
              </w:rPr>
              <w:t>Згідно додатку №1 «</w:t>
            </w:r>
            <w:r w:rsidR="002C701E" w:rsidRPr="00EA7907">
              <w:rPr>
                <w:rFonts w:ascii="Times New Roman" w:eastAsia="Times New Roman" w:hAnsi="Times New Roman"/>
                <w:b/>
                <w:sz w:val="24"/>
                <w:szCs w:val="24"/>
                <w:lang w:val="uk-UA" w:eastAsia="ru-RU"/>
              </w:rPr>
              <w:t xml:space="preserve"> </w:t>
            </w:r>
            <w:r w:rsidRPr="00EA7907">
              <w:rPr>
                <w:rFonts w:ascii="Times New Roman" w:eastAsia="Arial" w:hAnsi="Times New Roman"/>
                <w:b/>
                <w:bCs/>
                <w:sz w:val="24"/>
                <w:szCs w:val="24"/>
                <w:lang w:val="uk-UA" w:eastAsia="zh-CN"/>
              </w:rPr>
              <w:t xml:space="preserve">ТЕХНІЧНЕ ЗАВДАННЯ </w:t>
            </w:r>
          </w:p>
          <w:p w:rsidR="000E6E11" w:rsidRPr="00EA7907" w:rsidRDefault="007636A1" w:rsidP="007636A1">
            <w:pPr>
              <w:widowControl w:val="0"/>
              <w:spacing w:after="0" w:line="240" w:lineRule="auto"/>
              <w:contextualSpacing/>
              <w:jc w:val="both"/>
              <w:rPr>
                <w:rFonts w:ascii="Times New Roman" w:hAnsi="Times New Roman"/>
                <w:sz w:val="24"/>
                <w:szCs w:val="24"/>
                <w:lang w:val="uk-UA" w:eastAsia="uk-UA"/>
              </w:rPr>
            </w:pPr>
            <w:r w:rsidRPr="00EA7907">
              <w:rPr>
                <w:rFonts w:ascii="Times New Roman" w:eastAsia="Arial" w:hAnsi="Times New Roman"/>
                <w:b/>
                <w:bCs/>
                <w:sz w:val="24"/>
                <w:szCs w:val="24"/>
                <w:lang w:val="uk-UA" w:eastAsia="zh-CN"/>
              </w:rPr>
              <w:t>(інформація про необхідні технічні, якісні та кількісні характеристики предмета закупівлі)»</w:t>
            </w:r>
          </w:p>
        </w:tc>
      </w:tr>
      <w:tr w:rsidR="00AE1A83" w:rsidRPr="00EA7907" w:rsidTr="0078271B">
        <w:trPr>
          <w:trHeight w:val="567"/>
        </w:trPr>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4.</w:t>
            </w:r>
          </w:p>
        </w:tc>
        <w:tc>
          <w:tcPr>
            <w:tcW w:w="9236" w:type="dxa"/>
            <w:gridSpan w:val="3"/>
          </w:tcPr>
          <w:p w:rsidR="00D87D02" w:rsidRPr="00EA7907" w:rsidRDefault="00D87D02" w:rsidP="00BB5F96">
            <w:pPr>
              <w:pStyle w:val="rvps2"/>
              <w:spacing w:before="0" w:beforeAutospacing="0" w:after="150" w:afterAutospacing="0"/>
              <w:jc w:val="center"/>
              <w:rPr>
                <w:b/>
                <w:lang w:val="uk-UA"/>
              </w:rPr>
            </w:pPr>
            <w:r w:rsidRPr="00EA7907">
              <w:rPr>
                <w:b/>
                <w:lang w:val="uk-UA"/>
              </w:rPr>
              <w:t xml:space="preserve">Кількість та місце поставки товарів або обсяг і місце виконання робіт чи надання послуг </w:t>
            </w:r>
          </w:p>
        </w:tc>
      </w:tr>
      <w:tr w:rsidR="00AE1A83" w:rsidRPr="00C10E12" w:rsidTr="00670189">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4.1.</w:t>
            </w:r>
          </w:p>
        </w:tc>
        <w:tc>
          <w:tcPr>
            <w:tcW w:w="3523" w:type="dxa"/>
          </w:tcPr>
          <w:p w:rsidR="00D87D02" w:rsidRPr="00EA7907" w:rsidRDefault="00D87D02" w:rsidP="00EB6239">
            <w:pPr>
              <w:spacing w:after="0" w:line="240" w:lineRule="auto"/>
              <w:rPr>
                <w:rFonts w:ascii="Times New Roman" w:hAnsi="Times New Roman"/>
                <w:sz w:val="24"/>
                <w:szCs w:val="24"/>
                <w:lang w:val="uk-UA"/>
              </w:rPr>
            </w:pPr>
            <w:r w:rsidRPr="00EA7907">
              <w:rPr>
                <w:rFonts w:ascii="Times New Roman" w:hAnsi="Times New Roman"/>
                <w:sz w:val="24"/>
                <w:szCs w:val="24"/>
                <w:lang w:val="uk-UA"/>
              </w:rPr>
              <w:t>Кількість</w:t>
            </w:r>
            <w:r w:rsidR="00EB6239">
              <w:rPr>
                <w:rFonts w:ascii="Times New Roman" w:hAnsi="Times New Roman"/>
                <w:sz w:val="24"/>
                <w:szCs w:val="24"/>
                <w:lang w:val="uk-UA"/>
              </w:rPr>
              <w:t xml:space="preserve"> послуг</w:t>
            </w:r>
          </w:p>
        </w:tc>
        <w:tc>
          <w:tcPr>
            <w:tcW w:w="5713" w:type="dxa"/>
            <w:gridSpan w:val="2"/>
          </w:tcPr>
          <w:p w:rsidR="00D87D02" w:rsidRPr="00EB6239" w:rsidRDefault="00EB6239" w:rsidP="00E9101C">
            <w:pPr>
              <w:pStyle w:val="rvps2"/>
              <w:spacing w:before="0" w:beforeAutospacing="0" w:after="150" w:afterAutospacing="0"/>
              <w:jc w:val="both"/>
              <w:rPr>
                <w:b/>
                <w:lang w:val="uk-UA"/>
              </w:rPr>
            </w:pPr>
            <w:r w:rsidRPr="00EB6239">
              <w:rPr>
                <w:color w:val="000000"/>
                <w:sz w:val="27"/>
                <w:szCs w:val="27"/>
                <w:lang w:val="uk-UA"/>
              </w:rPr>
              <w:t>Згідно додатку №1 « ТЕХНІЧНЕ ЗАВДАННЯ (інформація про необхідні технічні, якісні та кількісні характеристики предмета закупівлі)»</w:t>
            </w:r>
          </w:p>
        </w:tc>
      </w:tr>
      <w:tr w:rsidR="00AE1A83" w:rsidRPr="00C10E12" w:rsidTr="00670189">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 xml:space="preserve">4.2. </w:t>
            </w:r>
          </w:p>
        </w:tc>
        <w:tc>
          <w:tcPr>
            <w:tcW w:w="3523" w:type="dxa"/>
          </w:tcPr>
          <w:p w:rsidR="00D87D02" w:rsidRPr="00EA7907" w:rsidRDefault="00D87D02" w:rsidP="00EB6239">
            <w:pPr>
              <w:spacing w:after="0" w:line="240" w:lineRule="auto"/>
              <w:rPr>
                <w:rFonts w:ascii="Times New Roman" w:hAnsi="Times New Roman"/>
                <w:sz w:val="24"/>
                <w:szCs w:val="24"/>
                <w:lang w:val="uk-UA"/>
              </w:rPr>
            </w:pPr>
            <w:r w:rsidRPr="00EA7907">
              <w:rPr>
                <w:rFonts w:ascii="Times New Roman" w:hAnsi="Times New Roman"/>
                <w:sz w:val="24"/>
                <w:szCs w:val="24"/>
                <w:lang w:val="uk-UA"/>
              </w:rPr>
              <w:t xml:space="preserve">Місце </w:t>
            </w:r>
            <w:r w:rsidR="00EB6239">
              <w:rPr>
                <w:rFonts w:ascii="Times New Roman" w:hAnsi="Times New Roman"/>
                <w:sz w:val="24"/>
                <w:szCs w:val="24"/>
                <w:lang w:val="uk-UA"/>
              </w:rPr>
              <w:t>надання послуг</w:t>
            </w:r>
          </w:p>
        </w:tc>
        <w:tc>
          <w:tcPr>
            <w:tcW w:w="5713" w:type="dxa"/>
            <w:gridSpan w:val="2"/>
          </w:tcPr>
          <w:p w:rsidR="007636A1" w:rsidRPr="00EA7907" w:rsidRDefault="007636A1" w:rsidP="007636A1">
            <w:pPr>
              <w:suppressAutoHyphens/>
              <w:spacing w:after="0" w:line="240" w:lineRule="auto"/>
              <w:ind w:right="196"/>
              <w:jc w:val="center"/>
              <w:rPr>
                <w:rFonts w:ascii="Times New Roman" w:eastAsia="Arial" w:hAnsi="Times New Roman"/>
                <w:b/>
                <w:bCs/>
                <w:sz w:val="24"/>
                <w:szCs w:val="24"/>
                <w:lang w:val="uk-UA" w:eastAsia="zh-CN"/>
              </w:rPr>
            </w:pPr>
            <w:r w:rsidRPr="00EA7907">
              <w:rPr>
                <w:rFonts w:ascii="Times New Roman" w:eastAsia="Times New Roman" w:hAnsi="Times New Roman"/>
                <w:b/>
                <w:sz w:val="24"/>
                <w:szCs w:val="24"/>
                <w:lang w:val="uk-UA" w:eastAsia="ru-RU"/>
              </w:rPr>
              <w:t>Згідно додатку №1</w:t>
            </w:r>
            <w:r w:rsidRPr="00EA7907">
              <w:rPr>
                <w:rFonts w:ascii="Times New Roman" w:eastAsia="Times New Roman" w:hAnsi="Times New Roman"/>
                <w:sz w:val="24"/>
                <w:szCs w:val="24"/>
                <w:lang w:val="uk-UA" w:eastAsia="ru-RU"/>
              </w:rPr>
              <w:t xml:space="preserve"> « </w:t>
            </w:r>
            <w:r w:rsidRPr="00EA7907">
              <w:rPr>
                <w:rFonts w:ascii="Times New Roman" w:eastAsia="Arial" w:hAnsi="Times New Roman"/>
                <w:b/>
                <w:bCs/>
                <w:sz w:val="24"/>
                <w:szCs w:val="24"/>
                <w:lang w:val="uk-UA" w:eastAsia="zh-CN"/>
              </w:rPr>
              <w:t xml:space="preserve">ТЕХНІЧНЕ ЗАВДАННЯ </w:t>
            </w:r>
          </w:p>
          <w:p w:rsidR="00D87D02" w:rsidRPr="00EA7907" w:rsidRDefault="007636A1" w:rsidP="0051645C">
            <w:pPr>
              <w:pStyle w:val="rvps2"/>
              <w:spacing w:before="0" w:beforeAutospacing="0" w:after="150" w:afterAutospacing="0"/>
              <w:jc w:val="both"/>
              <w:rPr>
                <w:b/>
                <w:lang w:val="uk-UA"/>
              </w:rPr>
            </w:pPr>
            <w:r w:rsidRPr="00EA7907">
              <w:rPr>
                <w:rFonts w:eastAsia="Arial"/>
                <w:b/>
                <w:bCs/>
                <w:lang w:val="uk-UA" w:eastAsia="zh-CN"/>
              </w:rPr>
              <w:t>(інформація про необхідні технічні, якісні та кількісні характеристики предмета закупівлі)»</w:t>
            </w: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5.</w:t>
            </w:r>
          </w:p>
        </w:tc>
        <w:tc>
          <w:tcPr>
            <w:tcW w:w="3523" w:type="dxa"/>
          </w:tcPr>
          <w:p w:rsidR="00D87D02" w:rsidRPr="00EA7907" w:rsidRDefault="00D87D02" w:rsidP="00BB5F96">
            <w:pPr>
              <w:pStyle w:val="rvps2"/>
              <w:spacing w:before="0" w:beforeAutospacing="0" w:after="150" w:afterAutospacing="0"/>
              <w:jc w:val="center"/>
              <w:rPr>
                <w:b/>
                <w:lang w:val="uk-UA"/>
              </w:rPr>
            </w:pPr>
            <w:r w:rsidRPr="00EA7907">
              <w:rPr>
                <w:b/>
                <w:lang w:val="uk-UA"/>
              </w:rPr>
              <w:t>Строк поставки товарів, виконання робіт, надання послуг</w:t>
            </w:r>
          </w:p>
        </w:tc>
        <w:tc>
          <w:tcPr>
            <w:tcW w:w="5713" w:type="dxa"/>
            <w:gridSpan w:val="2"/>
          </w:tcPr>
          <w:p w:rsidR="00D87D02" w:rsidRPr="00EA7907" w:rsidRDefault="009E5350" w:rsidP="00BB5F96">
            <w:pPr>
              <w:pStyle w:val="rvps2"/>
              <w:spacing w:before="0" w:beforeAutospacing="0" w:after="150" w:afterAutospacing="0"/>
              <w:jc w:val="both"/>
              <w:rPr>
                <w:b/>
                <w:lang w:val="uk-UA"/>
              </w:rPr>
            </w:pPr>
            <w:r w:rsidRPr="00EA7907">
              <w:rPr>
                <w:b/>
                <w:lang w:val="uk-UA"/>
              </w:rPr>
              <w:t xml:space="preserve">з </w:t>
            </w:r>
            <w:r w:rsidR="00541BC9" w:rsidRPr="00EA7907">
              <w:rPr>
                <w:b/>
                <w:lang w:val="uk-UA"/>
              </w:rPr>
              <w:t>дати підписання договору</w:t>
            </w:r>
            <w:r w:rsidR="00E62135" w:rsidRPr="00EA7907">
              <w:rPr>
                <w:b/>
                <w:lang w:val="uk-UA"/>
              </w:rPr>
              <w:t xml:space="preserve"> </w:t>
            </w:r>
            <w:r w:rsidR="00D87D02" w:rsidRPr="00EA7907">
              <w:rPr>
                <w:b/>
                <w:lang w:val="uk-UA"/>
              </w:rPr>
              <w:t xml:space="preserve">до </w:t>
            </w:r>
            <w:r w:rsidR="007636A1" w:rsidRPr="004D3B26">
              <w:rPr>
                <w:b/>
                <w:highlight w:val="yellow"/>
                <w:lang w:val="uk-UA"/>
              </w:rPr>
              <w:t>31.12</w:t>
            </w:r>
            <w:r w:rsidR="00FD7B1A" w:rsidRPr="004D3B26">
              <w:rPr>
                <w:b/>
                <w:highlight w:val="yellow"/>
                <w:lang w:val="uk-UA"/>
              </w:rPr>
              <w:t>.202</w:t>
            </w:r>
            <w:r w:rsidRPr="004D3B26">
              <w:rPr>
                <w:b/>
                <w:highlight w:val="yellow"/>
                <w:lang w:val="uk-UA"/>
              </w:rPr>
              <w:t>2</w:t>
            </w:r>
            <w:r w:rsidR="00D87D02" w:rsidRPr="00EA7907">
              <w:rPr>
                <w:b/>
                <w:lang w:val="uk-UA"/>
              </w:rPr>
              <w:t xml:space="preserve"> року</w:t>
            </w:r>
          </w:p>
          <w:p w:rsidR="00D87D02" w:rsidRPr="00EA7907" w:rsidRDefault="00D87D02" w:rsidP="00BB5F96">
            <w:pPr>
              <w:pStyle w:val="rvps2"/>
              <w:spacing w:before="0" w:beforeAutospacing="0" w:after="150" w:afterAutospacing="0"/>
              <w:jc w:val="both"/>
              <w:rPr>
                <w:b/>
                <w:lang w:val="uk-UA"/>
              </w:rPr>
            </w:pP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6.</w:t>
            </w:r>
          </w:p>
        </w:tc>
        <w:tc>
          <w:tcPr>
            <w:tcW w:w="3523" w:type="dxa"/>
          </w:tcPr>
          <w:p w:rsidR="00D87D02" w:rsidRPr="00EA7907" w:rsidRDefault="00D87D02" w:rsidP="00BB5F96">
            <w:pPr>
              <w:pStyle w:val="rvps2"/>
              <w:spacing w:before="0" w:beforeAutospacing="0" w:after="150" w:afterAutospacing="0"/>
              <w:jc w:val="center"/>
              <w:rPr>
                <w:b/>
                <w:lang w:val="uk-UA"/>
              </w:rPr>
            </w:pPr>
            <w:r w:rsidRPr="00EA7907">
              <w:rPr>
                <w:b/>
                <w:lang w:val="uk-UA"/>
              </w:rPr>
              <w:t>Умови оплати</w:t>
            </w:r>
          </w:p>
        </w:tc>
        <w:tc>
          <w:tcPr>
            <w:tcW w:w="5713" w:type="dxa"/>
            <w:gridSpan w:val="2"/>
          </w:tcPr>
          <w:p w:rsidR="00D87D02" w:rsidRPr="00EA7907" w:rsidRDefault="00D87D02" w:rsidP="00BB5F96">
            <w:pPr>
              <w:pStyle w:val="rvps2"/>
              <w:spacing w:before="0" w:beforeAutospacing="0" w:after="150" w:afterAutospacing="0"/>
              <w:jc w:val="both"/>
              <w:rPr>
                <w:lang w:val="uk-UA"/>
              </w:rPr>
            </w:pPr>
            <w:r w:rsidRPr="00EA7907">
              <w:rPr>
                <w:b/>
                <w:lang w:val="uk-UA"/>
              </w:rPr>
              <w:t>Подія</w:t>
            </w:r>
            <w:r w:rsidRPr="00EA7907">
              <w:rPr>
                <w:lang w:val="uk-UA"/>
              </w:rPr>
              <w:t xml:space="preserve"> - </w:t>
            </w:r>
            <w:r w:rsidR="002D3C07" w:rsidRPr="00EA7907">
              <w:rPr>
                <w:lang w:val="uk-UA"/>
              </w:rPr>
              <w:t>Дата закінчення</w:t>
            </w:r>
            <w:r w:rsidR="00907266" w:rsidRPr="00EA7907">
              <w:rPr>
                <w:lang w:val="uk-UA"/>
              </w:rPr>
              <w:t xml:space="preserve"> </w:t>
            </w:r>
            <w:r w:rsidR="002D3C07" w:rsidRPr="00EA7907">
              <w:rPr>
                <w:lang w:val="uk-UA"/>
              </w:rPr>
              <w:t>звітного</w:t>
            </w:r>
            <w:r w:rsidR="00907266" w:rsidRPr="00EA7907">
              <w:rPr>
                <w:lang w:val="uk-UA"/>
              </w:rPr>
              <w:t xml:space="preserve"> </w:t>
            </w:r>
            <w:r w:rsidR="002D3C07" w:rsidRPr="00EA7907">
              <w:rPr>
                <w:lang w:val="uk-UA"/>
              </w:rPr>
              <w:t>періоду</w:t>
            </w:r>
          </w:p>
          <w:p w:rsidR="00D87D02" w:rsidRPr="00EA7907" w:rsidRDefault="00D87D02" w:rsidP="00BB5F96">
            <w:pPr>
              <w:pStyle w:val="rvps2"/>
              <w:spacing w:before="0" w:beforeAutospacing="0" w:after="150" w:afterAutospacing="0"/>
              <w:jc w:val="both"/>
              <w:rPr>
                <w:lang w:val="uk-UA"/>
              </w:rPr>
            </w:pPr>
            <w:r w:rsidRPr="00EA7907">
              <w:rPr>
                <w:b/>
                <w:lang w:val="uk-UA"/>
              </w:rPr>
              <w:t>Тип оплати</w:t>
            </w:r>
            <w:r w:rsidRPr="00EA7907">
              <w:rPr>
                <w:lang w:val="uk-UA"/>
              </w:rPr>
              <w:t xml:space="preserve"> - Післяоплата</w:t>
            </w:r>
          </w:p>
          <w:p w:rsidR="00D87D02" w:rsidRPr="00EA7907" w:rsidRDefault="00D87D02" w:rsidP="00BB5F96">
            <w:pPr>
              <w:pStyle w:val="rvps2"/>
              <w:spacing w:before="0" w:beforeAutospacing="0" w:after="150" w:afterAutospacing="0"/>
              <w:jc w:val="both"/>
              <w:rPr>
                <w:lang w:val="uk-UA"/>
              </w:rPr>
            </w:pPr>
            <w:r w:rsidRPr="00EA7907">
              <w:rPr>
                <w:b/>
                <w:lang w:val="uk-UA"/>
              </w:rPr>
              <w:t>Період, (днів)</w:t>
            </w:r>
            <w:r w:rsidRPr="00EA7907">
              <w:rPr>
                <w:lang w:val="uk-UA"/>
              </w:rPr>
              <w:t xml:space="preserve"> - </w:t>
            </w:r>
            <w:r w:rsidR="00B1019E" w:rsidRPr="00EA7907">
              <w:rPr>
                <w:lang w:val="uk-UA"/>
              </w:rPr>
              <w:t>30</w:t>
            </w:r>
          </w:p>
          <w:p w:rsidR="00D87D02" w:rsidRPr="00EA7907" w:rsidRDefault="00D87D02" w:rsidP="00BB5F96">
            <w:pPr>
              <w:pStyle w:val="rvps2"/>
              <w:spacing w:before="0" w:beforeAutospacing="0" w:after="150" w:afterAutospacing="0"/>
              <w:jc w:val="both"/>
              <w:rPr>
                <w:lang w:val="uk-UA"/>
              </w:rPr>
            </w:pPr>
            <w:r w:rsidRPr="00EA7907">
              <w:rPr>
                <w:b/>
                <w:lang w:val="uk-UA"/>
              </w:rPr>
              <w:t>Тип днів</w:t>
            </w:r>
            <w:r w:rsidR="002D3C07" w:rsidRPr="00EA7907">
              <w:rPr>
                <w:lang w:val="uk-UA"/>
              </w:rPr>
              <w:t>–</w:t>
            </w:r>
            <w:r w:rsidR="00B1019E" w:rsidRPr="00EA7907">
              <w:rPr>
                <w:lang w:val="uk-UA"/>
              </w:rPr>
              <w:t>календарних</w:t>
            </w:r>
          </w:p>
          <w:p w:rsidR="00D87D02" w:rsidRPr="00EA7907" w:rsidRDefault="00D87D02" w:rsidP="00BB5F96">
            <w:pPr>
              <w:pStyle w:val="rvps2"/>
              <w:spacing w:before="0" w:beforeAutospacing="0" w:after="150" w:afterAutospacing="0"/>
              <w:jc w:val="both"/>
              <w:rPr>
                <w:lang w:val="uk-UA"/>
              </w:rPr>
            </w:pPr>
            <w:r w:rsidRPr="00EA7907">
              <w:rPr>
                <w:b/>
                <w:lang w:val="uk-UA"/>
              </w:rPr>
              <w:lastRenderedPageBreak/>
              <w:t>Розмір оплати, (%)</w:t>
            </w:r>
            <w:r w:rsidRPr="00EA7907">
              <w:rPr>
                <w:lang w:val="uk-UA"/>
              </w:rPr>
              <w:t xml:space="preserve"> - 100</w:t>
            </w:r>
          </w:p>
          <w:p w:rsidR="004455F6" w:rsidRPr="00C63392" w:rsidRDefault="00D87D02" w:rsidP="004455F6">
            <w:pPr>
              <w:pStyle w:val="a8"/>
              <w:spacing w:before="0" w:beforeAutospacing="0" w:after="0" w:afterAutospacing="0"/>
              <w:jc w:val="both"/>
              <w:rPr>
                <w:rFonts w:ascii="Times New Roman" w:eastAsia="Times New Roman" w:hAnsi="Times New Roman"/>
                <w:color w:val="000000"/>
                <w:szCs w:val="24"/>
                <w:lang w:eastAsia="en-US"/>
              </w:rPr>
            </w:pPr>
            <w:r w:rsidRPr="00C63392">
              <w:rPr>
                <w:rFonts w:ascii="Times New Roman" w:hAnsi="Times New Roman"/>
                <w:b/>
                <w:lang w:val="uk-UA"/>
              </w:rPr>
              <w:t xml:space="preserve">Опис </w:t>
            </w:r>
            <w:r w:rsidRPr="00C63392">
              <w:rPr>
                <w:rFonts w:ascii="Times New Roman" w:hAnsi="Times New Roman"/>
                <w:lang w:val="uk-UA"/>
              </w:rPr>
              <w:t xml:space="preserve">- </w:t>
            </w:r>
            <w:r w:rsidR="004455F6" w:rsidRPr="00C63392">
              <w:rPr>
                <w:rFonts w:ascii="Times New Roman" w:eastAsia="Times New Roman" w:hAnsi="Times New Roman"/>
                <w:color w:val="000000"/>
                <w:szCs w:val="24"/>
                <w:lang w:eastAsia="en-US"/>
              </w:rPr>
              <w:t>Оплата рахунка Постачальника має бути</w:t>
            </w:r>
          </w:p>
          <w:p w:rsidR="004455F6" w:rsidRPr="004455F6" w:rsidRDefault="004455F6" w:rsidP="004455F6">
            <w:pPr>
              <w:spacing w:after="0" w:line="240" w:lineRule="auto"/>
              <w:jc w:val="both"/>
              <w:rPr>
                <w:rFonts w:ascii="Times New Roman" w:eastAsia="Times New Roman" w:hAnsi="Times New Roman"/>
                <w:color w:val="000000"/>
                <w:sz w:val="24"/>
                <w:szCs w:val="24"/>
              </w:rPr>
            </w:pPr>
            <w:r w:rsidRPr="004455F6">
              <w:rPr>
                <w:rFonts w:ascii="Times New Roman" w:eastAsia="Times New Roman" w:hAnsi="Times New Roman"/>
                <w:color w:val="000000"/>
                <w:sz w:val="24"/>
                <w:szCs w:val="24"/>
              </w:rPr>
              <w:t>здійснена Споживачем у строк не більше ніж 30календарних днів з моменту отримання послуг.</w:t>
            </w:r>
          </w:p>
          <w:p w:rsidR="00D87D02" w:rsidRPr="004455F6" w:rsidRDefault="00D87D02" w:rsidP="007636A1">
            <w:pPr>
              <w:pStyle w:val="rvps2"/>
              <w:spacing w:before="0" w:beforeAutospacing="0" w:after="150" w:afterAutospacing="0"/>
              <w:jc w:val="both"/>
              <w:rPr>
                <w:b/>
              </w:rPr>
            </w:pP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lastRenderedPageBreak/>
              <w:t>7.</w:t>
            </w:r>
          </w:p>
        </w:tc>
        <w:tc>
          <w:tcPr>
            <w:tcW w:w="3523" w:type="dxa"/>
          </w:tcPr>
          <w:p w:rsidR="00D87D02" w:rsidRPr="00EA7907" w:rsidRDefault="00D87D02" w:rsidP="00BB5F96">
            <w:pPr>
              <w:pStyle w:val="rvps2"/>
              <w:spacing w:before="0" w:beforeAutospacing="0" w:after="150" w:afterAutospacing="0"/>
              <w:jc w:val="center"/>
              <w:rPr>
                <w:b/>
                <w:lang w:val="uk-UA"/>
              </w:rPr>
            </w:pPr>
            <w:r w:rsidRPr="00EA7907">
              <w:rPr>
                <w:b/>
                <w:lang w:val="uk-UA"/>
              </w:rPr>
              <w:t>Очікувана</w:t>
            </w:r>
            <w:r w:rsidR="00907266" w:rsidRPr="00EA7907">
              <w:rPr>
                <w:b/>
                <w:lang w:val="uk-UA"/>
              </w:rPr>
              <w:t xml:space="preserve"> </w:t>
            </w:r>
            <w:r w:rsidRPr="00EA7907">
              <w:rPr>
                <w:b/>
                <w:lang w:val="uk-UA"/>
              </w:rPr>
              <w:t>вартість предмета закупівлі</w:t>
            </w:r>
          </w:p>
        </w:tc>
        <w:tc>
          <w:tcPr>
            <w:tcW w:w="5713" w:type="dxa"/>
            <w:gridSpan w:val="2"/>
          </w:tcPr>
          <w:p w:rsidR="00D87D02" w:rsidRPr="00F073B4" w:rsidRDefault="00776CFD" w:rsidP="00F073B4">
            <w:pPr>
              <w:pStyle w:val="rvps2"/>
              <w:spacing w:before="0" w:beforeAutospacing="0" w:after="150" w:afterAutospacing="0"/>
              <w:rPr>
                <w:b/>
                <w:lang w:val="uk-UA"/>
              </w:rPr>
            </w:pPr>
            <w:r w:rsidRPr="00F073B4">
              <w:rPr>
                <w:b/>
                <w:lang w:val="uk-UA"/>
              </w:rPr>
              <w:t>1</w:t>
            </w:r>
            <w:r w:rsidR="00F073B4" w:rsidRPr="00F073B4">
              <w:rPr>
                <w:b/>
                <w:lang w:val="uk-UA"/>
              </w:rPr>
              <w:t>27</w:t>
            </w:r>
            <w:r w:rsidR="00EB6239" w:rsidRPr="00F073B4">
              <w:rPr>
                <w:b/>
                <w:lang w:val="uk-UA"/>
              </w:rPr>
              <w:t xml:space="preserve"> </w:t>
            </w:r>
            <w:r w:rsidRPr="00F073B4">
              <w:rPr>
                <w:b/>
                <w:lang w:val="uk-UA"/>
              </w:rPr>
              <w:t>0</w:t>
            </w:r>
            <w:r w:rsidR="00EB6239" w:rsidRPr="00F073B4">
              <w:rPr>
                <w:b/>
                <w:lang w:val="uk-UA"/>
              </w:rPr>
              <w:t>00</w:t>
            </w:r>
            <w:r w:rsidR="007636A1" w:rsidRPr="00F073B4">
              <w:rPr>
                <w:b/>
                <w:lang w:val="uk-UA"/>
              </w:rPr>
              <w:t xml:space="preserve">,00 </w:t>
            </w:r>
            <w:r w:rsidR="00D87D02" w:rsidRPr="00F073B4">
              <w:rPr>
                <w:b/>
                <w:lang w:val="uk-UA"/>
              </w:rPr>
              <w:t>грн.</w:t>
            </w:r>
            <w:r w:rsidR="00FD7B1A" w:rsidRPr="00F073B4">
              <w:rPr>
                <w:b/>
                <w:lang w:val="uk-UA"/>
              </w:rPr>
              <w:t xml:space="preserve"> з ПДВ</w:t>
            </w:r>
            <w:r w:rsidR="00EB6239" w:rsidRPr="00F073B4">
              <w:rPr>
                <w:b/>
                <w:lang w:val="uk-UA"/>
              </w:rPr>
              <w:t xml:space="preserve"> або без ПДВ</w:t>
            </w:r>
            <w:r w:rsidR="00FD7B1A" w:rsidRPr="00F073B4">
              <w:rPr>
                <w:b/>
                <w:lang w:val="uk-UA"/>
              </w:rPr>
              <w:t>.</w:t>
            </w: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8.</w:t>
            </w:r>
          </w:p>
        </w:tc>
        <w:tc>
          <w:tcPr>
            <w:tcW w:w="3523" w:type="dxa"/>
          </w:tcPr>
          <w:p w:rsidR="00D87D02" w:rsidRPr="00EA7907" w:rsidRDefault="00D87D02" w:rsidP="00BB5F96">
            <w:pPr>
              <w:pStyle w:val="rvps2"/>
              <w:spacing w:before="0" w:beforeAutospacing="0" w:after="150" w:afterAutospacing="0"/>
              <w:jc w:val="center"/>
              <w:rPr>
                <w:b/>
                <w:lang w:val="uk-UA"/>
              </w:rPr>
            </w:pPr>
            <w:r w:rsidRPr="00EA7907">
              <w:rPr>
                <w:b/>
                <w:lang w:val="uk-UA"/>
              </w:rPr>
              <w:t>Період уточнення інформації про закупівлю (не менше трьох робочих днів)</w:t>
            </w:r>
          </w:p>
        </w:tc>
        <w:tc>
          <w:tcPr>
            <w:tcW w:w="5713" w:type="dxa"/>
            <w:gridSpan w:val="2"/>
          </w:tcPr>
          <w:p w:rsidR="00D87D02" w:rsidRPr="00EA7907" w:rsidRDefault="00D87D02" w:rsidP="00B33DD8">
            <w:pPr>
              <w:pStyle w:val="rvps2"/>
              <w:spacing w:before="0" w:beforeAutospacing="0" w:after="150" w:afterAutospacing="0"/>
              <w:jc w:val="both"/>
              <w:rPr>
                <w:lang w:val="uk-UA"/>
              </w:rPr>
            </w:pPr>
            <w:r w:rsidRPr="00EA7907">
              <w:rPr>
                <w:lang w:val="uk-UA"/>
              </w:rPr>
              <w:t xml:space="preserve">8.1 Період уточнення інформації про закупівлю </w:t>
            </w:r>
            <w:r w:rsidR="00B33DD8" w:rsidRPr="00EA7907">
              <w:rPr>
                <w:lang w:val="uk-UA"/>
              </w:rPr>
              <w:t>вказано в системі електронних закупівель.</w:t>
            </w: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9.</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Кінцевий строк подання</w:t>
            </w:r>
            <w:r w:rsidR="00B9156D" w:rsidRPr="00EA7907">
              <w:rPr>
                <w:b/>
                <w:lang w:val="uk-UA"/>
              </w:rPr>
              <w:t xml:space="preserve"> </w:t>
            </w:r>
            <w:r w:rsidRPr="00EA7907">
              <w:rPr>
                <w:b/>
                <w:lang w:val="uk-UA"/>
              </w:rPr>
              <w:t>пропозицій (строк для подання</w:t>
            </w:r>
            <w:r w:rsidR="00B9156D" w:rsidRPr="00EA7907">
              <w:rPr>
                <w:b/>
                <w:lang w:val="uk-UA"/>
              </w:rPr>
              <w:t xml:space="preserve"> </w:t>
            </w:r>
            <w:r w:rsidRPr="00EA7907">
              <w:rPr>
                <w:b/>
                <w:lang w:val="uk-UA"/>
              </w:rPr>
              <w:t>пропозицій не може бути менше</w:t>
            </w:r>
            <w:r w:rsidR="00B9156D" w:rsidRPr="00EA7907">
              <w:rPr>
                <w:b/>
                <w:lang w:val="uk-UA"/>
              </w:rPr>
              <w:t xml:space="preserve"> </w:t>
            </w:r>
            <w:r w:rsidRPr="00EA7907">
              <w:rPr>
                <w:b/>
                <w:lang w:val="uk-UA"/>
              </w:rPr>
              <w:t>ніж</w:t>
            </w:r>
            <w:r w:rsidR="00B9156D" w:rsidRPr="00EA7907">
              <w:rPr>
                <w:b/>
                <w:lang w:val="uk-UA"/>
              </w:rPr>
              <w:t xml:space="preserve"> </w:t>
            </w:r>
            <w:r w:rsidRPr="00EA7907">
              <w:rPr>
                <w:b/>
                <w:lang w:val="uk-UA"/>
              </w:rPr>
              <w:t>п’ять</w:t>
            </w:r>
            <w:r w:rsidR="00B9156D" w:rsidRPr="00EA7907">
              <w:rPr>
                <w:b/>
                <w:lang w:val="uk-UA"/>
              </w:rPr>
              <w:t xml:space="preserve"> </w:t>
            </w:r>
            <w:r w:rsidRPr="00EA7907">
              <w:rPr>
                <w:b/>
                <w:lang w:val="uk-UA"/>
              </w:rPr>
              <w:t>робочих</w:t>
            </w:r>
            <w:r w:rsidR="00B9156D" w:rsidRPr="00EA7907">
              <w:rPr>
                <w:b/>
                <w:lang w:val="uk-UA"/>
              </w:rPr>
              <w:t xml:space="preserve"> </w:t>
            </w:r>
            <w:r w:rsidRPr="00EA7907">
              <w:rPr>
                <w:b/>
                <w:lang w:val="uk-UA"/>
              </w:rPr>
              <w:t>днів з дня оприлюднення</w:t>
            </w:r>
            <w:r w:rsidR="00B9156D" w:rsidRPr="00EA7907">
              <w:rPr>
                <w:b/>
                <w:lang w:val="uk-UA"/>
              </w:rPr>
              <w:t xml:space="preserve"> </w:t>
            </w:r>
            <w:r w:rsidRPr="00EA7907">
              <w:rPr>
                <w:b/>
                <w:lang w:val="uk-UA"/>
              </w:rPr>
              <w:t>оголошення про проведення</w:t>
            </w:r>
            <w:r w:rsidR="00B9156D" w:rsidRPr="00EA7907">
              <w:rPr>
                <w:b/>
                <w:lang w:val="uk-UA"/>
              </w:rPr>
              <w:t xml:space="preserve"> </w:t>
            </w:r>
            <w:r w:rsidRPr="00EA7907">
              <w:rPr>
                <w:b/>
                <w:lang w:val="uk-UA"/>
              </w:rPr>
              <w:t>спрощеної</w:t>
            </w:r>
            <w:r w:rsidR="00B9156D" w:rsidRPr="00EA7907">
              <w:rPr>
                <w:b/>
                <w:lang w:val="uk-UA"/>
              </w:rPr>
              <w:t xml:space="preserve"> </w:t>
            </w:r>
            <w:r w:rsidRPr="00EA7907">
              <w:rPr>
                <w:b/>
                <w:lang w:val="uk-UA"/>
              </w:rPr>
              <w:t>закупівлі в електронній</w:t>
            </w:r>
            <w:r w:rsidR="00B9156D" w:rsidRPr="00EA7907">
              <w:rPr>
                <w:b/>
                <w:lang w:val="uk-UA"/>
              </w:rPr>
              <w:t xml:space="preserve"> </w:t>
            </w:r>
            <w:r w:rsidRPr="00EA7907">
              <w:rPr>
                <w:b/>
                <w:lang w:val="uk-UA"/>
              </w:rPr>
              <w:t>системі</w:t>
            </w:r>
            <w:r w:rsidR="00B9156D" w:rsidRPr="00EA7907">
              <w:rPr>
                <w:b/>
                <w:lang w:val="uk-UA"/>
              </w:rPr>
              <w:t xml:space="preserve"> </w:t>
            </w:r>
            <w:r w:rsidRPr="00EA7907">
              <w:rPr>
                <w:b/>
                <w:lang w:val="uk-UA"/>
              </w:rPr>
              <w:t xml:space="preserve">закупівель) - </w:t>
            </w:r>
          </w:p>
        </w:tc>
        <w:tc>
          <w:tcPr>
            <w:tcW w:w="5713" w:type="dxa"/>
            <w:gridSpan w:val="2"/>
          </w:tcPr>
          <w:p w:rsidR="00D87D02" w:rsidRPr="00EA7907" w:rsidRDefault="00D87D02" w:rsidP="00BB5F96">
            <w:pPr>
              <w:pStyle w:val="a7"/>
              <w:widowControl w:val="0"/>
              <w:numPr>
                <w:ilvl w:val="1"/>
                <w:numId w:val="4"/>
              </w:numPr>
              <w:spacing w:after="0" w:line="240" w:lineRule="auto"/>
              <w:jc w:val="both"/>
              <w:rPr>
                <w:rFonts w:ascii="Times New Roman" w:hAnsi="Times New Roman"/>
                <w:b/>
                <w:sz w:val="24"/>
                <w:szCs w:val="24"/>
                <w:lang w:val="uk-UA"/>
              </w:rPr>
            </w:pPr>
            <w:r w:rsidRPr="00EA7907">
              <w:rPr>
                <w:rFonts w:ascii="Times New Roman" w:hAnsi="Times New Roman"/>
                <w:sz w:val="24"/>
                <w:szCs w:val="24"/>
                <w:lang w:val="uk-UA"/>
              </w:rPr>
              <w:t xml:space="preserve"> Кінцевий строк подання пропозицій </w:t>
            </w:r>
            <w:r w:rsidR="00B33DD8" w:rsidRPr="00EA7907">
              <w:rPr>
                <w:rFonts w:ascii="Times New Roman" w:hAnsi="Times New Roman"/>
                <w:lang w:val="uk-UA"/>
              </w:rPr>
              <w:t>вказано в системі електронних закупівель</w:t>
            </w:r>
            <w:r w:rsidRPr="00EA7907">
              <w:rPr>
                <w:rFonts w:ascii="Times New Roman" w:hAnsi="Times New Roman"/>
                <w:b/>
                <w:sz w:val="24"/>
                <w:szCs w:val="24"/>
                <w:lang w:val="uk-UA"/>
              </w:rPr>
              <w:t>;</w:t>
            </w:r>
          </w:p>
          <w:p w:rsidR="00D87D02" w:rsidRPr="00EA7907" w:rsidRDefault="00D87D02" w:rsidP="00BB5F96">
            <w:pPr>
              <w:pStyle w:val="a7"/>
              <w:widowControl w:val="0"/>
              <w:numPr>
                <w:ilvl w:val="1"/>
                <w:numId w:val="4"/>
              </w:numPr>
              <w:spacing w:after="0" w:line="240" w:lineRule="auto"/>
              <w:jc w:val="both"/>
              <w:rPr>
                <w:rFonts w:ascii="Times New Roman" w:hAnsi="Times New Roman"/>
                <w:sz w:val="24"/>
                <w:szCs w:val="24"/>
                <w:lang w:val="uk-UA"/>
              </w:rPr>
            </w:pPr>
            <w:r w:rsidRPr="00EA7907">
              <w:rPr>
                <w:rFonts w:ascii="Times New Roman" w:hAnsi="Times New Roman"/>
                <w:sz w:val="24"/>
                <w:szCs w:val="24"/>
                <w:lang w:val="uk-UA" w:eastAsia="uk-UA"/>
              </w:rPr>
              <w:t xml:space="preserve"> Отримана пропозиція вноситься автоматично до реєстру отриманих пропозицій.</w:t>
            </w:r>
          </w:p>
          <w:p w:rsidR="00D87D02" w:rsidRPr="00EA7907" w:rsidRDefault="00D87D02" w:rsidP="00BB5F96">
            <w:pPr>
              <w:pStyle w:val="rvps2"/>
              <w:spacing w:before="0" w:beforeAutospacing="0" w:after="150" w:afterAutospacing="0"/>
              <w:ind w:left="104"/>
              <w:jc w:val="both"/>
              <w:rPr>
                <w:b/>
                <w:highlight w:val="yellow"/>
                <w:lang w:val="uk-UA"/>
              </w:rPr>
            </w:pP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10</w:t>
            </w:r>
          </w:p>
        </w:tc>
        <w:tc>
          <w:tcPr>
            <w:tcW w:w="3523" w:type="dxa"/>
          </w:tcPr>
          <w:p w:rsidR="00D87D02" w:rsidRPr="00EA7907" w:rsidRDefault="00D87D02" w:rsidP="00B9156D">
            <w:pPr>
              <w:pStyle w:val="rvps2"/>
              <w:shd w:val="clear" w:color="auto" w:fill="FFFFFF"/>
              <w:spacing w:before="0" w:beforeAutospacing="0" w:after="0" w:afterAutospacing="0"/>
              <w:jc w:val="both"/>
              <w:rPr>
                <w:b/>
                <w:lang w:val="uk-UA"/>
              </w:rPr>
            </w:pPr>
            <w:r w:rsidRPr="00EA7907">
              <w:rPr>
                <w:b/>
                <w:lang w:val="uk-UA"/>
              </w:rPr>
              <w:t>Перелік</w:t>
            </w:r>
            <w:r w:rsidR="00B9156D" w:rsidRPr="00EA7907">
              <w:rPr>
                <w:b/>
                <w:lang w:val="uk-UA"/>
              </w:rPr>
              <w:t xml:space="preserve"> </w:t>
            </w:r>
            <w:r w:rsidRPr="00EA7907">
              <w:rPr>
                <w:b/>
                <w:lang w:val="uk-UA"/>
              </w:rPr>
              <w:t>критеріїв та методика оцінки</w:t>
            </w:r>
            <w:r w:rsidR="00B9156D" w:rsidRPr="00EA7907">
              <w:rPr>
                <w:b/>
                <w:lang w:val="uk-UA"/>
              </w:rPr>
              <w:t xml:space="preserve">  </w:t>
            </w:r>
            <w:r w:rsidRPr="00EA7907">
              <w:rPr>
                <w:b/>
                <w:lang w:val="uk-UA"/>
              </w:rPr>
              <w:t>пропозицій</w:t>
            </w:r>
            <w:r w:rsidR="00B9156D" w:rsidRPr="00EA7907">
              <w:rPr>
                <w:b/>
                <w:lang w:val="uk-UA"/>
              </w:rPr>
              <w:t xml:space="preserve"> </w:t>
            </w:r>
            <w:r w:rsidRPr="00EA7907">
              <w:rPr>
                <w:b/>
                <w:lang w:val="uk-UA"/>
              </w:rPr>
              <w:t>із</w:t>
            </w:r>
            <w:r w:rsidR="00B9156D" w:rsidRPr="00EA7907">
              <w:rPr>
                <w:b/>
                <w:lang w:val="uk-UA"/>
              </w:rPr>
              <w:t xml:space="preserve"> з</w:t>
            </w:r>
            <w:r w:rsidRPr="00EA7907">
              <w:rPr>
                <w:b/>
                <w:lang w:val="uk-UA"/>
              </w:rPr>
              <w:t>азначеннямпитомої ваги критеріїв;</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10.1</w:t>
            </w:r>
            <w:r w:rsidR="004D3B26">
              <w:rPr>
                <w:lang w:val="uk-UA"/>
              </w:rPr>
              <w:t xml:space="preserve"> </w:t>
            </w:r>
            <w:r w:rsidRPr="00EA7907">
              <w:rPr>
                <w:lang w:val="uk-UA"/>
              </w:rPr>
              <w:t>Єдиним критерієм оцінки згідно даної закупівлі є ціна (питома вага критерію – 100%). Згідно ч. 1 ст. 29 Закону оцінка пропозицій проводиться автоматично електронною системою закупівель на основі критерію і методики оцінки, зазначених у цьому оголошенні,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w:t>
            </w:r>
            <w:r w:rsidR="00A73C02" w:rsidRPr="00EA7907">
              <w:rPr>
                <w:lang w:val="uk-UA"/>
              </w:rPr>
              <w:t>х</w:t>
            </w:r>
            <w:r w:rsidRPr="00EA7907">
              <w:rPr>
                <w:lang w:val="uk-UA"/>
              </w:rPr>
              <w:t xml:space="preserve">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пропозиції учасника. Електронний аукціон здійснюється у відповідності з положеннями ст. 30 Закону.</w:t>
            </w:r>
          </w:p>
          <w:p w:rsidR="00D87D02" w:rsidRPr="00EA7907" w:rsidRDefault="00D87D02" w:rsidP="00BB5F96">
            <w:pPr>
              <w:pStyle w:val="rvps2"/>
              <w:spacing w:before="0" w:beforeAutospacing="0" w:after="0" w:afterAutospacing="0"/>
              <w:jc w:val="both"/>
              <w:rPr>
                <w:b/>
                <w:lang w:val="uk-UA"/>
              </w:rPr>
            </w:pPr>
            <w:r w:rsidRPr="00EA7907">
              <w:rPr>
                <w:lang w:val="uk-UA"/>
              </w:rPr>
              <w:t>10.2. 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11.</w:t>
            </w:r>
          </w:p>
        </w:tc>
        <w:tc>
          <w:tcPr>
            <w:tcW w:w="3523" w:type="dxa"/>
          </w:tcPr>
          <w:p w:rsidR="00D87D02" w:rsidRPr="00EA7907" w:rsidRDefault="00D87D02" w:rsidP="00E028EE">
            <w:pPr>
              <w:pStyle w:val="rvps2"/>
              <w:shd w:val="clear" w:color="auto" w:fill="FFFFFF"/>
              <w:spacing w:after="150"/>
              <w:jc w:val="both"/>
              <w:rPr>
                <w:b/>
                <w:lang w:val="uk-UA"/>
              </w:rPr>
            </w:pPr>
            <w:r w:rsidRPr="00EA7907">
              <w:rPr>
                <w:b/>
                <w:lang w:val="uk-UA"/>
              </w:rPr>
              <w:t>Розмір та умови</w:t>
            </w:r>
            <w:r w:rsidR="00E028EE" w:rsidRPr="00EA7907">
              <w:rPr>
                <w:b/>
                <w:lang w:val="uk-UA"/>
              </w:rPr>
              <w:t xml:space="preserve"> </w:t>
            </w:r>
            <w:r w:rsidRPr="00EA7907">
              <w:rPr>
                <w:b/>
                <w:lang w:val="uk-UA"/>
              </w:rPr>
              <w:t>надання</w:t>
            </w:r>
            <w:r w:rsidR="00E028EE" w:rsidRPr="00EA7907">
              <w:rPr>
                <w:b/>
                <w:lang w:val="uk-UA"/>
              </w:rPr>
              <w:t xml:space="preserve"> </w:t>
            </w:r>
            <w:r w:rsidRPr="00EA7907">
              <w:rPr>
                <w:b/>
                <w:lang w:val="uk-UA"/>
              </w:rPr>
              <w:t>забезпечення</w:t>
            </w:r>
            <w:r w:rsidR="00E028EE" w:rsidRPr="00EA7907">
              <w:rPr>
                <w:b/>
                <w:lang w:val="uk-UA"/>
              </w:rPr>
              <w:t xml:space="preserve"> </w:t>
            </w:r>
            <w:r w:rsidRPr="00EA7907">
              <w:rPr>
                <w:b/>
                <w:lang w:val="uk-UA"/>
              </w:rPr>
              <w:t>пропозицій</w:t>
            </w:r>
            <w:r w:rsidR="00E028EE" w:rsidRPr="00EA7907">
              <w:rPr>
                <w:b/>
                <w:lang w:val="uk-UA"/>
              </w:rPr>
              <w:t xml:space="preserve"> </w:t>
            </w:r>
            <w:r w:rsidRPr="00EA7907">
              <w:rPr>
                <w:b/>
                <w:lang w:val="uk-UA"/>
              </w:rPr>
              <w:t>учасників (якщо</w:t>
            </w:r>
            <w:r w:rsidR="00E028EE" w:rsidRPr="00EA7907">
              <w:rPr>
                <w:b/>
                <w:lang w:val="uk-UA"/>
              </w:rPr>
              <w:t xml:space="preserve"> </w:t>
            </w:r>
            <w:r w:rsidRPr="00EA7907">
              <w:rPr>
                <w:b/>
                <w:lang w:val="uk-UA"/>
              </w:rPr>
              <w:t>замовник</w:t>
            </w:r>
            <w:r w:rsidR="00E028EE" w:rsidRPr="00EA7907">
              <w:rPr>
                <w:b/>
                <w:lang w:val="uk-UA"/>
              </w:rPr>
              <w:t xml:space="preserve"> </w:t>
            </w:r>
            <w:r w:rsidRPr="00EA7907">
              <w:rPr>
                <w:b/>
                <w:lang w:val="uk-UA"/>
              </w:rPr>
              <w:t>вимагає</w:t>
            </w:r>
            <w:r w:rsidR="00E028EE" w:rsidRPr="00EA7907">
              <w:rPr>
                <w:b/>
                <w:lang w:val="uk-UA"/>
              </w:rPr>
              <w:t xml:space="preserve"> </w:t>
            </w:r>
            <w:r w:rsidRPr="00EA7907">
              <w:rPr>
                <w:b/>
                <w:lang w:val="uk-UA"/>
              </w:rPr>
              <w:t>його</w:t>
            </w:r>
            <w:r w:rsidR="00E028EE" w:rsidRPr="00EA7907">
              <w:rPr>
                <w:b/>
                <w:lang w:val="uk-UA"/>
              </w:rPr>
              <w:t xml:space="preserve"> </w:t>
            </w:r>
            <w:r w:rsidRPr="00EA7907">
              <w:rPr>
                <w:b/>
                <w:lang w:val="uk-UA"/>
              </w:rPr>
              <w:t xml:space="preserve">надати) </w:t>
            </w:r>
          </w:p>
        </w:tc>
        <w:tc>
          <w:tcPr>
            <w:tcW w:w="5713" w:type="dxa"/>
            <w:gridSpan w:val="2"/>
          </w:tcPr>
          <w:p w:rsidR="00D87D02" w:rsidRPr="00EA7907" w:rsidRDefault="00D87D02" w:rsidP="00BB5F96">
            <w:pPr>
              <w:pStyle w:val="rvps2"/>
              <w:spacing w:before="0" w:beforeAutospacing="0" w:after="150" w:afterAutospacing="0"/>
              <w:jc w:val="center"/>
              <w:rPr>
                <w:lang w:val="uk-UA"/>
              </w:rPr>
            </w:pPr>
            <w:r w:rsidRPr="00EA7907">
              <w:rPr>
                <w:lang w:val="uk-UA"/>
              </w:rPr>
              <w:t>Не вимагається</w:t>
            </w: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lastRenderedPageBreak/>
              <w:t>12.</w:t>
            </w:r>
          </w:p>
        </w:tc>
        <w:tc>
          <w:tcPr>
            <w:tcW w:w="3523" w:type="dxa"/>
          </w:tcPr>
          <w:p w:rsidR="00D87D02" w:rsidRPr="00EA7907" w:rsidRDefault="00D87D02" w:rsidP="00E028EE">
            <w:pPr>
              <w:pStyle w:val="rvps2"/>
              <w:shd w:val="clear" w:color="auto" w:fill="FFFFFF"/>
              <w:spacing w:after="150"/>
              <w:jc w:val="both"/>
              <w:rPr>
                <w:b/>
                <w:lang w:val="uk-UA"/>
              </w:rPr>
            </w:pPr>
            <w:r w:rsidRPr="00EA7907">
              <w:rPr>
                <w:b/>
                <w:lang w:val="uk-UA"/>
              </w:rPr>
              <w:t>Розмір та умови</w:t>
            </w:r>
            <w:r w:rsidR="00E028EE" w:rsidRPr="00EA7907">
              <w:rPr>
                <w:b/>
                <w:lang w:val="uk-UA"/>
              </w:rPr>
              <w:t xml:space="preserve"> </w:t>
            </w:r>
            <w:r w:rsidRPr="00EA7907">
              <w:rPr>
                <w:b/>
                <w:lang w:val="uk-UA"/>
              </w:rPr>
              <w:t>надання</w:t>
            </w:r>
            <w:r w:rsidR="00E028EE" w:rsidRPr="00EA7907">
              <w:rPr>
                <w:b/>
                <w:lang w:val="uk-UA"/>
              </w:rPr>
              <w:t xml:space="preserve"> </w:t>
            </w:r>
            <w:r w:rsidRPr="00EA7907">
              <w:rPr>
                <w:b/>
                <w:lang w:val="uk-UA"/>
              </w:rPr>
              <w:t>забезпечення</w:t>
            </w:r>
            <w:r w:rsidR="00E028EE" w:rsidRPr="00EA7907">
              <w:rPr>
                <w:b/>
                <w:lang w:val="uk-UA"/>
              </w:rPr>
              <w:t xml:space="preserve"> </w:t>
            </w:r>
            <w:r w:rsidRPr="00EA7907">
              <w:rPr>
                <w:b/>
                <w:lang w:val="uk-UA"/>
              </w:rPr>
              <w:t>виконання договору про закупівлю (якщо</w:t>
            </w:r>
            <w:r w:rsidR="00E028EE" w:rsidRPr="00EA7907">
              <w:rPr>
                <w:b/>
                <w:lang w:val="uk-UA"/>
              </w:rPr>
              <w:t xml:space="preserve"> </w:t>
            </w:r>
            <w:r w:rsidRPr="00EA7907">
              <w:rPr>
                <w:b/>
                <w:lang w:val="uk-UA"/>
              </w:rPr>
              <w:t>замовник</w:t>
            </w:r>
            <w:r w:rsidR="00E028EE" w:rsidRPr="00EA7907">
              <w:rPr>
                <w:b/>
                <w:lang w:val="uk-UA"/>
              </w:rPr>
              <w:t xml:space="preserve"> </w:t>
            </w:r>
            <w:r w:rsidRPr="00EA7907">
              <w:rPr>
                <w:b/>
                <w:lang w:val="uk-UA"/>
              </w:rPr>
              <w:t>вимагає</w:t>
            </w:r>
            <w:r w:rsidR="00E028EE" w:rsidRPr="00EA7907">
              <w:rPr>
                <w:b/>
                <w:lang w:val="uk-UA"/>
              </w:rPr>
              <w:t xml:space="preserve"> </w:t>
            </w:r>
            <w:r w:rsidRPr="00EA7907">
              <w:rPr>
                <w:b/>
                <w:lang w:val="uk-UA"/>
              </w:rPr>
              <w:t>його</w:t>
            </w:r>
            <w:r w:rsidR="00E028EE" w:rsidRPr="00EA7907">
              <w:rPr>
                <w:b/>
                <w:lang w:val="uk-UA"/>
              </w:rPr>
              <w:t xml:space="preserve"> </w:t>
            </w:r>
            <w:r w:rsidRPr="00EA7907">
              <w:rPr>
                <w:b/>
                <w:lang w:val="uk-UA"/>
              </w:rPr>
              <w:t xml:space="preserve">надати) </w:t>
            </w:r>
          </w:p>
        </w:tc>
        <w:tc>
          <w:tcPr>
            <w:tcW w:w="5713" w:type="dxa"/>
            <w:gridSpan w:val="2"/>
          </w:tcPr>
          <w:p w:rsidR="00D87D02" w:rsidRPr="00EA7907" w:rsidRDefault="00D87D02" w:rsidP="00BB5F96">
            <w:pPr>
              <w:pStyle w:val="rvps2"/>
              <w:spacing w:before="0" w:beforeAutospacing="0" w:after="150" w:afterAutospacing="0"/>
              <w:jc w:val="center"/>
              <w:rPr>
                <w:lang w:val="uk-UA"/>
              </w:rPr>
            </w:pPr>
            <w:r w:rsidRPr="00EA7907">
              <w:rPr>
                <w:lang w:val="uk-UA"/>
              </w:rPr>
              <w:t>Не вимагається</w:t>
            </w:r>
          </w:p>
        </w:tc>
      </w:tr>
      <w:tr w:rsidR="00AE1A83" w:rsidRPr="00EA7907" w:rsidTr="00670189">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13.</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 xml:space="preserve">13.1. Розмір мінімального кроку пониження ціни під час електронного аукціону складає – </w:t>
            </w:r>
            <w:r w:rsidR="002D3C07" w:rsidRPr="00EA7907">
              <w:rPr>
                <w:lang w:val="uk-UA"/>
              </w:rPr>
              <w:t>0,5</w:t>
            </w:r>
            <w:r w:rsidRPr="00EA7907">
              <w:rPr>
                <w:lang w:val="uk-UA"/>
              </w:rPr>
              <w:t xml:space="preserve"> відсот</w:t>
            </w:r>
            <w:r w:rsidR="00C36D1E" w:rsidRPr="00EA7907">
              <w:rPr>
                <w:lang w:val="uk-UA"/>
              </w:rPr>
              <w:t>ка</w:t>
            </w:r>
            <w:r w:rsidRPr="00EA7907">
              <w:rPr>
                <w:lang w:val="uk-UA"/>
              </w:rPr>
              <w:t xml:space="preserve"> від очікуваної вартості закупівлі.</w:t>
            </w:r>
          </w:p>
          <w:p w:rsidR="00D87D02" w:rsidRPr="00EA7907" w:rsidRDefault="00D87D02" w:rsidP="00BB5F96">
            <w:pPr>
              <w:pStyle w:val="rvps2"/>
              <w:spacing w:before="0" w:beforeAutospacing="0" w:after="0" w:afterAutospacing="0"/>
              <w:jc w:val="both"/>
              <w:rPr>
                <w:lang w:val="uk-UA"/>
              </w:rPr>
            </w:pPr>
            <w:r w:rsidRPr="00EA7907">
              <w:rPr>
                <w:lang w:val="uk-UA"/>
              </w:rPr>
              <w:t>13.1. Учасник може протягом одного етапу аукціону один раз понизити ціну своєї пропозиції не менше ніж на один крок від своєї попередньої ціни.</w:t>
            </w:r>
          </w:p>
        </w:tc>
      </w:tr>
      <w:tr w:rsidR="00AE1A83" w:rsidRPr="00EA7907" w:rsidTr="0000240E">
        <w:tc>
          <w:tcPr>
            <w:tcW w:w="696" w:type="dxa"/>
          </w:tcPr>
          <w:p w:rsidR="00D87D02" w:rsidRPr="00EA7907" w:rsidRDefault="00D87D02" w:rsidP="00BB5F96">
            <w:pPr>
              <w:pStyle w:val="rvps2"/>
              <w:spacing w:before="0" w:beforeAutospacing="0" w:after="150" w:afterAutospacing="0"/>
              <w:jc w:val="center"/>
              <w:rPr>
                <w:b/>
                <w:lang w:val="uk-UA"/>
              </w:rPr>
            </w:pPr>
            <w:r w:rsidRPr="00EA7907">
              <w:rPr>
                <w:b/>
                <w:lang w:val="uk-UA"/>
              </w:rPr>
              <w:t xml:space="preserve">14. </w:t>
            </w:r>
          </w:p>
        </w:tc>
        <w:tc>
          <w:tcPr>
            <w:tcW w:w="9236" w:type="dxa"/>
            <w:gridSpan w:val="3"/>
          </w:tcPr>
          <w:p w:rsidR="00D87D02" w:rsidRPr="00EA7907" w:rsidRDefault="00D87D02" w:rsidP="00BB5F96">
            <w:pPr>
              <w:pStyle w:val="rvps2"/>
              <w:spacing w:before="0" w:beforeAutospacing="0" w:after="0" w:afterAutospacing="0"/>
              <w:jc w:val="center"/>
              <w:rPr>
                <w:b/>
                <w:lang w:val="uk-UA"/>
              </w:rPr>
            </w:pPr>
            <w:r w:rsidRPr="00EA7907">
              <w:rPr>
                <w:b/>
                <w:lang w:val="uk-UA"/>
              </w:rPr>
              <w:t>Інша інформація</w:t>
            </w:r>
          </w:p>
        </w:tc>
      </w:tr>
      <w:tr w:rsidR="00AE1A83" w:rsidRPr="00EA7907" w:rsidTr="006D2DA2">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14.1.</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Зміст і спосіб подання пропозиції</w:t>
            </w:r>
          </w:p>
        </w:tc>
        <w:tc>
          <w:tcPr>
            <w:tcW w:w="5713" w:type="dxa"/>
            <w:gridSpan w:val="2"/>
          </w:tcPr>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1" w:name="n1168"/>
            <w:bookmarkEnd w:id="1"/>
            <w:r w:rsidRPr="00EA7907">
              <w:rPr>
                <w:rFonts w:ascii="Times New Roman" w:hAnsi="Times New Roman"/>
                <w:sz w:val="24"/>
                <w:szCs w:val="24"/>
                <w:lang w:val="uk-UA" w:eastAsia="ru-RU"/>
              </w:rPr>
              <w:t>Електронна система закупівель автоматично формує та надсилає</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повідомлення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учаснику про отримання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його</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пропозиції</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із</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зазначенням</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дати та часу.</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2" w:name="n1169"/>
            <w:bookmarkEnd w:id="2"/>
            <w:r w:rsidRPr="00EA7907">
              <w:rPr>
                <w:rFonts w:ascii="Times New Roman" w:hAnsi="Times New Roman"/>
                <w:sz w:val="24"/>
                <w:szCs w:val="24"/>
                <w:lang w:val="uk-UA" w:eastAsia="ru-RU"/>
              </w:rPr>
              <w:t>Кожен</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має право подати лише одну пропозицію, у тому числі до визначеної в оголошенні про проведення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спрощеної</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закупівлі</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частини предмета закупівлі (лота).</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3" w:name="n1170"/>
            <w:bookmarkEnd w:id="3"/>
            <w:r w:rsidRPr="00EA7907">
              <w:rPr>
                <w:rFonts w:ascii="Times New Roman" w:hAnsi="Times New Roman"/>
                <w:sz w:val="24"/>
                <w:szCs w:val="24"/>
                <w:lang w:val="uk-UA" w:eastAsia="ru-RU"/>
              </w:rPr>
              <w:t>Пропозиції</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учасників, подані</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після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закінчення строку їх</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подання, електронною системою закупівель не приймаються.</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4" w:name="n1171"/>
            <w:bookmarkEnd w:id="4"/>
            <w:r w:rsidRPr="00EA7907">
              <w:rPr>
                <w:rFonts w:ascii="Times New Roman" w:hAnsi="Times New Roman"/>
                <w:sz w:val="24"/>
                <w:szCs w:val="24"/>
                <w:lang w:val="uk-UA" w:eastAsia="ru-RU"/>
              </w:rPr>
              <w:t>Пропозиція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учасника повинна містити</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підтвердження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надання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учасником</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забезпечення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пропозиції, якщо</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таке</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забезпечення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передбачено</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оголошенням про проведення</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спрощеної</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закупівлі.</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5" w:name="n1172"/>
            <w:bookmarkEnd w:id="5"/>
            <w:r w:rsidRPr="00EA7907">
              <w:rPr>
                <w:rFonts w:ascii="Times New Roman" w:hAnsi="Times New Roman"/>
                <w:sz w:val="24"/>
                <w:szCs w:val="24"/>
                <w:lang w:val="uk-UA" w:eastAsia="ru-RU"/>
              </w:rPr>
              <w:t>Учасник</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має право внести зміни</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або</w:t>
            </w:r>
            <w:r w:rsidR="00117AA1"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відкликати свою пропозицію до закінчення строку її</w:t>
            </w:r>
            <w:r w:rsidR="00AD43A8">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подання без втрати</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свого</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забезпечення</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пропозиції.</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bookmarkStart w:id="6" w:name="n1173"/>
            <w:bookmarkEnd w:id="6"/>
            <w:r w:rsidRPr="00EA7907">
              <w:rPr>
                <w:rFonts w:ascii="Times New Roman" w:hAnsi="Times New Roman"/>
                <w:sz w:val="24"/>
                <w:szCs w:val="24"/>
                <w:lang w:val="uk-UA" w:eastAsia="ru-RU"/>
              </w:rPr>
              <w:t>Такі</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зміни</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або</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заява</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відкликання</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пропозиції</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враховуються, якщо</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вони</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отримані</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електронною системою закупівель до закінчення строку подання</w:t>
            </w:r>
            <w:r w:rsidR="00684322" w:rsidRPr="00EA7907">
              <w:rPr>
                <w:rFonts w:ascii="Times New Roman" w:hAnsi="Times New Roman"/>
                <w:sz w:val="24"/>
                <w:szCs w:val="24"/>
                <w:lang w:val="uk-UA" w:eastAsia="ru-RU"/>
              </w:rPr>
              <w:t xml:space="preserve"> </w:t>
            </w:r>
            <w:r w:rsidRPr="00EA7907">
              <w:rPr>
                <w:rFonts w:ascii="Times New Roman" w:hAnsi="Times New Roman"/>
                <w:sz w:val="24"/>
                <w:szCs w:val="24"/>
                <w:lang w:val="uk-UA" w:eastAsia="ru-RU"/>
              </w:rPr>
              <w:t>пропозицій.</w:t>
            </w:r>
            <w:bookmarkStart w:id="7" w:name="n1174"/>
            <w:bookmarkEnd w:id="7"/>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lastRenderedPageBreak/>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 xml:space="preserve">Строк розгляду найбільш економічно вигідної пропозиції не повинен перевищувати п’ять робочих днів з дня завершення електронного аукціону. </w:t>
            </w:r>
          </w:p>
          <w:p w:rsidR="00D87D02" w:rsidRPr="00EA7907" w:rsidRDefault="00D87D02" w:rsidP="00BB5F96">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 у порядку та строки, визначені цією статтею.</w:t>
            </w:r>
          </w:p>
          <w:p w:rsidR="00CE5664" w:rsidRPr="00EA7907" w:rsidRDefault="00D87D02" w:rsidP="00091DDE">
            <w:pPr>
              <w:shd w:val="clear" w:color="auto" w:fill="FFFFFF"/>
              <w:spacing w:after="0" w:line="240" w:lineRule="auto"/>
              <w:ind w:firstLine="448"/>
              <w:jc w:val="both"/>
              <w:rPr>
                <w:rFonts w:ascii="Times New Roman" w:hAnsi="Times New Roman"/>
                <w:sz w:val="24"/>
                <w:szCs w:val="24"/>
                <w:lang w:val="uk-UA" w:eastAsia="ru-RU"/>
              </w:rPr>
            </w:pPr>
            <w:r w:rsidRPr="00EA7907">
              <w:rPr>
                <w:rFonts w:ascii="Times New Roman" w:hAnsi="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пропозиції.</w:t>
            </w:r>
          </w:p>
        </w:tc>
      </w:tr>
      <w:tr w:rsidR="00AE1A83" w:rsidRPr="00C10E12" w:rsidTr="006D2DA2">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lastRenderedPageBreak/>
              <w:t>14.2.</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Вимоги до учасника</w:t>
            </w:r>
          </w:p>
        </w:tc>
        <w:tc>
          <w:tcPr>
            <w:tcW w:w="5713" w:type="dxa"/>
            <w:gridSpan w:val="2"/>
          </w:tcPr>
          <w:p w:rsidR="00091DDE" w:rsidRPr="00EA7907" w:rsidRDefault="00091DDE" w:rsidP="00C63392">
            <w:pPr>
              <w:spacing w:after="0" w:line="240" w:lineRule="auto"/>
              <w:jc w:val="both"/>
              <w:rPr>
                <w:rFonts w:ascii="Times New Roman" w:hAnsi="Times New Roman"/>
                <w:sz w:val="24"/>
                <w:szCs w:val="24"/>
                <w:lang w:val="uk-UA"/>
              </w:rPr>
            </w:pPr>
            <w:r w:rsidRPr="00EA7907">
              <w:rPr>
                <w:rFonts w:ascii="Times New Roman" w:hAnsi="Times New Roman"/>
                <w:sz w:val="24"/>
                <w:szCs w:val="24"/>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w:t>
            </w:r>
            <w:r w:rsidR="001E7409" w:rsidRPr="00EA7907">
              <w:rPr>
                <w:rFonts w:ascii="Times New Roman" w:hAnsi="Times New Roman"/>
                <w:sz w:val="24"/>
                <w:szCs w:val="24"/>
                <w:lang w:val="uk-UA"/>
              </w:rPr>
              <w:t xml:space="preserve">адку повинна містити </w:t>
            </w:r>
            <w:r w:rsidR="001E7409" w:rsidRPr="00846AE2">
              <w:rPr>
                <w:rFonts w:ascii="Times New Roman" w:hAnsi="Times New Roman"/>
                <w:sz w:val="24"/>
                <w:szCs w:val="24"/>
                <w:lang w:val="uk-UA"/>
              </w:rPr>
              <w:t xml:space="preserve">накладений </w:t>
            </w:r>
            <w:r w:rsidRPr="00C63392">
              <w:rPr>
                <w:rFonts w:ascii="Times New Roman" w:hAnsi="Times New Roman"/>
                <w:sz w:val="24"/>
                <w:szCs w:val="24"/>
                <w:lang w:val="uk-UA"/>
              </w:rPr>
              <w:t>кв</w:t>
            </w:r>
            <w:r w:rsidR="001E7409" w:rsidRPr="00C63392">
              <w:rPr>
                <w:rFonts w:ascii="Times New Roman" w:hAnsi="Times New Roman"/>
                <w:sz w:val="24"/>
                <w:szCs w:val="24"/>
                <w:lang w:val="uk-UA"/>
              </w:rPr>
              <w:t>аліфікований</w:t>
            </w:r>
            <w:r w:rsidR="00846AE2" w:rsidRPr="00C63392">
              <w:rPr>
                <w:rFonts w:ascii="Times New Roman" w:hAnsi="Times New Roman"/>
                <w:sz w:val="24"/>
                <w:szCs w:val="24"/>
                <w:lang w:val="uk-UA"/>
              </w:rPr>
              <w:t xml:space="preserve"> (удосконалений)</w:t>
            </w:r>
            <w:r w:rsidR="001E7409" w:rsidRPr="00C63392">
              <w:rPr>
                <w:rFonts w:ascii="Times New Roman" w:hAnsi="Times New Roman"/>
                <w:sz w:val="24"/>
                <w:szCs w:val="24"/>
                <w:lang w:val="uk-UA"/>
              </w:rPr>
              <w:t xml:space="preserve"> електронний</w:t>
            </w:r>
            <w:r w:rsidR="001E7409" w:rsidRPr="00846AE2">
              <w:rPr>
                <w:rFonts w:ascii="Times New Roman" w:hAnsi="Times New Roman"/>
                <w:sz w:val="24"/>
                <w:szCs w:val="24"/>
                <w:lang w:val="uk-UA"/>
              </w:rPr>
              <w:t xml:space="preserve"> підпис</w:t>
            </w:r>
            <w:r w:rsidRPr="00846AE2">
              <w:rPr>
                <w:rFonts w:ascii="Times New Roman" w:hAnsi="Times New Roman"/>
                <w:sz w:val="24"/>
                <w:szCs w:val="24"/>
                <w:lang w:val="uk-UA"/>
              </w:rPr>
              <w:t xml:space="preserve"> учасника/уповноваженої особи учасника</w:t>
            </w:r>
            <w:r w:rsidRPr="00EA7907">
              <w:rPr>
                <w:rFonts w:ascii="Times New Roman" w:hAnsi="Times New Roman"/>
                <w:sz w:val="24"/>
                <w:szCs w:val="24"/>
                <w:lang w:val="uk-UA"/>
              </w:rPr>
              <w:t xml:space="preserve"> закупівлі, повноваження якої щодо підпису документів пропозиції підтверджуються відповідно до умов цього оголошення</w:t>
            </w:r>
            <w:r w:rsidR="00846AE2">
              <w:rPr>
                <w:rFonts w:ascii="Times New Roman" w:hAnsi="Times New Roman"/>
                <w:sz w:val="24"/>
                <w:szCs w:val="24"/>
                <w:lang w:val="uk-UA"/>
              </w:rPr>
              <w:t>.</w:t>
            </w:r>
          </w:p>
          <w:p w:rsidR="00D87D02" w:rsidRPr="00EA7907" w:rsidRDefault="00D87D02" w:rsidP="00C63392">
            <w:pPr>
              <w:spacing w:after="0" w:line="240" w:lineRule="auto"/>
              <w:jc w:val="both"/>
              <w:rPr>
                <w:rFonts w:ascii="Times New Roman" w:hAnsi="Times New Roman"/>
                <w:sz w:val="24"/>
                <w:szCs w:val="24"/>
                <w:lang w:val="uk-UA"/>
              </w:rPr>
            </w:pPr>
            <w:r w:rsidRPr="00EA7907">
              <w:rPr>
                <w:rFonts w:ascii="Times New Roman" w:hAnsi="Times New Roman"/>
                <w:sz w:val="24"/>
                <w:szCs w:val="24"/>
                <w:lang w:val="uk-UA"/>
              </w:rPr>
              <w:t>З метою підтвердження відповідності пропозиції вимогам замовника, у складі пропозиції учасник надає в тому числі наступні документи:</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 xml:space="preserve">1. Виписку або Витяг з Єдиного державного реєстру юридичних осіб, фізичних осіб – підприємців та громадських формувань (надати завірену копію). </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 xml:space="preserve">2. Витяг з реєстру платників податку на додану вартість чи свідоцтво про реєстрацію платника ПДВ (вимога встановлюється для учасника, який є платником податку на додану вартість), </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Витяг з реєстру платників єдиного податку  чи свідоцтво платника єдиного податку (вимога встановлюється для учасника, який є платником єдиного податку) (надати завірену копію).</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У випадку, якщо учасник пеpебувaє нa iншiй системi oпoдaткувaння, необхідно подати довідку про це, складену у довільній формі.</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 xml:space="preserve">3. Інформацію про учасника, із зазначенням наступних відомостей: назви учасника – юридичної особи/П.І.Б учасника – фізичної особи; коду згідно з ЄРДПОУ учасника – юридичної особи/реєстраційного номеру облікової картки платника податків учасника – фізичної особи місцезнаходження учасника – юридичної особи </w:t>
            </w:r>
            <w:r w:rsidRPr="00EA7907">
              <w:rPr>
                <w:rFonts w:ascii="Times New Roman" w:eastAsia="Times New Roman" w:hAnsi="Times New Roman"/>
                <w:sz w:val="24"/>
                <w:szCs w:val="24"/>
                <w:lang w:val="uk-UA" w:eastAsia="ru-RU"/>
              </w:rPr>
              <w:lastRenderedPageBreak/>
              <w:t>/місця проживання учасника– фізичної особи; поштової адреси учасника; банківських реквізитів учасника, за якими буде здійснено розрахунок з учасником згідно з умовами договору про закупівлю (рахунок (рахунки), відкритий (відкриті) в обслуговуючому банку, найменування обслуговуючого банку); відомостей про особу учасника, яка уповноважена підписувати пропозицію від імені учасника, та/або договір про закупівлю за результатами закупівлі (прізвище, ім’я, по-батькові, посада, контактний телефон).</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4. Наказ / протокольне  рішення Учасників (засновників/акціонерів/власників) на призначення керівника учасника – юридичної особи (надати завірену копію).</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5. Довіреність, доручення (у разі підписання документів пропозиції та/або договору про закупівлю іншою уповноваженою особою учасника,</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окрім керівника); або інший документ, що підтверджує повноваження представника учасника на підписання документів пропозиції та/або договору про закупівлю, оформлену згідно з діючим законодавством України.</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 xml:space="preserve">6. Статут (з останніми змінами, у разі їх внесення) або іншого установчого документу (для учасників – юридичних осіб) </w:t>
            </w:r>
            <w:r w:rsidR="00541BC9" w:rsidRPr="00EA7907">
              <w:rPr>
                <w:rFonts w:ascii="Times New Roman" w:eastAsia="Times New Roman" w:hAnsi="Times New Roman"/>
                <w:sz w:val="24"/>
                <w:szCs w:val="24"/>
                <w:lang w:val="uk-UA" w:eastAsia="ru-RU"/>
              </w:rPr>
              <w:t>(надати завірену копію)</w:t>
            </w:r>
            <w:r w:rsidRPr="00EA7907">
              <w:rPr>
                <w:rFonts w:ascii="Times New Roman" w:eastAsia="Times New Roman" w:hAnsi="Times New Roman"/>
                <w:sz w:val="24"/>
                <w:szCs w:val="24"/>
                <w:lang w:val="uk-UA" w:eastAsia="ru-RU"/>
              </w:rPr>
              <w:t>.</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7. Паспорт (для учасників – фізичних осіб) (надати завірену копію).</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8. Картку платника податків (довідки про присвоєння ідентифікаційного номеру), (для учасників - фізичних осіб) (надати завірену копію).</w:t>
            </w:r>
          </w:p>
          <w:p w:rsidR="00603D82" w:rsidRPr="00EA7907" w:rsidRDefault="00603D82" w:rsidP="00C63392">
            <w:pPr>
              <w:spacing w:after="0" w:line="240" w:lineRule="auto"/>
              <w:jc w:val="both"/>
              <w:rPr>
                <w:rFonts w:ascii="Times New Roman" w:eastAsia="Times New Roman" w:hAnsi="Times New Roman"/>
                <w:sz w:val="24"/>
                <w:szCs w:val="24"/>
                <w:lang w:val="uk-UA" w:eastAsia="ru-RU"/>
              </w:rPr>
            </w:pPr>
            <w:r w:rsidRPr="00EA7907">
              <w:rPr>
                <w:rFonts w:ascii="Times New Roman" w:eastAsia="Times New Roman" w:hAnsi="Times New Roman"/>
                <w:sz w:val="24"/>
                <w:szCs w:val="24"/>
                <w:lang w:val="uk-UA" w:eastAsia="ru-RU"/>
              </w:rPr>
              <w:t>9. Лист, складений у довільній формі, про те, що учасник ознайомлений з умовами проекту договору про закупівлю та про те, що він погоджується  з умовами проекту договору про закупівлю, наведеному у Додатку № 3 до оголошення.</w:t>
            </w:r>
          </w:p>
          <w:p w:rsidR="00EE5037" w:rsidRPr="00EE5037" w:rsidRDefault="00603D82" w:rsidP="00C63392">
            <w:pPr>
              <w:spacing w:after="0" w:line="240" w:lineRule="auto"/>
              <w:jc w:val="both"/>
              <w:rPr>
                <w:rFonts w:ascii="Times New Roman" w:hAnsi="Times New Roman"/>
                <w:color w:val="000000"/>
                <w:sz w:val="24"/>
                <w:szCs w:val="24"/>
              </w:rPr>
            </w:pPr>
            <w:r w:rsidRPr="00EA7907">
              <w:rPr>
                <w:rFonts w:ascii="Times New Roman" w:hAnsi="Times New Roman"/>
                <w:sz w:val="24"/>
                <w:szCs w:val="24"/>
                <w:lang w:val="uk-UA" w:eastAsia="uk-UA"/>
              </w:rPr>
              <w:t xml:space="preserve">10. </w:t>
            </w:r>
            <w:r w:rsidR="00EE5037" w:rsidRPr="00EE5037">
              <w:rPr>
                <w:rFonts w:ascii="Times New Roman" w:hAnsi="Times New Roman"/>
                <w:color w:val="000000"/>
                <w:sz w:val="24"/>
                <w:szCs w:val="24"/>
                <w:lang w:val="uk-UA"/>
              </w:rPr>
              <w:t>К</w:t>
            </w:r>
            <w:r w:rsidR="00EE5037" w:rsidRPr="00EE5037">
              <w:rPr>
                <w:rFonts w:ascii="Times New Roman" w:hAnsi="Times New Roman"/>
                <w:color w:val="000000"/>
                <w:sz w:val="24"/>
                <w:szCs w:val="24"/>
              </w:rPr>
              <w:t>опію не менше одного аналогічного* договору разом із копією документу (або документів), що підтверджує фактичне виконання аналогічного договору, або відгук від замовника (споживача) згідно аналогічного договору та щодо виконання учасником умов такого договору, що має бути датований, а так само містити інформацію про реквізити відповідного аналогічного договору, щодо виконання якого надається зазначений відгук – номер (за наявності) аналогічного договору та дата його укладення.</w:t>
            </w:r>
          </w:p>
          <w:p w:rsidR="00291B8F" w:rsidRPr="00EA7907" w:rsidRDefault="00EE5037" w:rsidP="00C63392">
            <w:pPr>
              <w:spacing w:after="0" w:line="240" w:lineRule="auto"/>
              <w:jc w:val="both"/>
              <w:rPr>
                <w:rFonts w:ascii="Times New Roman" w:hAnsi="Times New Roman"/>
                <w:sz w:val="24"/>
                <w:szCs w:val="24"/>
                <w:lang w:val="uk-UA" w:eastAsia="ru-RU"/>
              </w:rPr>
            </w:pPr>
            <w:r>
              <w:rPr>
                <w:color w:val="000000"/>
                <w:sz w:val="27"/>
                <w:szCs w:val="27"/>
                <w:lang w:val="uk-UA"/>
              </w:rPr>
              <w:t xml:space="preserve"> </w:t>
            </w:r>
            <w:r w:rsidR="00603D82" w:rsidRPr="00EA7907">
              <w:rPr>
                <w:rFonts w:ascii="Times New Roman" w:hAnsi="Times New Roman"/>
                <w:sz w:val="24"/>
                <w:szCs w:val="24"/>
                <w:lang w:val="uk-UA" w:eastAsia="uk-UA"/>
              </w:rPr>
              <w:t xml:space="preserve">11. </w:t>
            </w:r>
            <w:r w:rsidR="00247374">
              <w:rPr>
                <w:rFonts w:ascii="Times New Roman" w:hAnsi="Times New Roman"/>
                <w:sz w:val="24"/>
                <w:szCs w:val="24"/>
                <w:lang w:val="uk-UA" w:eastAsia="ru-RU"/>
              </w:rPr>
              <w:t>Ф</w:t>
            </w:r>
            <w:r w:rsidR="00A73C02" w:rsidRPr="00EA7907">
              <w:rPr>
                <w:rFonts w:ascii="Times New Roman" w:hAnsi="Times New Roman"/>
                <w:sz w:val="24"/>
                <w:szCs w:val="24"/>
                <w:lang w:val="uk-UA" w:eastAsia="ru-RU"/>
              </w:rPr>
              <w:t>орму  «Цінова пропозиція»,  що має  бути   складена   та заповнена учасником   у   відповідності   до   додатку</w:t>
            </w:r>
            <w:r w:rsidR="00541BC9" w:rsidRPr="00EA7907">
              <w:rPr>
                <w:rFonts w:ascii="Times New Roman" w:hAnsi="Times New Roman"/>
                <w:sz w:val="24"/>
                <w:szCs w:val="24"/>
                <w:lang w:val="uk-UA" w:eastAsia="ru-RU"/>
              </w:rPr>
              <w:t xml:space="preserve"> </w:t>
            </w:r>
            <w:r w:rsidR="002B26A2" w:rsidRPr="00EA7907">
              <w:rPr>
                <w:rFonts w:ascii="Times New Roman" w:hAnsi="Times New Roman"/>
                <w:sz w:val="24"/>
                <w:szCs w:val="24"/>
                <w:lang w:val="uk-UA" w:eastAsia="ru-RU"/>
              </w:rPr>
              <w:t>2</w:t>
            </w:r>
            <w:r w:rsidR="00A73C02" w:rsidRPr="00EA7907">
              <w:rPr>
                <w:rFonts w:ascii="Times New Roman" w:hAnsi="Times New Roman"/>
                <w:sz w:val="24"/>
                <w:szCs w:val="24"/>
                <w:lang w:val="uk-UA" w:eastAsia="ru-RU"/>
              </w:rPr>
              <w:t xml:space="preserve">   до   цієї документації.</w:t>
            </w:r>
          </w:p>
          <w:p w:rsidR="004455F6" w:rsidRDefault="004455F6" w:rsidP="00C63392">
            <w:pPr>
              <w:spacing w:after="0" w:line="240" w:lineRule="auto"/>
              <w:jc w:val="both"/>
              <w:rPr>
                <w:rFonts w:ascii="Times New Roman" w:hAnsi="Times New Roman"/>
                <w:sz w:val="24"/>
                <w:szCs w:val="24"/>
                <w:lang w:val="uk-UA"/>
              </w:rPr>
            </w:pPr>
            <w:r w:rsidRPr="0016440B">
              <w:rPr>
                <w:rFonts w:ascii="Times New Roman" w:eastAsia="Times New Roman" w:hAnsi="Times New Roman"/>
                <w:color w:val="000000"/>
                <w:sz w:val="24"/>
                <w:szCs w:val="24"/>
              </w:rPr>
              <w:t xml:space="preserve">Пропозиція повинна враховувати вартість: використання техніки та обладнання, його доставка до місця надання послуг; паливо-мастильних матеріалів; зберігання, технічне обслуговування та </w:t>
            </w:r>
            <w:r w:rsidRPr="0016440B">
              <w:rPr>
                <w:rFonts w:ascii="Times New Roman" w:eastAsia="Times New Roman" w:hAnsi="Times New Roman"/>
                <w:color w:val="000000"/>
                <w:sz w:val="24"/>
                <w:szCs w:val="24"/>
              </w:rPr>
              <w:lastRenderedPageBreak/>
              <w:t>ремонт техніки; транспортних витрат, витратних матеріалів, та інших витрат, згідно з чинними нормативними актами.</w:t>
            </w:r>
            <w:r w:rsidR="00D87D02" w:rsidRPr="00EA7907">
              <w:rPr>
                <w:rFonts w:ascii="Times New Roman" w:hAnsi="Times New Roman"/>
                <w:sz w:val="24"/>
                <w:szCs w:val="24"/>
                <w:lang w:val="uk-UA"/>
              </w:rPr>
              <w:t xml:space="preserve"> </w:t>
            </w:r>
          </w:p>
          <w:p w:rsidR="00091DDE" w:rsidRPr="004455F6" w:rsidRDefault="004455F6" w:rsidP="00C63392">
            <w:pPr>
              <w:spacing w:after="0" w:line="240" w:lineRule="auto"/>
              <w:jc w:val="both"/>
              <w:rPr>
                <w:rFonts w:ascii="Times New Roman" w:hAnsi="Times New Roman"/>
                <w:sz w:val="24"/>
                <w:szCs w:val="24"/>
                <w:lang w:val="uk-UA"/>
              </w:rPr>
            </w:pPr>
            <w:r>
              <w:rPr>
                <w:rFonts w:ascii="Times New Roman" w:hAnsi="Times New Roman"/>
                <w:sz w:val="24"/>
                <w:szCs w:val="24"/>
                <w:lang w:val="uk-UA"/>
              </w:rPr>
              <w:t>У</w:t>
            </w:r>
            <w:r w:rsidR="00D87D02" w:rsidRPr="00EA7907">
              <w:rPr>
                <w:rFonts w:ascii="Times New Roman" w:hAnsi="Times New Roman"/>
                <w:sz w:val="24"/>
                <w:szCs w:val="24"/>
                <w:lang w:val="uk-UA"/>
              </w:rPr>
              <w:t xml:space="preserve">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rsidR="00EE5037" w:rsidRPr="00EE5037" w:rsidRDefault="00EE5037" w:rsidP="00C63392">
            <w:pPr>
              <w:shd w:val="clear" w:color="auto" w:fill="FFFFFF"/>
              <w:spacing w:after="0" w:line="240" w:lineRule="auto"/>
              <w:ind w:firstLine="448"/>
              <w:jc w:val="both"/>
              <w:rPr>
                <w:rFonts w:ascii="Times New Roman" w:hAnsi="Times New Roman"/>
                <w:i/>
                <w:lang w:val="uk-UA"/>
              </w:rPr>
            </w:pPr>
            <w:r w:rsidRPr="00EE5037">
              <w:rPr>
                <w:rFonts w:ascii="Times New Roman" w:hAnsi="Times New Roman"/>
                <w:i/>
                <w:color w:val="000000"/>
                <w:lang w:val="uk-UA"/>
              </w:rPr>
              <w:t xml:space="preserve">Примітки. * учасник має право не надавати у складі пропозиції копії додатків до аналогічного договору (специфікації, додаткові угоди, тощо), та які згідно змісту аналогічного договору визначені як невід’ємні частини такого договору. </w:t>
            </w:r>
            <w:r w:rsidRPr="00EE5037">
              <w:rPr>
                <w:rFonts w:ascii="Times New Roman" w:hAnsi="Times New Roman"/>
                <w:i/>
                <w:color w:val="000000"/>
              </w:rPr>
              <w:t>Відповідне неподання таких документів не вважатиметься невідповідністю поданої учасником пропозиції вимогам документації. ** копія документу, що підтверджує фактичне виконання аналогічного договору надається на будь-який обсяг наданих послуг та/або за будь-який розрахунковий період в межах аналогічного договору.</w:t>
            </w:r>
          </w:p>
          <w:p w:rsidR="00091DDE" w:rsidRPr="00EA7907" w:rsidRDefault="00091DDE" w:rsidP="00C63392">
            <w:pPr>
              <w:shd w:val="clear" w:color="auto" w:fill="FFFFFF"/>
              <w:spacing w:after="0" w:line="240" w:lineRule="auto"/>
              <w:ind w:firstLine="448"/>
              <w:jc w:val="both"/>
              <w:rPr>
                <w:rFonts w:ascii="Times New Roman" w:hAnsi="Times New Roman"/>
                <w:sz w:val="24"/>
                <w:szCs w:val="24"/>
                <w:lang w:val="uk-UA"/>
              </w:rPr>
            </w:pPr>
            <w:r w:rsidRPr="00EA7907">
              <w:rPr>
                <w:rFonts w:ascii="Times New Roman" w:hAnsi="Times New Roman"/>
                <w:sz w:val="24"/>
                <w:szCs w:val="24"/>
                <w:lang w:val="uk-UA"/>
              </w:rPr>
              <w:t>Всі визначені цим оголошенням документи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87D02" w:rsidRPr="00EA7907" w:rsidRDefault="00091DDE" w:rsidP="00C63392">
            <w:pPr>
              <w:shd w:val="clear" w:color="auto" w:fill="FFFFFF"/>
              <w:spacing w:after="0" w:line="240" w:lineRule="auto"/>
              <w:ind w:firstLine="448"/>
              <w:jc w:val="both"/>
              <w:rPr>
                <w:rFonts w:ascii="Times New Roman" w:hAnsi="Times New Roman"/>
                <w:sz w:val="24"/>
                <w:szCs w:val="24"/>
                <w:lang w:val="uk-UA"/>
              </w:rPr>
            </w:pPr>
            <w:r w:rsidRPr="00EA7907">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tc>
      </w:tr>
      <w:tr w:rsidR="00AE1A83" w:rsidRPr="00EA7907" w:rsidTr="006D2DA2">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lastRenderedPageBreak/>
              <w:t>14.3.</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Недискримінація учасників</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tc>
      </w:tr>
      <w:tr w:rsidR="00AE1A83" w:rsidRPr="00EA7907" w:rsidTr="006D2DA2">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14.4.</w:t>
            </w:r>
          </w:p>
        </w:tc>
        <w:tc>
          <w:tcPr>
            <w:tcW w:w="3523" w:type="dxa"/>
          </w:tcPr>
          <w:p w:rsidR="00D87D02" w:rsidRPr="00EA7907" w:rsidRDefault="00D87D02" w:rsidP="00BB5F96">
            <w:pPr>
              <w:pStyle w:val="rvps2"/>
              <w:shd w:val="clear" w:color="auto" w:fill="FFFFFF"/>
              <w:spacing w:before="0" w:beforeAutospacing="0" w:after="0" w:afterAutospacing="0"/>
              <w:rPr>
                <w:b/>
                <w:lang w:val="uk-UA"/>
              </w:rPr>
            </w:pPr>
            <w:r w:rsidRPr="00EA7907">
              <w:rPr>
                <w:b/>
                <w:lang w:val="uk-UA"/>
              </w:rPr>
              <w:t>Опис та приклади</w:t>
            </w:r>
            <w:r w:rsidR="005A0272" w:rsidRPr="00EA7907">
              <w:rPr>
                <w:b/>
                <w:lang w:val="uk-UA"/>
              </w:rPr>
              <w:t xml:space="preserve"> </w:t>
            </w:r>
            <w:r w:rsidRPr="00EA7907">
              <w:rPr>
                <w:b/>
                <w:lang w:val="uk-UA"/>
              </w:rPr>
              <w:t xml:space="preserve">формальних (несуттєвих) </w:t>
            </w:r>
            <w:r w:rsidRPr="00EA7907">
              <w:rPr>
                <w:b/>
                <w:lang w:val="uk-UA"/>
              </w:rPr>
              <w:lastRenderedPageBreak/>
              <w:t>помилок, допущення</w:t>
            </w:r>
            <w:r w:rsidR="005A0272" w:rsidRPr="00EA7907">
              <w:rPr>
                <w:b/>
                <w:lang w:val="uk-UA"/>
              </w:rPr>
              <w:t xml:space="preserve"> </w:t>
            </w:r>
            <w:r w:rsidRPr="00EA7907">
              <w:rPr>
                <w:b/>
                <w:lang w:val="uk-UA"/>
              </w:rPr>
              <w:t>яких</w:t>
            </w:r>
            <w:r w:rsidR="005A0272" w:rsidRPr="00EA7907">
              <w:rPr>
                <w:b/>
                <w:lang w:val="uk-UA"/>
              </w:rPr>
              <w:t xml:space="preserve"> </w:t>
            </w:r>
            <w:r w:rsidRPr="00EA7907">
              <w:rPr>
                <w:b/>
                <w:lang w:val="uk-UA"/>
              </w:rPr>
              <w:t>учасниками не призведе</w:t>
            </w:r>
            <w:r w:rsidR="005A0272" w:rsidRPr="00EA7907">
              <w:rPr>
                <w:b/>
                <w:lang w:val="uk-UA"/>
              </w:rPr>
              <w:t xml:space="preserve"> </w:t>
            </w:r>
            <w:r w:rsidRPr="00EA7907">
              <w:rPr>
                <w:b/>
                <w:lang w:val="uk-UA"/>
              </w:rPr>
              <w:t>до</w:t>
            </w:r>
            <w:r w:rsidR="005A0272" w:rsidRPr="00EA7907">
              <w:rPr>
                <w:b/>
                <w:lang w:val="uk-UA"/>
              </w:rPr>
              <w:t xml:space="preserve"> </w:t>
            </w:r>
            <w:r w:rsidRPr="00EA7907">
              <w:rPr>
                <w:b/>
                <w:lang w:val="uk-UA"/>
              </w:rPr>
              <w:t>відхилення</w:t>
            </w:r>
            <w:r w:rsidR="005A0272" w:rsidRPr="00EA7907">
              <w:rPr>
                <w:b/>
                <w:lang w:val="uk-UA"/>
              </w:rPr>
              <w:t xml:space="preserve"> </w:t>
            </w:r>
            <w:r w:rsidRPr="00EA7907">
              <w:rPr>
                <w:b/>
                <w:lang w:val="uk-UA"/>
              </w:rPr>
              <w:t>їх</w:t>
            </w:r>
            <w:r w:rsidR="005A0272" w:rsidRPr="00EA7907">
              <w:rPr>
                <w:b/>
                <w:lang w:val="uk-UA"/>
              </w:rPr>
              <w:t xml:space="preserve"> </w:t>
            </w:r>
            <w:r w:rsidRPr="00EA7907">
              <w:rPr>
                <w:b/>
                <w:lang w:val="uk-UA"/>
              </w:rPr>
              <w:t xml:space="preserve">пропозицій. </w:t>
            </w:r>
          </w:p>
        </w:tc>
        <w:tc>
          <w:tcPr>
            <w:tcW w:w="5713" w:type="dxa"/>
            <w:gridSpan w:val="2"/>
          </w:tcPr>
          <w:p w:rsidR="001F6555" w:rsidRPr="00EA7907" w:rsidRDefault="001F6555" w:rsidP="001F6555">
            <w:pPr>
              <w:pStyle w:val="rvps2"/>
              <w:shd w:val="clear" w:color="auto" w:fill="FFFFFF"/>
              <w:spacing w:before="0" w:beforeAutospacing="0" w:after="0" w:afterAutospacing="0"/>
              <w:jc w:val="both"/>
              <w:rPr>
                <w:lang w:val="uk-UA"/>
              </w:rPr>
            </w:pPr>
            <w:r w:rsidRPr="00EA7907">
              <w:rPr>
                <w:lang w:val="uk-UA"/>
              </w:rPr>
              <w:lastRenderedPageBreak/>
              <w:t>Формальними (несуттєвими) вважаються</w:t>
            </w:r>
            <w:r w:rsidR="00247374">
              <w:rPr>
                <w:lang w:val="uk-UA"/>
              </w:rPr>
              <w:t xml:space="preserve"> </w:t>
            </w:r>
            <w:r w:rsidRPr="00EA7907">
              <w:rPr>
                <w:lang w:val="uk-UA"/>
              </w:rPr>
              <w:t>помилки, що</w:t>
            </w:r>
            <w:r w:rsidR="00916B52" w:rsidRPr="00EA7907">
              <w:rPr>
                <w:lang w:val="uk-UA"/>
              </w:rPr>
              <w:t xml:space="preserve"> </w:t>
            </w:r>
            <w:r w:rsidRPr="00EA7907">
              <w:rPr>
                <w:lang w:val="uk-UA"/>
              </w:rPr>
              <w:t>пов’язані з оформленням</w:t>
            </w:r>
            <w:r w:rsidR="00916B52" w:rsidRPr="00EA7907">
              <w:rPr>
                <w:lang w:val="uk-UA"/>
              </w:rPr>
              <w:t xml:space="preserve"> </w:t>
            </w:r>
            <w:r w:rsidRPr="00EA7907">
              <w:rPr>
                <w:lang w:val="uk-UA"/>
              </w:rPr>
              <w:t xml:space="preserve">пропозиції та не </w:t>
            </w:r>
            <w:r w:rsidRPr="00EA7907">
              <w:rPr>
                <w:lang w:val="uk-UA"/>
              </w:rPr>
              <w:lastRenderedPageBreak/>
              <w:t>впливають на зміст</w:t>
            </w:r>
            <w:r w:rsidR="00916B52" w:rsidRPr="00EA7907">
              <w:rPr>
                <w:lang w:val="uk-UA"/>
              </w:rPr>
              <w:t xml:space="preserve"> </w:t>
            </w:r>
            <w:r w:rsidRPr="00EA7907">
              <w:rPr>
                <w:lang w:val="uk-UA"/>
              </w:rPr>
              <w:t xml:space="preserve">пропозиції, а саме </w:t>
            </w:r>
            <w:r w:rsidR="00916B52" w:rsidRPr="00EA7907">
              <w:rPr>
                <w:lang w:val="uk-UA"/>
              </w:rPr>
              <w:t>–</w:t>
            </w:r>
            <w:r w:rsidRPr="00EA7907">
              <w:rPr>
                <w:lang w:val="uk-UA"/>
              </w:rPr>
              <w:t xml:space="preserve"> технічні</w:t>
            </w:r>
            <w:r w:rsidR="00916B52" w:rsidRPr="00EA7907">
              <w:rPr>
                <w:lang w:val="uk-UA"/>
              </w:rPr>
              <w:t xml:space="preserve"> </w:t>
            </w:r>
            <w:r w:rsidRPr="00EA7907">
              <w:rPr>
                <w:lang w:val="uk-UA"/>
              </w:rPr>
              <w:t>помилки та описки.</w:t>
            </w:r>
          </w:p>
          <w:p w:rsidR="00D87D02" w:rsidRPr="00EA7907" w:rsidRDefault="001F6555" w:rsidP="00670189">
            <w:pPr>
              <w:pStyle w:val="rvps2"/>
              <w:shd w:val="clear" w:color="auto" w:fill="FFFFFF"/>
              <w:spacing w:before="0" w:beforeAutospacing="0" w:after="0" w:afterAutospacing="0"/>
              <w:jc w:val="both"/>
              <w:rPr>
                <w:lang w:val="uk-UA"/>
              </w:rPr>
            </w:pPr>
            <w:r w:rsidRPr="00EA7907">
              <w:rPr>
                <w:lang w:val="uk-UA"/>
              </w:rPr>
              <w:t>Наприклад: орфографічні</w:t>
            </w:r>
            <w:r w:rsidR="00916B52" w:rsidRPr="00EA7907">
              <w:rPr>
                <w:lang w:val="uk-UA"/>
              </w:rPr>
              <w:t xml:space="preserve"> </w:t>
            </w:r>
            <w:r w:rsidRPr="00EA7907">
              <w:rPr>
                <w:lang w:val="uk-UA"/>
              </w:rPr>
              <w:t>помилки та технічні описки в словах та словосполученнях, що</w:t>
            </w:r>
            <w:r w:rsidR="00916B52" w:rsidRPr="00EA7907">
              <w:rPr>
                <w:lang w:val="uk-UA"/>
              </w:rPr>
              <w:t xml:space="preserve"> </w:t>
            </w:r>
            <w:r w:rsidRPr="00EA7907">
              <w:rPr>
                <w:lang w:val="uk-UA"/>
              </w:rPr>
              <w:t>зазначені в документах, які</w:t>
            </w:r>
            <w:r w:rsidR="00916B52" w:rsidRPr="00EA7907">
              <w:rPr>
                <w:lang w:val="uk-UA"/>
              </w:rPr>
              <w:t xml:space="preserve">   </w:t>
            </w:r>
            <w:r w:rsidRPr="00EA7907">
              <w:rPr>
                <w:lang w:val="uk-UA"/>
              </w:rPr>
              <w:t>надані</w:t>
            </w:r>
            <w:r w:rsidR="00916B52" w:rsidRPr="00EA7907">
              <w:rPr>
                <w:lang w:val="uk-UA"/>
              </w:rPr>
              <w:t xml:space="preserve"> </w:t>
            </w:r>
            <w:r w:rsidRPr="00EA7907">
              <w:rPr>
                <w:lang w:val="uk-UA"/>
              </w:rPr>
              <w:t>учасником; зазначення</w:t>
            </w:r>
            <w:r w:rsidR="00916B52" w:rsidRPr="00EA7907">
              <w:rPr>
                <w:lang w:val="uk-UA"/>
              </w:rPr>
              <w:t xml:space="preserve"> </w:t>
            </w:r>
            <w:r w:rsidRPr="00EA7907">
              <w:rPr>
                <w:lang w:val="uk-UA"/>
              </w:rPr>
              <w:t>назви документу, необхідність у наданні</w:t>
            </w:r>
            <w:r w:rsidR="00916B52" w:rsidRPr="00EA7907">
              <w:rPr>
                <w:lang w:val="uk-UA"/>
              </w:rPr>
              <w:t xml:space="preserve"> </w:t>
            </w:r>
            <w:r w:rsidRPr="00EA7907">
              <w:rPr>
                <w:lang w:val="uk-UA"/>
              </w:rPr>
              <w:t>якого</w:t>
            </w:r>
            <w:r w:rsidR="00916B52" w:rsidRPr="00EA7907">
              <w:rPr>
                <w:lang w:val="uk-UA"/>
              </w:rPr>
              <w:t xml:space="preserve"> </w:t>
            </w:r>
            <w:r w:rsidRPr="00EA7907">
              <w:rPr>
                <w:lang w:val="uk-UA"/>
              </w:rPr>
              <w:t>передбачена</w:t>
            </w:r>
            <w:r w:rsidR="00916B52" w:rsidRPr="00EA7907">
              <w:rPr>
                <w:lang w:val="uk-UA"/>
              </w:rPr>
              <w:t xml:space="preserve"> </w:t>
            </w:r>
            <w:r w:rsidRPr="00EA7907">
              <w:rPr>
                <w:lang w:val="uk-UA"/>
              </w:rPr>
              <w:t>цією</w:t>
            </w:r>
            <w:r w:rsidR="00916B52" w:rsidRPr="00EA7907">
              <w:rPr>
                <w:lang w:val="uk-UA"/>
              </w:rPr>
              <w:t xml:space="preserve"> </w:t>
            </w:r>
            <w:r w:rsidRPr="00EA7907">
              <w:rPr>
                <w:lang w:val="uk-UA"/>
              </w:rPr>
              <w:t>документацією, у спосіб</w:t>
            </w:r>
            <w:r w:rsidR="00916B52" w:rsidRPr="00EA7907">
              <w:rPr>
                <w:lang w:val="uk-UA"/>
              </w:rPr>
              <w:t xml:space="preserve"> </w:t>
            </w:r>
            <w:r w:rsidRPr="00EA7907">
              <w:rPr>
                <w:lang w:val="uk-UA"/>
              </w:rPr>
              <w:t>що</w:t>
            </w:r>
            <w:r w:rsidR="00916B52" w:rsidRPr="00EA7907">
              <w:rPr>
                <w:lang w:val="uk-UA"/>
              </w:rPr>
              <w:t xml:space="preserve"> </w:t>
            </w:r>
            <w:r w:rsidRPr="00EA7907">
              <w:rPr>
                <w:lang w:val="uk-UA"/>
              </w:rPr>
              <w:t>відрізняється</w:t>
            </w:r>
            <w:r w:rsidR="00916B52" w:rsidRPr="00EA7907">
              <w:rPr>
                <w:lang w:val="uk-UA"/>
              </w:rPr>
              <w:t xml:space="preserve"> </w:t>
            </w:r>
            <w:r w:rsidRPr="00EA7907">
              <w:rPr>
                <w:lang w:val="uk-UA"/>
              </w:rPr>
              <w:t>від</w:t>
            </w:r>
            <w:r w:rsidR="00916B52" w:rsidRPr="00EA7907">
              <w:rPr>
                <w:lang w:val="uk-UA"/>
              </w:rPr>
              <w:t xml:space="preserve"> </w:t>
            </w:r>
            <w:r w:rsidRPr="00EA7907">
              <w:rPr>
                <w:lang w:val="uk-UA"/>
              </w:rPr>
              <w:t>вказаного в цій</w:t>
            </w:r>
            <w:r w:rsidR="00916B52" w:rsidRPr="00EA7907">
              <w:rPr>
                <w:lang w:val="uk-UA"/>
              </w:rPr>
              <w:t xml:space="preserve"> </w:t>
            </w:r>
            <w:r w:rsidRPr="00EA7907">
              <w:rPr>
                <w:lang w:val="uk-UA"/>
              </w:rPr>
              <w:t>документації, та який</w:t>
            </w:r>
            <w:r w:rsidR="00916B52" w:rsidRPr="00EA7907">
              <w:rPr>
                <w:lang w:val="uk-UA"/>
              </w:rPr>
              <w:t xml:space="preserve"> </w:t>
            </w:r>
            <w:r w:rsidRPr="00EA7907">
              <w:rPr>
                <w:lang w:val="uk-UA"/>
              </w:rPr>
              <w:t>підготований</w:t>
            </w:r>
            <w:r w:rsidR="00916B52" w:rsidRPr="00EA7907">
              <w:rPr>
                <w:lang w:val="uk-UA"/>
              </w:rPr>
              <w:t xml:space="preserve"> </w:t>
            </w:r>
            <w:r w:rsidRPr="00EA7907">
              <w:rPr>
                <w:lang w:val="uk-UA"/>
              </w:rPr>
              <w:t>безпосередньо</w:t>
            </w:r>
            <w:r w:rsidR="00916B52" w:rsidRPr="00EA7907">
              <w:rPr>
                <w:lang w:val="uk-UA"/>
              </w:rPr>
              <w:t xml:space="preserve"> </w:t>
            </w:r>
            <w:r w:rsidRPr="00EA7907">
              <w:rPr>
                <w:lang w:val="uk-UA"/>
              </w:rPr>
              <w:t>учасником, у разі</w:t>
            </w:r>
            <w:r w:rsidR="00916B52" w:rsidRPr="00EA7907">
              <w:rPr>
                <w:lang w:val="uk-UA"/>
              </w:rPr>
              <w:t xml:space="preserve"> </w:t>
            </w:r>
            <w:r w:rsidRPr="00EA7907">
              <w:rPr>
                <w:lang w:val="uk-UA"/>
              </w:rPr>
              <w:t>якщо</w:t>
            </w:r>
            <w:r w:rsidR="00916B52" w:rsidRPr="00EA7907">
              <w:rPr>
                <w:lang w:val="uk-UA"/>
              </w:rPr>
              <w:t xml:space="preserve"> </w:t>
            </w:r>
            <w:r w:rsidRPr="00EA7907">
              <w:rPr>
                <w:lang w:val="uk-UA"/>
              </w:rPr>
              <w:t>такий документ за своїм</w:t>
            </w:r>
            <w:r w:rsidR="00916B52" w:rsidRPr="00EA7907">
              <w:rPr>
                <w:lang w:val="uk-UA"/>
              </w:rPr>
              <w:t xml:space="preserve"> </w:t>
            </w:r>
            <w:r w:rsidRPr="00EA7907">
              <w:rPr>
                <w:lang w:val="uk-UA"/>
              </w:rPr>
              <w:t>змістом</w:t>
            </w:r>
            <w:r w:rsidR="00916B52" w:rsidRPr="00EA7907">
              <w:rPr>
                <w:lang w:val="uk-UA"/>
              </w:rPr>
              <w:t xml:space="preserve"> </w:t>
            </w:r>
            <w:r w:rsidRPr="00EA7907">
              <w:rPr>
                <w:lang w:val="uk-UA"/>
              </w:rPr>
              <w:t>відпов</w:t>
            </w:r>
            <w:r w:rsidR="00670189" w:rsidRPr="00EA7907">
              <w:rPr>
                <w:lang w:val="uk-UA"/>
              </w:rPr>
              <w:t>ідає</w:t>
            </w:r>
            <w:r w:rsidR="00916B52" w:rsidRPr="00EA7907">
              <w:rPr>
                <w:lang w:val="uk-UA"/>
              </w:rPr>
              <w:t xml:space="preserve"> </w:t>
            </w:r>
            <w:r w:rsidR="00670189" w:rsidRPr="00EA7907">
              <w:rPr>
                <w:lang w:val="uk-UA"/>
              </w:rPr>
              <w:t>вимогам</w:t>
            </w:r>
            <w:r w:rsidR="00916B52" w:rsidRPr="00EA7907">
              <w:rPr>
                <w:lang w:val="uk-UA"/>
              </w:rPr>
              <w:t xml:space="preserve"> </w:t>
            </w:r>
            <w:r w:rsidR="00670189" w:rsidRPr="00EA7907">
              <w:rPr>
                <w:lang w:val="uk-UA"/>
              </w:rPr>
              <w:t>цієї</w:t>
            </w:r>
            <w:r w:rsidR="00916B52" w:rsidRPr="00EA7907">
              <w:rPr>
                <w:lang w:val="uk-UA"/>
              </w:rPr>
              <w:t xml:space="preserve"> </w:t>
            </w:r>
            <w:r w:rsidR="00670189" w:rsidRPr="00EA7907">
              <w:rPr>
                <w:lang w:val="uk-UA"/>
              </w:rPr>
              <w:t>документації</w:t>
            </w:r>
            <w:r w:rsidRPr="00EA7907">
              <w:rPr>
                <w:lang w:val="uk-UA"/>
              </w:rPr>
              <w:t>, відсутність</w:t>
            </w:r>
            <w:r w:rsidR="00916B52" w:rsidRPr="00EA7907">
              <w:rPr>
                <w:lang w:val="uk-UA"/>
              </w:rPr>
              <w:t xml:space="preserve"> </w:t>
            </w:r>
            <w:r w:rsidRPr="00EA7907">
              <w:rPr>
                <w:lang w:val="uk-UA"/>
              </w:rPr>
              <w:t>визначеної</w:t>
            </w:r>
            <w:r w:rsidR="00916B52" w:rsidRPr="00EA7907">
              <w:rPr>
                <w:lang w:val="uk-UA"/>
              </w:rPr>
              <w:t xml:space="preserve"> </w:t>
            </w:r>
            <w:r w:rsidRPr="00EA7907">
              <w:rPr>
                <w:lang w:val="uk-UA"/>
              </w:rPr>
              <w:t>замовником</w:t>
            </w:r>
            <w:r w:rsidR="00916B52" w:rsidRPr="00EA7907">
              <w:rPr>
                <w:lang w:val="uk-UA"/>
              </w:rPr>
              <w:t xml:space="preserve"> </w:t>
            </w:r>
            <w:r w:rsidRPr="00EA7907">
              <w:rPr>
                <w:lang w:val="uk-UA"/>
              </w:rPr>
              <w:t>інформації (її</w:t>
            </w:r>
            <w:r w:rsidR="00916B52" w:rsidRPr="00EA7907">
              <w:rPr>
                <w:lang w:val="uk-UA"/>
              </w:rPr>
              <w:t xml:space="preserve"> </w:t>
            </w:r>
            <w:r w:rsidRPr="00EA7907">
              <w:rPr>
                <w:lang w:val="uk-UA"/>
              </w:rPr>
              <w:t>окремих</w:t>
            </w:r>
            <w:r w:rsidR="00916B52" w:rsidRPr="00EA7907">
              <w:rPr>
                <w:lang w:val="uk-UA"/>
              </w:rPr>
              <w:t xml:space="preserve"> </w:t>
            </w:r>
            <w:r w:rsidRPr="00EA7907">
              <w:rPr>
                <w:lang w:val="uk-UA"/>
              </w:rPr>
              <w:t>фрагментів) у змісті</w:t>
            </w:r>
            <w:r w:rsidR="00916B52" w:rsidRPr="00EA7907">
              <w:rPr>
                <w:lang w:val="uk-UA"/>
              </w:rPr>
              <w:t xml:space="preserve"> </w:t>
            </w:r>
            <w:r w:rsidRPr="00EA7907">
              <w:rPr>
                <w:lang w:val="uk-UA"/>
              </w:rPr>
              <w:t>певного документу, подання</w:t>
            </w:r>
            <w:r w:rsidR="00916B52" w:rsidRPr="00EA7907">
              <w:rPr>
                <w:lang w:val="uk-UA"/>
              </w:rPr>
              <w:t xml:space="preserve"> </w:t>
            </w:r>
            <w:r w:rsidRPr="00EA7907">
              <w:rPr>
                <w:lang w:val="uk-UA"/>
              </w:rPr>
              <w:t>якого</w:t>
            </w:r>
            <w:r w:rsidR="00916B52" w:rsidRPr="00EA7907">
              <w:rPr>
                <w:lang w:val="uk-UA"/>
              </w:rPr>
              <w:t xml:space="preserve"> </w:t>
            </w:r>
            <w:r w:rsidRPr="00EA7907">
              <w:rPr>
                <w:lang w:val="uk-UA"/>
              </w:rPr>
              <w:t>вимагається</w:t>
            </w:r>
            <w:r w:rsidR="00916B52" w:rsidRPr="00EA7907">
              <w:rPr>
                <w:lang w:val="uk-UA"/>
              </w:rPr>
              <w:t xml:space="preserve"> </w:t>
            </w:r>
            <w:r w:rsidRPr="00EA7907">
              <w:rPr>
                <w:lang w:val="uk-UA"/>
              </w:rPr>
              <w:t>згідно</w:t>
            </w:r>
            <w:r w:rsidR="00916B52" w:rsidRPr="00EA7907">
              <w:rPr>
                <w:lang w:val="uk-UA"/>
              </w:rPr>
              <w:t xml:space="preserve"> </w:t>
            </w:r>
            <w:r w:rsidRPr="00EA7907">
              <w:rPr>
                <w:lang w:val="uk-UA"/>
              </w:rPr>
              <w:t>документації, та за умови</w:t>
            </w:r>
            <w:r w:rsidR="004543AF" w:rsidRPr="00EA7907">
              <w:rPr>
                <w:lang w:val="uk-UA"/>
              </w:rPr>
              <w:t xml:space="preserve"> </w:t>
            </w:r>
            <w:r w:rsidRPr="00EA7907">
              <w:rPr>
                <w:lang w:val="uk-UA"/>
              </w:rPr>
              <w:t>наявності</w:t>
            </w:r>
            <w:r w:rsidR="004543AF" w:rsidRPr="00EA7907">
              <w:rPr>
                <w:lang w:val="uk-UA"/>
              </w:rPr>
              <w:t xml:space="preserve"> </w:t>
            </w:r>
            <w:r w:rsidRPr="00EA7907">
              <w:rPr>
                <w:lang w:val="uk-UA"/>
              </w:rPr>
              <w:t>такої</w:t>
            </w:r>
            <w:r w:rsidR="004543AF" w:rsidRPr="00EA7907">
              <w:rPr>
                <w:lang w:val="uk-UA"/>
              </w:rPr>
              <w:t xml:space="preserve"> </w:t>
            </w:r>
            <w:r w:rsidRPr="00EA7907">
              <w:rPr>
                <w:lang w:val="uk-UA"/>
              </w:rPr>
              <w:t>інформації в повному</w:t>
            </w:r>
            <w:r w:rsidR="004543AF" w:rsidRPr="00EA7907">
              <w:rPr>
                <w:lang w:val="uk-UA"/>
              </w:rPr>
              <w:t xml:space="preserve"> </w:t>
            </w:r>
            <w:r w:rsidRPr="00EA7907">
              <w:rPr>
                <w:lang w:val="uk-UA"/>
              </w:rPr>
              <w:t>об’ємі у змісті</w:t>
            </w:r>
            <w:r w:rsidR="004543AF" w:rsidRPr="00EA7907">
              <w:rPr>
                <w:lang w:val="uk-UA"/>
              </w:rPr>
              <w:t xml:space="preserve"> </w:t>
            </w:r>
            <w:r w:rsidRPr="00EA7907">
              <w:rPr>
                <w:lang w:val="uk-UA"/>
              </w:rPr>
              <w:t>іншого документу, наданого у складі</w:t>
            </w:r>
            <w:r w:rsidR="004543AF" w:rsidRPr="00EA7907">
              <w:rPr>
                <w:lang w:val="uk-UA"/>
              </w:rPr>
              <w:t xml:space="preserve"> </w:t>
            </w:r>
            <w:r w:rsidRPr="00EA7907">
              <w:rPr>
                <w:lang w:val="uk-UA"/>
              </w:rPr>
              <w:t>пропозиції, тощо.</w:t>
            </w:r>
            <w:r w:rsidR="00A3384B" w:rsidRPr="00EA7907">
              <w:rPr>
                <w:lang w:val="uk-UA"/>
              </w:rPr>
              <w:t xml:space="preserve"> Вичерпний перелік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tc>
      </w:tr>
      <w:tr w:rsidR="00AE1A83" w:rsidRPr="00EA7907" w:rsidTr="006D2DA2">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lastRenderedPageBreak/>
              <w:t>14.5.</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Процедура надання роз’яснень щодо інформації, зазначеної в оголошенні про проведення спрощеної закупівлі, щодо вимог до предмета закупівлі та/або звернутися. Унесення змін до оголошення про проведення спрощеної закупівлі, та/або вимог до предмета закупівлі.</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D87D02" w:rsidRPr="00EA7907" w:rsidRDefault="00D87D02" w:rsidP="00BB5F96">
            <w:pPr>
              <w:pStyle w:val="rvps2"/>
              <w:spacing w:before="0" w:beforeAutospacing="0" w:after="0" w:afterAutospacing="0"/>
              <w:jc w:val="both"/>
              <w:rPr>
                <w:lang w:val="uk-UA"/>
              </w:rPr>
            </w:pPr>
            <w:r w:rsidRPr="00EA7907">
              <w:rPr>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D87D02" w:rsidRPr="00EA7907" w:rsidRDefault="00D87D02" w:rsidP="00BB5F96">
            <w:pPr>
              <w:pStyle w:val="rvps2"/>
              <w:spacing w:before="0" w:beforeAutospacing="0" w:after="0" w:afterAutospacing="0"/>
              <w:jc w:val="both"/>
              <w:rPr>
                <w:lang w:val="uk-UA"/>
              </w:rPr>
            </w:pPr>
            <w:r w:rsidRPr="00EA7907">
              <w:rPr>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D87D02" w:rsidRPr="00EA7907" w:rsidRDefault="00D87D02" w:rsidP="00BB5F96">
            <w:pPr>
              <w:pStyle w:val="rvps2"/>
              <w:spacing w:before="0" w:beforeAutospacing="0" w:after="0" w:afterAutospacing="0"/>
              <w:jc w:val="both"/>
              <w:rPr>
                <w:lang w:val="uk-UA"/>
              </w:rPr>
            </w:pPr>
            <w:r w:rsidRPr="00EA7907">
              <w:rPr>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D87D02" w:rsidRPr="00EA7907" w:rsidRDefault="00D87D02" w:rsidP="00BB5F96">
            <w:pPr>
              <w:pStyle w:val="rvps2"/>
              <w:spacing w:before="0" w:beforeAutospacing="0" w:after="0" w:afterAutospacing="0"/>
              <w:jc w:val="both"/>
              <w:rPr>
                <w:lang w:val="uk-UA"/>
              </w:rPr>
            </w:pPr>
            <w:r w:rsidRPr="00EA7907">
              <w:rPr>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AE1A83" w:rsidRPr="00EA7907" w:rsidTr="006D2DA2">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14.6.</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Відхилення пропозиції</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Замовник відхиляє пропозицію в разі, якщо:</w:t>
            </w:r>
          </w:p>
          <w:p w:rsidR="00D87D02" w:rsidRPr="00EA7907" w:rsidRDefault="00D87D02" w:rsidP="00BB5F96">
            <w:pPr>
              <w:pStyle w:val="rvps2"/>
              <w:spacing w:before="0" w:beforeAutospacing="0" w:after="0" w:afterAutospacing="0"/>
              <w:jc w:val="both"/>
              <w:rPr>
                <w:lang w:val="uk-UA"/>
              </w:rPr>
            </w:pPr>
            <w:r w:rsidRPr="00EA7907">
              <w:rPr>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rsidR="00D87D02" w:rsidRPr="00EA7907" w:rsidRDefault="00D87D02" w:rsidP="00BB5F96">
            <w:pPr>
              <w:pStyle w:val="rvps2"/>
              <w:spacing w:before="0" w:beforeAutospacing="0" w:after="0" w:afterAutospacing="0"/>
              <w:jc w:val="both"/>
              <w:rPr>
                <w:lang w:val="uk-UA"/>
              </w:rPr>
            </w:pPr>
            <w:r w:rsidRPr="00EA7907">
              <w:rPr>
                <w:lang w:val="uk-UA"/>
              </w:rPr>
              <w:t>2) учасник не надав забезпечення пропозиції, якщо таке забезпечення вимагалося замовником;</w:t>
            </w:r>
          </w:p>
          <w:p w:rsidR="00D87D02" w:rsidRPr="00EA7907" w:rsidRDefault="00D87D02" w:rsidP="00BB5F96">
            <w:pPr>
              <w:pStyle w:val="rvps2"/>
              <w:spacing w:before="0" w:beforeAutospacing="0" w:after="0" w:afterAutospacing="0"/>
              <w:jc w:val="both"/>
              <w:rPr>
                <w:lang w:val="uk-UA"/>
              </w:rPr>
            </w:pPr>
            <w:r w:rsidRPr="00EA7907">
              <w:rPr>
                <w:lang w:val="uk-UA"/>
              </w:rPr>
              <w:t>3) учасник, який визначений переможцем спрощеної закупівлі, відмовився від укладення договору про закупівлю;</w:t>
            </w:r>
          </w:p>
          <w:p w:rsidR="00D87D02" w:rsidRPr="00EA7907" w:rsidRDefault="00D87D02" w:rsidP="00BB5F96">
            <w:pPr>
              <w:pStyle w:val="rvps2"/>
              <w:spacing w:before="0" w:beforeAutospacing="0" w:after="0" w:afterAutospacing="0"/>
              <w:jc w:val="both"/>
              <w:rPr>
                <w:lang w:val="uk-UA"/>
              </w:rPr>
            </w:pPr>
            <w:r w:rsidRPr="00EA7907">
              <w:rPr>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87D02" w:rsidRPr="00EA7907" w:rsidRDefault="00D87D02" w:rsidP="00BB5F96">
            <w:pPr>
              <w:pStyle w:val="rvps2"/>
              <w:spacing w:before="0" w:beforeAutospacing="0" w:after="0" w:afterAutospacing="0"/>
              <w:jc w:val="both"/>
              <w:rPr>
                <w:lang w:val="uk-UA"/>
              </w:rPr>
            </w:pPr>
            <w:r w:rsidRPr="00EA7907">
              <w:rPr>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D87D02" w:rsidRPr="00EA7907" w:rsidRDefault="00D87D02" w:rsidP="00BB5F96">
            <w:pPr>
              <w:pStyle w:val="rvps2"/>
              <w:spacing w:before="0" w:beforeAutospacing="0" w:after="0" w:afterAutospacing="0"/>
              <w:jc w:val="both"/>
              <w:rPr>
                <w:lang w:val="uk-UA"/>
              </w:rPr>
            </w:pPr>
            <w:r w:rsidRPr="00EA7907">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AE1A83" w:rsidRPr="00EA7907" w:rsidTr="006D2DA2">
        <w:trPr>
          <w:trHeight w:val="1549"/>
        </w:trPr>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lastRenderedPageBreak/>
              <w:t>14.7.</w:t>
            </w:r>
          </w:p>
        </w:tc>
        <w:tc>
          <w:tcPr>
            <w:tcW w:w="3523" w:type="dxa"/>
          </w:tcPr>
          <w:p w:rsidR="00D87D02" w:rsidRPr="00EA7907" w:rsidRDefault="00D87D02" w:rsidP="00BB5F96">
            <w:pPr>
              <w:pStyle w:val="rvps2"/>
              <w:shd w:val="clear" w:color="auto" w:fill="FFFFFF"/>
              <w:spacing w:after="150"/>
              <w:jc w:val="both"/>
              <w:rPr>
                <w:b/>
                <w:lang w:val="uk-UA"/>
              </w:rPr>
            </w:pPr>
            <w:r w:rsidRPr="00EA7907">
              <w:rPr>
                <w:b/>
                <w:lang w:val="uk-UA"/>
              </w:rPr>
              <w:t>Відміна спрощеної закупівлі</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Замовник відміняє спрощену закупівлю в разі:</w:t>
            </w:r>
          </w:p>
          <w:p w:rsidR="00D87D02" w:rsidRPr="00EA7907" w:rsidRDefault="00D87D02" w:rsidP="00BB5F96">
            <w:pPr>
              <w:pStyle w:val="rvps2"/>
              <w:spacing w:before="0" w:beforeAutospacing="0" w:after="0" w:afterAutospacing="0"/>
              <w:jc w:val="both"/>
              <w:rPr>
                <w:lang w:val="uk-UA"/>
              </w:rPr>
            </w:pPr>
            <w:r w:rsidRPr="00EA7907">
              <w:rPr>
                <w:lang w:val="uk-UA"/>
              </w:rPr>
              <w:t>1) відсутності подальшої потреби в закупівлі товарів, робіт і послуг;</w:t>
            </w:r>
          </w:p>
          <w:p w:rsidR="00D87D02" w:rsidRPr="00EA7907" w:rsidRDefault="00D87D02" w:rsidP="00BB5F96">
            <w:pPr>
              <w:pStyle w:val="rvps2"/>
              <w:spacing w:before="0" w:beforeAutospacing="0" w:after="0" w:afterAutospacing="0"/>
              <w:jc w:val="both"/>
              <w:rPr>
                <w:lang w:val="uk-UA"/>
              </w:rPr>
            </w:pPr>
            <w:r w:rsidRPr="00EA7907">
              <w:rPr>
                <w:lang w:val="uk-UA"/>
              </w:rPr>
              <w:t>2) неможливості усунення порушень, що виникли через виявлені порушення законодавства з питань публічних закупівель;</w:t>
            </w:r>
          </w:p>
          <w:p w:rsidR="00D87D02" w:rsidRPr="00EA7907" w:rsidRDefault="00D87D02" w:rsidP="00BB5F96">
            <w:pPr>
              <w:pStyle w:val="rvps2"/>
              <w:spacing w:before="0" w:beforeAutospacing="0" w:after="0" w:afterAutospacing="0"/>
              <w:jc w:val="both"/>
              <w:rPr>
                <w:lang w:val="uk-UA"/>
              </w:rPr>
            </w:pPr>
            <w:r w:rsidRPr="00EA7907">
              <w:rPr>
                <w:lang w:val="uk-UA"/>
              </w:rPr>
              <w:t>3) скорочення видатків на здійснення закупівлі товарів, робіт і послуг.</w:t>
            </w:r>
          </w:p>
          <w:p w:rsidR="00D87D02" w:rsidRPr="00EA7907" w:rsidRDefault="00D87D02" w:rsidP="00BB5F96">
            <w:pPr>
              <w:pStyle w:val="rvps2"/>
              <w:spacing w:before="0" w:beforeAutospacing="0" w:after="0" w:afterAutospacing="0"/>
              <w:jc w:val="both"/>
              <w:rPr>
                <w:lang w:val="uk-UA"/>
              </w:rPr>
            </w:pPr>
            <w:r w:rsidRPr="00EA7907">
              <w:rPr>
                <w:lang w:val="uk-UA"/>
              </w:rPr>
              <w:t>Спрощена закупівля автоматично відміняється електронною системою закупівель у разі:</w:t>
            </w:r>
          </w:p>
          <w:p w:rsidR="00D87D02" w:rsidRPr="00EA7907" w:rsidRDefault="00D87D02" w:rsidP="00BB5F96">
            <w:pPr>
              <w:pStyle w:val="rvps2"/>
              <w:spacing w:before="0" w:beforeAutospacing="0" w:after="0" w:afterAutospacing="0"/>
              <w:jc w:val="both"/>
              <w:rPr>
                <w:lang w:val="uk-UA"/>
              </w:rPr>
            </w:pPr>
            <w:r w:rsidRPr="00EA7907">
              <w:rPr>
                <w:lang w:val="uk-UA"/>
              </w:rPr>
              <w:t>1) відхилення всіх пропозицій згідно з частиною 13 цієї статті;</w:t>
            </w:r>
          </w:p>
          <w:p w:rsidR="00D87D02" w:rsidRPr="00EA7907" w:rsidRDefault="00D87D02" w:rsidP="00BB5F96">
            <w:pPr>
              <w:pStyle w:val="rvps2"/>
              <w:spacing w:before="0" w:beforeAutospacing="0" w:after="0" w:afterAutospacing="0"/>
              <w:jc w:val="both"/>
              <w:rPr>
                <w:lang w:val="uk-UA"/>
              </w:rPr>
            </w:pPr>
            <w:r w:rsidRPr="00EA7907">
              <w:rPr>
                <w:lang w:val="uk-UA"/>
              </w:rPr>
              <w:t>2) відсутності пропозицій учасників для участі в ній.</w:t>
            </w:r>
          </w:p>
        </w:tc>
      </w:tr>
      <w:tr w:rsidR="00AE1A83" w:rsidRPr="00C10E12" w:rsidTr="006D2DA2">
        <w:tc>
          <w:tcPr>
            <w:tcW w:w="696" w:type="dxa"/>
          </w:tcPr>
          <w:p w:rsidR="00D87D02" w:rsidRPr="00EA7907" w:rsidRDefault="00D87D02" w:rsidP="00BB5F96">
            <w:pPr>
              <w:pStyle w:val="rvps2"/>
              <w:spacing w:before="0" w:beforeAutospacing="0" w:after="150" w:afterAutospacing="0"/>
              <w:jc w:val="center"/>
              <w:rPr>
                <w:lang w:val="uk-UA"/>
              </w:rPr>
            </w:pPr>
            <w:r w:rsidRPr="00EA7907">
              <w:rPr>
                <w:lang w:val="uk-UA"/>
              </w:rPr>
              <w:t>14.8.</w:t>
            </w:r>
          </w:p>
        </w:tc>
        <w:tc>
          <w:tcPr>
            <w:tcW w:w="3523" w:type="dxa"/>
          </w:tcPr>
          <w:p w:rsidR="00D87D02" w:rsidRPr="00EA7907" w:rsidRDefault="00D87D02" w:rsidP="00BB5F96">
            <w:pPr>
              <w:pStyle w:val="rvps2"/>
              <w:shd w:val="clear" w:color="auto" w:fill="FFFFFF"/>
              <w:spacing w:before="0" w:beforeAutospacing="0" w:after="0" w:afterAutospacing="0"/>
              <w:jc w:val="both"/>
              <w:rPr>
                <w:b/>
                <w:lang w:val="uk-UA"/>
              </w:rPr>
            </w:pPr>
            <w:r w:rsidRPr="00EA7907">
              <w:rPr>
                <w:b/>
                <w:lang w:val="uk-UA"/>
              </w:rPr>
              <w:t>Строк укладання договору про закупівлю.</w:t>
            </w:r>
          </w:p>
          <w:p w:rsidR="00D87D02" w:rsidRPr="00EA7907" w:rsidRDefault="00D87D02" w:rsidP="002E2EAF">
            <w:pPr>
              <w:pStyle w:val="rvps2"/>
              <w:shd w:val="clear" w:color="auto" w:fill="FFFFFF"/>
              <w:spacing w:before="0" w:beforeAutospacing="0" w:after="0" w:afterAutospacing="0"/>
              <w:jc w:val="both"/>
              <w:rPr>
                <w:b/>
                <w:lang w:val="uk-UA"/>
              </w:rPr>
            </w:pPr>
            <w:r w:rsidRPr="00EA7907">
              <w:rPr>
                <w:b/>
                <w:lang w:val="uk-UA"/>
              </w:rPr>
              <w:t>Про</w:t>
            </w:r>
            <w:r w:rsidR="002E2EAF" w:rsidRPr="00EA7907">
              <w:rPr>
                <w:b/>
                <w:lang w:val="uk-UA"/>
              </w:rPr>
              <w:t>є</w:t>
            </w:r>
            <w:r w:rsidRPr="00EA7907">
              <w:rPr>
                <w:b/>
                <w:lang w:val="uk-UA"/>
              </w:rPr>
              <w:t>кт договору про закупівлю.</w:t>
            </w:r>
          </w:p>
        </w:tc>
        <w:tc>
          <w:tcPr>
            <w:tcW w:w="5713" w:type="dxa"/>
            <w:gridSpan w:val="2"/>
          </w:tcPr>
          <w:p w:rsidR="00D87D02" w:rsidRPr="00EA7907" w:rsidRDefault="00D87D02" w:rsidP="00BB5F96">
            <w:pPr>
              <w:pStyle w:val="rvps2"/>
              <w:spacing w:before="0" w:beforeAutospacing="0" w:after="0" w:afterAutospacing="0"/>
              <w:jc w:val="both"/>
              <w:rPr>
                <w:lang w:val="uk-UA"/>
              </w:rPr>
            </w:pPr>
            <w:r w:rsidRPr="00EA7907">
              <w:rPr>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87D02" w:rsidRPr="00EA7907" w:rsidRDefault="00D87D02" w:rsidP="00BB5F96">
            <w:pPr>
              <w:pStyle w:val="rvps2"/>
              <w:spacing w:before="0" w:beforeAutospacing="0" w:after="0" w:afterAutospacing="0"/>
              <w:jc w:val="both"/>
              <w:rPr>
                <w:lang w:val="uk-UA"/>
              </w:rPr>
            </w:pPr>
            <w:r w:rsidRPr="00EA7907">
              <w:rPr>
                <w:lang w:val="uk-UA"/>
              </w:rPr>
              <w:t>Про</w:t>
            </w:r>
            <w:r w:rsidR="002E2EAF" w:rsidRPr="00EA7907">
              <w:rPr>
                <w:lang w:val="uk-UA"/>
              </w:rPr>
              <w:t>є</w:t>
            </w:r>
            <w:r w:rsidRPr="00EA7907">
              <w:rPr>
                <w:lang w:val="uk-UA"/>
              </w:rPr>
              <w:t>кт договору складається замовником з урахуванням особливостей предмету закупівлі.</w:t>
            </w:r>
          </w:p>
          <w:p w:rsidR="00D87D02" w:rsidRPr="00EA7907" w:rsidRDefault="00D87D02" w:rsidP="00BB5F96">
            <w:pPr>
              <w:pStyle w:val="rvps2"/>
              <w:spacing w:before="0" w:beforeAutospacing="0" w:after="0" w:afterAutospacing="0"/>
              <w:jc w:val="both"/>
              <w:rPr>
                <w:lang w:val="uk-UA"/>
              </w:rPr>
            </w:pPr>
            <w:r w:rsidRPr="00EA7907">
              <w:rPr>
                <w:lang w:val="uk-UA"/>
              </w:rPr>
              <w:t>Разом з документацією замовником подається Про</w:t>
            </w:r>
            <w:r w:rsidR="002E2EAF" w:rsidRPr="00EA7907">
              <w:rPr>
                <w:lang w:val="uk-UA"/>
              </w:rPr>
              <w:t>є</w:t>
            </w:r>
            <w:r w:rsidRPr="00EA7907">
              <w:rPr>
                <w:lang w:val="uk-UA"/>
              </w:rPr>
              <w:t>кт договору про закупівлю з обов’язковим зазначенням порядку змін його умов.</w:t>
            </w:r>
          </w:p>
          <w:p w:rsidR="00440B44" w:rsidRPr="00EA7907" w:rsidRDefault="00D87D02" w:rsidP="00440B44">
            <w:pPr>
              <w:pStyle w:val="rvps2"/>
              <w:spacing w:before="0" w:beforeAutospacing="0" w:after="0" w:afterAutospacing="0"/>
              <w:jc w:val="both"/>
              <w:rPr>
                <w:lang w:val="uk-UA"/>
              </w:rPr>
            </w:pPr>
            <w:r w:rsidRPr="00EA7907">
              <w:rPr>
                <w:lang w:val="uk-UA"/>
              </w:rPr>
              <w:t xml:space="preserve">Договір про закупівлю укладається відповідно до </w:t>
            </w:r>
            <w:r w:rsidRPr="00EA7907">
              <w:rPr>
                <w:lang w:val="uk-UA"/>
              </w:rPr>
              <w:lastRenderedPageBreak/>
              <w:t>норм Цивільного кодексу України та Господарського кодексу України з урахуванням особливостей, визначених цим Законом.</w:t>
            </w:r>
          </w:p>
          <w:p w:rsidR="00440B44" w:rsidRPr="00EA7907" w:rsidRDefault="00440B44" w:rsidP="00440B44">
            <w:pPr>
              <w:pStyle w:val="rvps2"/>
              <w:spacing w:before="0" w:beforeAutospacing="0" w:after="0" w:afterAutospacing="0"/>
              <w:jc w:val="both"/>
              <w:rPr>
                <w:lang w:val="uk-UA"/>
              </w:rPr>
            </w:pPr>
            <w:r w:rsidRPr="00EA7907">
              <w:rPr>
                <w:lang w:val="uk-UA"/>
              </w:rPr>
              <w:t xml:space="preserve"> Істотні умови договору про закупівлю, що будуть включені до нього:</w:t>
            </w:r>
          </w:p>
          <w:p w:rsidR="00440B44" w:rsidRPr="00EA7907" w:rsidRDefault="00440B44" w:rsidP="00440B44">
            <w:pPr>
              <w:pStyle w:val="rvps2"/>
              <w:numPr>
                <w:ilvl w:val="0"/>
                <w:numId w:val="7"/>
              </w:numPr>
              <w:spacing w:before="0" w:beforeAutospacing="0" w:after="0" w:afterAutospacing="0"/>
              <w:jc w:val="both"/>
              <w:rPr>
                <w:lang w:val="uk-UA"/>
              </w:rPr>
            </w:pPr>
            <w:r w:rsidRPr="00EA7907">
              <w:rPr>
                <w:lang w:val="uk-UA"/>
              </w:rPr>
              <w:t xml:space="preserve">предмет договору (найменування, номенклатура, асортимент); </w:t>
            </w:r>
          </w:p>
          <w:p w:rsidR="00440B44" w:rsidRPr="00EA7907" w:rsidRDefault="00440B44" w:rsidP="00440B44">
            <w:pPr>
              <w:pStyle w:val="rvps2"/>
              <w:numPr>
                <w:ilvl w:val="0"/>
                <w:numId w:val="7"/>
              </w:numPr>
              <w:spacing w:before="0" w:beforeAutospacing="0" w:after="0" w:afterAutospacing="0"/>
              <w:jc w:val="both"/>
              <w:rPr>
                <w:lang w:val="uk-UA"/>
              </w:rPr>
            </w:pPr>
            <w:r w:rsidRPr="00EA7907">
              <w:rPr>
                <w:lang w:val="uk-UA"/>
              </w:rPr>
              <w:t>кількість товарів</w:t>
            </w:r>
            <w:r w:rsidR="004455F6">
              <w:rPr>
                <w:lang w:val="uk-UA"/>
              </w:rPr>
              <w:t xml:space="preserve">, </w:t>
            </w:r>
            <w:r w:rsidRPr="00EA7907">
              <w:rPr>
                <w:lang w:val="uk-UA"/>
              </w:rPr>
              <w:t xml:space="preserve"> </w:t>
            </w:r>
            <w:r w:rsidR="004455F6" w:rsidRPr="00EA7907">
              <w:rPr>
                <w:lang w:val="uk-UA"/>
              </w:rPr>
              <w:t xml:space="preserve">робіт і послуг </w:t>
            </w:r>
            <w:r w:rsidRPr="00EA7907">
              <w:rPr>
                <w:lang w:val="uk-UA"/>
              </w:rPr>
              <w:t xml:space="preserve">та вимоги щодо їх якості; </w:t>
            </w:r>
          </w:p>
          <w:p w:rsidR="00440B44" w:rsidRPr="00EA7907" w:rsidRDefault="00440B44" w:rsidP="00440B44">
            <w:pPr>
              <w:pStyle w:val="rvps2"/>
              <w:numPr>
                <w:ilvl w:val="0"/>
                <w:numId w:val="7"/>
              </w:numPr>
              <w:spacing w:before="0" w:beforeAutospacing="0" w:after="0" w:afterAutospacing="0"/>
              <w:jc w:val="both"/>
              <w:rPr>
                <w:lang w:val="uk-UA"/>
              </w:rPr>
            </w:pPr>
            <w:r w:rsidRPr="00EA7907">
              <w:rPr>
                <w:lang w:val="uk-UA"/>
              </w:rPr>
              <w:t>сума, визначена у договорі;</w:t>
            </w:r>
          </w:p>
          <w:p w:rsidR="00440B44" w:rsidRPr="00EA7907" w:rsidRDefault="00440B44" w:rsidP="00440B44">
            <w:pPr>
              <w:pStyle w:val="rvps2"/>
              <w:numPr>
                <w:ilvl w:val="0"/>
                <w:numId w:val="7"/>
              </w:numPr>
              <w:spacing w:before="0" w:beforeAutospacing="0" w:after="0" w:afterAutospacing="0"/>
              <w:jc w:val="both"/>
              <w:rPr>
                <w:lang w:val="uk-UA"/>
              </w:rPr>
            </w:pPr>
            <w:r w:rsidRPr="00EA7907">
              <w:rPr>
                <w:lang w:val="uk-UA"/>
              </w:rPr>
              <w:t>термін та місце поставки товарів</w:t>
            </w:r>
            <w:r w:rsidR="004455F6">
              <w:rPr>
                <w:lang w:val="uk-UA"/>
              </w:rPr>
              <w:t>,</w:t>
            </w:r>
            <w:r w:rsidR="004455F6" w:rsidRPr="00EA7907">
              <w:rPr>
                <w:lang w:val="uk-UA"/>
              </w:rPr>
              <w:t xml:space="preserve"> робіт </w:t>
            </w:r>
            <w:r w:rsidR="004455F6">
              <w:rPr>
                <w:lang w:val="uk-UA"/>
              </w:rPr>
              <w:t xml:space="preserve">чи </w:t>
            </w:r>
            <w:r w:rsidR="004455F6" w:rsidRPr="00EA7907">
              <w:rPr>
                <w:lang w:val="uk-UA"/>
              </w:rPr>
              <w:t>послуг</w:t>
            </w:r>
            <w:r w:rsidRPr="00EA7907">
              <w:rPr>
                <w:lang w:val="uk-UA"/>
              </w:rPr>
              <w:t xml:space="preserve">; </w:t>
            </w:r>
          </w:p>
          <w:p w:rsidR="00440B44" w:rsidRPr="00EA7907" w:rsidRDefault="00440B44" w:rsidP="00440B44">
            <w:pPr>
              <w:pStyle w:val="rvps2"/>
              <w:numPr>
                <w:ilvl w:val="0"/>
                <w:numId w:val="7"/>
              </w:numPr>
              <w:spacing w:before="0" w:beforeAutospacing="0" w:after="0" w:afterAutospacing="0"/>
              <w:jc w:val="both"/>
              <w:rPr>
                <w:lang w:val="uk-UA"/>
              </w:rPr>
            </w:pPr>
            <w:r w:rsidRPr="00EA7907">
              <w:rPr>
                <w:lang w:val="uk-UA"/>
              </w:rPr>
              <w:t xml:space="preserve">строк дії договору; </w:t>
            </w:r>
          </w:p>
          <w:p w:rsidR="00D87D02" w:rsidRPr="00EA7907" w:rsidRDefault="00D87D02" w:rsidP="00BB5F96">
            <w:pPr>
              <w:pStyle w:val="rvps2"/>
              <w:spacing w:before="0" w:beforeAutospacing="0" w:after="0" w:afterAutospacing="0"/>
              <w:jc w:val="both"/>
              <w:rPr>
                <w:lang w:val="uk-UA"/>
              </w:rPr>
            </w:pPr>
            <w:r w:rsidRPr="00EA7907">
              <w:rPr>
                <w:lang w:val="uk-UA"/>
              </w:rPr>
              <w:t xml:space="preserve">Переможець </w:t>
            </w:r>
            <w:r w:rsidRPr="00EA7907">
              <w:rPr>
                <w:shd w:val="clear" w:color="auto" w:fill="FFFFFF"/>
                <w:lang w:val="uk-UA"/>
              </w:rPr>
              <w:t>спрощеної</w:t>
            </w:r>
            <w:r w:rsidR="004543AF" w:rsidRPr="00EA7907">
              <w:rPr>
                <w:shd w:val="clear" w:color="auto" w:fill="FFFFFF"/>
                <w:lang w:val="uk-UA"/>
              </w:rPr>
              <w:t xml:space="preserve"> </w:t>
            </w:r>
            <w:r w:rsidRPr="00EA7907">
              <w:rPr>
                <w:shd w:val="clear" w:color="auto" w:fill="FFFFFF"/>
                <w:lang w:val="uk-UA"/>
              </w:rPr>
              <w:t>закупівлі</w:t>
            </w:r>
            <w:r w:rsidR="004543AF" w:rsidRPr="00EA7907">
              <w:rPr>
                <w:shd w:val="clear" w:color="auto" w:fill="FFFFFF"/>
                <w:lang w:val="uk-UA"/>
              </w:rPr>
              <w:t xml:space="preserve"> </w:t>
            </w:r>
            <w:r w:rsidRPr="00EA7907">
              <w:rPr>
                <w:lang w:val="uk-UA"/>
              </w:rPr>
              <w:t>під час укладення договору про закупівлю повинен надати:</w:t>
            </w:r>
          </w:p>
          <w:p w:rsidR="00D87D02" w:rsidRPr="00EA7907" w:rsidRDefault="00D87D02" w:rsidP="00BB5F96">
            <w:pPr>
              <w:pStyle w:val="rvps2"/>
              <w:spacing w:before="0" w:beforeAutospacing="0" w:after="0" w:afterAutospacing="0"/>
              <w:jc w:val="both"/>
              <w:rPr>
                <w:lang w:val="uk-UA"/>
              </w:rPr>
            </w:pPr>
            <w:r w:rsidRPr="00EA7907">
              <w:rPr>
                <w:lang w:val="uk-UA"/>
              </w:rPr>
              <w:t>1) відповідну інформацію про право підписання договору про закупівлю;</w:t>
            </w:r>
          </w:p>
          <w:p w:rsidR="00D87D02" w:rsidRPr="00EA7907" w:rsidRDefault="00D87D02" w:rsidP="00BB5F96">
            <w:pPr>
              <w:pStyle w:val="rvps2"/>
              <w:spacing w:before="0" w:beforeAutospacing="0" w:after="0" w:afterAutospacing="0"/>
              <w:jc w:val="both"/>
              <w:rPr>
                <w:lang w:val="uk-UA"/>
              </w:rPr>
            </w:pPr>
            <w:r w:rsidRPr="00EA7907">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87D02" w:rsidRPr="00EA7907" w:rsidRDefault="00D87D02" w:rsidP="00BB5F96">
            <w:pPr>
              <w:pStyle w:val="rvps2"/>
              <w:spacing w:before="0" w:beforeAutospacing="0" w:after="0" w:afterAutospacing="0"/>
              <w:jc w:val="both"/>
              <w:rPr>
                <w:lang w:val="uk-UA"/>
              </w:rPr>
            </w:pPr>
            <w:r w:rsidRPr="00EA7907">
              <w:rPr>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tc>
      </w:tr>
      <w:tr w:rsidR="004455F6" w:rsidRPr="00C10E12" w:rsidTr="006D2DA2">
        <w:tc>
          <w:tcPr>
            <w:tcW w:w="696" w:type="dxa"/>
          </w:tcPr>
          <w:p w:rsidR="004455F6" w:rsidRPr="00EA7907" w:rsidRDefault="004455F6" w:rsidP="00BB5F96">
            <w:pPr>
              <w:pStyle w:val="rvps2"/>
              <w:spacing w:before="0" w:beforeAutospacing="0" w:after="150" w:afterAutospacing="0"/>
              <w:jc w:val="center"/>
              <w:rPr>
                <w:lang w:val="uk-UA"/>
              </w:rPr>
            </w:pPr>
          </w:p>
        </w:tc>
        <w:tc>
          <w:tcPr>
            <w:tcW w:w="3523" w:type="dxa"/>
          </w:tcPr>
          <w:p w:rsidR="004455F6" w:rsidRPr="00EA7907" w:rsidRDefault="004455F6" w:rsidP="00BB5F96">
            <w:pPr>
              <w:pStyle w:val="rvps2"/>
              <w:shd w:val="clear" w:color="auto" w:fill="FFFFFF"/>
              <w:spacing w:before="0" w:beforeAutospacing="0" w:after="0" w:afterAutospacing="0"/>
              <w:jc w:val="both"/>
              <w:rPr>
                <w:b/>
                <w:lang w:val="uk-UA"/>
              </w:rPr>
            </w:pPr>
          </w:p>
        </w:tc>
        <w:tc>
          <w:tcPr>
            <w:tcW w:w="5713" w:type="dxa"/>
            <w:gridSpan w:val="2"/>
          </w:tcPr>
          <w:p w:rsidR="004455F6" w:rsidRPr="00EA7907" w:rsidRDefault="004455F6" w:rsidP="00BB5F96">
            <w:pPr>
              <w:pStyle w:val="rvps2"/>
              <w:spacing w:before="0" w:beforeAutospacing="0" w:after="0" w:afterAutospacing="0"/>
              <w:jc w:val="both"/>
              <w:rPr>
                <w:lang w:val="uk-UA"/>
              </w:rPr>
            </w:pPr>
          </w:p>
        </w:tc>
      </w:tr>
    </w:tbl>
    <w:p w:rsidR="00D87D02" w:rsidRPr="00EA7907" w:rsidRDefault="00D87D02" w:rsidP="00430AB5">
      <w:pPr>
        <w:tabs>
          <w:tab w:val="left" w:pos="855"/>
        </w:tabs>
        <w:spacing w:after="0" w:line="240" w:lineRule="auto"/>
        <w:rPr>
          <w:rFonts w:ascii="Times New Roman" w:hAnsi="Times New Roman"/>
          <w:b/>
          <w:sz w:val="24"/>
          <w:szCs w:val="24"/>
          <w:lang w:val="uk-UA"/>
        </w:rPr>
      </w:pPr>
      <w:bookmarkStart w:id="8" w:name="n1148"/>
      <w:bookmarkStart w:id="9" w:name="n1149"/>
      <w:bookmarkStart w:id="10" w:name="n1150"/>
      <w:bookmarkEnd w:id="8"/>
      <w:bookmarkEnd w:id="9"/>
      <w:bookmarkEnd w:id="10"/>
    </w:p>
    <w:p w:rsidR="004049C1" w:rsidRPr="004049C1" w:rsidRDefault="004049C1" w:rsidP="004049C1">
      <w:pPr>
        <w:tabs>
          <w:tab w:val="left" w:pos="2910"/>
        </w:tabs>
        <w:rPr>
          <w:rFonts w:asciiTheme="minorHAnsi" w:hAnsiTheme="minorHAnsi"/>
          <w:i/>
          <w:iCs/>
          <w:color w:val="000000"/>
          <w:sz w:val="20"/>
          <w:szCs w:val="20"/>
          <w:shd w:val="clear" w:color="auto" w:fill="FFFFFF"/>
          <w:lang w:val="uk-UA"/>
        </w:rPr>
      </w:pPr>
      <w:r w:rsidRPr="004049C1">
        <w:rPr>
          <w:rFonts w:asciiTheme="minorHAnsi" w:hAnsiTheme="minorHAnsi"/>
          <w:i/>
          <w:iCs/>
          <w:color w:val="000000"/>
          <w:sz w:val="20"/>
          <w:szCs w:val="20"/>
          <w:shd w:val="clear" w:color="auto" w:fill="FFFFFF"/>
          <w:lang w:val="uk-UA"/>
        </w:rPr>
        <w:t>П</w:t>
      </w:r>
      <w:r w:rsidRPr="004049C1">
        <w:rPr>
          <w:i/>
          <w:iCs/>
          <w:color w:val="000000"/>
          <w:sz w:val="20"/>
          <w:szCs w:val="20"/>
          <w:shd w:val="clear" w:color="auto" w:fill="FFFFFF"/>
          <w:lang w:val="uk-UA"/>
        </w:rPr>
        <w:t>римітка: Усі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як вираз «або еквівалент».</w:t>
      </w:r>
    </w:p>
    <w:p w:rsidR="00A73C02" w:rsidRPr="00EA7907" w:rsidRDefault="00A73C02" w:rsidP="00A73C02">
      <w:pPr>
        <w:spacing w:after="0"/>
        <w:ind w:left="1276"/>
        <w:rPr>
          <w:rFonts w:ascii="Times New Roman" w:hAnsi="Times New Roman"/>
          <w:sz w:val="24"/>
          <w:szCs w:val="24"/>
          <w:lang w:val="uk-UA"/>
        </w:rPr>
      </w:pPr>
    </w:p>
    <w:p w:rsidR="00C87CCD" w:rsidRPr="00EA7907" w:rsidRDefault="00C87CCD" w:rsidP="00A73C02">
      <w:pPr>
        <w:spacing w:after="0"/>
        <w:ind w:left="1276"/>
        <w:rPr>
          <w:rFonts w:ascii="Times New Roman" w:hAnsi="Times New Roman"/>
          <w:sz w:val="24"/>
          <w:szCs w:val="24"/>
          <w:lang w:val="uk-UA"/>
        </w:rPr>
      </w:pPr>
    </w:p>
    <w:p w:rsidR="00C87CCD" w:rsidRPr="00EA7907" w:rsidRDefault="00C87CCD" w:rsidP="00A73C02">
      <w:pPr>
        <w:spacing w:after="0"/>
        <w:ind w:left="1276"/>
        <w:rPr>
          <w:rFonts w:ascii="Times New Roman" w:hAnsi="Times New Roman"/>
          <w:sz w:val="24"/>
          <w:szCs w:val="24"/>
          <w:lang w:val="uk-UA"/>
        </w:rPr>
      </w:pPr>
    </w:p>
    <w:p w:rsidR="00C87CCD" w:rsidRPr="00EA7907" w:rsidRDefault="00C87CCD" w:rsidP="00A73C02">
      <w:pPr>
        <w:spacing w:after="0"/>
        <w:ind w:left="1276"/>
        <w:rPr>
          <w:rFonts w:ascii="Times New Roman" w:hAnsi="Times New Roman"/>
          <w:sz w:val="24"/>
          <w:szCs w:val="24"/>
          <w:lang w:val="uk-UA"/>
        </w:rPr>
      </w:pPr>
    </w:p>
    <w:p w:rsidR="00A73C02" w:rsidRPr="00EA7907" w:rsidRDefault="00A73C02" w:rsidP="007D412C">
      <w:pPr>
        <w:spacing w:after="0"/>
        <w:rPr>
          <w:rFonts w:ascii="Times New Roman" w:hAnsi="Times New Roman"/>
          <w:sz w:val="24"/>
          <w:szCs w:val="24"/>
          <w:lang w:val="uk-UA"/>
        </w:rPr>
      </w:pPr>
    </w:p>
    <w:p w:rsidR="00A73C02" w:rsidRPr="00EA7907" w:rsidRDefault="00A73C02" w:rsidP="00A73C02">
      <w:pPr>
        <w:spacing w:after="0"/>
        <w:ind w:left="1276"/>
        <w:rPr>
          <w:rFonts w:ascii="Times New Roman" w:hAnsi="Times New Roman"/>
          <w:sz w:val="24"/>
          <w:szCs w:val="24"/>
          <w:lang w:val="uk-UA"/>
        </w:rPr>
      </w:pPr>
    </w:p>
    <w:p w:rsidR="00D87D02" w:rsidRPr="00EA7907" w:rsidRDefault="00D87D02" w:rsidP="00F839D9">
      <w:pPr>
        <w:tabs>
          <w:tab w:val="left" w:pos="855"/>
        </w:tabs>
        <w:spacing w:after="0" w:line="240" w:lineRule="auto"/>
        <w:jc w:val="both"/>
        <w:rPr>
          <w:rFonts w:ascii="Times New Roman" w:hAnsi="Times New Roman"/>
          <w:b/>
          <w:sz w:val="24"/>
          <w:szCs w:val="24"/>
          <w:lang w:val="uk-UA"/>
        </w:rPr>
      </w:pPr>
      <w:r w:rsidRPr="00EA7907">
        <w:rPr>
          <w:rFonts w:ascii="Times New Roman" w:hAnsi="Times New Roman"/>
          <w:b/>
          <w:sz w:val="24"/>
          <w:szCs w:val="24"/>
          <w:lang w:val="uk-UA"/>
        </w:rPr>
        <w:t>Невід’ємною частиною цієї документації є:</w:t>
      </w:r>
    </w:p>
    <w:p w:rsidR="00D87D02" w:rsidRPr="00EA7907" w:rsidRDefault="00D87D02" w:rsidP="002B26A2">
      <w:pPr>
        <w:pStyle w:val="a7"/>
        <w:numPr>
          <w:ilvl w:val="0"/>
          <w:numId w:val="8"/>
        </w:numPr>
        <w:tabs>
          <w:tab w:val="left" w:pos="855"/>
        </w:tabs>
        <w:spacing w:after="0" w:line="240" w:lineRule="auto"/>
        <w:jc w:val="both"/>
        <w:rPr>
          <w:rFonts w:ascii="Times New Roman" w:hAnsi="Times New Roman"/>
          <w:b/>
          <w:sz w:val="24"/>
          <w:szCs w:val="24"/>
          <w:lang w:val="uk-UA"/>
        </w:rPr>
      </w:pPr>
      <w:r w:rsidRPr="00EA7907">
        <w:rPr>
          <w:rFonts w:ascii="Times New Roman" w:hAnsi="Times New Roman"/>
          <w:b/>
          <w:sz w:val="24"/>
          <w:szCs w:val="24"/>
          <w:lang w:val="uk-UA"/>
        </w:rPr>
        <w:t>Додаток 1 до оголошення про проведення спрощеної закупівлі (</w:t>
      </w:r>
      <w:r w:rsidR="008662FA" w:rsidRPr="00EA7907">
        <w:rPr>
          <w:rFonts w:ascii="Times New Roman" w:hAnsi="Times New Roman"/>
          <w:b/>
          <w:sz w:val="24"/>
          <w:szCs w:val="24"/>
          <w:lang w:val="uk-UA"/>
        </w:rPr>
        <w:t>Інформація про необхідні технічні, якісні та кількісні характеристики предмету закупівлі – технічна специфікація</w:t>
      </w:r>
      <w:r w:rsidRPr="00EA7907">
        <w:rPr>
          <w:rFonts w:ascii="Times New Roman" w:hAnsi="Times New Roman"/>
          <w:b/>
          <w:sz w:val="24"/>
          <w:szCs w:val="24"/>
          <w:lang w:val="uk-UA"/>
        </w:rPr>
        <w:t>)</w:t>
      </w:r>
    </w:p>
    <w:p w:rsidR="002B26A2" w:rsidRPr="00EA7907" w:rsidRDefault="002B26A2" w:rsidP="002B26A2">
      <w:pPr>
        <w:pStyle w:val="a7"/>
        <w:numPr>
          <w:ilvl w:val="0"/>
          <w:numId w:val="8"/>
        </w:numPr>
        <w:tabs>
          <w:tab w:val="left" w:pos="855"/>
        </w:tabs>
        <w:spacing w:after="0" w:line="240" w:lineRule="auto"/>
        <w:jc w:val="both"/>
        <w:rPr>
          <w:rFonts w:ascii="Times New Roman" w:hAnsi="Times New Roman"/>
          <w:b/>
          <w:sz w:val="24"/>
          <w:szCs w:val="24"/>
          <w:lang w:val="uk-UA"/>
        </w:rPr>
      </w:pPr>
      <w:r w:rsidRPr="00EA7907">
        <w:rPr>
          <w:rFonts w:ascii="Times New Roman" w:hAnsi="Times New Roman"/>
          <w:b/>
          <w:sz w:val="24"/>
          <w:szCs w:val="24"/>
          <w:lang w:val="uk-UA"/>
        </w:rPr>
        <w:t>Додаток 2 до  документації (Форма цінової пропозиції)</w:t>
      </w:r>
    </w:p>
    <w:p w:rsidR="00D87D02" w:rsidRPr="00EA7907" w:rsidRDefault="002B26A2" w:rsidP="00F839D9">
      <w:pPr>
        <w:tabs>
          <w:tab w:val="left" w:pos="855"/>
        </w:tabs>
        <w:spacing w:after="0" w:line="240" w:lineRule="auto"/>
        <w:jc w:val="both"/>
        <w:rPr>
          <w:rFonts w:ascii="Times New Roman" w:hAnsi="Times New Roman"/>
          <w:b/>
          <w:sz w:val="24"/>
          <w:szCs w:val="24"/>
          <w:lang w:val="uk-UA"/>
        </w:rPr>
      </w:pPr>
      <w:r w:rsidRPr="00EA7907">
        <w:rPr>
          <w:rFonts w:ascii="Times New Roman" w:hAnsi="Times New Roman"/>
          <w:b/>
          <w:sz w:val="24"/>
          <w:szCs w:val="24"/>
          <w:lang w:val="uk-UA"/>
        </w:rPr>
        <w:t xml:space="preserve">      3</w:t>
      </w:r>
      <w:r w:rsidR="00D87D02" w:rsidRPr="00EA7907">
        <w:rPr>
          <w:rFonts w:ascii="Times New Roman" w:hAnsi="Times New Roman"/>
          <w:b/>
          <w:sz w:val="24"/>
          <w:szCs w:val="24"/>
          <w:lang w:val="uk-UA"/>
        </w:rPr>
        <w:t xml:space="preserve">. </w:t>
      </w:r>
      <w:r w:rsidR="00F839D9" w:rsidRPr="00EA7907">
        <w:rPr>
          <w:rFonts w:ascii="Times New Roman" w:hAnsi="Times New Roman"/>
          <w:b/>
          <w:sz w:val="24"/>
          <w:szCs w:val="24"/>
          <w:lang w:val="uk-UA"/>
        </w:rPr>
        <w:t xml:space="preserve">Додаток </w:t>
      </w:r>
      <w:r w:rsidRPr="00EA7907">
        <w:rPr>
          <w:rFonts w:ascii="Times New Roman" w:hAnsi="Times New Roman"/>
          <w:b/>
          <w:sz w:val="24"/>
          <w:szCs w:val="24"/>
          <w:lang w:val="uk-UA"/>
        </w:rPr>
        <w:t>3</w:t>
      </w:r>
      <w:r w:rsidR="00F839D9" w:rsidRPr="00EA7907">
        <w:rPr>
          <w:rFonts w:ascii="Times New Roman" w:hAnsi="Times New Roman"/>
          <w:b/>
          <w:sz w:val="24"/>
          <w:szCs w:val="24"/>
          <w:lang w:val="uk-UA"/>
        </w:rPr>
        <w:t xml:space="preserve"> до  документації (Про</w:t>
      </w:r>
      <w:r w:rsidR="0007161C" w:rsidRPr="00EA7907">
        <w:rPr>
          <w:rFonts w:ascii="Times New Roman" w:hAnsi="Times New Roman"/>
          <w:b/>
          <w:sz w:val="24"/>
          <w:szCs w:val="24"/>
          <w:lang w:val="uk-UA"/>
        </w:rPr>
        <w:t>е</w:t>
      </w:r>
      <w:r w:rsidR="00F839D9" w:rsidRPr="00EA7907">
        <w:rPr>
          <w:rFonts w:ascii="Times New Roman" w:hAnsi="Times New Roman"/>
          <w:b/>
          <w:sz w:val="24"/>
          <w:szCs w:val="24"/>
          <w:lang w:val="uk-UA"/>
        </w:rPr>
        <w:t>кт договору)</w:t>
      </w:r>
    </w:p>
    <w:p w:rsidR="00D87D02" w:rsidRPr="00EA7907" w:rsidRDefault="00D87D02" w:rsidP="00F839D9">
      <w:pPr>
        <w:jc w:val="both"/>
        <w:rPr>
          <w:lang w:val="uk-UA"/>
        </w:rPr>
      </w:pPr>
    </w:p>
    <w:p w:rsidR="00EA7907" w:rsidRPr="00EA7907" w:rsidRDefault="00EA7907">
      <w:pPr>
        <w:jc w:val="both"/>
        <w:rPr>
          <w:lang w:val="uk-UA"/>
        </w:rPr>
      </w:pPr>
    </w:p>
    <w:sectPr w:rsidR="00EA7907" w:rsidRPr="00EA7907" w:rsidSect="00120E66">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FB8" w:rsidRDefault="004E2FB8" w:rsidP="002B26A2">
      <w:pPr>
        <w:spacing w:after="0" w:line="240" w:lineRule="auto"/>
      </w:pPr>
      <w:r>
        <w:separator/>
      </w:r>
    </w:p>
  </w:endnote>
  <w:endnote w:type="continuationSeparator" w:id="0">
    <w:p w:rsidR="004E2FB8" w:rsidRDefault="004E2FB8" w:rsidP="002B2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FB8" w:rsidRDefault="004E2FB8" w:rsidP="002B26A2">
      <w:pPr>
        <w:spacing w:after="0" w:line="240" w:lineRule="auto"/>
      </w:pPr>
      <w:r>
        <w:separator/>
      </w:r>
    </w:p>
  </w:footnote>
  <w:footnote w:type="continuationSeparator" w:id="0">
    <w:p w:rsidR="004E2FB8" w:rsidRDefault="004E2FB8" w:rsidP="002B2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D0D05A"/>
    <w:lvl w:ilvl="0">
      <w:numFmt w:val="bullet"/>
      <w:lvlText w:val="*"/>
      <w:lvlJc w:val="left"/>
    </w:lvl>
  </w:abstractNum>
  <w:abstractNum w:abstractNumId="1" w15:restartNumberingAfterBreak="0">
    <w:nsid w:val="04AC7BD7"/>
    <w:multiLevelType w:val="hybridMultilevel"/>
    <w:tmpl w:val="CE4E2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C575D"/>
    <w:multiLevelType w:val="hybridMultilevel"/>
    <w:tmpl w:val="EF4E3066"/>
    <w:lvl w:ilvl="0" w:tplc="493C173E">
      <w:start w:val="1"/>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2AE977E5"/>
    <w:multiLevelType w:val="multilevel"/>
    <w:tmpl w:val="FFFFFFFF"/>
    <w:lvl w:ilvl="0">
      <w:start w:val="1"/>
      <w:numFmt w:val="bullet"/>
      <w:lvlText w:val=""/>
      <w:lvlJc w:val="left"/>
      <w:pPr>
        <w:ind w:left="720"/>
      </w:pPr>
      <w:rPr>
        <w:rFonts w:ascii="Symbol" w:hAnsi="Symbol" w:hint="default"/>
        <w:sz w:val="24"/>
      </w:rPr>
    </w:lvl>
    <w:lvl w:ilvl="1">
      <w:start w:val="1"/>
      <w:numFmt w:val="bullet"/>
      <w:lvlText w:val=""/>
      <w:lvlJc w:val="left"/>
      <w:pPr>
        <w:ind w:left="1080"/>
      </w:pPr>
      <w:rPr>
        <w:rFonts w:ascii="Symbol" w:hAnsi="Symbol" w:hint="default"/>
        <w:sz w:val="24"/>
      </w:rPr>
    </w:lvl>
    <w:lvl w:ilvl="2">
      <w:start w:val="1"/>
      <w:numFmt w:val="bullet"/>
      <w:lvlText w:val=""/>
      <w:lvlJc w:val="left"/>
      <w:pPr>
        <w:ind w:left="1440"/>
      </w:pPr>
      <w:rPr>
        <w:rFonts w:ascii="Symbol" w:hAnsi="Symbol" w:hint="default"/>
        <w:sz w:val="24"/>
      </w:rPr>
    </w:lvl>
    <w:lvl w:ilvl="3">
      <w:start w:val="1"/>
      <w:numFmt w:val="bullet"/>
      <w:lvlText w:val=""/>
      <w:lvlJc w:val="left"/>
      <w:pPr>
        <w:ind w:left="1800"/>
      </w:pPr>
      <w:rPr>
        <w:rFonts w:ascii="Symbol" w:hAnsi="Symbol" w:hint="default"/>
        <w:sz w:val="24"/>
      </w:rPr>
    </w:lvl>
    <w:lvl w:ilvl="4">
      <w:start w:val="1"/>
      <w:numFmt w:val="bullet"/>
      <w:lvlText w:val=""/>
      <w:lvlJc w:val="left"/>
      <w:pPr>
        <w:ind w:left="2160"/>
      </w:pPr>
      <w:rPr>
        <w:rFonts w:ascii="Symbol" w:hAnsi="Symbol" w:hint="default"/>
        <w:sz w:val="24"/>
      </w:rPr>
    </w:lvl>
    <w:lvl w:ilvl="5">
      <w:start w:val="1"/>
      <w:numFmt w:val="bullet"/>
      <w:lvlText w:val=""/>
      <w:lvlJc w:val="left"/>
      <w:pPr>
        <w:ind w:left="2520"/>
      </w:pPr>
      <w:rPr>
        <w:rFonts w:ascii="Symbol" w:hAnsi="Symbol" w:hint="default"/>
        <w:sz w:val="24"/>
      </w:rPr>
    </w:lvl>
    <w:lvl w:ilvl="6">
      <w:start w:val="1"/>
      <w:numFmt w:val="bullet"/>
      <w:lvlText w:val=""/>
      <w:lvlJc w:val="left"/>
      <w:pPr>
        <w:ind w:left="2880"/>
      </w:pPr>
      <w:rPr>
        <w:rFonts w:ascii="Symbol" w:hAnsi="Symbol" w:hint="default"/>
        <w:sz w:val="24"/>
      </w:rPr>
    </w:lvl>
    <w:lvl w:ilvl="7">
      <w:start w:val="1"/>
      <w:numFmt w:val="bullet"/>
      <w:lvlText w:val=""/>
      <w:lvlJc w:val="left"/>
      <w:pPr>
        <w:ind w:left="3240"/>
      </w:pPr>
      <w:rPr>
        <w:rFonts w:ascii="Symbol" w:hAnsi="Symbol" w:hint="default"/>
        <w:sz w:val="24"/>
      </w:rPr>
    </w:lvl>
    <w:lvl w:ilvl="8">
      <w:start w:val="1"/>
      <w:numFmt w:val="bullet"/>
      <w:lvlText w:val=""/>
      <w:lvlJc w:val="left"/>
      <w:pPr>
        <w:ind w:left="3600"/>
      </w:pPr>
      <w:rPr>
        <w:rFonts w:ascii="Symbol" w:hAnsi="Symbol" w:hint="default"/>
        <w:sz w:val="24"/>
      </w:rPr>
    </w:lvl>
  </w:abstractNum>
  <w:abstractNum w:abstractNumId="4" w15:restartNumberingAfterBreak="0">
    <w:nsid w:val="2B423AEE"/>
    <w:multiLevelType w:val="hybridMultilevel"/>
    <w:tmpl w:val="D51E6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9943C91"/>
    <w:multiLevelType w:val="multilevel"/>
    <w:tmpl w:val="ADCCDF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32A6E24"/>
    <w:multiLevelType w:val="multilevel"/>
    <w:tmpl w:val="DB1AF390"/>
    <w:lvl w:ilvl="0">
      <w:start w:val="9"/>
      <w:numFmt w:val="decimal"/>
      <w:lvlText w:val="%1."/>
      <w:lvlJc w:val="left"/>
      <w:pPr>
        <w:ind w:left="360" w:hanging="360"/>
      </w:pPr>
      <w:rPr>
        <w:rFonts w:cs="Times New Roman" w:hint="default"/>
      </w:rPr>
    </w:lvl>
    <w:lvl w:ilvl="1">
      <w:start w:val="1"/>
      <w:numFmt w:val="decimal"/>
      <w:lvlText w:val="%1.%2."/>
      <w:lvlJc w:val="left"/>
      <w:pPr>
        <w:ind w:left="464" w:hanging="360"/>
      </w:pPr>
      <w:rPr>
        <w:rFonts w:cs="Times New Roman" w:hint="default"/>
        <w:b w:val="0"/>
      </w:rPr>
    </w:lvl>
    <w:lvl w:ilvl="2">
      <w:start w:val="1"/>
      <w:numFmt w:val="decimal"/>
      <w:lvlText w:val="%1.%2.%3."/>
      <w:lvlJc w:val="left"/>
      <w:pPr>
        <w:ind w:left="928" w:hanging="720"/>
      </w:pPr>
      <w:rPr>
        <w:rFonts w:cs="Times New Roman" w:hint="default"/>
      </w:rPr>
    </w:lvl>
    <w:lvl w:ilvl="3">
      <w:start w:val="1"/>
      <w:numFmt w:val="decimal"/>
      <w:lvlText w:val="%1.%2.%3.%4."/>
      <w:lvlJc w:val="left"/>
      <w:pPr>
        <w:ind w:left="1032" w:hanging="720"/>
      </w:pPr>
      <w:rPr>
        <w:rFonts w:cs="Times New Roman" w:hint="default"/>
      </w:rPr>
    </w:lvl>
    <w:lvl w:ilvl="4">
      <w:start w:val="1"/>
      <w:numFmt w:val="decimal"/>
      <w:lvlText w:val="%1.%2.%3.%4.%5."/>
      <w:lvlJc w:val="left"/>
      <w:pPr>
        <w:ind w:left="1496" w:hanging="1080"/>
      </w:pPr>
      <w:rPr>
        <w:rFonts w:cs="Times New Roman" w:hint="default"/>
      </w:rPr>
    </w:lvl>
    <w:lvl w:ilvl="5">
      <w:start w:val="1"/>
      <w:numFmt w:val="decimal"/>
      <w:lvlText w:val="%1.%2.%3.%4.%5.%6."/>
      <w:lvlJc w:val="left"/>
      <w:pPr>
        <w:ind w:left="1600" w:hanging="1080"/>
      </w:pPr>
      <w:rPr>
        <w:rFonts w:cs="Times New Roman" w:hint="default"/>
      </w:rPr>
    </w:lvl>
    <w:lvl w:ilvl="6">
      <w:start w:val="1"/>
      <w:numFmt w:val="decimal"/>
      <w:lvlText w:val="%1.%2.%3.%4.%5.%6.%7."/>
      <w:lvlJc w:val="left"/>
      <w:pPr>
        <w:ind w:left="2064" w:hanging="1440"/>
      </w:pPr>
      <w:rPr>
        <w:rFonts w:cs="Times New Roman" w:hint="default"/>
      </w:rPr>
    </w:lvl>
    <w:lvl w:ilvl="7">
      <w:start w:val="1"/>
      <w:numFmt w:val="decimal"/>
      <w:lvlText w:val="%1.%2.%3.%4.%5.%6.%7.%8."/>
      <w:lvlJc w:val="left"/>
      <w:pPr>
        <w:ind w:left="2168" w:hanging="1440"/>
      </w:pPr>
      <w:rPr>
        <w:rFonts w:cs="Times New Roman" w:hint="default"/>
      </w:rPr>
    </w:lvl>
    <w:lvl w:ilvl="8">
      <w:start w:val="1"/>
      <w:numFmt w:val="decimal"/>
      <w:lvlText w:val="%1.%2.%3.%4.%5.%6.%7.%8.%9."/>
      <w:lvlJc w:val="left"/>
      <w:pPr>
        <w:ind w:left="2632" w:hanging="1800"/>
      </w:pPr>
      <w:rPr>
        <w:rFonts w:cs="Times New Roman" w:hint="default"/>
      </w:rPr>
    </w:lvl>
  </w:abstractNum>
  <w:num w:numId="1">
    <w:abstractNumId w:val="3"/>
  </w:num>
  <w:num w:numId="2">
    <w:abstractNumId w:val="0"/>
    <w:lvlOverride w:ilvl="0">
      <w:lvl w:ilvl="0">
        <w:numFmt w:val="bullet"/>
        <w:lvlText w:val="-"/>
        <w:legacy w:legacy="1" w:legacySpace="0" w:legacyIndent="259"/>
        <w:lvlJc w:val="left"/>
        <w:rPr>
          <w:rFonts w:ascii="Times New Roman" w:hAnsi="Times New Roman" w:hint="default"/>
        </w:rPr>
      </w:lvl>
    </w:lvlOverride>
  </w:num>
  <w:num w:numId="3">
    <w:abstractNumId w:val="6"/>
  </w:num>
  <w:num w:numId="4">
    <w:abstractNumId w:val="7"/>
  </w:num>
  <w:num w:numId="5">
    <w:abstractNumId w:val="2"/>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159C"/>
    <w:rsid w:val="0000240E"/>
    <w:rsid w:val="00007D06"/>
    <w:rsid w:val="000119F5"/>
    <w:rsid w:val="00023FA9"/>
    <w:rsid w:val="00050081"/>
    <w:rsid w:val="00054968"/>
    <w:rsid w:val="00070828"/>
    <w:rsid w:val="000708A4"/>
    <w:rsid w:val="0007161C"/>
    <w:rsid w:val="000844B1"/>
    <w:rsid w:val="00090647"/>
    <w:rsid w:val="00091DDE"/>
    <w:rsid w:val="00094CDA"/>
    <w:rsid w:val="000A5AE2"/>
    <w:rsid w:val="000D117F"/>
    <w:rsid w:val="000D32D0"/>
    <w:rsid w:val="000E6E11"/>
    <w:rsid w:val="0011049A"/>
    <w:rsid w:val="00117AA1"/>
    <w:rsid w:val="00120E66"/>
    <w:rsid w:val="00137E24"/>
    <w:rsid w:val="0014569F"/>
    <w:rsid w:val="00154354"/>
    <w:rsid w:val="0015597C"/>
    <w:rsid w:val="001668D5"/>
    <w:rsid w:val="00167128"/>
    <w:rsid w:val="00195832"/>
    <w:rsid w:val="001A63A0"/>
    <w:rsid w:val="001B338F"/>
    <w:rsid w:val="001B529A"/>
    <w:rsid w:val="001B637D"/>
    <w:rsid w:val="001C176D"/>
    <w:rsid w:val="001E08FD"/>
    <w:rsid w:val="001E1C73"/>
    <w:rsid w:val="001E2AA5"/>
    <w:rsid w:val="001E7409"/>
    <w:rsid w:val="001F627B"/>
    <w:rsid w:val="001F6555"/>
    <w:rsid w:val="00202C9D"/>
    <w:rsid w:val="00202F20"/>
    <w:rsid w:val="002130D3"/>
    <w:rsid w:val="0022044E"/>
    <w:rsid w:val="00227FB3"/>
    <w:rsid w:val="00242B7B"/>
    <w:rsid w:val="00247374"/>
    <w:rsid w:val="002519C4"/>
    <w:rsid w:val="00252F51"/>
    <w:rsid w:val="00287835"/>
    <w:rsid w:val="002878F2"/>
    <w:rsid w:val="00291510"/>
    <w:rsid w:val="00291B8F"/>
    <w:rsid w:val="002B0751"/>
    <w:rsid w:val="002B26A2"/>
    <w:rsid w:val="002C28F1"/>
    <w:rsid w:val="002C3F69"/>
    <w:rsid w:val="002C701E"/>
    <w:rsid w:val="002D048F"/>
    <w:rsid w:val="002D26D6"/>
    <w:rsid w:val="002D3006"/>
    <w:rsid w:val="002D3C07"/>
    <w:rsid w:val="002E2EAF"/>
    <w:rsid w:val="002F19CF"/>
    <w:rsid w:val="002F25F3"/>
    <w:rsid w:val="002F5ED6"/>
    <w:rsid w:val="00322496"/>
    <w:rsid w:val="00325F51"/>
    <w:rsid w:val="00340B1F"/>
    <w:rsid w:val="003640B3"/>
    <w:rsid w:val="003775AD"/>
    <w:rsid w:val="003959AC"/>
    <w:rsid w:val="003A4583"/>
    <w:rsid w:val="003A5A2A"/>
    <w:rsid w:val="003B261D"/>
    <w:rsid w:val="003C0836"/>
    <w:rsid w:val="003C1189"/>
    <w:rsid w:val="003C437A"/>
    <w:rsid w:val="0040159C"/>
    <w:rsid w:val="004049C1"/>
    <w:rsid w:val="0042215A"/>
    <w:rsid w:val="004224A1"/>
    <w:rsid w:val="00430AB5"/>
    <w:rsid w:val="00440B44"/>
    <w:rsid w:val="004455F6"/>
    <w:rsid w:val="004543AF"/>
    <w:rsid w:val="004807AC"/>
    <w:rsid w:val="004978CA"/>
    <w:rsid w:val="004B5441"/>
    <w:rsid w:val="004D2A78"/>
    <w:rsid w:val="004D3B26"/>
    <w:rsid w:val="004E2FB8"/>
    <w:rsid w:val="004F407C"/>
    <w:rsid w:val="0051645C"/>
    <w:rsid w:val="0051685F"/>
    <w:rsid w:val="00521B56"/>
    <w:rsid w:val="00532100"/>
    <w:rsid w:val="005321B2"/>
    <w:rsid w:val="00541BC9"/>
    <w:rsid w:val="00562705"/>
    <w:rsid w:val="00563A91"/>
    <w:rsid w:val="00564144"/>
    <w:rsid w:val="00566924"/>
    <w:rsid w:val="005921F2"/>
    <w:rsid w:val="00593417"/>
    <w:rsid w:val="00594956"/>
    <w:rsid w:val="005A00CC"/>
    <w:rsid w:val="005A0272"/>
    <w:rsid w:val="005A5FF3"/>
    <w:rsid w:val="005B76E8"/>
    <w:rsid w:val="005C16DA"/>
    <w:rsid w:val="005C3F8D"/>
    <w:rsid w:val="005E22D8"/>
    <w:rsid w:val="0060297B"/>
    <w:rsid w:val="00603D82"/>
    <w:rsid w:val="00612D87"/>
    <w:rsid w:val="00621412"/>
    <w:rsid w:val="00664A49"/>
    <w:rsid w:val="006669DB"/>
    <w:rsid w:val="00670189"/>
    <w:rsid w:val="0068194F"/>
    <w:rsid w:val="00684322"/>
    <w:rsid w:val="00687BD3"/>
    <w:rsid w:val="006B3362"/>
    <w:rsid w:val="006B631E"/>
    <w:rsid w:val="006C1792"/>
    <w:rsid w:val="006C5CF8"/>
    <w:rsid w:val="006D2619"/>
    <w:rsid w:val="006D2DA2"/>
    <w:rsid w:val="006E633F"/>
    <w:rsid w:val="006F136A"/>
    <w:rsid w:val="007636A1"/>
    <w:rsid w:val="007642CA"/>
    <w:rsid w:val="00773B1B"/>
    <w:rsid w:val="00776CFD"/>
    <w:rsid w:val="0078271B"/>
    <w:rsid w:val="00791B7A"/>
    <w:rsid w:val="00795151"/>
    <w:rsid w:val="0079768A"/>
    <w:rsid w:val="007B223F"/>
    <w:rsid w:val="007B76AC"/>
    <w:rsid w:val="007B7DFA"/>
    <w:rsid w:val="007D37CA"/>
    <w:rsid w:val="007D390E"/>
    <w:rsid w:val="007D412C"/>
    <w:rsid w:val="007D7967"/>
    <w:rsid w:val="007E7BCD"/>
    <w:rsid w:val="007F6CF0"/>
    <w:rsid w:val="00812D1C"/>
    <w:rsid w:val="0081527C"/>
    <w:rsid w:val="00816CB1"/>
    <w:rsid w:val="008178DC"/>
    <w:rsid w:val="008206E4"/>
    <w:rsid w:val="00846AE2"/>
    <w:rsid w:val="008662FA"/>
    <w:rsid w:val="0087017B"/>
    <w:rsid w:val="00871CCF"/>
    <w:rsid w:val="00876692"/>
    <w:rsid w:val="00891983"/>
    <w:rsid w:val="008930B2"/>
    <w:rsid w:val="00894036"/>
    <w:rsid w:val="008B6018"/>
    <w:rsid w:val="008D398B"/>
    <w:rsid w:val="008D5870"/>
    <w:rsid w:val="008E7FED"/>
    <w:rsid w:val="008F3A60"/>
    <w:rsid w:val="00902FF5"/>
    <w:rsid w:val="0090723B"/>
    <w:rsid w:val="00907266"/>
    <w:rsid w:val="00915C43"/>
    <w:rsid w:val="00916B52"/>
    <w:rsid w:val="00930F7A"/>
    <w:rsid w:val="009333C0"/>
    <w:rsid w:val="009401AF"/>
    <w:rsid w:val="00940419"/>
    <w:rsid w:val="00947F2C"/>
    <w:rsid w:val="009613EA"/>
    <w:rsid w:val="00972303"/>
    <w:rsid w:val="00983DA4"/>
    <w:rsid w:val="0098729F"/>
    <w:rsid w:val="009A3BEE"/>
    <w:rsid w:val="009B2BD9"/>
    <w:rsid w:val="009B3F23"/>
    <w:rsid w:val="009D76E9"/>
    <w:rsid w:val="009E5350"/>
    <w:rsid w:val="009F18C2"/>
    <w:rsid w:val="00A07A9C"/>
    <w:rsid w:val="00A12A6C"/>
    <w:rsid w:val="00A167F1"/>
    <w:rsid w:val="00A16BD3"/>
    <w:rsid w:val="00A3101C"/>
    <w:rsid w:val="00A3384B"/>
    <w:rsid w:val="00A363D6"/>
    <w:rsid w:val="00A40074"/>
    <w:rsid w:val="00A73C02"/>
    <w:rsid w:val="00A92559"/>
    <w:rsid w:val="00A94D2E"/>
    <w:rsid w:val="00AA0C17"/>
    <w:rsid w:val="00AA3E2D"/>
    <w:rsid w:val="00AA699C"/>
    <w:rsid w:val="00AB5C58"/>
    <w:rsid w:val="00AC32BF"/>
    <w:rsid w:val="00AD43A8"/>
    <w:rsid w:val="00AD7C81"/>
    <w:rsid w:val="00AE1A83"/>
    <w:rsid w:val="00AF7E7B"/>
    <w:rsid w:val="00B1019E"/>
    <w:rsid w:val="00B23F31"/>
    <w:rsid w:val="00B33DD8"/>
    <w:rsid w:val="00B343E2"/>
    <w:rsid w:val="00B50FA9"/>
    <w:rsid w:val="00B6746C"/>
    <w:rsid w:val="00B77204"/>
    <w:rsid w:val="00B80799"/>
    <w:rsid w:val="00B86037"/>
    <w:rsid w:val="00B9116A"/>
    <w:rsid w:val="00B9156D"/>
    <w:rsid w:val="00B96398"/>
    <w:rsid w:val="00B96620"/>
    <w:rsid w:val="00BA1041"/>
    <w:rsid w:val="00BA28F5"/>
    <w:rsid w:val="00BB5F96"/>
    <w:rsid w:val="00BE4D54"/>
    <w:rsid w:val="00BE6263"/>
    <w:rsid w:val="00BF28EF"/>
    <w:rsid w:val="00C054C5"/>
    <w:rsid w:val="00C10E12"/>
    <w:rsid w:val="00C207A6"/>
    <w:rsid w:val="00C304F0"/>
    <w:rsid w:val="00C36D1E"/>
    <w:rsid w:val="00C5047B"/>
    <w:rsid w:val="00C506B5"/>
    <w:rsid w:val="00C56075"/>
    <w:rsid w:val="00C63392"/>
    <w:rsid w:val="00C6420B"/>
    <w:rsid w:val="00C74E31"/>
    <w:rsid w:val="00C87CCD"/>
    <w:rsid w:val="00C97FE7"/>
    <w:rsid w:val="00CA1F3B"/>
    <w:rsid w:val="00CA78A7"/>
    <w:rsid w:val="00CB25B0"/>
    <w:rsid w:val="00CE0F3A"/>
    <w:rsid w:val="00CE5664"/>
    <w:rsid w:val="00CF02B6"/>
    <w:rsid w:val="00CF4101"/>
    <w:rsid w:val="00CF75A3"/>
    <w:rsid w:val="00D1660F"/>
    <w:rsid w:val="00D1740E"/>
    <w:rsid w:val="00D51771"/>
    <w:rsid w:val="00D56DC7"/>
    <w:rsid w:val="00D65A97"/>
    <w:rsid w:val="00D72336"/>
    <w:rsid w:val="00D87D02"/>
    <w:rsid w:val="00DA49F5"/>
    <w:rsid w:val="00DB3CE3"/>
    <w:rsid w:val="00DB5903"/>
    <w:rsid w:val="00DC048B"/>
    <w:rsid w:val="00DC39CC"/>
    <w:rsid w:val="00DD0438"/>
    <w:rsid w:val="00DE5706"/>
    <w:rsid w:val="00DF09D9"/>
    <w:rsid w:val="00DF173D"/>
    <w:rsid w:val="00DF3954"/>
    <w:rsid w:val="00E00F9F"/>
    <w:rsid w:val="00E028EE"/>
    <w:rsid w:val="00E1158F"/>
    <w:rsid w:val="00E12D51"/>
    <w:rsid w:val="00E16198"/>
    <w:rsid w:val="00E27057"/>
    <w:rsid w:val="00E507A0"/>
    <w:rsid w:val="00E62135"/>
    <w:rsid w:val="00E65B34"/>
    <w:rsid w:val="00E85A58"/>
    <w:rsid w:val="00E9101C"/>
    <w:rsid w:val="00E953C8"/>
    <w:rsid w:val="00E961ED"/>
    <w:rsid w:val="00EA3EB6"/>
    <w:rsid w:val="00EA7907"/>
    <w:rsid w:val="00EB0494"/>
    <w:rsid w:val="00EB1132"/>
    <w:rsid w:val="00EB4011"/>
    <w:rsid w:val="00EB6239"/>
    <w:rsid w:val="00EB68B6"/>
    <w:rsid w:val="00EC3D61"/>
    <w:rsid w:val="00ED451F"/>
    <w:rsid w:val="00EE367D"/>
    <w:rsid w:val="00EE5037"/>
    <w:rsid w:val="00F073B4"/>
    <w:rsid w:val="00F12EF8"/>
    <w:rsid w:val="00F23008"/>
    <w:rsid w:val="00F31C5E"/>
    <w:rsid w:val="00F423D4"/>
    <w:rsid w:val="00F4699A"/>
    <w:rsid w:val="00F6661A"/>
    <w:rsid w:val="00F75858"/>
    <w:rsid w:val="00F80A89"/>
    <w:rsid w:val="00F839D9"/>
    <w:rsid w:val="00F84A52"/>
    <w:rsid w:val="00F854DD"/>
    <w:rsid w:val="00F93141"/>
    <w:rsid w:val="00FB7739"/>
    <w:rsid w:val="00FD6771"/>
    <w:rsid w:val="00FD7B1A"/>
    <w:rsid w:val="00FE73E4"/>
    <w:rsid w:val="00FF0F68"/>
    <w:rsid w:val="00FF259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EAC829-6D64-499A-B88C-E1328F92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6A2"/>
    <w:pPr>
      <w:spacing w:after="200" w:line="276" w:lineRule="auto"/>
    </w:pPr>
    <w:rPr>
      <w:sz w:val="22"/>
      <w:szCs w:val="22"/>
      <w:lang w:eastAsia="en-US"/>
    </w:rPr>
  </w:style>
  <w:style w:type="paragraph" w:styleId="1">
    <w:name w:val="heading 1"/>
    <w:basedOn w:val="a"/>
    <w:next w:val="a"/>
    <w:link w:val="10"/>
    <w:qFormat/>
    <w:locked/>
    <w:rsid w:val="00AA69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22D8"/>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E22D8"/>
    <w:rPr>
      <w:rFonts w:cs="Times New Roman"/>
      <w:color w:val="0000FF"/>
      <w:u w:val="single"/>
    </w:rPr>
  </w:style>
  <w:style w:type="table" w:styleId="a4">
    <w:name w:val="Table Grid"/>
    <w:basedOn w:val="a1"/>
    <w:uiPriority w:val="99"/>
    <w:rsid w:val="007E7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0708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070828"/>
    <w:rPr>
      <w:rFonts w:cs="Times New Roman"/>
    </w:rPr>
  </w:style>
  <w:style w:type="paragraph" w:styleId="a7">
    <w:name w:val="List Paragraph"/>
    <w:basedOn w:val="a"/>
    <w:uiPriority w:val="99"/>
    <w:qFormat/>
    <w:rsid w:val="000D32D0"/>
    <w:pPr>
      <w:ind w:left="720"/>
      <w:contextualSpacing/>
    </w:p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9"/>
    <w:uiPriority w:val="99"/>
    <w:rsid w:val="00154354"/>
    <w:pPr>
      <w:spacing w:before="100" w:beforeAutospacing="1" w:after="100" w:afterAutospacing="1" w:line="240" w:lineRule="auto"/>
    </w:pPr>
    <w:rPr>
      <w:sz w:val="24"/>
      <w:szCs w:val="20"/>
      <w:lang w:eastAsia="ru-RU"/>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locked/>
    <w:rsid w:val="00154354"/>
    <w:rPr>
      <w:rFonts w:ascii="Calibri" w:hAnsi="Calibri"/>
      <w:sz w:val="24"/>
      <w:lang w:eastAsia="ru-RU"/>
    </w:rPr>
  </w:style>
  <w:style w:type="character" w:customStyle="1" w:styleId="10">
    <w:name w:val="Заголовок 1 Знак"/>
    <w:basedOn w:val="a0"/>
    <w:link w:val="1"/>
    <w:rsid w:val="00AA699C"/>
    <w:rPr>
      <w:rFonts w:asciiTheme="majorHAnsi" w:eastAsiaTheme="majorEastAsia" w:hAnsiTheme="majorHAnsi" w:cstheme="majorBidi"/>
      <w:b/>
      <w:bCs/>
      <w:color w:val="365F91" w:themeColor="accent1" w:themeShade="BF"/>
      <w:sz w:val="28"/>
      <w:szCs w:val="28"/>
      <w:lang w:eastAsia="en-US"/>
    </w:rPr>
  </w:style>
  <w:style w:type="character" w:styleId="aa">
    <w:name w:val="Emphasis"/>
    <w:basedOn w:val="a0"/>
    <w:qFormat/>
    <w:locked/>
    <w:rsid w:val="005A0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66256">
      <w:bodyDiv w:val="1"/>
      <w:marLeft w:val="0"/>
      <w:marRight w:val="0"/>
      <w:marTop w:val="0"/>
      <w:marBottom w:val="0"/>
      <w:divBdr>
        <w:top w:val="none" w:sz="0" w:space="0" w:color="auto"/>
        <w:left w:val="none" w:sz="0" w:space="0" w:color="auto"/>
        <w:bottom w:val="none" w:sz="0" w:space="0" w:color="auto"/>
        <w:right w:val="none" w:sz="0" w:space="0" w:color="auto"/>
      </w:divBdr>
    </w:div>
    <w:div w:id="434250462">
      <w:bodyDiv w:val="1"/>
      <w:marLeft w:val="0"/>
      <w:marRight w:val="0"/>
      <w:marTop w:val="0"/>
      <w:marBottom w:val="0"/>
      <w:divBdr>
        <w:top w:val="none" w:sz="0" w:space="0" w:color="auto"/>
        <w:left w:val="none" w:sz="0" w:space="0" w:color="auto"/>
        <w:bottom w:val="none" w:sz="0" w:space="0" w:color="auto"/>
        <w:right w:val="none" w:sz="0" w:space="0" w:color="auto"/>
      </w:divBdr>
    </w:div>
    <w:div w:id="527303957">
      <w:bodyDiv w:val="1"/>
      <w:marLeft w:val="0"/>
      <w:marRight w:val="0"/>
      <w:marTop w:val="0"/>
      <w:marBottom w:val="0"/>
      <w:divBdr>
        <w:top w:val="none" w:sz="0" w:space="0" w:color="auto"/>
        <w:left w:val="none" w:sz="0" w:space="0" w:color="auto"/>
        <w:bottom w:val="none" w:sz="0" w:space="0" w:color="auto"/>
        <w:right w:val="none" w:sz="0" w:space="0" w:color="auto"/>
      </w:divBdr>
    </w:div>
    <w:div w:id="546381801">
      <w:bodyDiv w:val="1"/>
      <w:marLeft w:val="0"/>
      <w:marRight w:val="0"/>
      <w:marTop w:val="0"/>
      <w:marBottom w:val="0"/>
      <w:divBdr>
        <w:top w:val="none" w:sz="0" w:space="0" w:color="auto"/>
        <w:left w:val="none" w:sz="0" w:space="0" w:color="auto"/>
        <w:bottom w:val="none" w:sz="0" w:space="0" w:color="auto"/>
        <w:right w:val="none" w:sz="0" w:space="0" w:color="auto"/>
      </w:divBdr>
    </w:div>
    <w:div w:id="549191917">
      <w:bodyDiv w:val="1"/>
      <w:marLeft w:val="0"/>
      <w:marRight w:val="0"/>
      <w:marTop w:val="0"/>
      <w:marBottom w:val="0"/>
      <w:divBdr>
        <w:top w:val="none" w:sz="0" w:space="0" w:color="auto"/>
        <w:left w:val="none" w:sz="0" w:space="0" w:color="auto"/>
        <w:bottom w:val="none" w:sz="0" w:space="0" w:color="auto"/>
        <w:right w:val="none" w:sz="0" w:space="0" w:color="auto"/>
      </w:divBdr>
      <w:divsChild>
        <w:div w:id="1315257136">
          <w:marLeft w:val="0"/>
          <w:marRight w:val="0"/>
          <w:marTop w:val="0"/>
          <w:marBottom w:val="0"/>
          <w:divBdr>
            <w:top w:val="none" w:sz="0" w:space="0" w:color="auto"/>
            <w:left w:val="none" w:sz="0" w:space="0" w:color="auto"/>
            <w:bottom w:val="none" w:sz="0" w:space="0" w:color="auto"/>
            <w:right w:val="none" w:sz="0" w:space="0" w:color="auto"/>
          </w:divBdr>
        </w:div>
      </w:divsChild>
    </w:div>
    <w:div w:id="663052632">
      <w:bodyDiv w:val="1"/>
      <w:marLeft w:val="0"/>
      <w:marRight w:val="0"/>
      <w:marTop w:val="0"/>
      <w:marBottom w:val="0"/>
      <w:divBdr>
        <w:top w:val="none" w:sz="0" w:space="0" w:color="auto"/>
        <w:left w:val="none" w:sz="0" w:space="0" w:color="auto"/>
        <w:bottom w:val="none" w:sz="0" w:space="0" w:color="auto"/>
        <w:right w:val="none" w:sz="0" w:space="0" w:color="auto"/>
      </w:divBdr>
    </w:div>
    <w:div w:id="965114830">
      <w:bodyDiv w:val="1"/>
      <w:marLeft w:val="0"/>
      <w:marRight w:val="0"/>
      <w:marTop w:val="0"/>
      <w:marBottom w:val="0"/>
      <w:divBdr>
        <w:top w:val="none" w:sz="0" w:space="0" w:color="auto"/>
        <w:left w:val="none" w:sz="0" w:space="0" w:color="auto"/>
        <w:bottom w:val="none" w:sz="0" w:space="0" w:color="auto"/>
        <w:right w:val="none" w:sz="0" w:space="0" w:color="auto"/>
      </w:divBdr>
      <w:divsChild>
        <w:div w:id="1265455497">
          <w:marLeft w:val="0"/>
          <w:marRight w:val="0"/>
          <w:marTop w:val="0"/>
          <w:marBottom w:val="0"/>
          <w:divBdr>
            <w:top w:val="none" w:sz="0" w:space="0" w:color="auto"/>
            <w:left w:val="none" w:sz="0" w:space="0" w:color="auto"/>
            <w:bottom w:val="none" w:sz="0" w:space="0" w:color="auto"/>
            <w:right w:val="none" w:sz="0" w:space="0" w:color="auto"/>
          </w:divBdr>
        </w:div>
      </w:divsChild>
    </w:div>
    <w:div w:id="1157576571">
      <w:bodyDiv w:val="1"/>
      <w:marLeft w:val="0"/>
      <w:marRight w:val="0"/>
      <w:marTop w:val="0"/>
      <w:marBottom w:val="0"/>
      <w:divBdr>
        <w:top w:val="none" w:sz="0" w:space="0" w:color="auto"/>
        <w:left w:val="none" w:sz="0" w:space="0" w:color="auto"/>
        <w:bottom w:val="none" w:sz="0" w:space="0" w:color="auto"/>
        <w:right w:val="none" w:sz="0" w:space="0" w:color="auto"/>
      </w:divBdr>
    </w:div>
    <w:div w:id="1197548121">
      <w:bodyDiv w:val="1"/>
      <w:marLeft w:val="0"/>
      <w:marRight w:val="0"/>
      <w:marTop w:val="0"/>
      <w:marBottom w:val="0"/>
      <w:divBdr>
        <w:top w:val="none" w:sz="0" w:space="0" w:color="auto"/>
        <w:left w:val="none" w:sz="0" w:space="0" w:color="auto"/>
        <w:bottom w:val="none" w:sz="0" w:space="0" w:color="auto"/>
        <w:right w:val="none" w:sz="0" w:space="0" w:color="auto"/>
      </w:divBdr>
    </w:div>
    <w:div w:id="1250844929">
      <w:bodyDiv w:val="1"/>
      <w:marLeft w:val="0"/>
      <w:marRight w:val="0"/>
      <w:marTop w:val="0"/>
      <w:marBottom w:val="0"/>
      <w:divBdr>
        <w:top w:val="none" w:sz="0" w:space="0" w:color="auto"/>
        <w:left w:val="none" w:sz="0" w:space="0" w:color="auto"/>
        <w:bottom w:val="none" w:sz="0" w:space="0" w:color="auto"/>
        <w:right w:val="none" w:sz="0" w:space="0" w:color="auto"/>
      </w:divBdr>
    </w:div>
    <w:div w:id="1346204887">
      <w:bodyDiv w:val="1"/>
      <w:marLeft w:val="0"/>
      <w:marRight w:val="0"/>
      <w:marTop w:val="0"/>
      <w:marBottom w:val="0"/>
      <w:divBdr>
        <w:top w:val="none" w:sz="0" w:space="0" w:color="auto"/>
        <w:left w:val="none" w:sz="0" w:space="0" w:color="auto"/>
        <w:bottom w:val="none" w:sz="0" w:space="0" w:color="auto"/>
        <w:right w:val="none" w:sz="0" w:space="0" w:color="auto"/>
      </w:divBdr>
    </w:div>
    <w:div w:id="1453479073">
      <w:bodyDiv w:val="1"/>
      <w:marLeft w:val="0"/>
      <w:marRight w:val="0"/>
      <w:marTop w:val="0"/>
      <w:marBottom w:val="0"/>
      <w:divBdr>
        <w:top w:val="none" w:sz="0" w:space="0" w:color="auto"/>
        <w:left w:val="none" w:sz="0" w:space="0" w:color="auto"/>
        <w:bottom w:val="none" w:sz="0" w:space="0" w:color="auto"/>
        <w:right w:val="none" w:sz="0" w:space="0" w:color="auto"/>
      </w:divBdr>
    </w:div>
    <w:div w:id="1514997057">
      <w:bodyDiv w:val="1"/>
      <w:marLeft w:val="0"/>
      <w:marRight w:val="0"/>
      <w:marTop w:val="0"/>
      <w:marBottom w:val="0"/>
      <w:divBdr>
        <w:top w:val="none" w:sz="0" w:space="0" w:color="auto"/>
        <w:left w:val="none" w:sz="0" w:space="0" w:color="auto"/>
        <w:bottom w:val="none" w:sz="0" w:space="0" w:color="auto"/>
        <w:right w:val="none" w:sz="0" w:space="0" w:color="auto"/>
      </w:divBdr>
    </w:div>
    <w:div w:id="1525442414">
      <w:bodyDiv w:val="1"/>
      <w:marLeft w:val="0"/>
      <w:marRight w:val="0"/>
      <w:marTop w:val="0"/>
      <w:marBottom w:val="0"/>
      <w:divBdr>
        <w:top w:val="none" w:sz="0" w:space="0" w:color="auto"/>
        <w:left w:val="none" w:sz="0" w:space="0" w:color="auto"/>
        <w:bottom w:val="none" w:sz="0" w:space="0" w:color="auto"/>
        <w:right w:val="none" w:sz="0" w:space="0" w:color="auto"/>
      </w:divBdr>
    </w:div>
    <w:div w:id="1696466370">
      <w:bodyDiv w:val="1"/>
      <w:marLeft w:val="0"/>
      <w:marRight w:val="0"/>
      <w:marTop w:val="0"/>
      <w:marBottom w:val="0"/>
      <w:divBdr>
        <w:top w:val="none" w:sz="0" w:space="0" w:color="auto"/>
        <w:left w:val="none" w:sz="0" w:space="0" w:color="auto"/>
        <w:bottom w:val="none" w:sz="0" w:space="0" w:color="auto"/>
        <w:right w:val="none" w:sz="0" w:space="0" w:color="auto"/>
      </w:divBdr>
    </w:div>
    <w:div w:id="1740057668">
      <w:bodyDiv w:val="1"/>
      <w:marLeft w:val="0"/>
      <w:marRight w:val="0"/>
      <w:marTop w:val="0"/>
      <w:marBottom w:val="0"/>
      <w:divBdr>
        <w:top w:val="none" w:sz="0" w:space="0" w:color="auto"/>
        <w:left w:val="none" w:sz="0" w:space="0" w:color="auto"/>
        <w:bottom w:val="none" w:sz="0" w:space="0" w:color="auto"/>
        <w:right w:val="none" w:sz="0" w:space="0" w:color="auto"/>
      </w:divBdr>
    </w:div>
    <w:div w:id="1806507319">
      <w:bodyDiv w:val="1"/>
      <w:marLeft w:val="0"/>
      <w:marRight w:val="0"/>
      <w:marTop w:val="0"/>
      <w:marBottom w:val="0"/>
      <w:divBdr>
        <w:top w:val="none" w:sz="0" w:space="0" w:color="auto"/>
        <w:left w:val="none" w:sz="0" w:space="0" w:color="auto"/>
        <w:bottom w:val="none" w:sz="0" w:space="0" w:color="auto"/>
        <w:right w:val="none" w:sz="0" w:space="0" w:color="auto"/>
      </w:divBdr>
    </w:div>
    <w:div w:id="1842622706">
      <w:bodyDiv w:val="1"/>
      <w:marLeft w:val="0"/>
      <w:marRight w:val="0"/>
      <w:marTop w:val="0"/>
      <w:marBottom w:val="0"/>
      <w:divBdr>
        <w:top w:val="none" w:sz="0" w:space="0" w:color="auto"/>
        <w:left w:val="none" w:sz="0" w:space="0" w:color="auto"/>
        <w:bottom w:val="none" w:sz="0" w:space="0" w:color="auto"/>
        <w:right w:val="none" w:sz="0" w:space="0" w:color="auto"/>
      </w:divBdr>
      <w:divsChild>
        <w:div w:id="653918310">
          <w:marLeft w:val="0"/>
          <w:marRight w:val="0"/>
          <w:marTop w:val="0"/>
          <w:marBottom w:val="0"/>
          <w:divBdr>
            <w:top w:val="none" w:sz="0" w:space="0" w:color="auto"/>
            <w:left w:val="none" w:sz="0" w:space="0" w:color="auto"/>
            <w:bottom w:val="none" w:sz="0" w:space="0" w:color="auto"/>
            <w:right w:val="none" w:sz="0" w:space="0" w:color="auto"/>
          </w:divBdr>
        </w:div>
      </w:divsChild>
    </w:div>
    <w:div w:id="1881939731">
      <w:bodyDiv w:val="1"/>
      <w:marLeft w:val="0"/>
      <w:marRight w:val="0"/>
      <w:marTop w:val="0"/>
      <w:marBottom w:val="0"/>
      <w:divBdr>
        <w:top w:val="none" w:sz="0" w:space="0" w:color="auto"/>
        <w:left w:val="none" w:sz="0" w:space="0" w:color="auto"/>
        <w:bottom w:val="none" w:sz="0" w:space="0" w:color="auto"/>
        <w:right w:val="none" w:sz="0" w:space="0" w:color="auto"/>
      </w:divBdr>
    </w:div>
    <w:div w:id="2025130766">
      <w:bodyDiv w:val="1"/>
      <w:marLeft w:val="0"/>
      <w:marRight w:val="0"/>
      <w:marTop w:val="0"/>
      <w:marBottom w:val="0"/>
      <w:divBdr>
        <w:top w:val="none" w:sz="0" w:space="0" w:color="auto"/>
        <w:left w:val="none" w:sz="0" w:space="0" w:color="auto"/>
        <w:bottom w:val="none" w:sz="0" w:space="0" w:color="auto"/>
        <w:right w:val="none" w:sz="0" w:space="0" w:color="auto"/>
      </w:divBdr>
    </w:div>
    <w:div w:id="2063676484">
      <w:bodyDiv w:val="1"/>
      <w:marLeft w:val="0"/>
      <w:marRight w:val="0"/>
      <w:marTop w:val="0"/>
      <w:marBottom w:val="0"/>
      <w:divBdr>
        <w:top w:val="none" w:sz="0" w:space="0" w:color="auto"/>
        <w:left w:val="none" w:sz="0" w:space="0" w:color="auto"/>
        <w:bottom w:val="none" w:sz="0" w:space="0" w:color="auto"/>
        <w:right w:val="none" w:sz="0" w:space="0" w:color="auto"/>
      </w:divBdr>
    </w:div>
    <w:div w:id="2101171747">
      <w:marLeft w:val="0"/>
      <w:marRight w:val="0"/>
      <w:marTop w:val="0"/>
      <w:marBottom w:val="0"/>
      <w:divBdr>
        <w:top w:val="none" w:sz="0" w:space="0" w:color="auto"/>
        <w:left w:val="none" w:sz="0" w:space="0" w:color="auto"/>
        <w:bottom w:val="none" w:sz="0" w:space="0" w:color="auto"/>
        <w:right w:val="none" w:sz="0" w:space="0" w:color="auto"/>
      </w:divBdr>
    </w:div>
    <w:div w:id="2101171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10</Pages>
  <Words>3158</Words>
  <Characters>18001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cp:lastModifiedBy>
  <cp:revision>59</cp:revision>
  <dcterms:created xsi:type="dcterms:W3CDTF">2020-07-29T13:15:00Z</dcterms:created>
  <dcterms:modified xsi:type="dcterms:W3CDTF">2022-09-28T10:51:00Z</dcterms:modified>
</cp:coreProperties>
</file>