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93E1D36"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77777777" w:rsidR="00383482" w:rsidRPr="00635174" w:rsidRDefault="00383482" w:rsidP="00383482">
      <w:pPr>
        <w:spacing w:after="0" w:line="240" w:lineRule="auto"/>
        <w:ind w:hanging="284"/>
        <w:jc w:val="both"/>
        <w:rPr>
          <w:rFonts w:ascii="Times New Roman" w:eastAsia="Times New Roman" w:hAnsi="Times New Roman" w:cs="Times New Roman"/>
        </w:rPr>
      </w:pPr>
      <w:proofErr w:type="spellStart"/>
      <w:r w:rsidRPr="00635174">
        <w:rPr>
          <w:rFonts w:ascii="Times New Roman" w:hAnsi="Times New Roman" w:cs="Times New Roman"/>
        </w:rPr>
        <w:t>K</w:t>
      </w:r>
      <w:r>
        <w:rPr>
          <w:rFonts w:ascii="Times New Roman" w:hAnsi="Times New Roman" w:cs="Times New Roman"/>
        </w:rPr>
        <w:t>омунальне</w:t>
      </w:r>
      <w:proofErr w:type="spellEnd"/>
      <w:r w:rsidRPr="00635174">
        <w:rPr>
          <w:rFonts w:ascii="Times New Roman" w:hAnsi="Times New Roman" w:cs="Times New Roman"/>
        </w:rPr>
        <w:t xml:space="preserve"> </w:t>
      </w:r>
      <w:r>
        <w:rPr>
          <w:rFonts w:ascii="Times New Roman" w:hAnsi="Times New Roman" w:cs="Times New Roman"/>
        </w:rPr>
        <w:t>некомерційне</w:t>
      </w:r>
      <w:r w:rsidRPr="00635174">
        <w:rPr>
          <w:rFonts w:ascii="Times New Roman" w:hAnsi="Times New Roman" w:cs="Times New Roman"/>
        </w:rPr>
        <w:t xml:space="preserve"> </w:t>
      </w:r>
      <w:r>
        <w:rPr>
          <w:rFonts w:ascii="Times New Roman" w:hAnsi="Times New Roman" w:cs="Times New Roman"/>
        </w:rPr>
        <w:t>підприємство</w:t>
      </w:r>
      <w:r w:rsidRPr="00635174">
        <w:rPr>
          <w:rFonts w:ascii="Times New Roman" w:hAnsi="Times New Roman" w:cs="Times New Roman"/>
        </w:rPr>
        <w:t xml:space="preserve"> «М</w:t>
      </w:r>
      <w:r>
        <w:rPr>
          <w:rFonts w:ascii="Times New Roman" w:hAnsi="Times New Roman" w:cs="Times New Roman"/>
        </w:rPr>
        <w:t>іська</w:t>
      </w:r>
      <w:r w:rsidRPr="00635174">
        <w:rPr>
          <w:rFonts w:ascii="Times New Roman" w:hAnsi="Times New Roman" w:cs="Times New Roman"/>
        </w:rPr>
        <w:t xml:space="preserve"> </w:t>
      </w:r>
      <w:r>
        <w:rPr>
          <w:rFonts w:ascii="Times New Roman" w:hAnsi="Times New Roman" w:cs="Times New Roman"/>
        </w:rPr>
        <w:t>лікарня</w:t>
      </w:r>
      <w:r w:rsidRPr="00635174">
        <w:rPr>
          <w:rFonts w:ascii="Times New Roman" w:hAnsi="Times New Roman" w:cs="Times New Roman"/>
        </w:rPr>
        <w:t xml:space="preserve"> № 3» 3</w:t>
      </w:r>
      <w:r>
        <w:rPr>
          <w:rFonts w:ascii="Times New Roman" w:hAnsi="Times New Roman" w:cs="Times New Roman"/>
        </w:rPr>
        <w:t>апорізької міської</w:t>
      </w:r>
      <w:r w:rsidRPr="00635174">
        <w:rPr>
          <w:rFonts w:ascii="Times New Roman" w:hAnsi="Times New Roman" w:cs="Times New Roman"/>
        </w:rPr>
        <w:t xml:space="preserve"> </w:t>
      </w:r>
      <w:r>
        <w:rPr>
          <w:rFonts w:ascii="Times New Roman" w:hAnsi="Times New Roman" w:cs="Times New Roman"/>
        </w:rPr>
        <w:t>ради</w:t>
      </w:r>
      <w:r w:rsidRPr="00635174">
        <w:rPr>
          <w:rFonts w:ascii="Times New Roman" w:eastAsia="Times New Roman" w:hAnsi="Times New Roman" w:cs="Times New Roman"/>
          <w:b/>
          <w:color w:val="000000"/>
        </w:rPr>
        <w:t>,</w:t>
      </w:r>
      <w:r w:rsidRPr="00635174">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_________________________________</w:t>
      </w:r>
      <w:r w:rsidRPr="00635174">
        <w:rPr>
          <w:rFonts w:ascii="Times New Roman" w:eastAsia="Times New Roman" w:hAnsi="Times New Roman" w:cs="Times New Roman"/>
        </w:rPr>
        <w:t xml:space="preserve">, яка діє на підставі </w:t>
      </w:r>
      <w:r>
        <w:rPr>
          <w:rFonts w:ascii="Times New Roman" w:eastAsia="Times New Roman" w:hAnsi="Times New Roman" w:cs="Times New Roman"/>
        </w:rPr>
        <w:t>_______________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Замовник</w:t>
      </w:r>
      <w:r w:rsidRPr="00635174">
        <w:rPr>
          <w:rFonts w:ascii="Times New Roman" w:eastAsia="Times New Roman" w:hAnsi="Times New Roman" w:cs="Times New Roman"/>
        </w:rPr>
        <w:t xml:space="preserve">), з однієї сторони і </w:t>
      </w:r>
      <w:r>
        <w:rPr>
          <w:rFonts w:ascii="Times New Roman" w:eastAsia="Times New Roman" w:hAnsi="Times New Roman" w:cs="Times New Roman"/>
        </w:rPr>
        <w:t>______________________________________</w:t>
      </w:r>
      <w:r w:rsidRPr="00635174">
        <w:rPr>
          <w:rFonts w:ascii="Times New Roman" w:eastAsia="Times New Roman" w:hAnsi="Times New Roman" w:cs="Times New Roman"/>
          <w:b/>
          <w:bCs/>
        </w:rPr>
        <w:t>,</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w:t>
      </w:r>
      <w:r w:rsidRPr="00635174">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Постачальник</w:t>
      </w:r>
      <w:r w:rsidRPr="00635174">
        <w:rPr>
          <w:rFonts w:ascii="Times New Roman" w:eastAsia="Times New Roman" w:hAnsi="Times New Roman" w:cs="Times New Roman"/>
        </w:rPr>
        <w:t xml:space="preserve">), з другої сторони, далі разом — Сторони, </w:t>
      </w:r>
      <w:r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35174">
        <w:rPr>
          <w:rFonts w:ascii="Times New Roman" w:eastAsia="Times New Roman" w:hAnsi="Times New Roman" w:cs="Times New Roman"/>
          <w:color w:val="4F81BD"/>
        </w:rPr>
        <w:t>закупівель</w:t>
      </w:r>
      <w:proofErr w:type="spellEnd"/>
      <w:r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8E1">
        <w:rPr>
          <w:rFonts w:ascii="Times New Roman" w:eastAsia="Times New Roman" w:hAnsi="Times New Roman" w:cs="Times New Roman"/>
          <w:color w:val="4F81BD"/>
        </w:rPr>
        <w:t>» (</w:t>
      </w:r>
      <w:r w:rsidRPr="006608E1">
        <w:rPr>
          <w:rFonts w:ascii="Times New Roman" w:eastAsia="Times New Roman" w:hAnsi="Times New Roman" w:cs="Times New Roman"/>
          <w:color w:val="00B050"/>
        </w:rPr>
        <w:t>із змінами й доповненнями</w:t>
      </w:r>
      <w:r w:rsidRPr="006608E1">
        <w:rPr>
          <w:rFonts w:ascii="Times New Roman" w:eastAsia="Times New Roman" w:hAnsi="Times New Roman" w:cs="Times New Roman"/>
          <w:color w:val="4F81BD"/>
        </w:rPr>
        <w:t>)</w:t>
      </w:r>
      <w:r w:rsidRPr="006608E1">
        <w:rPr>
          <w:rFonts w:ascii="Times New Roman" w:eastAsia="Times New Roman" w:hAnsi="Times New Roman" w:cs="Times New Roman"/>
        </w:rPr>
        <w:t>,</w:t>
      </w:r>
      <w:r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621C576B"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proofErr w:type="spellStart"/>
      <w:r w:rsidR="00EA771E" w:rsidRPr="00EA771E">
        <w:rPr>
          <w:rFonts w:ascii="Times New Roman" w:eastAsia="Times New Roman" w:hAnsi="Times New Roman" w:cs="Times New Roman"/>
          <w:b/>
          <w:bCs/>
          <w:i/>
          <w:iCs/>
          <w:color w:val="2F5496" w:themeColor="accent1" w:themeShade="BF"/>
        </w:rPr>
        <w:t>Бупівакаїн</w:t>
      </w:r>
      <w:proofErr w:type="spellEnd"/>
      <w:r w:rsidR="00EA771E" w:rsidRPr="00EA771E">
        <w:rPr>
          <w:rFonts w:ascii="Times New Roman" w:eastAsia="Times New Roman" w:hAnsi="Times New Roman" w:cs="Times New Roman"/>
          <w:b/>
          <w:bCs/>
          <w:i/>
          <w:iCs/>
          <w:color w:val="2F5496" w:themeColor="accent1" w:themeShade="BF"/>
        </w:rPr>
        <w:t xml:space="preserve">, розчин для ін'єкцій, 5 мг/мл, по 20 мл у флаконі, №5, </w:t>
      </w:r>
      <w:proofErr w:type="spellStart"/>
      <w:r w:rsidR="00EA771E" w:rsidRPr="00EA771E">
        <w:rPr>
          <w:rFonts w:ascii="Times New Roman" w:eastAsia="Times New Roman" w:hAnsi="Times New Roman" w:cs="Times New Roman"/>
          <w:b/>
          <w:bCs/>
          <w:i/>
          <w:iCs/>
          <w:color w:val="2F5496" w:themeColor="accent1" w:themeShade="BF"/>
        </w:rPr>
        <w:t>Бупівакаїн</w:t>
      </w:r>
      <w:proofErr w:type="spellEnd"/>
      <w:r w:rsidR="00EA771E" w:rsidRPr="00EA771E">
        <w:rPr>
          <w:rFonts w:ascii="Times New Roman" w:eastAsia="Times New Roman" w:hAnsi="Times New Roman" w:cs="Times New Roman"/>
          <w:b/>
          <w:bCs/>
          <w:i/>
          <w:iCs/>
          <w:color w:val="2F5496" w:themeColor="accent1" w:themeShade="BF"/>
        </w:rPr>
        <w:t xml:space="preserve">, розчин для ін'єкцій, 5 мг/мл, по 5 мл, №10, </w:t>
      </w:r>
      <w:proofErr w:type="spellStart"/>
      <w:r w:rsidR="00EA771E" w:rsidRPr="00EA771E">
        <w:rPr>
          <w:rFonts w:ascii="Times New Roman" w:eastAsia="Times New Roman" w:hAnsi="Times New Roman" w:cs="Times New Roman"/>
          <w:b/>
          <w:bCs/>
          <w:i/>
          <w:iCs/>
          <w:color w:val="2F5496" w:themeColor="accent1" w:themeShade="BF"/>
        </w:rPr>
        <w:t>Бупівакаїн</w:t>
      </w:r>
      <w:proofErr w:type="spellEnd"/>
      <w:r w:rsidR="00EA771E" w:rsidRPr="00EA771E">
        <w:rPr>
          <w:rFonts w:ascii="Times New Roman" w:eastAsia="Times New Roman" w:hAnsi="Times New Roman" w:cs="Times New Roman"/>
          <w:sz w:val="18"/>
          <w:szCs w:val="18"/>
        </w:rPr>
        <w:t xml:space="preserve"> </w:t>
      </w:r>
      <w:r w:rsidR="00EA771E" w:rsidRPr="00EA771E">
        <w:rPr>
          <w:rFonts w:ascii="Times New Roman" w:eastAsia="Times New Roman" w:hAnsi="Times New Roman" w:cs="Times New Roman"/>
          <w:b/>
          <w:bCs/>
          <w:i/>
          <w:iCs/>
          <w:color w:val="2F5496" w:themeColor="accent1" w:themeShade="BF"/>
        </w:rPr>
        <w:t>(</w:t>
      </w:r>
      <w:r w:rsidR="00EA771E" w:rsidRPr="00EA771E">
        <w:rPr>
          <w:rFonts w:ascii="Times New Roman" w:eastAsia="Times New Roman" w:hAnsi="Times New Roman" w:cs="Times New Roman"/>
          <w:b/>
          <w:bCs/>
          <w:i/>
          <w:iCs/>
          <w:color w:val="FF0000"/>
        </w:rPr>
        <w:t>СПІНАЛ</w:t>
      </w:r>
      <w:r w:rsidR="00EA771E" w:rsidRPr="00EA771E">
        <w:rPr>
          <w:rFonts w:ascii="Times New Roman" w:eastAsia="Times New Roman" w:hAnsi="Times New Roman" w:cs="Times New Roman"/>
          <w:b/>
          <w:bCs/>
          <w:i/>
          <w:iCs/>
          <w:color w:val="2F5496" w:themeColor="accent1" w:themeShade="BF"/>
        </w:rPr>
        <w:t>),  розчин для ін'єкцій, 5 мг/мл, по 4 мл №5</w:t>
      </w:r>
      <w:r w:rsidR="00EA771E">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bookmarkStart w:id="0" w:name="_Hlk147842445"/>
      <w:r w:rsidRPr="00383482">
        <w:rPr>
          <w:rFonts w:ascii="Times New Roman" w:eastAsia="Times New Roman" w:hAnsi="Times New Roman" w:cs="Times New Roman"/>
          <w:b/>
          <w:bCs/>
          <w:i/>
          <w:iCs/>
          <w:color w:val="2F5496" w:themeColor="accent1" w:themeShade="BF"/>
        </w:rPr>
        <w:t>33600000-</w:t>
      </w:r>
      <w:r w:rsidR="00F676E3">
        <w:rPr>
          <w:rFonts w:ascii="Times New Roman" w:eastAsia="Times New Roman" w:hAnsi="Times New Roman" w:cs="Times New Roman"/>
          <w:b/>
          <w:bCs/>
          <w:i/>
          <w:iCs/>
          <w:color w:val="2F5496" w:themeColor="accent1" w:themeShade="BF"/>
        </w:rPr>
        <w:t xml:space="preserve">6 </w:t>
      </w:r>
      <w:r w:rsidRPr="00383482">
        <w:rPr>
          <w:rFonts w:ascii="Times New Roman" w:eastAsia="Times New Roman" w:hAnsi="Times New Roman" w:cs="Times New Roman"/>
          <w:b/>
          <w:bCs/>
          <w:i/>
          <w:iCs/>
          <w:color w:val="2F5496" w:themeColor="accent1" w:themeShade="BF"/>
        </w:rPr>
        <w:t>Фармацевтична продукція</w:t>
      </w:r>
      <w:bookmarkEnd w:id="0"/>
      <w:r w:rsidRPr="006E0661">
        <w:rPr>
          <w:rFonts w:ascii="Times New Roman" w:eastAsia="Times New Roman" w:hAnsi="Times New Roman" w:cs="Times New Roman"/>
          <w:i/>
          <w:color w:val="2F5496" w:themeColor="accent1" w:themeShade="BF"/>
          <w:sz w:val="24"/>
          <w:szCs w:val="24"/>
        </w:rPr>
        <w:t>,</w:t>
      </w:r>
      <w:r w:rsidR="00EA771E">
        <w:rPr>
          <w:rFonts w:ascii="Times New Roman" w:eastAsia="Times New Roman" w:hAnsi="Times New Roman" w:cs="Times New Roman"/>
          <w:i/>
          <w:color w:val="2F5496" w:themeColor="accent1" w:themeShade="BF"/>
          <w:sz w:val="24"/>
          <w:szCs w:val="24"/>
        </w:rPr>
        <w:t xml:space="preserve"> (</w:t>
      </w:r>
      <w:r w:rsidR="00EA771E" w:rsidRPr="00EA771E">
        <w:rPr>
          <w:rFonts w:ascii="Times New Roman" w:eastAsia="Times New Roman" w:hAnsi="Times New Roman" w:cs="Times New Roman"/>
          <w:i/>
          <w:color w:val="C45911" w:themeColor="accent2" w:themeShade="BF"/>
          <w:sz w:val="24"/>
          <w:szCs w:val="24"/>
        </w:rPr>
        <w:t>Місцеві анестетики</w:t>
      </w:r>
      <w:r w:rsidR="00EA771E">
        <w:rPr>
          <w:rFonts w:ascii="Times New Roman" w:eastAsia="Times New Roman" w:hAnsi="Times New Roman" w:cs="Times New Roman"/>
          <w:i/>
          <w:color w:val="2F5496" w:themeColor="accent1" w:themeShade="BF"/>
          <w:sz w:val="24"/>
          <w:szCs w:val="24"/>
        </w:rPr>
        <w:t xml:space="preserve">), </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FC72ED">
        <w:rPr>
          <w:rFonts w:ascii="Times New Roman" w:eastAsia="Times New Roman" w:hAnsi="Times New Roman" w:cs="Times New Roman"/>
          <w:b/>
          <w:bCs/>
          <w:color w:val="121212"/>
        </w:rPr>
        <w:t xml:space="preserve">не менше </w:t>
      </w:r>
      <w:bookmarkStart w:id="1" w:name="_Hlk138768781"/>
      <w:r w:rsidRPr="00FC72ED">
        <w:rPr>
          <w:rFonts w:ascii="Times New Roman" w:eastAsia="Times New Roman" w:hAnsi="Times New Roman" w:cs="Times New Roman"/>
          <w:b/>
          <w:bCs/>
          <w:color w:val="121212"/>
        </w:rPr>
        <w:t>80%</w:t>
      </w:r>
      <w:r w:rsidRPr="00F45D03">
        <w:rPr>
          <w:rFonts w:ascii="Times New Roman" w:eastAsia="Times New Roman" w:hAnsi="Times New Roman" w:cs="Times New Roman"/>
          <w:color w:val="121212"/>
        </w:rPr>
        <w:t xml:space="preserve">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FC72ED" w:rsidRPr="00FC72ED">
        <w:rPr>
          <w:rFonts w:ascii="Times New Roman" w:eastAsia="Times New Roman" w:hAnsi="Times New Roman" w:cs="Times New Roman"/>
          <w:color w:val="121212"/>
          <w:lang w:val="ru-RU"/>
        </w:rPr>
        <w:t>.</w:t>
      </w:r>
    </w:p>
    <w:p w14:paraId="6D96ED6E" w14:textId="1F432CC8" w:rsidR="00383482" w:rsidRPr="00635174"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51129">
        <w:rPr>
          <w:rFonts w:ascii="Times New Roman" w:eastAsia="Times New Roman" w:hAnsi="Times New Roman" w:cs="Times New Roman"/>
          <w:b/>
          <w:bCs/>
          <w:i/>
          <w:iCs/>
          <w:color w:val="2F5496" w:themeColor="accent1" w:themeShade="BF"/>
        </w:rPr>
        <w:t>копії сертифікатів якості</w:t>
      </w:r>
      <w:r w:rsidR="0093392C" w:rsidRPr="0093392C">
        <w:rPr>
          <w:rFonts w:ascii="Times New Roman" w:eastAsia="Times New Roman" w:hAnsi="Times New Roman" w:cs="Times New Roman"/>
          <w:color w:val="2F5496" w:themeColor="accent1" w:themeShade="BF"/>
        </w:rPr>
        <w:t>/</w:t>
      </w:r>
      <w:r w:rsidRPr="00F51129">
        <w:rPr>
          <w:rFonts w:ascii="Times New Roman" w:eastAsia="Times New Roman" w:hAnsi="Times New Roman" w:cs="Times New Roman"/>
          <w:b/>
          <w:bCs/>
          <w:color w:val="C45911" w:themeColor="accent2" w:themeShade="BF"/>
        </w:rPr>
        <w:t>відповідності/</w:t>
      </w:r>
      <w:r w:rsidRPr="00F51129">
        <w:rPr>
          <w:rFonts w:ascii="Times New Roman" w:eastAsia="Times New Roman" w:hAnsi="Times New Roman" w:cs="Times New Roman"/>
          <w:color w:val="C45911" w:themeColor="accent2" w:themeShade="BF"/>
        </w:rPr>
        <w:t>паспорт/декларації про відповідність</w:t>
      </w:r>
      <w:r w:rsidRPr="00F51129">
        <w:rPr>
          <w:rFonts w:ascii="Times New Roman" w:eastAsia="Times New Roman" w:hAnsi="Times New Roman" w:cs="Times New Roman"/>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w:t>
      </w:r>
      <w:r w:rsidRPr="00F51129">
        <w:rPr>
          <w:rFonts w:ascii="Times New Roman" w:eastAsia="Times New Roman" w:hAnsi="Times New Roman" w:cs="Times New Roman"/>
          <w:b/>
          <w:bCs/>
          <w:i/>
          <w:iCs/>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Pr="008E0347">
        <w:rPr>
          <w:rFonts w:ascii="Times New Roman" w:eastAsia="Times New Roman" w:hAnsi="Times New Roman" w:cs="Times New Roman"/>
          <w:color w:val="121212"/>
        </w:rPr>
        <w:t>;</w:t>
      </w:r>
      <w:r>
        <w:rPr>
          <w:rFonts w:ascii="Times New Roman" w:eastAsia="Times New Roman" w:hAnsi="Times New Roman" w:cs="Times New Roman"/>
          <w:color w:val="121212"/>
        </w:rPr>
        <w:t xml:space="preserve"> </w:t>
      </w:r>
      <w:r>
        <w:rPr>
          <w:rFonts w:ascii="Times New Roman" w:eastAsia="Times New Roman" w:hAnsi="Times New Roman" w:cs="Times New Roman"/>
          <w:color w:val="FF0000"/>
        </w:rPr>
        <w:t>інструкції по використанню на українській мові</w:t>
      </w:r>
      <w:r w:rsidRPr="00284AB1">
        <w:rPr>
          <w:rFonts w:ascii="Times New Roman" w:eastAsia="Times New Roman" w:hAnsi="Times New Roman" w:cs="Times New Roman"/>
          <w:color w:val="FF0000"/>
        </w:rPr>
        <w:t xml:space="preserve">, </w:t>
      </w:r>
      <w:r w:rsidRPr="005677E9">
        <w:rPr>
          <w:rFonts w:ascii="Times New Roman" w:eastAsia="Times New Roman" w:hAnsi="Times New Roman" w:cs="Times New Roman"/>
        </w:rPr>
        <w:t>обов’язкова</w:t>
      </w:r>
      <w:r w:rsidRPr="00635174">
        <w:rPr>
          <w:rFonts w:ascii="Times New Roman" w:eastAsia="Times New Roman" w:hAnsi="Times New Roman" w:cs="Times New Roman"/>
        </w:rPr>
        <w:t xml:space="preserve"> наявність реєстр</w:t>
      </w:r>
      <w:r>
        <w:rPr>
          <w:rFonts w:ascii="Times New Roman" w:eastAsia="Times New Roman" w:hAnsi="Times New Roman" w:cs="Times New Roman"/>
        </w:rPr>
        <w:t>у</w:t>
      </w:r>
      <w:r w:rsidRPr="00635174">
        <w:rPr>
          <w:rFonts w:ascii="Times New Roman" w:eastAsia="Times New Roman" w:hAnsi="Times New Roman" w:cs="Times New Roman"/>
        </w:rPr>
        <w:t xml:space="preserve"> лікарських засобів</w:t>
      </w:r>
      <w:r>
        <w:rPr>
          <w:rFonts w:ascii="Times New Roman" w:eastAsia="Times New Roman" w:hAnsi="Times New Roman" w:cs="Times New Roman"/>
        </w:rPr>
        <w:t>/</w:t>
      </w:r>
      <w:r w:rsidRPr="00A403F4">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635174">
        <w:rPr>
          <w:rFonts w:ascii="Times New Roman" w:eastAsia="Times New Roman" w:hAnsi="Times New Roman" w:cs="Times New Roman"/>
        </w:rPr>
        <w:t>. 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77777777" w:rsidR="00383482" w:rsidRPr="00635174" w:rsidRDefault="00383482" w:rsidP="00383482">
      <w:pPr>
        <w:spacing w:after="0" w:line="240" w:lineRule="auto"/>
        <w:ind w:firstLine="284"/>
        <w:jc w:val="both"/>
        <w:rPr>
          <w:rFonts w:ascii="Times New Roman" w:hAnsi="Times New Roman" w:cs="Times New Roman"/>
        </w:rPr>
      </w:pPr>
      <w:r w:rsidRPr="00635174">
        <w:rPr>
          <w:rFonts w:ascii="Times New Roman" w:eastAsia="Times New Roman" w:hAnsi="Times New Roman" w:cs="Times New Roman"/>
        </w:rPr>
        <w:t>2.4.</w:t>
      </w:r>
      <w:r w:rsidRPr="00635174">
        <w:rPr>
          <w:rFonts w:ascii="Times New Roman" w:eastAsia="Times New Roman" w:hAnsi="Times New Roman" w:cs="Times New Roman"/>
          <w:color w:val="000000"/>
        </w:rPr>
        <w:t xml:space="preserve"> Постачальник повинен</w:t>
      </w:r>
      <w:r w:rsidRPr="00635174">
        <w:rPr>
          <w:rFonts w:ascii="Times New Roman" w:eastAsia="Times New Roman" w:hAnsi="Times New Roman" w:cs="Times New Roman"/>
          <w:b/>
          <w:color w:val="000000"/>
        </w:rPr>
        <w:t xml:space="preserve"> </w:t>
      </w:r>
      <w:r w:rsidRPr="00635174">
        <w:rPr>
          <w:rFonts w:ascii="Times New Roman" w:hAnsi="Times New Roman" w:cs="Times New Roman"/>
        </w:rPr>
        <w:t xml:space="preserve">надати </w:t>
      </w:r>
      <w:r w:rsidRPr="00F51129">
        <w:rPr>
          <w:rFonts w:ascii="Times New Roman" w:hAnsi="Times New Roman" w:cs="Times New Roman"/>
          <w:b/>
          <w:i/>
          <w:iCs/>
          <w:color w:val="2F5496" w:themeColor="accent1" w:themeShade="BF"/>
        </w:rPr>
        <w:t>копію (чинну на день поставки) ліцензії</w:t>
      </w:r>
      <w:r w:rsidRPr="00F51129">
        <w:rPr>
          <w:rFonts w:ascii="Times New Roman" w:hAnsi="Times New Roman" w:cs="Times New Roman"/>
          <w:b/>
          <w:color w:val="8EAADB" w:themeColor="accent1" w:themeTint="99"/>
        </w:rPr>
        <w:t xml:space="preserve"> </w:t>
      </w:r>
      <w:r w:rsidRPr="00635174">
        <w:rPr>
          <w:rFonts w:ascii="Times New Roman" w:hAnsi="Times New Roman" w:cs="Times New Roman"/>
        </w:rPr>
        <w:t xml:space="preserve">на право здійснення учасником торгівлі лікарськими засобами та/або </w:t>
      </w:r>
      <w:r w:rsidRPr="00F51129">
        <w:rPr>
          <w:rFonts w:ascii="Times New Roman" w:hAnsi="Times New Roman" w:cs="Times New Roman"/>
          <w:b/>
          <w:i/>
          <w:iCs/>
          <w:color w:val="2F5496" w:themeColor="accent1" w:themeShade="BF"/>
        </w:rPr>
        <w:t>ліцензії на виробництво лікарських засобів</w:t>
      </w:r>
      <w:r w:rsidRPr="00635174">
        <w:rPr>
          <w:rFonts w:ascii="Times New Roman" w:hAnsi="Times New Roman" w:cs="Times New Roman"/>
        </w:rPr>
        <w:t xml:space="preserve">(якщо учасник є виробником запропонованого товару). </w:t>
      </w:r>
    </w:p>
    <w:p w14:paraId="1F3D2E5B" w14:textId="70BEDA04"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2" w:name="_Hlk131761302"/>
      <w:r w:rsidRPr="00635174">
        <w:rPr>
          <w:rFonts w:ascii="Times New Roman" w:hAnsi="Times New Roman" w:cs="Times New Roman"/>
        </w:rPr>
        <w:t>2.</w:t>
      </w:r>
      <w:r>
        <w:rPr>
          <w:rFonts w:ascii="Times New Roman" w:hAnsi="Times New Roman" w:cs="Times New Roman"/>
        </w:rPr>
        <w:t>5</w:t>
      </w:r>
      <w:r w:rsidRPr="00635174">
        <w:rPr>
          <w:rFonts w:ascii="Times New Roman" w:hAnsi="Times New Roman" w:cs="Times New Roman"/>
        </w:rPr>
        <w:t>.Замовник</w:t>
      </w:r>
      <w:bookmarkEnd w:id="2"/>
      <w:r w:rsidRPr="00635174">
        <w:rPr>
          <w:rFonts w:ascii="Times New Roman" w:hAnsi="Times New Roman" w:cs="Times New Roman"/>
        </w:rPr>
        <w:t xml:space="preserve">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лікарських засобів, які надходять до Замовника, і супровідних документів – </w:t>
      </w:r>
      <w:r w:rsidRPr="00F51129">
        <w:rPr>
          <w:rFonts w:ascii="Times New Roman" w:hAnsi="Times New Roman" w:cs="Times New Roman"/>
          <w:color w:val="2F5496" w:themeColor="accent1" w:themeShade="BF"/>
        </w:rPr>
        <w:t>накладних, сертифікатів якості</w:t>
      </w:r>
      <w:r w:rsidRPr="00635174">
        <w:rPr>
          <w:rFonts w:ascii="Times New Roman" w:hAnsi="Times New Roman" w:cs="Times New Roman"/>
        </w:rPr>
        <w:t xml:space="preserve">, </w:t>
      </w:r>
      <w:r w:rsidR="00171F2C" w:rsidRPr="00171F2C">
        <w:rPr>
          <w:rFonts w:ascii="Times New Roman" w:hAnsi="Times New Roman" w:cs="Times New Roman"/>
          <w:i/>
          <w:iCs/>
          <w:color w:val="2F5496" w:themeColor="accent1" w:themeShade="BF"/>
        </w:rPr>
        <w:t>тощо,</w:t>
      </w:r>
      <w:r w:rsidR="00171F2C" w:rsidRPr="00171F2C">
        <w:rPr>
          <w:rFonts w:ascii="Times New Roman" w:hAnsi="Times New Roman" w:cs="Times New Roman"/>
          <w:color w:val="2F5496" w:themeColor="accent1" w:themeShade="BF"/>
        </w:rPr>
        <w:t xml:space="preserve"> </w:t>
      </w:r>
      <w:r w:rsidRPr="00635174">
        <w:rPr>
          <w:rFonts w:ascii="Times New Roman" w:hAnsi="Times New Roman" w:cs="Times New Roman"/>
        </w:rPr>
        <w:t xml:space="preserve">що видані Постачальником, </w:t>
      </w:r>
      <w:r w:rsidRPr="00F51129">
        <w:rPr>
          <w:rFonts w:ascii="Times New Roman" w:hAnsi="Times New Roman" w:cs="Times New Roman"/>
          <w:color w:val="2F5496" w:themeColor="accent1" w:themeShade="BF"/>
        </w:rPr>
        <w:t>відомостей про державну реєстрацію лікарського засобу</w:t>
      </w:r>
      <w:r w:rsidRPr="00635174">
        <w:rPr>
          <w:rFonts w:ascii="Times New Roman" w:hAnsi="Times New Roman" w:cs="Times New Roman"/>
        </w:rPr>
        <w:t xml:space="preserve">; здійснювати </w:t>
      </w:r>
      <w:r w:rsidRPr="00635174">
        <w:rPr>
          <w:rFonts w:ascii="Times New Roman" w:hAnsi="Times New Roman" w:cs="Times New Roman"/>
        </w:rPr>
        <w:lastRenderedPageBreak/>
        <w:t>оформлення висновку вхідного контролю якості лікарських засобів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64162BAB"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 xml:space="preserve">.Замовник зобов’язаний забезпечити систему відклику Товару з ринку та підтримувати оперативний зв’язок з цих питань з Уповноваженою особою з якості Постачальника. </w:t>
      </w:r>
    </w:p>
    <w:p w14:paraId="41962420"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8</w:t>
      </w:r>
      <w:r w:rsidRPr="00635174">
        <w:rPr>
          <w:rFonts w:ascii="Times New Roman" w:hAnsi="Times New Roman" w:cs="Times New Roman"/>
        </w:rPr>
        <w:t>.</w:t>
      </w:r>
      <w:bookmarkStart w:id="3"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3"/>
    </w:p>
    <w:p w14:paraId="37F4B3C5"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hAnsi="Times New Roman" w:cs="Times New Roman"/>
          <w:i/>
          <w:iCs/>
        </w:rPr>
        <w:t>3</w:t>
      </w:r>
      <w:r>
        <w:rPr>
          <w:rFonts w:ascii="Times New Roman" w:eastAsia="Times New Roman" w:hAnsi="Times New Roman" w:cs="Times New Roman"/>
          <w:b/>
          <w:sz w:val="24"/>
          <w:szCs w:val="24"/>
        </w:rPr>
        <w:t>. Ціна Договору</w:t>
      </w:r>
    </w:p>
    <w:p w14:paraId="41A165BB"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3.1. Ціна на Товар встановлюється в національній валюті України — гривні.</w:t>
      </w:r>
    </w:p>
    <w:p w14:paraId="67C8969D" w14:textId="77777777" w:rsidR="00383482" w:rsidRPr="00635174" w:rsidRDefault="00383482"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635174">
        <w:rPr>
          <w:rFonts w:ascii="Times New Roman" w:eastAsia="Times New Roman" w:hAnsi="Times New Roman" w:cs="Times New Roman"/>
        </w:rPr>
        <w:t xml:space="preserve">3.2. Ціна Договору становить: </w:t>
      </w:r>
      <w:r>
        <w:rPr>
          <w:rFonts w:ascii="Times New Roman" w:eastAsia="Times New Roman" w:hAnsi="Times New Roman" w:cs="Times New Roman"/>
        </w:rPr>
        <w:t>__________________</w:t>
      </w:r>
      <w:r w:rsidRPr="00635174">
        <w:rPr>
          <w:rFonts w:ascii="Times New Roman" w:eastAsia="Times New Roman" w:hAnsi="Times New Roman" w:cs="Times New Roman"/>
        </w:rPr>
        <w:t xml:space="preserve"> грн. (</w:t>
      </w:r>
      <w:r>
        <w:rPr>
          <w:rFonts w:ascii="Times New Roman" w:hAnsi="Times New Roman" w:cs="Times New Roman"/>
        </w:rPr>
        <w:t>____________________________</w:t>
      </w:r>
      <w:r w:rsidRPr="00635174">
        <w:rPr>
          <w:rFonts w:ascii="Times New Roman" w:hAnsi="Times New Roman" w:cs="Times New Roman"/>
        </w:rPr>
        <w:t xml:space="preserve">), у </w:t>
      </w:r>
      <w:proofErr w:type="spellStart"/>
      <w:r w:rsidRPr="00635174">
        <w:rPr>
          <w:rFonts w:ascii="Times New Roman" w:hAnsi="Times New Roman" w:cs="Times New Roman"/>
        </w:rPr>
        <w:t>т.ч</w:t>
      </w:r>
      <w:proofErr w:type="spellEnd"/>
      <w:r w:rsidRPr="00934897">
        <w:rPr>
          <w:rFonts w:ascii="Times New Roman" w:hAnsi="Times New Roman" w:cs="Times New Roman"/>
        </w:rPr>
        <w:t xml:space="preserve">. ПДВ </w:t>
      </w:r>
      <w:r>
        <w:rPr>
          <w:rFonts w:ascii="Times New Roman" w:hAnsi="Times New Roman" w:cs="Times New Roman"/>
        </w:rPr>
        <w:t>____________</w:t>
      </w:r>
      <w:r w:rsidRPr="00934897">
        <w:rPr>
          <w:rFonts w:ascii="Times New Roman" w:hAnsi="Times New Roman" w:cs="Times New Roman"/>
        </w:rPr>
        <w:t xml:space="preserve"> грн.</w:t>
      </w:r>
    </w:p>
    <w:p w14:paraId="15470384"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rPr>
        <w:t xml:space="preserve">3.3. </w:t>
      </w:r>
      <w:r w:rsidRPr="0063517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highlight w:val="white"/>
        </w:rPr>
        <w:t>здійснення вантажно-розвантажувальних послуг при поставці Товару</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color w:val="4F81BD"/>
        </w:rPr>
        <w:t>занос Товару в приміщення; перевірку комплектності, цілісності та відсутності пошкоджень у присутності представників Замовника.</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7754155D"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Pr="00B96E93">
        <w:rPr>
          <w:rFonts w:ascii="Times New Roman" w:eastAsia="Times New Roman" w:hAnsi="Times New Roman" w:cs="Times New Roman"/>
          <w:b/>
          <w:i/>
          <w:color w:val="FF0000"/>
          <w:sz w:val="24"/>
          <w:szCs w:val="24"/>
          <w:highlight w:val="yellow"/>
          <w:lang w:eastAsia="uk-UA"/>
        </w:rPr>
        <w:t>/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Pr="00F45D03">
        <w:rPr>
          <w:rFonts w:ascii="Times New Roman" w:eastAsia="Times New Roman" w:hAnsi="Times New Roman" w:cs="Times New Roman"/>
          <w:b/>
          <w:i/>
          <w:color w:val="FF0000"/>
          <w:sz w:val="24"/>
          <w:szCs w:val="24"/>
          <w:lang w:eastAsia="uk-UA"/>
        </w:rPr>
        <w:t xml:space="preserve"> </w:t>
      </w:r>
      <w:r w:rsidRPr="00F45D03">
        <w:rPr>
          <w:rFonts w:ascii="Times New Roman" w:eastAsia="Times New Roman" w:hAnsi="Times New Roman" w:cs="Times New Roman"/>
          <w:i/>
          <w:color w:val="FF0000"/>
          <w:sz w:val="24"/>
          <w:szCs w:val="24"/>
          <w:lang w:eastAsia="uk-UA"/>
        </w:rPr>
        <w:t>(</w:t>
      </w:r>
      <w:r w:rsidR="00F51129" w:rsidRPr="00F51129">
        <w:rPr>
          <w:rFonts w:ascii="Times New Roman" w:eastAsia="Times New Roman" w:hAnsi="Times New Roman" w:cs="Times New Roman"/>
          <w:b/>
          <w:i/>
          <w:color w:val="FF0000"/>
          <w:sz w:val="24"/>
          <w:szCs w:val="24"/>
          <w:lang w:eastAsia="uk-UA"/>
        </w:rPr>
        <w:t>вибрати необхідне</w:t>
      </w:r>
      <w:r w:rsidRPr="00F45D03">
        <w:rPr>
          <w:rFonts w:ascii="Times New Roman" w:eastAsia="Times New Roman" w:hAnsi="Times New Roman" w:cs="Times New Roman"/>
          <w:i/>
          <w:color w:val="FF0000"/>
          <w:sz w:val="24"/>
          <w:szCs w:val="24"/>
          <w:lang w:eastAsia="uk-UA"/>
        </w:rPr>
        <w:t>)</w:t>
      </w:r>
      <w:r w:rsidRPr="00F45D03">
        <w:rPr>
          <w:rFonts w:ascii="Times New Roman" w:eastAsia="Times New Roman" w:hAnsi="Times New Roman" w:cs="Times New Roman"/>
          <w:b/>
          <w:i/>
          <w:color w:val="FF0000"/>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4" w:name="_Hlk122442196"/>
      <w:r w:rsidRPr="00F676E3">
        <w:rPr>
          <w:rFonts w:ascii="Times New Roman" w:eastAsia="Times New Roman" w:hAnsi="Times New Roman" w:cs="Times New Roman"/>
          <w:color w:val="2F5496" w:themeColor="accent1" w:themeShade="BF"/>
        </w:rPr>
        <w:t xml:space="preserve">У разі відсутності   </w:t>
      </w:r>
      <w:bookmarkStart w:id="5"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5"/>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4"/>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F434C54" w14:textId="77777777"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7" w:name="_heading=h.4d34og8" w:colFirst="0" w:colLast="0"/>
      <w:bookmarkEnd w:id="7"/>
      <w:r w:rsidRPr="00635174">
        <w:rPr>
          <w:rFonts w:ascii="Times New Roman" w:eastAsia="Times New Roman" w:hAnsi="Times New Roman" w:cs="Times New Roman"/>
          <w:color w:val="121212"/>
        </w:rPr>
        <w:t>5.1. Місце поставки Товару: 69032, м. Запоріжжя, проспект Металургів, буд.9. КНП «МІСЬКА ЛІКАРНЯ № 3»ЗМР.</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w:t>
      </w: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77777777"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Pr="004C4060">
        <w:rPr>
          <w:rFonts w:ascii="Times New Roman" w:eastAsia="Times New Roman" w:hAnsi="Times New Roman" w:cs="Times New Roman"/>
          <w:b/>
          <w:i/>
          <w:color w:val="FF0000"/>
        </w:rPr>
        <w:t>.</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181BF6E" w14:textId="77777777"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адресою</w:t>
      </w:r>
      <w:proofErr w:type="spellEnd"/>
      <w:r w:rsidRPr="00635174">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5">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6">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8">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lastRenderedPageBreak/>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34897">
        <w:rPr>
          <w:rFonts w:ascii="Times New Roman" w:eastAsia="Times New Roman" w:hAnsi="Times New Roman" w:cs="Times New Roman"/>
          <w:color w:val="4F81BD"/>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w:t>
      </w:r>
      <w:r w:rsidRPr="00635174">
        <w:rPr>
          <w:rFonts w:ascii="Times New Roman" w:eastAsia="Times New Roman" w:hAnsi="Times New Roman" w:cs="Times New Roman"/>
          <w:highlight w:val="white"/>
        </w:rPr>
        <w:lastRenderedPageBreak/>
        <w:t>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3" w:name="_heading=h.vstewytzewx" w:colFirst="0" w:colLast="0"/>
            <w:bookmarkStart w:id="14" w:name="_heading=h.2xcytpi" w:colFirst="0" w:colLast="0"/>
            <w:bookmarkEnd w:id="13"/>
            <w:bookmarkEnd w:id="14"/>
            <w:r w:rsidRPr="00FF182F">
              <w:rPr>
                <w:rFonts w:ascii="Times New Roman" w:eastAsia="Times New Roman" w:hAnsi="Times New Roman" w:cs="Times New Roman"/>
                <w:b/>
                <w:color w:val="222222"/>
                <w:sz w:val="24"/>
                <w:szCs w:val="24"/>
                <w:lang w:val="uk"/>
              </w:rPr>
              <w:lastRenderedPageBreak/>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7BEBA15E" w14:textId="77777777" w:rsidR="006E0661" w:rsidRPr="00FF182F" w:rsidRDefault="006E0661" w:rsidP="006E0661">
      <w:pPr>
        <w:spacing w:after="0" w:line="240" w:lineRule="auto"/>
        <w:ind w:firstLine="566"/>
        <w:jc w:val="center"/>
        <w:rPr>
          <w:rFonts w:ascii="Times New Roman" w:eastAsia="Times New Roman" w:hAnsi="Times New Roman" w:cs="Times New Roman"/>
          <w:b/>
          <w:sz w:val="24"/>
          <w:szCs w:val="24"/>
          <w:lang w:val="uk"/>
        </w:rPr>
      </w:pPr>
      <w:r w:rsidRPr="00FF182F">
        <w:rPr>
          <w:rFonts w:ascii="Times New Roman" w:eastAsia="Times New Roman" w:hAnsi="Times New Roman" w:cs="Times New Roman"/>
          <w:b/>
          <w:color w:val="222222"/>
          <w:sz w:val="24"/>
          <w:szCs w:val="24"/>
          <w:lang w:val="uk"/>
        </w:rPr>
        <w:t xml:space="preserve">12. </w:t>
      </w:r>
      <w:r w:rsidRPr="00FF182F">
        <w:rPr>
          <w:rFonts w:ascii="Times New Roman" w:eastAsia="Times New Roman" w:hAnsi="Times New Roman" w:cs="Times New Roman"/>
          <w:b/>
          <w:sz w:val="24"/>
          <w:szCs w:val="24"/>
          <w:lang w:val="uk"/>
        </w:rPr>
        <w:t>ПОРЯДОК ЗДІЙСНЕННЯ ПОВІДОМЛЕННЯ СТОРІН</w:t>
      </w:r>
    </w:p>
    <w:p w14:paraId="199A878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12.1. Обмін повідомленнями у межах виконання умов цього Договору здійснюється Сторонами у </w:t>
      </w:r>
      <w:proofErr w:type="spellStart"/>
      <w:r w:rsidRPr="00FF182F">
        <w:rPr>
          <w:rFonts w:ascii="Times New Roman" w:eastAsia="Times New Roman" w:hAnsi="Times New Roman" w:cs="Times New Roman"/>
          <w:lang w:val="uk"/>
        </w:rPr>
        <w:t>електнонній</w:t>
      </w:r>
      <w:proofErr w:type="spellEnd"/>
      <w:r w:rsidRPr="00FF182F">
        <w:rPr>
          <w:rFonts w:ascii="Times New Roman" w:eastAsia="Times New Roman" w:hAnsi="Times New Roman" w:cs="Times New Roman"/>
          <w:lang w:val="uk"/>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584D89E0" w14:textId="77777777" w:rsidR="006E0661" w:rsidRPr="00FF182F" w:rsidRDefault="006E0661" w:rsidP="006E0661">
      <w:pPr>
        <w:widowControl w:val="0"/>
        <w:spacing w:after="0" w:line="240" w:lineRule="auto"/>
        <w:ind w:firstLine="566"/>
        <w:rPr>
          <w:rFonts w:ascii="Times New Roman" w:eastAsia="Times New Roman" w:hAnsi="Times New Roman" w:cs="Times New Roman"/>
        </w:rPr>
      </w:pPr>
      <w:r w:rsidRPr="00FF182F">
        <w:rPr>
          <w:rFonts w:ascii="Times New Roman" w:eastAsia="Times New Roman" w:hAnsi="Times New Roman" w:cs="Times New Roman"/>
          <w:lang w:val="uk"/>
        </w:rPr>
        <w:t xml:space="preserve">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 </w:t>
      </w:r>
      <w:r w:rsidRPr="00FF182F">
        <w:rPr>
          <w:rFonts w:ascii="Times New Roman" w:eastAsia="Times New Roman" w:hAnsi="Times New Roman" w:cs="Times New Roman"/>
        </w:rPr>
        <w:t>_________________</w:t>
      </w:r>
      <w:r w:rsidRPr="00FF182F">
        <w:rPr>
          <w:rFonts w:ascii="Times New Roman" w:eastAsia="Times New Roman" w:hAnsi="Times New Roman" w:cs="Times New Roman"/>
          <w:lang w:val="uk"/>
        </w:rPr>
        <w:t xml:space="preserve">від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електронна адреса</w:t>
      </w:r>
      <w:r w:rsidRPr="00FF182F">
        <w:rPr>
          <w:rFonts w:ascii="Times New Roman" w:eastAsia="Times New Roman" w:hAnsi="Times New Roman" w:cs="Times New Roman"/>
        </w:rPr>
        <w:t>_________________</w:t>
      </w:r>
    </w:p>
    <w:p w14:paraId="31AF35AF"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w:t>
      </w:r>
      <w:r>
        <w:rPr>
          <w:rFonts w:ascii="Times New Roman" w:eastAsia="Times New Roman" w:hAnsi="Times New Roman" w:cs="Times New Roman"/>
          <w:lang w:val="uk"/>
        </w:rPr>
        <w:t>ЗАМОВНИКОМ</w:t>
      </w:r>
      <w:r w:rsidRPr="00FF182F">
        <w:rPr>
          <w:rFonts w:ascii="Times New Roman" w:eastAsia="Times New Roman" w:hAnsi="Times New Roman" w:cs="Times New Roman"/>
          <w:lang w:val="uk"/>
        </w:rPr>
        <w:t xml:space="preserve"> (у разі неготовності приміщення кінцевого набувача та/ або відсутності відповідних дозвільних документів на зберігання/ використання Товару), а з боку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xml:space="preserve">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29AB5637" w14:textId="77777777" w:rsidR="006E0661" w:rsidRPr="00FF182F" w:rsidRDefault="006E0661" w:rsidP="006E0661">
      <w:pPr>
        <w:widowControl w:val="0"/>
        <w:spacing w:after="0" w:line="240" w:lineRule="auto"/>
        <w:ind w:firstLine="566"/>
        <w:rPr>
          <w:rFonts w:ascii="Times New Roman" w:eastAsia="Times New Roman" w:hAnsi="Times New Roman" w:cs="Times New Roman"/>
          <w:sz w:val="24"/>
          <w:szCs w:val="24"/>
          <w:lang w:val="uk"/>
        </w:rPr>
      </w:pPr>
    </w:p>
    <w:p w14:paraId="2D173514" w14:textId="77777777" w:rsidR="006E0661" w:rsidRPr="00FF182F" w:rsidRDefault="006E0661" w:rsidP="006E0661">
      <w:pPr>
        <w:widowControl w:val="0"/>
        <w:spacing w:after="0" w:line="240" w:lineRule="auto"/>
        <w:ind w:firstLine="566"/>
        <w:jc w:val="center"/>
        <w:rPr>
          <w:rFonts w:ascii="Times New Roman" w:eastAsia="Times New Roman" w:hAnsi="Times New Roman" w:cs="Times New Roman"/>
          <w:sz w:val="24"/>
          <w:szCs w:val="24"/>
          <w:lang w:val="uk"/>
        </w:rPr>
      </w:pPr>
      <w:r w:rsidRPr="00FF182F">
        <w:rPr>
          <w:rFonts w:ascii="Times New Roman" w:eastAsia="Times New Roman" w:hAnsi="Times New Roman" w:cs="Times New Roman"/>
          <w:sz w:val="24"/>
          <w:szCs w:val="24"/>
          <w:lang w:val="uk"/>
        </w:rPr>
        <w:t xml:space="preserve">13. </w:t>
      </w:r>
      <w:r w:rsidRPr="00FF182F">
        <w:rPr>
          <w:rFonts w:ascii="Times New Roman" w:eastAsia="Times New Roman" w:hAnsi="Times New Roman" w:cs="Times New Roman"/>
          <w:b/>
          <w:bCs/>
          <w:sz w:val="24"/>
          <w:szCs w:val="24"/>
          <w:lang w:val="uk"/>
        </w:rPr>
        <w:t>ПОРЯДОК ПІДПИСАННЯ ДОКУМЕНТІВ ДО ДОГОВОРУ З ВИКОРИСТАННЯМ ЕЛЕКТРОННИХ ПІДПИСІВ</w:t>
      </w:r>
    </w:p>
    <w:p w14:paraId="6E5C037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 </w:t>
      </w:r>
    </w:p>
    <w:p w14:paraId="5AFE368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FF182F">
        <w:rPr>
          <w:rFonts w:ascii="Times New Roman" w:eastAsia="Times New Roman" w:hAnsi="Times New Roman" w:cs="Times New Roman"/>
          <w:lang w:val="uk"/>
        </w:rPr>
        <w:t>Акта</w:t>
      </w:r>
      <w:proofErr w:type="spellEnd"/>
      <w:r w:rsidRPr="00FF182F">
        <w:rPr>
          <w:rFonts w:ascii="Times New Roman" w:eastAsia="Times New Roman" w:hAnsi="Times New Roman" w:cs="Times New Roman"/>
          <w:lang w:val="uk"/>
        </w:rPr>
        <w:t xml:space="preserve"> про розірвання (скасування) E-документа. </w:t>
      </w:r>
    </w:p>
    <w:p w14:paraId="657F1017"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69938E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 xml:space="preserve"> 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r w:rsidRPr="00FF182F">
              <w:rPr>
                <w:rFonts w:ascii="Times New Roman" w:eastAsia="Times New Roman" w:hAnsi="Times New Roman" w:cs="Times New Roman"/>
                <w:b/>
                <w:color w:val="222222"/>
                <w:sz w:val="24"/>
                <w:szCs w:val="24"/>
                <w:lang w:val="uk"/>
              </w:rPr>
              <w:t>14. ДІЯ ДОГОВОРУ</w:t>
            </w:r>
          </w:p>
          <w:p w14:paraId="2993D63D" w14:textId="50181DE3"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Pr="00913A60">
              <w:rPr>
                <w:rFonts w:ascii="Times New Roman" w:eastAsia="Times New Roman" w:hAnsi="Times New Roman" w:cs="Times New Roman"/>
                <w:bCs/>
                <w:color w:val="2F5496" w:themeColor="accent1" w:themeShade="BF"/>
                <w:lang w:val="uk"/>
              </w:rPr>
              <w:t xml:space="preserve"> </w:t>
            </w:r>
            <w:r w:rsidRPr="00FF182F">
              <w:rPr>
                <w:rFonts w:ascii="Times New Roman" w:eastAsia="Times New Roman" w:hAnsi="Times New Roman" w:cs="Times New Roman"/>
                <w:bCs/>
                <w:color w:val="222222"/>
                <w:lang w:val="uk"/>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278EA7D8"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14:paraId="26C9E076"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14.2. Дія цього Договору може бути подовжена за взаємною згодою Сторін, шляхом підписання Додаткової угоди до цього Договору. </w:t>
            </w:r>
          </w:p>
          <w:p w14:paraId="29B4E44A" w14:textId="77777777"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222222"/>
                <w:lang w:val="uk"/>
              </w:rPr>
              <w:t xml:space="preserve">14.3. </w:t>
            </w:r>
            <w:r>
              <w:rPr>
                <w:rFonts w:ascii="Times New Roman" w:eastAsia="Times New Roman" w:hAnsi="Times New Roman" w:cs="Times New Roman"/>
                <w:bCs/>
                <w:color w:val="365F91"/>
                <w:lang w:val="uk"/>
              </w:rPr>
              <w:t>Замовник</w:t>
            </w:r>
            <w:r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15.  ІНШІ УМОВИ</w:t>
            </w:r>
          </w:p>
          <w:p w14:paraId="58B57AB2"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15.4.Сторони зобов’язуються письмово повідомляти одна одній про зміну свого </w:t>
            </w:r>
            <w:r>
              <w:rPr>
                <w:rFonts w:ascii="Times New Roman" w:eastAsia="Times New Roman" w:hAnsi="Times New Roman" w:cs="Times New Roman"/>
                <w:lang w:val="uk"/>
              </w:rPr>
              <w:t>м</w:t>
            </w:r>
            <w:r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15.5. З будь- яких питань, що не врегульовані цим Договором, Сторони керуються чинним законодавством України.</w:t>
            </w:r>
          </w:p>
          <w:p w14:paraId="7B027B40"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15.6. Податковий статус </w:t>
            </w:r>
            <w:r>
              <w:rPr>
                <w:rFonts w:ascii="Times New Roman" w:eastAsia="Times New Roman" w:hAnsi="Times New Roman" w:cs="Times New Roman"/>
                <w:lang w:val="uk"/>
              </w:rPr>
              <w:t>П</w:t>
            </w:r>
            <w:r w:rsidRPr="00FF182F">
              <w:rPr>
                <w:rFonts w:ascii="Times New Roman" w:eastAsia="Times New Roman" w:hAnsi="Times New Roman" w:cs="Times New Roman"/>
                <w:lang w:val="uk"/>
              </w:rPr>
              <w:t xml:space="preserve">остачальника та </w:t>
            </w:r>
            <w:r>
              <w:rPr>
                <w:rFonts w:ascii="Times New Roman" w:eastAsia="Times New Roman" w:hAnsi="Times New Roman" w:cs="Times New Roman"/>
                <w:lang w:val="uk"/>
              </w:rPr>
              <w:t xml:space="preserve">Замовника </w:t>
            </w:r>
            <w:r w:rsidRPr="00FF182F">
              <w:rPr>
                <w:rFonts w:ascii="Times New Roman" w:eastAsia="Times New Roman" w:hAnsi="Times New Roman" w:cs="Times New Roman"/>
                <w:lang w:val="uk"/>
              </w:rPr>
              <w:t>за цим Договором визначаються у розділі</w:t>
            </w:r>
            <w:r w:rsidRPr="00FF182F">
              <w:rPr>
                <w:rFonts w:ascii="Times New Roman" w:eastAsia="Times New Roman" w:hAnsi="Times New Roman" w:cs="Times New Roman"/>
              </w:rPr>
              <w:t xml:space="preserve"> 17.</w:t>
            </w:r>
            <w:r w:rsidRPr="00FF182F">
              <w:rPr>
                <w:rFonts w:ascii="Times New Roman" w:eastAsia="Times New Roman" w:hAnsi="Times New Roman" w:cs="Times New Roman"/>
                <w:lang w:val="uk"/>
              </w:rPr>
              <w:t xml:space="preserve"> </w:t>
            </w:r>
          </w:p>
          <w:p w14:paraId="293F4EF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FF182F">
              <w:rPr>
                <w:rFonts w:ascii="Times New Roman" w:eastAsia="Times New Roman" w:hAnsi="Times New Roman" w:cs="Times New Roman"/>
                <w:lang w:val="uk"/>
              </w:rPr>
              <w:t>адміністративноправових</w:t>
            </w:r>
            <w:proofErr w:type="spellEnd"/>
            <w:r w:rsidRPr="00FF182F">
              <w:rPr>
                <w:rFonts w:ascii="Times New Roman" w:eastAsia="Times New Roman" w:hAnsi="Times New Roman" w:cs="Times New Roman"/>
                <w:lang w:val="uk"/>
              </w:rPr>
              <w:t xml:space="preserve">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7CC6532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15.8. </w:t>
            </w:r>
            <w:r w:rsidRPr="00FF182F">
              <w:rPr>
                <w:rFonts w:ascii="Times New Roman" w:eastAsia="Times New Roman" w:hAnsi="Times New Roman" w:cs="Times New Roman"/>
                <w:color w:val="365F91"/>
                <w:lang w:val="uk"/>
              </w:rPr>
              <w:t xml:space="preserve">Істотні умови цього Договору </w:t>
            </w:r>
            <w:r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Pr="00FF182F">
              <w:rPr>
                <w:rFonts w:ascii="Times New Roman" w:eastAsia="Times New Roman" w:hAnsi="Times New Roman" w:cs="Times New Roman"/>
                <w:color w:val="365F91"/>
                <w:lang w:val="uk"/>
              </w:rPr>
              <w:t xml:space="preserve">передбачених пунктом 19 Особливостей </w:t>
            </w:r>
            <w:r w:rsidRPr="00FF182F">
              <w:rPr>
                <w:rFonts w:ascii="Times New Roman" w:eastAsia="Times New Roman" w:hAnsi="Times New Roman" w:cs="Times New Roman"/>
                <w:lang w:val="uk"/>
              </w:rPr>
              <w:t xml:space="preserve">здійснення публічних </w:t>
            </w:r>
            <w:proofErr w:type="spellStart"/>
            <w:r w:rsidRPr="00FF182F">
              <w:rPr>
                <w:rFonts w:ascii="Times New Roman" w:eastAsia="Times New Roman" w:hAnsi="Times New Roman" w:cs="Times New Roman"/>
                <w:lang w:val="uk"/>
              </w:rPr>
              <w:t>закупівель</w:t>
            </w:r>
            <w:proofErr w:type="spellEnd"/>
            <w:r w:rsidRPr="00FF182F">
              <w:rPr>
                <w:rFonts w:ascii="Times New Roman" w:eastAsia="Times New Roman" w:hAnsi="Times New Roman" w:cs="Times New Roman"/>
                <w:lang w:val="uk"/>
              </w:rPr>
              <w:t xml:space="preserve"> товарів, робіт і послуг для </w:t>
            </w:r>
            <w:r>
              <w:rPr>
                <w:rFonts w:ascii="Times New Roman" w:eastAsia="Times New Roman" w:hAnsi="Times New Roman" w:cs="Times New Roman"/>
                <w:lang w:val="uk"/>
              </w:rPr>
              <w:t>ЗАМОВНИКІВ</w:t>
            </w:r>
            <w:r w:rsidRPr="00FF182F">
              <w:rPr>
                <w:rFonts w:ascii="Times New Roman" w:eastAsia="Times New Roman" w:hAnsi="Times New Roman" w:cs="Times New Roman"/>
                <w:lang w:val="uk"/>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w:t>
            </w:r>
            <w:r w:rsidRPr="00FF182F">
              <w:rPr>
                <w:rFonts w:ascii="Times New Roman" w:eastAsia="Times New Roman" w:hAnsi="Times New Roman" w:cs="Times New Roman"/>
                <w:lang w:val="uk"/>
              </w:rPr>
              <w:lastRenderedPageBreak/>
              <w:t>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w:t>
            </w: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16. ДОДАТКИ, ЩО Є НЕВІД’ЄМНИМИ ЧАСТИНАМИ ДОГОВОРУ</w:t>
            </w:r>
          </w:p>
          <w:p w14:paraId="21C1B7AC"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16.2. Невід’ємною частиною цього Договору є: </w:t>
            </w:r>
          </w:p>
          <w:p w14:paraId="3E2CBDD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16.2.1.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17.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5" w:name="_Hlk131764241"/>
            <w:r w:rsidRPr="00FF182F">
              <w:rPr>
                <w:rFonts w:ascii="Times New Roman" w:eastAsia="Times New Roman" w:hAnsi="Times New Roman" w:cs="Times New Roman"/>
                <w:b/>
                <w:sz w:val="20"/>
                <w:szCs w:val="20"/>
              </w:rPr>
              <w:t>ЗАМОВНИК</w:t>
            </w:r>
          </w:p>
          <w:p w14:paraId="254860D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p>
          <w:p w14:paraId="12AF8DA7" w14:textId="77777777" w:rsidR="006E0661" w:rsidRPr="00FF182F" w:rsidRDefault="006E0661" w:rsidP="000113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5"/>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417"/>
        <w:gridCol w:w="786"/>
        <w:gridCol w:w="348"/>
        <w:gridCol w:w="709"/>
        <w:gridCol w:w="1276"/>
        <w:gridCol w:w="709"/>
        <w:gridCol w:w="708"/>
        <w:gridCol w:w="993"/>
        <w:gridCol w:w="102"/>
      </w:tblGrid>
      <w:tr w:rsidR="00383482" w:rsidRPr="000C48EF" w14:paraId="66217E21" w14:textId="77777777" w:rsidTr="00EA771E">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6" w:name="_Hlk138754207"/>
            <w:r w:rsidRPr="000C48EF">
              <w:rPr>
                <w:rFonts w:ascii="Times New Roman" w:eastAsia="Times New Roman" w:hAnsi="Times New Roman" w:cs="Times New Roman"/>
                <w:color w:val="000000"/>
                <w:sz w:val="18"/>
                <w:szCs w:val="18"/>
              </w:rPr>
              <w:lastRenderedPageBreak/>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417" w:type="dxa"/>
            <w:shd w:val="clear" w:color="auto" w:fill="auto"/>
            <w:hideMark/>
          </w:tcPr>
          <w:p w14:paraId="6A021EE0" w14:textId="795BB325" w:rsidR="00383482" w:rsidRPr="00B96E93" w:rsidRDefault="00F5112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МНН</w:t>
            </w:r>
          </w:p>
        </w:tc>
        <w:tc>
          <w:tcPr>
            <w:tcW w:w="1134"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0F9A5A8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tc>
        <w:tc>
          <w:tcPr>
            <w:tcW w:w="1276"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709" w:type="dxa"/>
            <w:shd w:val="clear" w:color="auto" w:fill="auto"/>
            <w:hideMark/>
          </w:tcPr>
          <w:p w14:paraId="20B23EF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708" w:type="dxa"/>
            <w:shd w:val="clear" w:color="auto" w:fill="auto"/>
            <w:hideMark/>
          </w:tcPr>
          <w:p w14:paraId="7125AACB"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710E815D"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EA771E" w:rsidRPr="000C48EF" w14:paraId="69BC02F2" w14:textId="77777777" w:rsidTr="00EA771E">
        <w:trPr>
          <w:gridAfter w:val="1"/>
          <w:wAfter w:w="102" w:type="dxa"/>
          <w:trHeight w:val="20"/>
        </w:trPr>
        <w:tc>
          <w:tcPr>
            <w:tcW w:w="531" w:type="dxa"/>
            <w:gridSpan w:val="2"/>
            <w:shd w:val="clear" w:color="auto" w:fill="auto"/>
            <w:hideMark/>
          </w:tcPr>
          <w:p w14:paraId="2DF0A96E" w14:textId="77777777" w:rsidR="00EA771E" w:rsidRPr="000C48EF" w:rsidRDefault="00EA771E" w:rsidP="00EA771E">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04A0BAF4" w14:textId="6C1A1513" w:rsidR="00EA771E" w:rsidRPr="00F676E3" w:rsidRDefault="00EA771E" w:rsidP="00EA771E">
            <w:pPr>
              <w:spacing w:after="0" w:line="240" w:lineRule="auto"/>
              <w:rPr>
                <w:rFonts w:ascii="Times New Roman" w:eastAsia="Times New Roman" w:hAnsi="Times New Roman" w:cs="Times New Roman"/>
                <w:sz w:val="18"/>
                <w:szCs w:val="18"/>
              </w:rPr>
            </w:pPr>
            <w:proofErr w:type="spellStart"/>
            <w:r w:rsidRPr="00EA771E">
              <w:rPr>
                <w:rFonts w:ascii="Times New Roman" w:eastAsia="Times New Roman" w:hAnsi="Times New Roman" w:cs="Times New Roman"/>
                <w:sz w:val="18"/>
                <w:szCs w:val="18"/>
              </w:rPr>
              <w:t>Бупівакаїн</w:t>
            </w:r>
            <w:proofErr w:type="spellEnd"/>
            <w:r w:rsidRPr="00EA771E">
              <w:rPr>
                <w:rFonts w:ascii="Times New Roman" w:eastAsia="Times New Roman" w:hAnsi="Times New Roman" w:cs="Times New Roman"/>
                <w:sz w:val="18"/>
                <w:szCs w:val="18"/>
              </w:rPr>
              <w:t xml:space="preserve">, розчин для ін'єкцій, 5 мг/мл, по 20 мл у флаконі, №5 </w:t>
            </w:r>
          </w:p>
        </w:tc>
        <w:tc>
          <w:tcPr>
            <w:tcW w:w="1417" w:type="dxa"/>
            <w:shd w:val="clear" w:color="auto" w:fill="auto"/>
            <w:vAlign w:val="center"/>
          </w:tcPr>
          <w:p w14:paraId="2530DBE3" w14:textId="46127AEB" w:rsidR="00EA771E" w:rsidRPr="00EA771E"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sidRPr="00EA771E">
              <w:rPr>
                <w:rFonts w:ascii="Times New Roman" w:hAnsi="Times New Roman" w:cs="Times New Roman"/>
                <w:sz w:val="18"/>
                <w:szCs w:val="18"/>
              </w:rPr>
              <w:t>Bupivacaine</w:t>
            </w:r>
            <w:proofErr w:type="spellEnd"/>
          </w:p>
        </w:tc>
        <w:tc>
          <w:tcPr>
            <w:tcW w:w="1134" w:type="dxa"/>
            <w:gridSpan w:val="2"/>
          </w:tcPr>
          <w:p w14:paraId="5E70649C" w14:textId="051335DD" w:rsidR="00EA771E" w:rsidRPr="000C48EF" w:rsidRDefault="00EA771E" w:rsidP="00EA771E">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4BA9B9B2" w:rsidR="00EA771E" w:rsidRPr="000C48EF"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1276" w:type="dxa"/>
            <w:shd w:val="clear" w:color="auto" w:fill="auto"/>
          </w:tcPr>
          <w:p w14:paraId="547D576D" w14:textId="003E5F6F" w:rsidR="00EA771E" w:rsidRDefault="00EA771E" w:rsidP="00EA771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p w14:paraId="1816F9CD" w14:textId="06D80A50" w:rsidR="00EA771E" w:rsidRPr="000C48EF" w:rsidRDefault="00EA771E" w:rsidP="00EA771E">
            <w:pPr>
              <w:spacing w:after="0" w:line="240" w:lineRule="auto"/>
              <w:jc w:val="center"/>
              <w:rPr>
                <w:rFonts w:ascii="Times New Roman" w:eastAsia="Times New Roman" w:hAnsi="Times New Roman" w:cs="Times New Roman"/>
                <w:color w:val="000000"/>
                <w:sz w:val="18"/>
                <w:szCs w:val="18"/>
              </w:rPr>
            </w:pPr>
            <w:r w:rsidRPr="00262A6E">
              <w:rPr>
                <w:rFonts w:ascii="Times New Roman" w:eastAsia="Times New Roman" w:hAnsi="Times New Roman" w:cs="Times New Roman"/>
                <w:color w:val="FF0000"/>
                <w:sz w:val="18"/>
                <w:szCs w:val="18"/>
              </w:rPr>
              <w:t>(</w:t>
            </w:r>
            <w:proofErr w:type="spellStart"/>
            <w:r w:rsidRPr="00262A6E">
              <w:rPr>
                <w:rFonts w:ascii="Times New Roman" w:eastAsia="Times New Roman" w:hAnsi="Times New Roman" w:cs="Times New Roman"/>
                <w:color w:val="FF0000"/>
                <w:sz w:val="18"/>
                <w:szCs w:val="18"/>
              </w:rPr>
              <w:t>упак</w:t>
            </w:r>
            <w:proofErr w:type="spellEnd"/>
            <w:r w:rsidRPr="00262A6E">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FF0000"/>
                <w:sz w:val="18"/>
                <w:szCs w:val="18"/>
              </w:rPr>
              <w:t>5</w:t>
            </w:r>
            <w:r w:rsidRPr="00262A6E">
              <w:rPr>
                <w:rFonts w:ascii="Times New Roman" w:eastAsia="Times New Roman" w:hAnsi="Times New Roman" w:cs="Times New Roman"/>
                <w:color w:val="FF0000"/>
                <w:sz w:val="18"/>
                <w:szCs w:val="18"/>
              </w:rPr>
              <w:t>)</w:t>
            </w:r>
          </w:p>
        </w:tc>
        <w:tc>
          <w:tcPr>
            <w:tcW w:w="709" w:type="dxa"/>
            <w:shd w:val="clear" w:color="auto" w:fill="auto"/>
          </w:tcPr>
          <w:p w14:paraId="4479F69A"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708" w:type="dxa"/>
            <w:shd w:val="clear" w:color="auto" w:fill="auto"/>
          </w:tcPr>
          <w:p w14:paraId="15F65694"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r>
      <w:tr w:rsidR="00EA771E" w:rsidRPr="000C48EF" w14:paraId="798D0D56" w14:textId="77777777" w:rsidTr="00EA771E">
        <w:trPr>
          <w:gridAfter w:val="1"/>
          <w:wAfter w:w="102" w:type="dxa"/>
          <w:trHeight w:val="20"/>
        </w:trPr>
        <w:tc>
          <w:tcPr>
            <w:tcW w:w="531" w:type="dxa"/>
            <w:gridSpan w:val="2"/>
            <w:shd w:val="clear" w:color="auto" w:fill="auto"/>
          </w:tcPr>
          <w:p w14:paraId="13258C4F" w14:textId="4B1EF07A" w:rsidR="00EA771E" w:rsidRPr="000C48EF" w:rsidRDefault="00EA771E" w:rsidP="00EA7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22848173" w14:textId="28FF80E2" w:rsidR="00EA771E" w:rsidRPr="006E0661" w:rsidRDefault="00EA771E" w:rsidP="00EA771E">
            <w:pPr>
              <w:spacing w:after="0" w:line="240" w:lineRule="auto"/>
              <w:rPr>
                <w:rFonts w:ascii="Times New Roman" w:eastAsia="Times New Roman" w:hAnsi="Times New Roman" w:cs="Times New Roman"/>
                <w:sz w:val="18"/>
                <w:szCs w:val="18"/>
              </w:rPr>
            </w:pPr>
            <w:proofErr w:type="spellStart"/>
            <w:r w:rsidRPr="00EA771E">
              <w:rPr>
                <w:rFonts w:ascii="Times New Roman" w:eastAsia="Times New Roman" w:hAnsi="Times New Roman" w:cs="Times New Roman"/>
                <w:sz w:val="18"/>
                <w:szCs w:val="18"/>
              </w:rPr>
              <w:t>Бупівакаїн</w:t>
            </w:r>
            <w:proofErr w:type="spellEnd"/>
            <w:r w:rsidRPr="00EA771E">
              <w:rPr>
                <w:rFonts w:ascii="Times New Roman" w:eastAsia="Times New Roman" w:hAnsi="Times New Roman" w:cs="Times New Roman"/>
                <w:sz w:val="18"/>
                <w:szCs w:val="18"/>
              </w:rPr>
              <w:t>, розчин для ін'єкцій, 5 мг/мл, по 5 мл, №10</w:t>
            </w:r>
          </w:p>
        </w:tc>
        <w:tc>
          <w:tcPr>
            <w:tcW w:w="1417" w:type="dxa"/>
            <w:shd w:val="clear" w:color="auto" w:fill="auto"/>
            <w:vAlign w:val="center"/>
          </w:tcPr>
          <w:p w14:paraId="5066EEF2" w14:textId="4E0270EC" w:rsidR="00EA771E" w:rsidRPr="00EA771E"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sidRPr="00EA771E">
              <w:rPr>
                <w:rFonts w:ascii="Times New Roman" w:hAnsi="Times New Roman" w:cs="Times New Roman"/>
                <w:sz w:val="18"/>
                <w:szCs w:val="18"/>
              </w:rPr>
              <w:t>Bupivacaine</w:t>
            </w:r>
            <w:proofErr w:type="spellEnd"/>
          </w:p>
        </w:tc>
        <w:tc>
          <w:tcPr>
            <w:tcW w:w="1134" w:type="dxa"/>
            <w:gridSpan w:val="2"/>
          </w:tcPr>
          <w:p w14:paraId="17E98F69" w14:textId="77777777" w:rsidR="00EA771E" w:rsidRPr="000C48EF" w:rsidRDefault="00EA771E" w:rsidP="00EA771E">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62F6C48" w14:textId="11324627" w:rsidR="00EA771E"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1276" w:type="dxa"/>
            <w:shd w:val="clear" w:color="auto" w:fill="auto"/>
          </w:tcPr>
          <w:p w14:paraId="42DBFA72" w14:textId="02A82A8D" w:rsidR="00EA771E" w:rsidRDefault="00EA771E" w:rsidP="00EA771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w:t>
            </w:r>
          </w:p>
          <w:p w14:paraId="145A0EC1" w14:textId="21B2C9F0" w:rsidR="00EA771E" w:rsidRDefault="00EA771E" w:rsidP="00EA771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262A6E">
              <w:rPr>
                <w:rFonts w:ascii="Times New Roman" w:eastAsia="Times New Roman" w:hAnsi="Times New Roman" w:cs="Times New Roman"/>
                <w:color w:val="FF0000"/>
                <w:sz w:val="18"/>
                <w:szCs w:val="18"/>
              </w:rPr>
              <w:t>(</w:t>
            </w:r>
            <w:proofErr w:type="spellStart"/>
            <w:r w:rsidRPr="00262A6E">
              <w:rPr>
                <w:rFonts w:ascii="Times New Roman" w:eastAsia="Times New Roman" w:hAnsi="Times New Roman" w:cs="Times New Roman"/>
                <w:color w:val="FF0000"/>
                <w:sz w:val="18"/>
                <w:szCs w:val="18"/>
              </w:rPr>
              <w:t>упак</w:t>
            </w:r>
            <w:proofErr w:type="spellEnd"/>
            <w:r w:rsidRPr="00262A6E">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FF0000"/>
                <w:sz w:val="18"/>
                <w:szCs w:val="18"/>
              </w:rPr>
              <w:t>24</w:t>
            </w:r>
            <w:r w:rsidRPr="00262A6E">
              <w:rPr>
                <w:rFonts w:ascii="Times New Roman" w:eastAsia="Times New Roman" w:hAnsi="Times New Roman" w:cs="Times New Roman"/>
                <w:color w:val="FF0000"/>
                <w:sz w:val="18"/>
                <w:szCs w:val="18"/>
              </w:rPr>
              <w:t>)</w:t>
            </w:r>
          </w:p>
        </w:tc>
        <w:tc>
          <w:tcPr>
            <w:tcW w:w="709" w:type="dxa"/>
            <w:shd w:val="clear" w:color="auto" w:fill="auto"/>
          </w:tcPr>
          <w:p w14:paraId="5DF4BAAF"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708" w:type="dxa"/>
            <w:shd w:val="clear" w:color="auto" w:fill="auto"/>
          </w:tcPr>
          <w:p w14:paraId="10AAAABD"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E64BBFE"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r>
      <w:tr w:rsidR="00EA771E" w:rsidRPr="000C48EF" w14:paraId="70A37DD3" w14:textId="77777777" w:rsidTr="00EA771E">
        <w:trPr>
          <w:gridAfter w:val="1"/>
          <w:wAfter w:w="102" w:type="dxa"/>
          <w:trHeight w:val="20"/>
        </w:trPr>
        <w:tc>
          <w:tcPr>
            <w:tcW w:w="531" w:type="dxa"/>
            <w:gridSpan w:val="2"/>
            <w:shd w:val="clear" w:color="auto" w:fill="auto"/>
          </w:tcPr>
          <w:p w14:paraId="60E119CF" w14:textId="7CFC56A7" w:rsidR="00EA771E" w:rsidRPr="000C48EF" w:rsidRDefault="00EA771E" w:rsidP="00EA7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63" w:type="dxa"/>
          </w:tcPr>
          <w:p w14:paraId="2BDF9929" w14:textId="5FCE1390" w:rsidR="00EA771E" w:rsidRPr="00EA771E" w:rsidRDefault="00EA771E" w:rsidP="00EA771E">
            <w:pPr>
              <w:spacing w:after="0" w:line="240" w:lineRule="auto"/>
              <w:rPr>
                <w:rFonts w:ascii="Times New Roman" w:eastAsia="Times New Roman" w:hAnsi="Times New Roman" w:cs="Times New Roman"/>
                <w:sz w:val="18"/>
                <w:szCs w:val="18"/>
              </w:rPr>
            </w:pPr>
            <w:proofErr w:type="spellStart"/>
            <w:r w:rsidRPr="00EA771E">
              <w:rPr>
                <w:rFonts w:ascii="Times New Roman" w:eastAsia="Times New Roman" w:hAnsi="Times New Roman" w:cs="Times New Roman"/>
                <w:sz w:val="18"/>
                <w:szCs w:val="18"/>
              </w:rPr>
              <w:t>Бупівакаїн</w:t>
            </w:r>
            <w:proofErr w:type="spellEnd"/>
            <w:r>
              <w:rPr>
                <w:rFonts w:ascii="Times New Roman" w:eastAsia="Times New Roman" w:hAnsi="Times New Roman" w:cs="Times New Roman"/>
                <w:sz w:val="18"/>
                <w:szCs w:val="18"/>
              </w:rPr>
              <w:t xml:space="preserve"> </w:t>
            </w:r>
            <w:bookmarkStart w:id="17" w:name="_Hlk159402654"/>
            <w:r>
              <w:rPr>
                <w:rFonts w:ascii="Times New Roman" w:eastAsia="Times New Roman" w:hAnsi="Times New Roman" w:cs="Times New Roman"/>
                <w:sz w:val="18"/>
                <w:szCs w:val="18"/>
              </w:rPr>
              <w:t>(</w:t>
            </w:r>
            <w:r w:rsidRPr="00EA771E">
              <w:rPr>
                <w:rFonts w:ascii="Times New Roman" w:eastAsia="Times New Roman" w:hAnsi="Times New Roman" w:cs="Times New Roman"/>
                <w:color w:val="FF0000"/>
                <w:sz w:val="18"/>
                <w:szCs w:val="18"/>
              </w:rPr>
              <w:t>СПІНАЛ</w:t>
            </w:r>
            <w:r>
              <w:rPr>
                <w:rFonts w:ascii="Times New Roman" w:eastAsia="Times New Roman" w:hAnsi="Times New Roman" w:cs="Times New Roman"/>
                <w:sz w:val="18"/>
                <w:szCs w:val="18"/>
              </w:rPr>
              <w:t>)</w:t>
            </w:r>
            <w:r w:rsidRPr="00EA771E">
              <w:rPr>
                <w:rFonts w:ascii="Times New Roman" w:eastAsia="Times New Roman" w:hAnsi="Times New Roman" w:cs="Times New Roman"/>
                <w:sz w:val="18"/>
                <w:szCs w:val="18"/>
              </w:rPr>
              <w:t xml:space="preserve">, </w:t>
            </w:r>
            <w:bookmarkEnd w:id="17"/>
            <w:r w:rsidRPr="00EA771E">
              <w:rPr>
                <w:rFonts w:ascii="Times New Roman" w:eastAsia="Times New Roman" w:hAnsi="Times New Roman" w:cs="Times New Roman"/>
                <w:sz w:val="18"/>
                <w:szCs w:val="18"/>
              </w:rPr>
              <w:t>розчин для ін'єкцій, 5 мг/мл, по 4 мл №5</w:t>
            </w:r>
          </w:p>
          <w:p w14:paraId="36A7FE28" w14:textId="25D65DF7" w:rsidR="00EA771E" w:rsidRPr="006E0661" w:rsidRDefault="00EA771E" w:rsidP="00EA771E">
            <w:pPr>
              <w:spacing w:after="0" w:line="240" w:lineRule="auto"/>
              <w:rPr>
                <w:rFonts w:ascii="Times New Roman" w:eastAsia="Times New Roman" w:hAnsi="Times New Roman" w:cs="Times New Roman"/>
                <w:sz w:val="18"/>
                <w:szCs w:val="18"/>
              </w:rPr>
            </w:pPr>
          </w:p>
        </w:tc>
        <w:tc>
          <w:tcPr>
            <w:tcW w:w="1417" w:type="dxa"/>
            <w:shd w:val="clear" w:color="auto" w:fill="auto"/>
            <w:vAlign w:val="center"/>
          </w:tcPr>
          <w:p w14:paraId="65CE03D8" w14:textId="4EB2E89F" w:rsidR="00EA771E" w:rsidRPr="00EA771E"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sidRPr="00EA771E">
              <w:rPr>
                <w:rFonts w:ascii="Times New Roman" w:hAnsi="Times New Roman" w:cs="Times New Roman"/>
                <w:sz w:val="18"/>
                <w:szCs w:val="18"/>
              </w:rPr>
              <w:t>Bupivacaine</w:t>
            </w:r>
            <w:proofErr w:type="spellEnd"/>
          </w:p>
        </w:tc>
        <w:tc>
          <w:tcPr>
            <w:tcW w:w="1134" w:type="dxa"/>
            <w:gridSpan w:val="2"/>
          </w:tcPr>
          <w:p w14:paraId="2B7661F7" w14:textId="77777777" w:rsidR="00EA771E" w:rsidRPr="000C48EF" w:rsidRDefault="00EA771E" w:rsidP="00EA771E">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7991B2A" w14:textId="70C8D0AE" w:rsidR="00EA771E" w:rsidRDefault="00EA771E" w:rsidP="00EA771E">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1276" w:type="dxa"/>
            <w:shd w:val="clear" w:color="auto" w:fill="auto"/>
          </w:tcPr>
          <w:p w14:paraId="52CDCB61" w14:textId="7FD16C74" w:rsidR="00EA771E" w:rsidRDefault="00EA771E" w:rsidP="00EA771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w:t>
            </w:r>
          </w:p>
          <w:p w14:paraId="47B423AD" w14:textId="203A99A0" w:rsidR="00EA771E" w:rsidRDefault="00EA771E" w:rsidP="00EA771E">
            <w:pPr>
              <w:spacing w:after="0" w:line="240" w:lineRule="auto"/>
              <w:jc w:val="center"/>
              <w:rPr>
                <w:rFonts w:ascii="Times New Roman" w:eastAsia="Times New Roman" w:hAnsi="Times New Roman" w:cs="Times New Roman"/>
                <w:color w:val="000000"/>
                <w:sz w:val="18"/>
                <w:szCs w:val="18"/>
              </w:rPr>
            </w:pPr>
            <w:r w:rsidRPr="00262A6E">
              <w:rPr>
                <w:rFonts w:ascii="Times New Roman" w:eastAsia="Times New Roman" w:hAnsi="Times New Roman" w:cs="Times New Roman"/>
                <w:color w:val="FF0000"/>
                <w:sz w:val="18"/>
                <w:szCs w:val="18"/>
              </w:rPr>
              <w:t>(</w:t>
            </w:r>
            <w:proofErr w:type="spellStart"/>
            <w:r w:rsidRPr="00262A6E">
              <w:rPr>
                <w:rFonts w:ascii="Times New Roman" w:eastAsia="Times New Roman" w:hAnsi="Times New Roman" w:cs="Times New Roman"/>
                <w:color w:val="FF0000"/>
                <w:sz w:val="18"/>
                <w:szCs w:val="18"/>
              </w:rPr>
              <w:t>упак</w:t>
            </w:r>
            <w:proofErr w:type="spellEnd"/>
            <w:r w:rsidRPr="00262A6E">
              <w:rPr>
                <w:rFonts w:ascii="Times New Roman" w:eastAsia="Times New Roman" w:hAnsi="Times New Roman" w:cs="Times New Roman"/>
                <w:color w:val="FF0000"/>
                <w:sz w:val="18"/>
                <w:szCs w:val="18"/>
              </w:rPr>
              <w:t>. 5</w:t>
            </w:r>
            <w:r>
              <w:rPr>
                <w:rFonts w:ascii="Times New Roman" w:eastAsia="Times New Roman" w:hAnsi="Times New Roman" w:cs="Times New Roman"/>
                <w:color w:val="FF0000"/>
                <w:sz w:val="18"/>
                <w:szCs w:val="18"/>
              </w:rPr>
              <w:t>0</w:t>
            </w:r>
            <w:r w:rsidRPr="00262A6E">
              <w:rPr>
                <w:rFonts w:ascii="Times New Roman" w:eastAsia="Times New Roman" w:hAnsi="Times New Roman" w:cs="Times New Roman"/>
                <w:color w:val="FF0000"/>
                <w:sz w:val="18"/>
                <w:szCs w:val="18"/>
              </w:rPr>
              <w:t>)</w:t>
            </w:r>
          </w:p>
        </w:tc>
        <w:tc>
          <w:tcPr>
            <w:tcW w:w="709" w:type="dxa"/>
            <w:shd w:val="clear" w:color="auto" w:fill="auto"/>
          </w:tcPr>
          <w:p w14:paraId="64C982C8"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708" w:type="dxa"/>
            <w:shd w:val="clear" w:color="auto" w:fill="auto"/>
          </w:tcPr>
          <w:p w14:paraId="21AB11D1"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AD74CA1" w14:textId="77777777" w:rsidR="00EA771E" w:rsidRPr="000C48EF" w:rsidRDefault="00EA771E" w:rsidP="00EA771E">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EA771E">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EA771E">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EA771E">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EA77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8" w:name="_Hlk138758728"/>
            <w:bookmarkEnd w:id="16"/>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EA77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EA77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EA77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EA77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8"/>
    </w:tbl>
    <w:p w14:paraId="3FCFC2E9" w14:textId="77777777" w:rsidR="00383482" w:rsidRDefault="00383482" w:rsidP="00262A6E">
      <w:pPr>
        <w:suppressAutoHyphens/>
        <w:spacing w:after="0" w:line="240" w:lineRule="auto"/>
        <w:rPr>
          <w:rFonts w:ascii="Times New Roman" w:eastAsiaTheme="minorHAnsi" w:hAnsi="Times New Roman" w:cstheme="minorBidi"/>
          <w:b/>
          <w:sz w:val="24"/>
          <w:szCs w:val="24"/>
          <w:lang w:eastAsia="en-US"/>
        </w:rPr>
      </w:pPr>
    </w:p>
    <w:sectPr w:rsidR="00383482" w:rsidSect="00EA771E">
      <w:pgSz w:w="11906" w:h="16838"/>
      <w:pgMar w:top="1134"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2"/>
    <w:rsid w:val="00024822"/>
    <w:rsid w:val="000743B6"/>
    <w:rsid w:val="00171F2C"/>
    <w:rsid w:val="00182D27"/>
    <w:rsid w:val="00262A6E"/>
    <w:rsid w:val="00383482"/>
    <w:rsid w:val="003A2835"/>
    <w:rsid w:val="004069EF"/>
    <w:rsid w:val="00460386"/>
    <w:rsid w:val="004833A2"/>
    <w:rsid w:val="004A0C67"/>
    <w:rsid w:val="00524D8E"/>
    <w:rsid w:val="00615B1B"/>
    <w:rsid w:val="006376AA"/>
    <w:rsid w:val="006E0661"/>
    <w:rsid w:val="00746D64"/>
    <w:rsid w:val="007831FE"/>
    <w:rsid w:val="00833E53"/>
    <w:rsid w:val="00913A60"/>
    <w:rsid w:val="0093392C"/>
    <w:rsid w:val="00BE61F0"/>
    <w:rsid w:val="00D35464"/>
    <w:rsid w:val="00D76DBC"/>
    <w:rsid w:val="00EA771E"/>
    <w:rsid w:val="00F51129"/>
    <w:rsid w:val="00F676E3"/>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styleId="a6">
    <w:name w:val="Unresolved Mention"/>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691154419">
      <w:bodyDiv w:val="1"/>
      <w:marLeft w:val="0"/>
      <w:marRight w:val="0"/>
      <w:marTop w:val="0"/>
      <w:marBottom w:val="0"/>
      <w:divBdr>
        <w:top w:val="none" w:sz="0" w:space="0" w:color="auto"/>
        <w:left w:val="none" w:sz="0" w:space="0" w:color="auto"/>
        <w:bottom w:val="none" w:sz="0" w:space="0" w:color="auto"/>
        <w:right w:val="none" w:sz="0" w:space="0" w:color="auto"/>
      </w:divBdr>
    </w:div>
    <w:div w:id="742991090">
      <w:bodyDiv w:val="1"/>
      <w:marLeft w:val="0"/>
      <w:marRight w:val="0"/>
      <w:marTop w:val="0"/>
      <w:marBottom w:val="0"/>
      <w:divBdr>
        <w:top w:val="none" w:sz="0" w:space="0" w:color="auto"/>
        <w:left w:val="none" w:sz="0" w:space="0" w:color="auto"/>
        <w:bottom w:val="none" w:sz="0" w:space="0" w:color="auto"/>
        <w:right w:val="none" w:sz="0" w:space="0" w:color="auto"/>
      </w:divBdr>
    </w:div>
    <w:div w:id="1190338332">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 w:id="1918899785">
      <w:bodyDiv w:val="1"/>
      <w:marLeft w:val="0"/>
      <w:marRight w:val="0"/>
      <w:marTop w:val="0"/>
      <w:marBottom w:val="0"/>
      <w:divBdr>
        <w:top w:val="none" w:sz="0" w:space="0" w:color="auto"/>
        <w:left w:val="none" w:sz="0" w:space="0" w:color="auto"/>
        <w:bottom w:val="none" w:sz="0" w:space="0" w:color="auto"/>
        <w:right w:val="none" w:sz="0" w:space="0" w:color="auto"/>
      </w:divBdr>
    </w:div>
    <w:div w:id="1923023702">
      <w:bodyDiv w:val="1"/>
      <w:marLeft w:val="0"/>
      <w:marRight w:val="0"/>
      <w:marTop w:val="0"/>
      <w:marBottom w:val="0"/>
      <w:divBdr>
        <w:top w:val="none" w:sz="0" w:space="0" w:color="auto"/>
        <w:left w:val="none" w:sz="0" w:space="0" w:color="auto"/>
        <w:bottom w:val="none" w:sz="0" w:space="0" w:color="auto"/>
        <w:right w:val="none" w:sz="0" w:space="0" w:color="auto"/>
      </w:divBdr>
    </w:div>
    <w:div w:id="21086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5004</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3</cp:revision>
  <dcterms:created xsi:type="dcterms:W3CDTF">2024-02-21T08:06:00Z</dcterms:created>
  <dcterms:modified xsi:type="dcterms:W3CDTF">2024-02-21T08:12:00Z</dcterms:modified>
</cp:coreProperties>
</file>