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DEA" w:rsidRPr="00272897" w:rsidRDefault="00272897" w:rsidP="00644DEA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lang w:val="uk-UA"/>
        </w:rPr>
      </w:pPr>
      <w:r w:rsidRPr="00272897">
        <w:rPr>
          <w:rFonts w:ascii="Times New Roman" w:hAnsi="Times New Roman" w:cs="Times New Roman"/>
          <w:b/>
          <w:i/>
          <w:iCs/>
          <w:sz w:val="24"/>
          <w:lang w:val="uk-UA"/>
        </w:rPr>
        <w:t>Додаток</w:t>
      </w:r>
      <w:r w:rsidR="00644DEA" w:rsidRPr="00272897">
        <w:rPr>
          <w:rFonts w:ascii="Times New Roman" w:hAnsi="Times New Roman" w:cs="Times New Roman"/>
          <w:b/>
          <w:i/>
          <w:iCs/>
          <w:sz w:val="24"/>
          <w:lang w:val="uk-UA"/>
        </w:rPr>
        <w:t xml:space="preserve"> </w:t>
      </w:r>
      <w:r w:rsidR="00644DEA" w:rsidRPr="00D27A14">
        <w:rPr>
          <w:rFonts w:ascii="Times New Roman" w:hAnsi="Times New Roman" w:cs="Times New Roman"/>
          <w:b/>
          <w:sz w:val="24"/>
          <w:lang w:val="uk-UA"/>
        </w:rPr>
        <w:t>2</w:t>
      </w:r>
    </w:p>
    <w:p w:rsidR="00644DEA" w:rsidRDefault="00644DEA" w:rsidP="00CF32D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644DEA" w:rsidRDefault="00644DEA" w:rsidP="00CF32D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1C64AD" w:rsidRPr="001A3834" w:rsidRDefault="001A3834" w:rsidP="00CF32D4">
      <w:pPr>
        <w:pStyle w:val="a3"/>
        <w:spacing w:after="0" w:line="240" w:lineRule="auto"/>
        <w:jc w:val="center"/>
        <w:rPr>
          <w:lang w:val="ru-RU"/>
        </w:rPr>
      </w:pPr>
      <w:r>
        <w:rPr>
          <w:rFonts w:ascii="Times New Roman" w:hAnsi="Times New Roman" w:cs="Times New Roman"/>
          <w:b/>
          <w:sz w:val="24"/>
          <w:lang w:val="uk-UA"/>
        </w:rPr>
        <w:t>ТЕХНІЧНЕ ЗАВДАННЯ</w:t>
      </w:r>
    </w:p>
    <w:p w:rsidR="00644DEA" w:rsidRDefault="001A3834" w:rsidP="00CF32D4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                           на послугу з технічного обс</w:t>
      </w:r>
      <w:r w:rsidR="00CF32D4">
        <w:rPr>
          <w:rFonts w:ascii="Times New Roman" w:hAnsi="Times New Roman" w:cs="Times New Roman"/>
          <w:b/>
          <w:sz w:val="24"/>
          <w:lang w:val="uk-UA"/>
        </w:rPr>
        <w:t>луговування вогнегасників</w:t>
      </w:r>
    </w:p>
    <w:p w:rsidR="001C64AD" w:rsidRPr="001A3834" w:rsidRDefault="00CF32D4" w:rsidP="00CF32D4">
      <w:pPr>
        <w:pStyle w:val="a3"/>
        <w:spacing w:after="0" w:line="240" w:lineRule="auto"/>
        <w:rPr>
          <w:lang w:val="ru-RU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</w:p>
    <w:p w:rsidR="001C64AD" w:rsidRPr="00644DEA" w:rsidRDefault="00644DEA" w:rsidP="00644DE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4"/>
          <w:lang w:val="uk-UA" w:eastAsia="ru-RU" w:bidi="ar-SA"/>
        </w:rPr>
      </w:pPr>
      <w:r w:rsidRPr="00644DEA">
        <w:rPr>
          <w:rFonts w:ascii="Times New Roman" w:eastAsia="Times New Roman" w:hAnsi="Times New Roman" w:cs="Times New Roman"/>
          <w:bCs/>
          <w:color w:val="00000A"/>
          <w:sz w:val="24"/>
          <w:lang w:val="uk-UA" w:eastAsia="ru-RU" w:bidi="ar-SA"/>
        </w:rPr>
        <w:t>(ДК 021:2015 - 50410000-2 Послуги з ремонту і технічного обслуговування вимірювальних, випробувальних і контрольних приладів)</w:t>
      </w:r>
    </w:p>
    <w:p w:rsidR="00644DEA" w:rsidRPr="00CF32D4" w:rsidRDefault="00644DEA" w:rsidP="00644DE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4"/>
          <w:lang w:val="uk-UA" w:eastAsia="ru-RU" w:bidi="ar-SA"/>
        </w:rPr>
      </w:pPr>
    </w:p>
    <w:p w:rsidR="001C64AD" w:rsidRPr="001A3834" w:rsidRDefault="001A3834">
      <w:pPr>
        <w:pStyle w:val="a3"/>
        <w:numPr>
          <w:ilvl w:val="0"/>
          <w:numId w:val="1"/>
        </w:numPr>
        <w:ind w:left="46" w:right="139" w:firstLine="0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lang w:val="uk-UA" w:eastAsia="ru-RU" w:bidi="ar-SA"/>
        </w:rPr>
        <w:t>Послуга надається відповідно до ДСТУ 4297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A"/>
          <w:sz w:val="24"/>
          <w:lang w:val="uk-UA" w:eastAsia="ru-RU" w:bidi="ar-SA"/>
        </w:rPr>
        <w:t>:2004 «Пожежна техніка. Технічне обслуговування вогнегасників. Загальні технічні вимоги» з урахуванням «Правил експлуатації та типових норм належності вогнегасників», затверджених Наказом МВС України № 25 від 15.01.2018 р. Послуги з технічного обслуговування вогнегасників повинні проводитися в повному обсязі та при наявності ліцензії у виконавця послуги(ПТОВ),посвідчень та ідентифікаційних номерів у робітників ПТОВ.</w:t>
      </w:r>
    </w:p>
    <w:p w:rsidR="001C64AD" w:rsidRPr="00CB70EE" w:rsidRDefault="001A3834" w:rsidP="00CF32D4">
      <w:pPr>
        <w:pStyle w:val="a3"/>
        <w:ind w:left="46" w:right="13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lang w:val="uk-UA" w:eastAsia="ru-RU" w:bidi="ar-SA"/>
        </w:rPr>
        <w:t xml:space="preserve">На </w:t>
      </w:r>
      <w:r w:rsidR="00CB70EE">
        <w:rPr>
          <w:rFonts w:ascii="Times New Roman" w:eastAsia="Times New Roman" w:hAnsi="Times New Roman" w:cs="Times New Roman"/>
          <w:bCs/>
          <w:color w:val="00000A"/>
          <w:sz w:val="24"/>
          <w:lang w:val="uk-UA" w:eastAsia="ru-RU" w:bidi="ar-SA"/>
        </w:rPr>
        <w:t xml:space="preserve">порошок, яким </w:t>
      </w:r>
      <w:r>
        <w:rPr>
          <w:rFonts w:ascii="Times New Roman" w:eastAsia="Times New Roman" w:hAnsi="Times New Roman" w:cs="Times New Roman"/>
          <w:bCs/>
          <w:color w:val="00000A"/>
          <w:sz w:val="24"/>
          <w:lang w:val="uk-UA" w:eastAsia="ru-RU" w:bidi="ar-SA"/>
        </w:rPr>
        <w:t xml:space="preserve">будуть </w:t>
      </w:r>
      <w:proofErr w:type="spellStart"/>
      <w:r>
        <w:rPr>
          <w:rFonts w:ascii="Times New Roman" w:eastAsia="Times New Roman" w:hAnsi="Times New Roman" w:cs="Times New Roman"/>
          <w:bCs/>
          <w:color w:val="00000A"/>
          <w:sz w:val="24"/>
          <w:lang w:val="uk-UA" w:eastAsia="ru-RU" w:bidi="ar-SA"/>
        </w:rPr>
        <w:t>перезаправлятися</w:t>
      </w:r>
      <w:proofErr w:type="spellEnd"/>
      <w:r>
        <w:rPr>
          <w:rFonts w:ascii="Times New Roman" w:eastAsia="Times New Roman" w:hAnsi="Times New Roman" w:cs="Times New Roman"/>
          <w:bCs/>
          <w:color w:val="00000A"/>
          <w:sz w:val="24"/>
          <w:lang w:val="uk-UA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A"/>
          <w:sz w:val="24"/>
          <w:lang w:val="uk-UA" w:eastAsia="ru-RU" w:bidi="ar-SA"/>
        </w:rPr>
        <w:t>вогнегасн</w:t>
      </w:r>
      <w:r w:rsidR="00CB70EE">
        <w:rPr>
          <w:rFonts w:ascii="Times New Roman" w:eastAsia="Times New Roman" w:hAnsi="Times New Roman" w:cs="Times New Roman"/>
          <w:bCs/>
          <w:color w:val="00000A"/>
          <w:sz w:val="24"/>
          <w:lang w:val="uk-UA" w:eastAsia="ru-RU" w:bidi="ar-SA"/>
        </w:rPr>
        <w:t>икі</w:t>
      </w:r>
      <w:proofErr w:type="spellEnd"/>
      <w:r w:rsidR="00CB70EE">
        <w:rPr>
          <w:rFonts w:ascii="Times New Roman" w:eastAsia="Times New Roman" w:hAnsi="Times New Roman" w:cs="Times New Roman"/>
          <w:bCs/>
          <w:color w:val="00000A"/>
          <w:sz w:val="24"/>
          <w:lang w:val="uk-UA" w:eastAsia="ru-RU" w:bidi="ar-SA"/>
        </w:rPr>
        <w:t xml:space="preserve"> необхідно надати сертифікат</w:t>
      </w:r>
      <w:r>
        <w:rPr>
          <w:rFonts w:ascii="Times New Roman" w:eastAsia="Times New Roman" w:hAnsi="Times New Roman" w:cs="Times New Roman"/>
          <w:bCs/>
          <w:color w:val="00000A"/>
          <w:sz w:val="24"/>
          <w:lang w:val="uk-UA" w:eastAsia="ru-RU" w:bidi="ar-SA"/>
        </w:rPr>
        <w:t xml:space="preserve"> відповідності згідно з вимогами ДСТУ </w:t>
      </w:r>
      <w:r w:rsidR="00CB70EE">
        <w:rPr>
          <w:rFonts w:ascii="Times New Roman" w:eastAsia="Times New Roman" w:hAnsi="Times New Roman" w:cs="Times New Roman"/>
          <w:bCs/>
          <w:color w:val="00000A"/>
          <w:sz w:val="24"/>
          <w:lang w:val="uk-UA" w:eastAsia="ru-RU" w:bidi="ar-SA"/>
        </w:rPr>
        <w:t xml:space="preserve"> </w:t>
      </w:r>
      <w:r w:rsidR="00CB70EE">
        <w:rPr>
          <w:rFonts w:ascii="Times New Roman" w:eastAsia="Times New Roman" w:hAnsi="Times New Roman" w:cs="Times New Roman"/>
          <w:bCs/>
          <w:color w:val="00000A"/>
          <w:sz w:val="24"/>
          <w:lang w:eastAsia="ru-RU" w:bidi="ar-SA"/>
        </w:rPr>
        <w:t>EN</w:t>
      </w:r>
      <w:r w:rsidR="00CB70EE" w:rsidRPr="00CB70EE">
        <w:rPr>
          <w:rFonts w:ascii="Times New Roman" w:eastAsia="Times New Roman" w:hAnsi="Times New Roman" w:cs="Times New Roman"/>
          <w:bCs/>
          <w:color w:val="00000A"/>
          <w:sz w:val="24"/>
          <w:lang w:val="uk-UA" w:eastAsia="ru-RU" w:bidi="ar-SA"/>
        </w:rPr>
        <w:t>615</w:t>
      </w:r>
      <w:r w:rsidR="00CB70EE">
        <w:rPr>
          <w:rFonts w:ascii="Times New Roman" w:eastAsia="Times New Roman" w:hAnsi="Times New Roman" w:cs="Times New Roman"/>
          <w:bCs/>
          <w:color w:val="00000A"/>
          <w:sz w:val="24"/>
          <w:lang w:val="uk-UA" w:eastAsia="ru-RU" w:bidi="ar-SA"/>
        </w:rPr>
        <w:t xml:space="preserve">:2017, а на </w:t>
      </w:r>
      <w:proofErr w:type="spellStart"/>
      <w:r w:rsidR="00CB70EE">
        <w:rPr>
          <w:rFonts w:ascii="Times New Roman" w:eastAsia="Times New Roman" w:hAnsi="Times New Roman" w:cs="Times New Roman"/>
          <w:bCs/>
          <w:color w:val="00000A"/>
          <w:sz w:val="24"/>
          <w:lang w:val="uk-UA" w:eastAsia="ru-RU" w:bidi="ar-SA"/>
        </w:rPr>
        <w:t>диоксид</w:t>
      </w:r>
      <w:proofErr w:type="spellEnd"/>
      <w:r w:rsidR="00CB70EE">
        <w:rPr>
          <w:rFonts w:ascii="Times New Roman" w:eastAsia="Times New Roman" w:hAnsi="Times New Roman" w:cs="Times New Roman"/>
          <w:bCs/>
          <w:color w:val="00000A"/>
          <w:sz w:val="24"/>
          <w:lang w:val="uk-UA" w:eastAsia="ru-RU" w:bidi="ar-SA"/>
        </w:rPr>
        <w:t xml:space="preserve"> вуглецю – паспорт якості відповідно ДСТУ 4817-2007</w:t>
      </w:r>
      <w:r>
        <w:rPr>
          <w:rFonts w:ascii="Times New Roman" w:eastAsia="Times New Roman" w:hAnsi="Times New Roman" w:cs="Times New Roman"/>
          <w:bCs/>
          <w:color w:val="00000A"/>
          <w:sz w:val="24"/>
          <w:lang w:val="uk-UA" w:eastAsia="ru-RU" w:bidi="ar-SA"/>
        </w:rPr>
        <w:t xml:space="preserve">. </w:t>
      </w:r>
    </w:p>
    <w:p w:rsidR="001C64AD" w:rsidRPr="00644DEA" w:rsidRDefault="001A3834" w:rsidP="00CF32D4">
      <w:pPr>
        <w:pStyle w:val="a3"/>
        <w:ind w:left="46" w:right="13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lang w:val="uk-UA" w:eastAsia="ru-RU" w:bidi="ar-SA"/>
        </w:rPr>
        <w:t>2. Вогнегасники, що знаходяться в експлуатації (виготовлені в відповідності з вимогами ДСТУ 3675, або ДСТУ 3734, ГОСТ 12.2.037 та сертифіковані в Україні в установленому порядку) повинні один раз на рік проходити технічне обслуговування з обов’язковою перезарядкою вогнегасної речовини у разі недостатнього тиску у вогнегасниках типу ВП, або зниження маси у вогнегасниках типу ВВК.</w:t>
      </w:r>
    </w:p>
    <w:p w:rsidR="001C64AD" w:rsidRPr="001A3834" w:rsidRDefault="001A3834" w:rsidP="00CF32D4">
      <w:pPr>
        <w:pStyle w:val="a3"/>
        <w:ind w:left="46" w:right="13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lang w:val="uk-UA" w:eastAsia="ru-RU" w:bidi="ar-SA"/>
        </w:rPr>
        <w:t>3. Згідно пункту 4.1.7. ДСТУ 4297:2004 «Пожежна техніка. Технічне обслуговування вогнегасників. Загальні технічні вимоги» технічне обслуговування включає в себе: технічне діагностування (приймається рішення відносно ремонту, технічного освідчення, перезарядження чи завершення експлуатації, що підтверджено документально); ремонтування (необхідність виконання визначається дефектним актом); перезарядження (необхідність виконання визначається дефектним актом); технічне освідчення.</w:t>
      </w:r>
    </w:p>
    <w:p w:rsidR="001C64AD" w:rsidRPr="001A3834" w:rsidRDefault="001A3834" w:rsidP="00CF32D4">
      <w:pPr>
        <w:pStyle w:val="a3"/>
        <w:ind w:left="46" w:right="13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lang w:val="uk-UA" w:eastAsia="ru-RU" w:bidi="ar-SA"/>
        </w:rPr>
        <w:t>4. Гарантія Виконавця на працездатність вогнегасників після ТО</w:t>
      </w:r>
      <w:r w:rsidR="00CF32D4">
        <w:rPr>
          <w:rFonts w:ascii="Times New Roman" w:eastAsia="Times New Roman" w:hAnsi="Times New Roman" w:cs="Times New Roman"/>
          <w:bCs/>
          <w:color w:val="00000A"/>
          <w:sz w:val="24"/>
          <w:lang w:val="uk-UA"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z w:val="24"/>
          <w:lang w:val="uk-UA" w:eastAsia="ru-RU" w:bidi="ar-SA"/>
        </w:rPr>
        <w:t xml:space="preserve">– дванадцять місяців з дня проведення послуги згідно з п. 3 даного технічного завдання. 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lang w:val="uk-UA" w:eastAsia="ru-RU" w:bidi="ar-SA"/>
        </w:rPr>
        <w:t xml:space="preserve">У випадку не спрацювання вогнегасника упродовж гарантійного терміну відповідальність несе Виконавець.  </w:t>
      </w:r>
    </w:p>
    <w:p w:rsidR="001C64AD" w:rsidRPr="001A3834" w:rsidRDefault="001A3834" w:rsidP="00CF32D4">
      <w:pPr>
        <w:pStyle w:val="a3"/>
        <w:ind w:left="46" w:right="13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lang w:val="uk-UA" w:eastAsia="ru-RU" w:bidi="ar-SA"/>
        </w:rPr>
        <w:t xml:space="preserve">5. Місце надання послуг: Послуги надаються </w:t>
      </w:r>
      <w:r w:rsidR="00CB70EE">
        <w:rPr>
          <w:rFonts w:ascii="Times New Roman" w:eastAsia="Times New Roman" w:hAnsi="Times New Roman" w:cs="Times New Roman"/>
          <w:bCs/>
          <w:color w:val="00000A"/>
          <w:sz w:val="24"/>
          <w:lang w:val="uk-UA" w:eastAsia="ru-RU" w:bidi="ar-SA"/>
        </w:rPr>
        <w:t xml:space="preserve">у приміщеннях </w:t>
      </w:r>
      <w:r>
        <w:rPr>
          <w:rFonts w:ascii="Times New Roman" w:eastAsia="Times New Roman" w:hAnsi="Times New Roman" w:cs="Times New Roman"/>
          <w:bCs/>
          <w:color w:val="00000A"/>
          <w:sz w:val="24"/>
          <w:lang w:val="uk-UA" w:eastAsia="ru-RU" w:bidi="ar-SA"/>
        </w:rPr>
        <w:t xml:space="preserve">на території Замовника, за адресами: </w:t>
      </w:r>
      <w:r>
        <w:rPr>
          <w:rFonts w:ascii="Times New Roman" w:eastAsia="Times New Roman" w:hAnsi="Times New Roman" w:cs="Times New Roman"/>
          <w:color w:val="00000A"/>
          <w:sz w:val="24"/>
          <w:lang w:val="uk-UA"/>
        </w:rPr>
        <w:t>м. Одеса, вул. Дідріхсона, буд. 8, вул. Дідріхсона, буд. 13; вул. Пастера, буд. 16; вул. Маловського, буд.10,</w:t>
      </w:r>
      <w:r>
        <w:rPr>
          <w:rFonts w:ascii="Times New Roman" w:eastAsia="Times New Roman" w:hAnsi="Times New Roman" w:cs="Times New Roman"/>
          <w:bCs/>
          <w:color w:val="00000A"/>
          <w:sz w:val="24"/>
          <w:lang w:val="uk-UA" w:eastAsia="ru-RU" w:bidi="ar-SA"/>
        </w:rPr>
        <w:t xml:space="preserve"> а також  водна станція НУ</w:t>
      </w:r>
      <w:r w:rsidR="00CB70EE">
        <w:rPr>
          <w:rFonts w:ascii="Times New Roman" w:eastAsia="Times New Roman" w:hAnsi="Times New Roman" w:cs="Times New Roman"/>
          <w:bCs/>
          <w:color w:val="00000A"/>
          <w:sz w:val="24"/>
          <w:lang w:val="uk-UA" w:eastAsia="ru-RU" w:bidi="ar-SA"/>
        </w:rPr>
        <w:t>ОМА</w:t>
      </w:r>
      <w:r w:rsidR="00CF32D4">
        <w:rPr>
          <w:rFonts w:ascii="Times New Roman" w:eastAsia="Times New Roman" w:hAnsi="Times New Roman" w:cs="Times New Roman"/>
          <w:bCs/>
          <w:color w:val="00000A"/>
          <w:sz w:val="24"/>
          <w:lang w:val="uk-UA"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z w:val="24"/>
          <w:lang w:val="uk-UA" w:eastAsia="ru-RU" w:bidi="ar-SA"/>
        </w:rPr>
        <w:t>за адресою: м. Одеса,</w:t>
      </w:r>
      <w:r w:rsidR="00CF32D4">
        <w:rPr>
          <w:rFonts w:ascii="Times New Roman" w:eastAsia="Times New Roman" w:hAnsi="Times New Roman" w:cs="Times New Roman"/>
          <w:bCs/>
          <w:color w:val="00000A"/>
          <w:sz w:val="24"/>
          <w:lang w:val="uk-UA"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z w:val="24"/>
          <w:lang w:val="uk-UA" w:eastAsia="ru-RU" w:bidi="ar-SA"/>
        </w:rPr>
        <w:t xml:space="preserve">пляж </w:t>
      </w:r>
      <w:proofErr w:type="spellStart"/>
      <w:r>
        <w:rPr>
          <w:rFonts w:ascii="Times New Roman" w:eastAsia="Times New Roman" w:hAnsi="Times New Roman" w:cs="Times New Roman"/>
          <w:bCs/>
          <w:color w:val="00000A"/>
          <w:sz w:val="24"/>
          <w:lang w:val="uk-UA" w:eastAsia="ru-RU" w:bidi="ar-SA"/>
        </w:rPr>
        <w:t>Отрада</w:t>
      </w:r>
      <w:proofErr w:type="spellEnd"/>
      <w:r>
        <w:rPr>
          <w:rFonts w:ascii="Times New Roman" w:eastAsia="Times New Roman" w:hAnsi="Times New Roman" w:cs="Times New Roman"/>
          <w:bCs/>
          <w:color w:val="00000A"/>
          <w:sz w:val="24"/>
          <w:lang w:val="uk-UA" w:eastAsia="ru-RU" w:bidi="ar-SA"/>
        </w:rPr>
        <w:t>,</w:t>
      </w:r>
      <w:r w:rsidR="00CF32D4">
        <w:rPr>
          <w:rFonts w:ascii="Times New Roman" w:eastAsia="Times New Roman" w:hAnsi="Times New Roman" w:cs="Times New Roman"/>
          <w:bCs/>
          <w:color w:val="00000A"/>
          <w:sz w:val="24"/>
          <w:lang w:val="uk-UA"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z w:val="24"/>
          <w:lang w:val="uk-UA" w:eastAsia="ru-RU" w:bidi="ar-SA"/>
        </w:rPr>
        <w:t>20</w:t>
      </w:r>
    </w:p>
    <w:p w:rsidR="001C64AD" w:rsidRPr="001A3834" w:rsidRDefault="001A3834">
      <w:pPr>
        <w:pStyle w:val="a3"/>
        <w:ind w:left="46" w:right="13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A"/>
          <w:spacing w:val="9"/>
          <w:sz w:val="24"/>
          <w:lang w:val="uk-UA" w:eastAsia="ru-RU" w:bidi="ar-SA"/>
        </w:rPr>
        <w:t xml:space="preserve"> 6</w:t>
      </w:r>
      <w:r>
        <w:rPr>
          <w:rFonts w:ascii="Times New Roman" w:eastAsia="Times New Roman" w:hAnsi="Times New Roman" w:cs="Times New Roman"/>
          <w:bCs/>
          <w:color w:val="00000A"/>
          <w:sz w:val="24"/>
          <w:lang w:val="uk-UA" w:eastAsia="ru-RU" w:bidi="ar-SA"/>
        </w:rPr>
        <w:t xml:space="preserve">. Етапи та умови надання послуг. </w:t>
      </w:r>
    </w:p>
    <w:p w:rsidR="001C64AD" w:rsidRPr="008A1C8E" w:rsidRDefault="001A3834">
      <w:pPr>
        <w:pStyle w:val="a3"/>
        <w:ind w:left="46" w:right="13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lang w:val="uk-UA" w:eastAsia="ru-RU" w:bidi="ar-SA"/>
        </w:rPr>
        <w:t>Технічне обслуговування вогнегасників необхідно здійснити на протязі 10-ти робочих днів, поетапно, за попередньою заявкою Замовника</w:t>
      </w:r>
      <w:r w:rsidR="00CB70EE">
        <w:rPr>
          <w:rFonts w:ascii="Times New Roman" w:eastAsia="Times New Roman" w:hAnsi="Times New Roman" w:cs="Times New Roman"/>
          <w:bCs/>
          <w:color w:val="00000A"/>
          <w:sz w:val="24"/>
          <w:lang w:val="uk-UA" w:eastAsia="ru-RU" w:bidi="ar-SA"/>
        </w:rPr>
        <w:t xml:space="preserve">, </w:t>
      </w:r>
      <w:proofErr w:type="spellStart"/>
      <w:r w:rsidR="00CB70EE">
        <w:rPr>
          <w:rFonts w:ascii="Times New Roman" w:eastAsia="Times New Roman" w:hAnsi="Times New Roman" w:cs="Times New Roman"/>
          <w:bCs/>
          <w:color w:val="00000A"/>
          <w:sz w:val="24"/>
          <w:lang w:val="uk-UA" w:eastAsia="ru-RU" w:bidi="ar-SA"/>
        </w:rPr>
        <w:t>автопересувним</w:t>
      </w:r>
      <w:proofErr w:type="spellEnd"/>
      <w:r w:rsidR="00CB70EE">
        <w:rPr>
          <w:rFonts w:ascii="Times New Roman" w:eastAsia="Times New Roman" w:hAnsi="Times New Roman" w:cs="Times New Roman"/>
          <w:bCs/>
          <w:color w:val="00000A"/>
          <w:sz w:val="24"/>
          <w:lang w:val="uk-UA" w:eastAsia="ru-RU" w:bidi="ar-SA"/>
        </w:rPr>
        <w:t xml:space="preserve"> ПТОВ по місцю знаходження</w:t>
      </w:r>
      <w:r w:rsidR="00205A43">
        <w:rPr>
          <w:rFonts w:ascii="Times New Roman" w:eastAsia="Times New Roman" w:hAnsi="Times New Roman" w:cs="Times New Roman"/>
          <w:bCs/>
          <w:color w:val="00000A"/>
          <w:sz w:val="24"/>
          <w:lang w:val="uk-UA" w:eastAsia="ru-RU" w:bidi="ar-SA"/>
        </w:rPr>
        <w:t xml:space="preserve"> вогнегасників</w:t>
      </w:r>
      <w:r>
        <w:rPr>
          <w:rFonts w:ascii="Times New Roman" w:eastAsia="Times New Roman" w:hAnsi="Times New Roman" w:cs="Times New Roman"/>
          <w:bCs/>
          <w:color w:val="00000A"/>
          <w:sz w:val="24"/>
          <w:lang w:val="uk-UA" w:eastAsia="ru-RU" w:bidi="ar-SA"/>
        </w:rPr>
        <w:t>.</w:t>
      </w:r>
    </w:p>
    <w:p w:rsidR="001C64AD" w:rsidRPr="001A3834" w:rsidRDefault="001A3834">
      <w:pPr>
        <w:pStyle w:val="a3"/>
        <w:ind w:left="46" w:right="13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lang w:val="uk-UA" w:eastAsia="ru-RU" w:bidi="ar-SA"/>
        </w:rPr>
        <w:t xml:space="preserve">Якщо під час ТО </w:t>
      </w:r>
      <w:r w:rsidR="00205A43">
        <w:rPr>
          <w:rFonts w:ascii="Times New Roman" w:eastAsia="Times New Roman" w:hAnsi="Times New Roman" w:cs="Times New Roman"/>
          <w:bCs/>
          <w:color w:val="00000A"/>
          <w:sz w:val="24"/>
          <w:lang w:val="uk-UA" w:eastAsia="ru-RU" w:bidi="ar-SA"/>
        </w:rPr>
        <w:t xml:space="preserve">деякі </w:t>
      </w:r>
      <w:r>
        <w:rPr>
          <w:rFonts w:ascii="Times New Roman" w:eastAsia="Times New Roman" w:hAnsi="Times New Roman" w:cs="Times New Roman"/>
          <w:bCs/>
          <w:color w:val="00000A"/>
          <w:sz w:val="24"/>
          <w:lang w:val="uk-UA" w:eastAsia="ru-RU" w:bidi="ar-SA"/>
        </w:rPr>
        <w:t>вогнегасники будуть перебувати на ПТОВ  Виконавця, Виконавець повинен тимчасово забезпечити Замовника вогнегасниками такого ж типу та кількості, що знаходяться у справному стані, мають дату виготовлення не раніше другого півріччя 20</w:t>
      </w:r>
      <w:r w:rsidR="00CF32D4">
        <w:rPr>
          <w:rFonts w:ascii="Times New Roman" w:eastAsia="Times New Roman" w:hAnsi="Times New Roman" w:cs="Times New Roman"/>
          <w:bCs/>
          <w:color w:val="00000A"/>
          <w:sz w:val="24"/>
          <w:lang w:val="uk-UA" w:eastAsia="ru-RU" w:bidi="ar-SA"/>
        </w:rPr>
        <w:t>2</w:t>
      </w:r>
      <w:r w:rsidR="00205A43">
        <w:rPr>
          <w:rFonts w:ascii="Times New Roman" w:eastAsia="Times New Roman" w:hAnsi="Times New Roman" w:cs="Times New Roman"/>
          <w:bCs/>
          <w:color w:val="00000A"/>
          <w:sz w:val="24"/>
          <w:lang w:val="uk-UA" w:eastAsia="ru-RU" w:bidi="ar-SA"/>
        </w:rPr>
        <w:t>3</w:t>
      </w:r>
      <w:r>
        <w:rPr>
          <w:rFonts w:ascii="Times New Roman" w:eastAsia="Times New Roman" w:hAnsi="Times New Roman" w:cs="Times New Roman"/>
          <w:bCs/>
          <w:color w:val="00000A"/>
          <w:sz w:val="24"/>
          <w:lang w:val="uk-UA" w:eastAsia="ru-RU" w:bidi="ar-SA"/>
        </w:rPr>
        <w:t xml:space="preserve"> р. або такими, що пройшли технічне обслуговування не раніше другого півріччя 20</w:t>
      </w:r>
      <w:r w:rsidR="00CF32D4">
        <w:rPr>
          <w:rFonts w:ascii="Times New Roman" w:eastAsia="Times New Roman" w:hAnsi="Times New Roman" w:cs="Times New Roman"/>
          <w:bCs/>
          <w:color w:val="00000A"/>
          <w:sz w:val="24"/>
          <w:lang w:val="uk-UA" w:eastAsia="ru-RU" w:bidi="ar-SA"/>
        </w:rPr>
        <w:t>2</w:t>
      </w:r>
      <w:r w:rsidR="00205A43">
        <w:rPr>
          <w:rFonts w:ascii="Times New Roman" w:eastAsia="Times New Roman" w:hAnsi="Times New Roman" w:cs="Times New Roman"/>
          <w:bCs/>
          <w:color w:val="00000A"/>
          <w:sz w:val="24"/>
          <w:lang w:val="uk-UA" w:eastAsia="ru-RU" w:bidi="ar-SA"/>
        </w:rPr>
        <w:t>3</w:t>
      </w:r>
      <w:r>
        <w:rPr>
          <w:rFonts w:ascii="Times New Roman" w:eastAsia="Times New Roman" w:hAnsi="Times New Roman" w:cs="Times New Roman"/>
          <w:bCs/>
          <w:color w:val="00000A"/>
          <w:sz w:val="24"/>
          <w:lang w:val="uk-UA" w:eastAsia="ru-RU" w:bidi="ar-SA"/>
        </w:rPr>
        <w:t xml:space="preserve"> р., про що мають бути надані відповідні документальні підтвердження. Гарантійний лист щодо згоди з даною вимогою необхідно обов’язково надати у складі тендерної пропозиції, завірений </w:t>
      </w:r>
      <w:r>
        <w:rPr>
          <w:rFonts w:ascii="Times New Roman" w:eastAsia="Times New Roman" w:hAnsi="Times New Roman" w:cs="Times New Roman"/>
          <w:bCs/>
          <w:color w:val="00000A"/>
          <w:sz w:val="24"/>
          <w:lang w:val="uk-UA" w:eastAsia="ru-RU" w:bidi="ar-SA"/>
        </w:rPr>
        <w:lastRenderedPageBreak/>
        <w:t>печаткою  та підписом уповноваженої особи. Доставка вогнегасників з об’єктів Замовника до Виконавця та повернення вогнегасників виконується транспортом Виконавця.</w:t>
      </w:r>
    </w:p>
    <w:p w:rsidR="001C64AD" w:rsidRPr="00CF32D4" w:rsidRDefault="001A3834" w:rsidP="00CF32D4">
      <w:pPr>
        <w:pStyle w:val="a3"/>
        <w:ind w:left="46" w:right="13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lang w:val="uk-UA" w:eastAsia="ru-RU" w:bidi="ar-SA"/>
        </w:rPr>
        <w:t>У разі виникнення необхідності,</w:t>
      </w:r>
      <w:r w:rsidR="00CF32D4">
        <w:rPr>
          <w:rFonts w:ascii="Times New Roman" w:eastAsia="Times New Roman" w:hAnsi="Times New Roman" w:cs="Times New Roman"/>
          <w:bCs/>
          <w:color w:val="00000A"/>
          <w:sz w:val="24"/>
          <w:lang w:val="uk-UA"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z w:val="24"/>
          <w:lang w:val="uk-UA" w:eastAsia="ru-RU" w:bidi="ar-SA"/>
        </w:rPr>
        <w:t>можливе використання за призначенням вогнегасників, що надані Виконавцем у тимчасове користування, з дотриманням умов та принципів їх використання. У випадку не спрацювання</w:t>
      </w:r>
      <w:r w:rsidR="00205A43">
        <w:rPr>
          <w:rFonts w:ascii="Times New Roman" w:eastAsia="Times New Roman" w:hAnsi="Times New Roman" w:cs="Times New Roman"/>
          <w:bCs/>
          <w:color w:val="00000A"/>
          <w:sz w:val="24"/>
          <w:lang w:val="uk-UA" w:eastAsia="ru-RU" w:bidi="ar-SA"/>
        </w:rPr>
        <w:t xml:space="preserve"> вогнегасників – Виконавець </w:t>
      </w:r>
      <w:r>
        <w:rPr>
          <w:rFonts w:ascii="Times New Roman" w:eastAsia="Times New Roman" w:hAnsi="Times New Roman" w:cs="Times New Roman"/>
          <w:bCs/>
          <w:color w:val="00000A"/>
          <w:sz w:val="24"/>
          <w:lang w:val="uk-UA" w:eastAsia="ru-RU" w:bidi="ar-SA"/>
        </w:rPr>
        <w:t>відшкод</w:t>
      </w:r>
      <w:r w:rsidR="00205A43">
        <w:rPr>
          <w:rFonts w:ascii="Times New Roman" w:eastAsia="Times New Roman" w:hAnsi="Times New Roman" w:cs="Times New Roman"/>
          <w:bCs/>
          <w:color w:val="00000A"/>
          <w:sz w:val="24"/>
          <w:lang w:val="uk-UA" w:eastAsia="ru-RU" w:bidi="ar-SA"/>
        </w:rPr>
        <w:t>овує</w:t>
      </w:r>
      <w:r>
        <w:rPr>
          <w:rFonts w:ascii="Times New Roman" w:eastAsia="Times New Roman" w:hAnsi="Times New Roman" w:cs="Times New Roman"/>
          <w:bCs/>
          <w:color w:val="00000A"/>
          <w:sz w:val="24"/>
          <w:lang w:val="uk-UA" w:eastAsia="ru-RU" w:bidi="ar-SA"/>
        </w:rPr>
        <w:t xml:space="preserve"> Замовнику нанесені у результаті пожежі матеріальні збитки. </w:t>
      </w:r>
    </w:p>
    <w:p w:rsidR="001C64AD" w:rsidRPr="00CF32D4" w:rsidRDefault="001A3834" w:rsidP="00CF32D4">
      <w:pPr>
        <w:pStyle w:val="af3"/>
        <w:spacing w:after="0" w:line="100" w:lineRule="atLeast"/>
        <w:ind w:left="46" w:right="13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lang w:val="ru-RU" w:eastAsia="ru-RU" w:bidi="ar-SA"/>
        </w:rPr>
        <w:t>7.</w:t>
      </w:r>
      <w:r w:rsidRPr="001A3834">
        <w:rPr>
          <w:rFonts w:ascii="Times New Roman" w:eastAsia="Times New Roman" w:hAnsi="Times New Roman" w:cs="Times New Roman"/>
          <w:bCs/>
          <w:color w:val="00000A"/>
          <w:sz w:val="24"/>
          <w:lang w:val="ru-RU" w:eastAsia="ru-RU" w:bidi="ar-SA"/>
        </w:rPr>
        <w:t xml:space="preserve"> </w:t>
      </w:r>
      <w:proofErr w:type="spellStart"/>
      <w:r w:rsidRPr="001A3834">
        <w:rPr>
          <w:rFonts w:ascii="Times New Roman" w:eastAsia="Times New Roman" w:hAnsi="Times New Roman" w:cs="Times New Roman"/>
          <w:bCs/>
          <w:color w:val="00000A"/>
          <w:sz w:val="24"/>
          <w:lang w:val="ru-RU" w:eastAsia="ru-RU" w:bidi="ar-SA"/>
        </w:rPr>
        <w:t>Термін</w:t>
      </w:r>
      <w:proofErr w:type="spellEnd"/>
      <w:r w:rsidRPr="001A3834">
        <w:rPr>
          <w:rFonts w:ascii="Times New Roman" w:eastAsia="Times New Roman" w:hAnsi="Times New Roman" w:cs="Times New Roman"/>
          <w:bCs/>
          <w:color w:val="00000A"/>
          <w:sz w:val="24"/>
          <w:lang w:val="ru-RU" w:eastAsia="ru-RU" w:bidi="ar-SA"/>
        </w:rPr>
        <w:t xml:space="preserve"> </w:t>
      </w:r>
      <w:proofErr w:type="spellStart"/>
      <w:r w:rsidRPr="001A3834">
        <w:rPr>
          <w:rFonts w:ascii="Times New Roman" w:eastAsia="Times New Roman" w:hAnsi="Times New Roman" w:cs="Times New Roman"/>
          <w:bCs/>
          <w:color w:val="00000A"/>
          <w:sz w:val="24"/>
          <w:lang w:val="ru-RU" w:eastAsia="ru-RU" w:bidi="ar-SA"/>
        </w:rPr>
        <w:t>надання</w:t>
      </w:r>
      <w:proofErr w:type="spellEnd"/>
      <w:r w:rsidRPr="001A3834">
        <w:rPr>
          <w:rFonts w:ascii="Times New Roman" w:eastAsia="Times New Roman" w:hAnsi="Times New Roman" w:cs="Times New Roman"/>
          <w:bCs/>
          <w:color w:val="00000A"/>
          <w:sz w:val="24"/>
          <w:lang w:val="ru-RU" w:eastAsia="ru-RU" w:bidi="ar-SA"/>
        </w:rPr>
        <w:t xml:space="preserve"> </w:t>
      </w:r>
      <w:proofErr w:type="spellStart"/>
      <w:r w:rsidRPr="001A3834">
        <w:rPr>
          <w:rFonts w:ascii="Times New Roman" w:eastAsia="Times New Roman" w:hAnsi="Times New Roman" w:cs="Times New Roman"/>
          <w:bCs/>
          <w:color w:val="00000A"/>
          <w:sz w:val="24"/>
          <w:lang w:val="ru-RU" w:eastAsia="ru-RU" w:bidi="ar-SA"/>
        </w:rPr>
        <w:t>послуг</w:t>
      </w:r>
      <w:proofErr w:type="spellEnd"/>
      <w:r w:rsidRPr="001A3834">
        <w:rPr>
          <w:rFonts w:ascii="Times New Roman" w:eastAsia="Times New Roman" w:hAnsi="Times New Roman" w:cs="Times New Roman"/>
          <w:bCs/>
          <w:color w:val="00000A"/>
          <w:sz w:val="24"/>
          <w:lang w:val="ru-RU" w:eastAsia="ru-RU" w:bidi="ar-SA"/>
        </w:rPr>
        <w:t xml:space="preserve">: до </w:t>
      </w:r>
      <w:r w:rsidR="00205A43">
        <w:rPr>
          <w:rFonts w:ascii="Times New Roman" w:eastAsia="Times New Roman" w:hAnsi="Times New Roman" w:cs="Times New Roman"/>
          <w:bCs/>
          <w:color w:val="00000A"/>
          <w:sz w:val="24"/>
          <w:lang w:val="ru-RU" w:eastAsia="ru-RU" w:bidi="ar-SA"/>
        </w:rPr>
        <w:t>31</w:t>
      </w:r>
      <w:r w:rsidRPr="001A3834">
        <w:rPr>
          <w:rFonts w:ascii="Times New Roman" w:eastAsia="Times New Roman" w:hAnsi="Times New Roman" w:cs="Times New Roman"/>
          <w:bCs/>
          <w:color w:val="00000A"/>
          <w:sz w:val="24"/>
          <w:lang w:val="ru-RU" w:eastAsia="ru-RU" w:bidi="ar-SA"/>
        </w:rPr>
        <w:t>.12.202</w:t>
      </w:r>
      <w:r w:rsidR="00205A43">
        <w:rPr>
          <w:rFonts w:ascii="Times New Roman" w:eastAsia="Times New Roman" w:hAnsi="Times New Roman" w:cs="Times New Roman"/>
          <w:bCs/>
          <w:color w:val="00000A"/>
          <w:sz w:val="24"/>
          <w:lang w:val="ru-RU" w:eastAsia="ru-RU" w:bidi="ar-SA"/>
        </w:rPr>
        <w:t>4</w:t>
      </w:r>
      <w:r w:rsidRPr="001A3834">
        <w:rPr>
          <w:rFonts w:ascii="Times New Roman" w:eastAsia="Times New Roman" w:hAnsi="Times New Roman" w:cs="Times New Roman"/>
          <w:bCs/>
          <w:color w:val="00000A"/>
          <w:sz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z w:val="24"/>
          <w:lang w:val="ru-RU" w:eastAsia="ru-RU" w:bidi="ar-SA"/>
        </w:rPr>
        <w:t>р.</w:t>
      </w:r>
    </w:p>
    <w:p w:rsidR="001C64AD" w:rsidRPr="001A3834" w:rsidRDefault="001C64AD">
      <w:pPr>
        <w:pStyle w:val="af3"/>
        <w:spacing w:after="0" w:line="100" w:lineRule="atLeast"/>
        <w:ind w:left="46" w:right="139"/>
        <w:jc w:val="both"/>
        <w:rPr>
          <w:lang w:val="ru-RU"/>
        </w:rPr>
      </w:pPr>
    </w:p>
    <w:p w:rsidR="001C64AD" w:rsidRPr="00205A43" w:rsidRDefault="001A3834" w:rsidP="00CF32D4">
      <w:pPr>
        <w:pStyle w:val="af3"/>
        <w:numPr>
          <w:ilvl w:val="0"/>
          <w:numId w:val="2"/>
        </w:numPr>
        <w:tabs>
          <w:tab w:val="clear" w:pos="709"/>
          <w:tab w:val="left" w:pos="284"/>
        </w:tabs>
        <w:spacing w:after="0" w:line="100" w:lineRule="atLeast"/>
        <w:ind w:left="46" w:right="139" w:firstLine="0"/>
        <w:jc w:val="both"/>
      </w:pPr>
      <w:proofErr w:type="spellStart"/>
      <w:r>
        <w:rPr>
          <w:rFonts w:ascii="Times New Roman" w:eastAsia="Times New Roman" w:hAnsi="Times New Roman" w:cs="Times New Roman"/>
          <w:bCs/>
          <w:color w:val="00000A"/>
          <w:sz w:val="24"/>
          <w:lang w:eastAsia="ru-RU" w:bidi="ar-SA"/>
        </w:rPr>
        <w:t>Обсяг</w:t>
      </w:r>
      <w:proofErr w:type="spellEnd"/>
      <w:r>
        <w:rPr>
          <w:rFonts w:ascii="Times New Roman" w:eastAsia="Times New Roman" w:hAnsi="Times New Roman" w:cs="Times New Roman"/>
          <w:bCs/>
          <w:color w:val="00000A"/>
          <w:sz w:val="24"/>
          <w:lang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A"/>
          <w:sz w:val="24"/>
          <w:lang w:eastAsia="ru-RU" w:bidi="ar-SA"/>
        </w:rPr>
        <w:t>надання</w:t>
      </w:r>
      <w:proofErr w:type="spellEnd"/>
      <w:r>
        <w:rPr>
          <w:rFonts w:ascii="Times New Roman" w:eastAsia="Times New Roman" w:hAnsi="Times New Roman" w:cs="Times New Roman"/>
          <w:bCs/>
          <w:color w:val="00000A"/>
          <w:sz w:val="24"/>
          <w:lang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A"/>
          <w:sz w:val="24"/>
          <w:lang w:eastAsia="ru-RU" w:bidi="ar-SA"/>
        </w:rPr>
        <w:t>послуг</w:t>
      </w:r>
      <w:proofErr w:type="spellEnd"/>
      <w:r>
        <w:rPr>
          <w:rFonts w:ascii="Times New Roman" w:eastAsia="Times New Roman" w:hAnsi="Times New Roman" w:cs="Times New Roman"/>
          <w:bCs/>
          <w:color w:val="00000A"/>
          <w:sz w:val="24"/>
          <w:lang w:eastAsia="ru-RU" w:bidi="ar-SA"/>
        </w:rPr>
        <w:t>:</w:t>
      </w:r>
    </w:p>
    <w:p w:rsidR="00205A43" w:rsidRDefault="00205A43" w:rsidP="00205A43">
      <w:pPr>
        <w:tabs>
          <w:tab w:val="left" w:pos="284"/>
        </w:tabs>
        <w:spacing w:after="0" w:line="100" w:lineRule="atLeast"/>
        <w:ind w:right="139"/>
        <w:jc w:val="both"/>
      </w:pPr>
    </w:p>
    <w:p w:rsidR="00205A43" w:rsidRDefault="00205A43" w:rsidP="00205A43">
      <w:pPr>
        <w:tabs>
          <w:tab w:val="left" w:pos="284"/>
        </w:tabs>
        <w:spacing w:after="0" w:line="100" w:lineRule="atLeast"/>
        <w:ind w:right="139"/>
        <w:jc w:val="both"/>
      </w:pPr>
    </w:p>
    <w:tbl>
      <w:tblPr>
        <w:tblStyle w:val="af7"/>
        <w:tblW w:w="0" w:type="auto"/>
        <w:tblInd w:w="250" w:type="dxa"/>
        <w:tblLook w:val="04A0" w:firstRow="1" w:lastRow="0" w:firstColumn="1" w:lastColumn="0" w:noHBand="0" w:noVBand="1"/>
      </w:tblPr>
      <w:tblGrid>
        <w:gridCol w:w="4288"/>
        <w:gridCol w:w="1550"/>
        <w:gridCol w:w="1675"/>
        <w:gridCol w:w="1559"/>
      </w:tblGrid>
      <w:tr w:rsidR="00205A43" w:rsidRPr="00205A43" w:rsidTr="00205A43">
        <w:tc>
          <w:tcPr>
            <w:tcW w:w="4288" w:type="dxa"/>
          </w:tcPr>
          <w:p w:rsidR="00205A43" w:rsidRPr="00205A43" w:rsidRDefault="00205A43" w:rsidP="00C85163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205A43">
              <w:rPr>
                <w:rFonts w:ascii="Times New Roman" w:hAnsi="Times New Roman" w:cs="Times New Roman"/>
                <w:sz w:val="24"/>
                <w:lang w:val="uk-UA"/>
              </w:rPr>
              <w:t>Тип вогнегасників</w:t>
            </w:r>
          </w:p>
        </w:tc>
        <w:tc>
          <w:tcPr>
            <w:tcW w:w="1550" w:type="dxa"/>
          </w:tcPr>
          <w:p w:rsidR="00205A43" w:rsidRPr="00205A43" w:rsidRDefault="00205A43" w:rsidP="00C85163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205A43">
              <w:rPr>
                <w:rFonts w:ascii="Times New Roman" w:hAnsi="Times New Roman" w:cs="Times New Roman"/>
                <w:sz w:val="24"/>
                <w:lang w:val="uk-UA"/>
              </w:rPr>
              <w:t>Кількість, шт.</w:t>
            </w:r>
          </w:p>
        </w:tc>
        <w:tc>
          <w:tcPr>
            <w:tcW w:w="1675" w:type="dxa"/>
          </w:tcPr>
          <w:p w:rsidR="00205A43" w:rsidRPr="00205A43" w:rsidRDefault="00205A43" w:rsidP="00C85163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205A43">
              <w:rPr>
                <w:rFonts w:ascii="Times New Roman" w:hAnsi="Times New Roman" w:cs="Times New Roman"/>
                <w:sz w:val="24"/>
                <w:lang w:val="uk-UA"/>
              </w:rPr>
              <w:t>Ціна одиниці без ПДВ, грн.</w:t>
            </w:r>
          </w:p>
        </w:tc>
        <w:tc>
          <w:tcPr>
            <w:tcW w:w="1559" w:type="dxa"/>
          </w:tcPr>
          <w:p w:rsidR="00205A43" w:rsidRPr="00205A43" w:rsidRDefault="00205A43" w:rsidP="00C85163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205A43">
              <w:rPr>
                <w:rFonts w:ascii="Times New Roman" w:hAnsi="Times New Roman" w:cs="Times New Roman"/>
                <w:sz w:val="24"/>
                <w:lang w:val="uk-UA"/>
              </w:rPr>
              <w:t>Сума без ПДВ, грн.</w:t>
            </w:r>
          </w:p>
        </w:tc>
      </w:tr>
      <w:tr w:rsidR="00205A43" w:rsidRPr="00205A43" w:rsidTr="00205A43">
        <w:tc>
          <w:tcPr>
            <w:tcW w:w="4288" w:type="dxa"/>
          </w:tcPr>
          <w:p w:rsidR="00205A43" w:rsidRPr="00205A43" w:rsidRDefault="00205A43" w:rsidP="00C85163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205A43">
              <w:rPr>
                <w:rFonts w:ascii="Times New Roman" w:hAnsi="Times New Roman" w:cs="Times New Roman"/>
                <w:sz w:val="24"/>
                <w:lang w:val="uk-UA"/>
              </w:rPr>
              <w:t>ВП 5 (ОП 5)</w:t>
            </w:r>
          </w:p>
        </w:tc>
        <w:tc>
          <w:tcPr>
            <w:tcW w:w="1550" w:type="dxa"/>
          </w:tcPr>
          <w:p w:rsidR="00205A43" w:rsidRPr="00205A43" w:rsidRDefault="00205A43" w:rsidP="00C85163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205A43">
              <w:rPr>
                <w:rFonts w:ascii="Times New Roman" w:hAnsi="Times New Roman" w:cs="Times New Roman"/>
                <w:sz w:val="24"/>
                <w:lang w:val="uk-UA"/>
              </w:rPr>
              <w:t>337</w:t>
            </w:r>
          </w:p>
        </w:tc>
        <w:tc>
          <w:tcPr>
            <w:tcW w:w="1675" w:type="dxa"/>
          </w:tcPr>
          <w:p w:rsidR="00205A43" w:rsidRPr="00205A43" w:rsidRDefault="00205A43" w:rsidP="00C85163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59" w:type="dxa"/>
          </w:tcPr>
          <w:p w:rsidR="00205A43" w:rsidRPr="00205A43" w:rsidRDefault="00205A43" w:rsidP="00C85163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205A43" w:rsidRPr="00205A43" w:rsidTr="00205A43">
        <w:tc>
          <w:tcPr>
            <w:tcW w:w="4288" w:type="dxa"/>
          </w:tcPr>
          <w:p w:rsidR="00205A43" w:rsidRPr="00205A43" w:rsidRDefault="00205A43" w:rsidP="00C85163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205A43">
              <w:rPr>
                <w:rFonts w:ascii="Times New Roman" w:hAnsi="Times New Roman" w:cs="Times New Roman"/>
                <w:sz w:val="24"/>
                <w:lang w:val="uk-UA"/>
              </w:rPr>
              <w:t>ВП 6 (ОП 6)</w:t>
            </w:r>
          </w:p>
        </w:tc>
        <w:tc>
          <w:tcPr>
            <w:tcW w:w="1550" w:type="dxa"/>
          </w:tcPr>
          <w:p w:rsidR="00205A43" w:rsidRPr="00205A43" w:rsidRDefault="00205A43" w:rsidP="00C85163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205A43">
              <w:rPr>
                <w:rFonts w:ascii="Times New Roman" w:hAnsi="Times New Roman" w:cs="Times New Roman"/>
                <w:sz w:val="24"/>
                <w:lang w:val="uk-UA"/>
              </w:rPr>
              <w:t>78</w:t>
            </w:r>
          </w:p>
        </w:tc>
        <w:tc>
          <w:tcPr>
            <w:tcW w:w="1675" w:type="dxa"/>
          </w:tcPr>
          <w:p w:rsidR="00205A43" w:rsidRPr="00205A43" w:rsidRDefault="00205A43" w:rsidP="00C85163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59" w:type="dxa"/>
          </w:tcPr>
          <w:p w:rsidR="00205A43" w:rsidRPr="00205A43" w:rsidRDefault="00205A43" w:rsidP="00C85163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205A43" w:rsidRPr="00205A43" w:rsidTr="00205A43">
        <w:tc>
          <w:tcPr>
            <w:tcW w:w="4288" w:type="dxa"/>
          </w:tcPr>
          <w:p w:rsidR="00205A43" w:rsidRPr="00205A43" w:rsidRDefault="00205A43" w:rsidP="00C85163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205A43">
              <w:rPr>
                <w:rFonts w:ascii="Times New Roman" w:hAnsi="Times New Roman" w:cs="Times New Roman"/>
                <w:sz w:val="24"/>
                <w:lang w:val="uk-UA"/>
              </w:rPr>
              <w:t>ВП 2 (ОП 2)</w:t>
            </w:r>
          </w:p>
        </w:tc>
        <w:tc>
          <w:tcPr>
            <w:tcW w:w="1550" w:type="dxa"/>
          </w:tcPr>
          <w:p w:rsidR="00205A43" w:rsidRPr="00205A43" w:rsidRDefault="00205A43" w:rsidP="00C85163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205A43">
              <w:rPr>
                <w:rFonts w:ascii="Times New Roman" w:hAnsi="Times New Roman" w:cs="Times New Roman"/>
                <w:sz w:val="24"/>
                <w:lang w:val="uk-UA"/>
              </w:rPr>
              <w:t>30</w:t>
            </w:r>
          </w:p>
        </w:tc>
        <w:tc>
          <w:tcPr>
            <w:tcW w:w="1675" w:type="dxa"/>
          </w:tcPr>
          <w:p w:rsidR="00205A43" w:rsidRPr="00205A43" w:rsidRDefault="00205A43" w:rsidP="00C85163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59" w:type="dxa"/>
          </w:tcPr>
          <w:p w:rsidR="00205A43" w:rsidRPr="00205A43" w:rsidRDefault="00205A43" w:rsidP="00C85163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205A43" w:rsidRPr="00205A43" w:rsidTr="00205A43">
        <w:tc>
          <w:tcPr>
            <w:tcW w:w="4288" w:type="dxa"/>
          </w:tcPr>
          <w:p w:rsidR="00205A43" w:rsidRPr="00205A43" w:rsidRDefault="00205A43" w:rsidP="00C85163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205A43">
              <w:rPr>
                <w:rFonts w:ascii="Times New Roman" w:hAnsi="Times New Roman" w:cs="Times New Roman"/>
                <w:sz w:val="24"/>
                <w:lang w:val="uk-UA"/>
              </w:rPr>
              <w:t>ВП 8 (ОП 8)</w:t>
            </w:r>
          </w:p>
        </w:tc>
        <w:tc>
          <w:tcPr>
            <w:tcW w:w="1550" w:type="dxa"/>
          </w:tcPr>
          <w:p w:rsidR="00205A43" w:rsidRPr="00205A43" w:rsidRDefault="00205A43" w:rsidP="00C85163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205A43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675" w:type="dxa"/>
          </w:tcPr>
          <w:p w:rsidR="00205A43" w:rsidRPr="00205A43" w:rsidRDefault="00205A43" w:rsidP="00C85163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59" w:type="dxa"/>
          </w:tcPr>
          <w:p w:rsidR="00205A43" w:rsidRPr="00205A43" w:rsidRDefault="00205A43" w:rsidP="00C85163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205A43" w:rsidRPr="00205A43" w:rsidTr="00205A43">
        <w:tc>
          <w:tcPr>
            <w:tcW w:w="4288" w:type="dxa"/>
          </w:tcPr>
          <w:p w:rsidR="00205A43" w:rsidRPr="00205A43" w:rsidRDefault="00205A43" w:rsidP="00C85163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205A43">
              <w:rPr>
                <w:rFonts w:ascii="Times New Roman" w:hAnsi="Times New Roman" w:cs="Times New Roman"/>
                <w:sz w:val="24"/>
                <w:lang w:val="uk-UA"/>
              </w:rPr>
              <w:t>ОУ 3 (ВВК 2)</w:t>
            </w:r>
          </w:p>
        </w:tc>
        <w:tc>
          <w:tcPr>
            <w:tcW w:w="1550" w:type="dxa"/>
          </w:tcPr>
          <w:p w:rsidR="00205A43" w:rsidRPr="00205A43" w:rsidRDefault="00205A43" w:rsidP="00C85163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205A43">
              <w:rPr>
                <w:rFonts w:ascii="Times New Roman" w:hAnsi="Times New Roman" w:cs="Times New Roman"/>
                <w:sz w:val="24"/>
                <w:lang w:val="uk-UA"/>
              </w:rPr>
              <w:t>630</w:t>
            </w:r>
          </w:p>
        </w:tc>
        <w:tc>
          <w:tcPr>
            <w:tcW w:w="1675" w:type="dxa"/>
          </w:tcPr>
          <w:p w:rsidR="00205A43" w:rsidRPr="00205A43" w:rsidRDefault="00205A43" w:rsidP="00C85163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59" w:type="dxa"/>
          </w:tcPr>
          <w:p w:rsidR="00205A43" w:rsidRPr="00205A43" w:rsidRDefault="00205A43" w:rsidP="00C85163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205A43" w:rsidRPr="00205A43" w:rsidTr="00205A43">
        <w:tc>
          <w:tcPr>
            <w:tcW w:w="4288" w:type="dxa"/>
          </w:tcPr>
          <w:p w:rsidR="00205A43" w:rsidRPr="00205A43" w:rsidRDefault="00205A43" w:rsidP="00C85163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205A43">
              <w:rPr>
                <w:rFonts w:ascii="Times New Roman" w:hAnsi="Times New Roman" w:cs="Times New Roman"/>
                <w:sz w:val="24"/>
                <w:lang w:val="uk-UA"/>
              </w:rPr>
              <w:t>ОУ 2 (ВВК 1,4)</w:t>
            </w:r>
          </w:p>
        </w:tc>
        <w:tc>
          <w:tcPr>
            <w:tcW w:w="1550" w:type="dxa"/>
          </w:tcPr>
          <w:p w:rsidR="00205A43" w:rsidRPr="00205A43" w:rsidRDefault="00205A43" w:rsidP="00C85163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205A43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1675" w:type="dxa"/>
          </w:tcPr>
          <w:p w:rsidR="00205A43" w:rsidRPr="00205A43" w:rsidRDefault="00205A43" w:rsidP="00C85163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59" w:type="dxa"/>
          </w:tcPr>
          <w:p w:rsidR="00205A43" w:rsidRPr="00205A43" w:rsidRDefault="00205A43" w:rsidP="00C85163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205A43" w:rsidRPr="00205A43" w:rsidTr="00205A43">
        <w:tc>
          <w:tcPr>
            <w:tcW w:w="4288" w:type="dxa"/>
          </w:tcPr>
          <w:p w:rsidR="00205A43" w:rsidRPr="00205A43" w:rsidRDefault="00205A43" w:rsidP="00C85163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205A43">
              <w:rPr>
                <w:rFonts w:ascii="Times New Roman" w:hAnsi="Times New Roman" w:cs="Times New Roman"/>
                <w:sz w:val="24"/>
                <w:lang w:val="uk-UA"/>
              </w:rPr>
              <w:t>ОУ 5 (ВВК 3,5)</w:t>
            </w:r>
          </w:p>
        </w:tc>
        <w:tc>
          <w:tcPr>
            <w:tcW w:w="1550" w:type="dxa"/>
          </w:tcPr>
          <w:p w:rsidR="00205A43" w:rsidRPr="00205A43" w:rsidRDefault="00205A43" w:rsidP="00C85163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205A43">
              <w:rPr>
                <w:rFonts w:ascii="Times New Roman" w:hAnsi="Times New Roman" w:cs="Times New Roman"/>
                <w:sz w:val="24"/>
                <w:lang w:val="uk-UA"/>
              </w:rPr>
              <w:t>84</w:t>
            </w:r>
          </w:p>
        </w:tc>
        <w:tc>
          <w:tcPr>
            <w:tcW w:w="1675" w:type="dxa"/>
          </w:tcPr>
          <w:p w:rsidR="00205A43" w:rsidRPr="00205A43" w:rsidRDefault="00205A43" w:rsidP="00C85163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59" w:type="dxa"/>
          </w:tcPr>
          <w:p w:rsidR="00205A43" w:rsidRPr="00205A43" w:rsidRDefault="00205A43" w:rsidP="00C85163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205A43" w:rsidRPr="00205A43" w:rsidTr="00205A43">
        <w:tc>
          <w:tcPr>
            <w:tcW w:w="4288" w:type="dxa"/>
          </w:tcPr>
          <w:p w:rsidR="00205A43" w:rsidRPr="00205A43" w:rsidRDefault="00205A43" w:rsidP="00C85163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205A43">
              <w:rPr>
                <w:rFonts w:ascii="Times New Roman" w:hAnsi="Times New Roman" w:cs="Times New Roman"/>
                <w:sz w:val="24"/>
                <w:lang w:val="uk-UA"/>
              </w:rPr>
              <w:t>ВП 9 (ОП 9)</w:t>
            </w:r>
          </w:p>
        </w:tc>
        <w:tc>
          <w:tcPr>
            <w:tcW w:w="1550" w:type="dxa"/>
          </w:tcPr>
          <w:p w:rsidR="00205A43" w:rsidRPr="00205A43" w:rsidRDefault="00205A43" w:rsidP="00C85163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205A43"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1675" w:type="dxa"/>
          </w:tcPr>
          <w:p w:rsidR="00205A43" w:rsidRPr="00205A43" w:rsidRDefault="00205A43" w:rsidP="00C85163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59" w:type="dxa"/>
          </w:tcPr>
          <w:p w:rsidR="00205A43" w:rsidRPr="00205A43" w:rsidRDefault="00205A43" w:rsidP="00C85163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205A43" w:rsidRPr="00205A43" w:rsidTr="00205A43">
        <w:tc>
          <w:tcPr>
            <w:tcW w:w="4288" w:type="dxa"/>
          </w:tcPr>
          <w:p w:rsidR="00205A43" w:rsidRPr="00205A43" w:rsidRDefault="00205A43" w:rsidP="00C85163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205A43">
              <w:rPr>
                <w:rFonts w:ascii="Times New Roman" w:hAnsi="Times New Roman" w:cs="Times New Roman"/>
                <w:sz w:val="24"/>
                <w:lang w:val="uk-UA"/>
              </w:rPr>
              <w:t>Разом</w:t>
            </w:r>
          </w:p>
        </w:tc>
        <w:tc>
          <w:tcPr>
            <w:tcW w:w="1550" w:type="dxa"/>
          </w:tcPr>
          <w:p w:rsidR="00205A43" w:rsidRPr="00205A43" w:rsidRDefault="00205A43" w:rsidP="00C85163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205A43">
              <w:rPr>
                <w:rFonts w:ascii="Times New Roman" w:hAnsi="Times New Roman" w:cs="Times New Roman"/>
                <w:sz w:val="24"/>
                <w:lang w:val="uk-UA"/>
              </w:rPr>
              <w:t>1173</w:t>
            </w:r>
          </w:p>
        </w:tc>
        <w:tc>
          <w:tcPr>
            <w:tcW w:w="1675" w:type="dxa"/>
          </w:tcPr>
          <w:p w:rsidR="00205A43" w:rsidRPr="00205A43" w:rsidRDefault="00205A43" w:rsidP="00C85163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59" w:type="dxa"/>
          </w:tcPr>
          <w:p w:rsidR="00205A43" w:rsidRPr="00205A43" w:rsidRDefault="00205A43" w:rsidP="00C85163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205A43" w:rsidRPr="00205A43" w:rsidTr="00205A43">
        <w:tc>
          <w:tcPr>
            <w:tcW w:w="4288" w:type="dxa"/>
          </w:tcPr>
          <w:p w:rsidR="00205A43" w:rsidRPr="00205A43" w:rsidRDefault="00205A43" w:rsidP="00C85163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205A43">
              <w:rPr>
                <w:rFonts w:ascii="Times New Roman" w:hAnsi="Times New Roman" w:cs="Times New Roman"/>
                <w:sz w:val="24"/>
                <w:lang w:val="uk-UA"/>
              </w:rPr>
              <w:t>Заміна ЗПП вогнегасника об’ємом до 10 л</w:t>
            </w:r>
          </w:p>
        </w:tc>
        <w:tc>
          <w:tcPr>
            <w:tcW w:w="1550" w:type="dxa"/>
          </w:tcPr>
          <w:p w:rsidR="00205A43" w:rsidRPr="00205A43" w:rsidRDefault="00205A43" w:rsidP="00C85163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205A43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675" w:type="dxa"/>
          </w:tcPr>
          <w:p w:rsidR="00205A43" w:rsidRPr="00205A43" w:rsidRDefault="00205A43" w:rsidP="00C85163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59" w:type="dxa"/>
          </w:tcPr>
          <w:p w:rsidR="00205A43" w:rsidRPr="00205A43" w:rsidRDefault="00205A43" w:rsidP="00C85163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205A43" w:rsidRPr="00205A43" w:rsidTr="00205A43">
        <w:tc>
          <w:tcPr>
            <w:tcW w:w="4288" w:type="dxa"/>
          </w:tcPr>
          <w:p w:rsidR="00205A43" w:rsidRPr="00205A43" w:rsidRDefault="00205A43" w:rsidP="00C85163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205A43">
              <w:rPr>
                <w:rFonts w:ascii="Times New Roman" w:hAnsi="Times New Roman" w:cs="Times New Roman"/>
                <w:sz w:val="24"/>
                <w:lang w:val="uk-UA"/>
              </w:rPr>
              <w:t>Заміна індикатора тиску</w:t>
            </w:r>
          </w:p>
        </w:tc>
        <w:tc>
          <w:tcPr>
            <w:tcW w:w="1550" w:type="dxa"/>
          </w:tcPr>
          <w:p w:rsidR="00205A43" w:rsidRPr="00205A43" w:rsidRDefault="00205A43" w:rsidP="00C85163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205A43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675" w:type="dxa"/>
          </w:tcPr>
          <w:p w:rsidR="00205A43" w:rsidRPr="00205A43" w:rsidRDefault="00205A43" w:rsidP="00C85163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59" w:type="dxa"/>
          </w:tcPr>
          <w:p w:rsidR="00205A43" w:rsidRPr="00205A43" w:rsidRDefault="00205A43" w:rsidP="00C85163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205A43" w:rsidRPr="00205A43" w:rsidTr="00205A43">
        <w:tc>
          <w:tcPr>
            <w:tcW w:w="4288" w:type="dxa"/>
          </w:tcPr>
          <w:p w:rsidR="00205A43" w:rsidRPr="00205A43" w:rsidRDefault="00205A43" w:rsidP="00C85163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205A43">
              <w:rPr>
                <w:rFonts w:ascii="Times New Roman" w:hAnsi="Times New Roman" w:cs="Times New Roman"/>
                <w:sz w:val="24"/>
                <w:lang w:val="uk-UA"/>
              </w:rPr>
              <w:t>Заміна порошку вогнегасного, за 1 кг</w:t>
            </w:r>
          </w:p>
        </w:tc>
        <w:tc>
          <w:tcPr>
            <w:tcW w:w="1550" w:type="dxa"/>
          </w:tcPr>
          <w:p w:rsidR="00205A43" w:rsidRPr="00205A43" w:rsidRDefault="00205A43" w:rsidP="00C85163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205A43">
              <w:rPr>
                <w:rFonts w:ascii="Times New Roman" w:hAnsi="Times New Roman" w:cs="Times New Roman"/>
                <w:sz w:val="24"/>
                <w:lang w:val="uk-UA"/>
              </w:rPr>
              <w:t>150</w:t>
            </w:r>
          </w:p>
        </w:tc>
        <w:tc>
          <w:tcPr>
            <w:tcW w:w="1675" w:type="dxa"/>
          </w:tcPr>
          <w:p w:rsidR="00205A43" w:rsidRPr="00205A43" w:rsidRDefault="00205A43" w:rsidP="00C85163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59" w:type="dxa"/>
          </w:tcPr>
          <w:p w:rsidR="00205A43" w:rsidRPr="00205A43" w:rsidRDefault="00205A43" w:rsidP="00C85163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205A43" w:rsidRPr="00205A43" w:rsidTr="00205A43">
        <w:tc>
          <w:tcPr>
            <w:tcW w:w="4288" w:type="dxa"/>
          </w:tcPr>
          <w:p w:rsidR="00205A43" w:rsidRPr="00205A43" w:rsidRDefault="00205A43" w:rsidP="00C85163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205A43">
              <w:rPr>
                <w:rFonts w:ascii="Times New Roman" w:hAnsi="Times New Roman" w:cs="Times New Roman"/>
                <w:sz w:val="24"/>
                <w:lang w:val="uk-UA"/>
              </w:rPr>
              <w:t>Заміна вуглекислоти, за 1 кг</w:t>
            </w:r>
          </w:p>
        </w:tc>
        <w:tc>
          <w:tcPr>
            <w:tcW w:w="1550" w:type="dxa"/>
          </w:tcPr>
          <w:p w:rsidR="00205A43" w:rsidRPr="00205A43" w:rsidRDefault="00205A43" w:rsidP="00C85163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205A43">
              <w:rPr>
                <w:rFonts w:ascii="Times New Roman" w:hAnsi="Times New Roman" w:cs="Times New Roman"/>
                <w:sz w:val="24"/>
                <w:lang w:val="uk-UA"/>
              </w:rPr>
              <w:t>50</w:t>
            </w:r>
          </w:p>
        </w:tc>
        <w:tc>
          <w:tcPr>
            <w:tcW w:w="1675" w:type="dxa"/>
          </w:tcPr>
          <w:p w:rsidR="00205A43" w:rsidRPr="00205A43" w:rsidRDefault="00205A43" w:rsidP="00C85163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59" w:type="dxa"/>
          </w:tcPr>
          <w:p w:rsidR="00205A43" w:rsidRPr="00205A43" w:rsidRDefault="00205A43" w:rsidP="00C85163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205A43" w:rsidRPr="00205A43" w:rsidTr="00205A43">
        <w:tc>
          <w:tcPr>
            <w:tcW w:w="4288" w:type="dxa"/>
          </w:tcPr>
          <w:p w:rsidR="00205A43" w:rsidRPr="00205A43" w:rsidRDefault="00205A43" w:rsidP="00C85163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205A43">
              <w:rPr>
                <w:rFonts w:ascii="Times New Roman" w:hAnsi="Times New Roman" w:cs="Times New Roman"/>
                <w:sz w:val="24"/>
                <w:lang w:val="uk-UA"/>
              </w:rPr>
              <w:t>Загалом сума без ПДВ</w:t>
            </w:r>
          </w:p>
        </w:tc>
        <w:tc>
          <w:tcPr>
            <w:tcW w:w="1550" w:type="dxa"/>
          </w:tcPr>
          <w:p w:rsidR="00205A43" w:rsidRPr="00205A43" w:rsidRDefault="00205A43" w:rsidP="00C85163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75" w:type="dxa"/>
          </w:tcPr>
          <w:p w:rsidR="00205A43" w:rsidRPr="00205A43" w:rsidRDefault="00205A43" w:rsidP="00C85163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59" w:type="dxa"/>
          </w:tcPr>
          <w:p w:rsidR="00205A43" w:rsidRPr="00205A43" w:rsidRDefault="00205A43" w:rsidP="00C85163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205A43" w:rsidRPr="00205A43" w:rsidTr="00205A43">
        <w:tc>
          <w:tcPr>
            <w:tcW w:w="4288" w:type="dxa"/>
          </w:tcPr>
          <w:p w:rsidR="00205A43" w:rsidRPr="00205A43" w:rsidRDefault="00205A43" w:rsidP="00C85163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205A43">
              <w:rPr>
                <w:rFonts w:ascii="Times New Roman" w:hAnsi="Times New Roman" w:cs="Times New Roman"/>
                <w:sz w:val="24"/>
                <w:lang w:val="uk-UA"/>
              </w:rPr>
              <w:t>Загалом сума з ПДВ</w:t>
            </w:r>
          </w:p>
        </w:tc>
        <w:tc>
          <w:tcPr>
            <w:tcW w:w="1550" w:type="dxa"/>
          </w:tcPr>
          <w:p w:rsidR="00205A43" w:rsidRPr="00205A43" w:rsidRDefault="00205A43" w:rsidP="00C85163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75" w:type="dxa"/>
          </w:tcPr>
          <w:p w:rsidR="00205A43" w:rsidRPr="00205A43" w:rsidRDefault="00205A43" w:rsidP="00C85163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59" w:type="dxa"/>
          </w:tcPr>
          <w:p w:rsidR="00205A43" w:rsidRPr="00205A43" w:rsidRDefault="00205A43" w:rsidP="00C85163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1C64AD" w:rsidRDefault="001C64AD" w:rsidP="00CF32D4">
      <w:pPr>
        <w:spacing w:after="0" w:line="100" w:lineRule="atLeast"/>
        <w:ind w:right="139"/>
        <w:jc w:val="both"/>
      </w:pPr>
    </w:p>
    <w:p w:rsidR="001C64AD" w:rsidRDefault="001C64AD">
      <w:pPr>
        <w:pStyle w:val="af3"/>
        <w:spacing w:after="0" w:line="100" w:lineRule="atLeast"/>
        <w:ind w:firstLine="709"/>
        <w:jc w:val="both"/>
      </w:pPr>
    </w:p>
    <w:p w:rsidR="001C64AD" w:rsidRPr="00CF32D4" w:rsidRDefault="00CF32D4" w:rsidP="00205A43">
      <w:pPr>
        <w:pStyle w:val="af3"/>
        <w:spacing w:after="0" w:line="100" w:lineRule="atLeast"/>
        <w:ind w:left="124" w:right="139"/>
        <w:rPr>
          <w:lang w:val="uk-UA"/>
        </w:rPr>
      </w:pPr>
      <w:r w:rsidRPr="00CF32D4">
        <w:rPr>
          <w:rFonts w:ascii="Times New Roman" w:hAnsi="Times New Roman" w:cs="Times New Roman"/>
          <w:color w:val="00000A"/>
          <w:sz w:val="24"/>
          <w:lang w:val="uk-UA"/>
        </w:rPr>
        <w:t>9</w:t>
      </w:r>
      <w:r w:rsidR="001A3834" w:rsidRPr="00CF32D4">
        <w:rPr>
          <w:rFonts w:ascii="Times New Roman" w:hAnsi="Times New Roman" w:cs="Times New Roman"/>
          <w:color w:val="00000A"/>
          <w:sz w:val="24"/>
          <w:lang w:val="uk-UA"/>
        </w:rPr>
        <w:t xml:space="preserve">. Інші умови.  </w:t>
      </w:r>
      <w:r w:rsidR="001A3834" w:rsidRPr="00CF32D4">
        <w:rPr>
          <w:rFonts w:ascii="Times New Roman" w:eastAsia="Times New Roman" w:hAnsi="Times New Roman" w:cs="Times New Roman"/>
          <w:bCs/>
          <w:color w:val="00000A"/>
          <w:sz w:val="24"/>
          <w:lang w:val="uk-UA" w:eastAsia="ru-RU" w:bidi="ar-SA"/>
        </w:rPr>
        <w:t xml:space="preserve">Виконавець повинен мати спеціальне обладнання </w:t>
      </w:r>
      <w:r w:rsidR="00205A43">
        <w:rPr>
          <w:rFonts w:ascii="Times New Roman" w:eastAsia="Times New Roman" w:hAnsi="Times New Roman" w:cs="Times New Roman"/>
          <w:bCs/>
          <w:color w:val="00000A"/>
          <w:sz w:val="24"/>
          <w:lang w:val="uk-UA" w:eastAsia="ru-RU" w:bidi="ar-SA"/>
        </w:rPr>
        <w:t xml:space="preserve">та речовину, необхідні </w:t>
      </w:r>
      <w:r w:rsidR="001A3834" w:rsidRPr="00CF32D4">
        <w:rPr>
          <w:rFonts w:ascii="Times New Roman" w:eastAsia="Times New Roman" w:hAnsi="Times New Roman" w:cs="Times New Roman"/>
          <w:bCs/>
          <w:color w:val="00000A"/>
          <w:sz w:val="24"/>
          <w:lang w:val="uk-UA" w:eastAsia="ru-RU" w:bidi="ar-SA"/>
        </w:rPr>
        <w:t>для виконання робіт, навчений персонал.</w:t>
      </w:r>
    </w:p>
    <w:p w:rsidR="001C64AD" w:rsidRDefault="001A3834" w:rsidP="00CF32D4">
      <w:pPr>
        <w:pStyle w:val="a3"/>
        <w:ind w:left="124" w:right="139"/>
        <w:jc w:val="both"/>
        <w:rPr>
          <w:rFonts w:ascii="Times New Roman" w:eastAsia="Times New Roman" w:hAnsi="Times New Roman" w:cs="Times New Roman"/>
          <w:bCs/>
          <w:color w:val="00000A"/>
          <w:sz w:val="24"/>
          <w:lang w:val="uk-UA" w:eastAsia="ru-RU" w:bidi="ar-SA"/>
        </w:rPr>
      </w:pPr>
      <w:r w:rsidRPr="00CF32D4">
        <w:rPr>
          <w:rFonts w:ascii="Times New Roman" w:eastAsia="Times New Roman" w:hAnsi="Times New Roman" w:cs="Times New Roman"/>
          <w:bCs/>
          <w:color w:val="00000A"/>
          <w:sz w:val="24"/>
          <w:lang w:val="uk-UA" w:eastAsia="ru-RU" w:bidi="ar-SA"/>
        </w:rPr>
        <w:t xml:space="preserve">Загальна вартість послуг повинна включати в себе вартість транспортування приладів, </w:t>
      </w:r>
      <w:r w:rsidR="00205A43">
        <w:rPr>
          <w:rFonts w:ascii="Times New Roman" w:eastAsia="Times New Roman" w:hAnsi="Times New Roman" w:cs="Times New Roman"/>
          <w:bCs/>
          <w:color w:val="00000A"/>
          <w:sz w:val="24"/>
          <w:lang w:val="uk-UA" w:eastAsia="ru-RU" w:bidi="ar-SA"/>
        </w:rPr>
        <w:t xml:space="preserve">речовини, </w:t>
      </w:r>
      <w:r w:rsidRPr="00CF32D4">
        <w:rPr>
          <w:rFonts w:ascii="Times New Roman" w:eastAsia="Times New Roman" w:hAnsi="Times New Roman" w:cs="Times New Roman"/>
          <w:bCs/>
          <w:color w:val="00000A"/>
          <w:sz w:val="24"/>
          <w:lang w:val="uk-UA" w:eastAsia="ru-RU" w:bidi="ar-SA"/>
        </w:rPr>
        <w:t>персоналу та інструменту до бази ТО Виконавця та в зворотному напрямку.</w:t>
      </w:r>
    </w:p>
    <w:p w:rsidR="00205A43" w:rsidRPr="00CF32D4" w:rsidRDefault="00205A43" w:rsidP="00CF32D4">
      <w:pPr>
        <w:pStyle w:val="a3"/>
        <w:ind w:left="124" w:right="13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lang w:val="uk-UA" w:eastAsia="ru-RU" w:bidi="ar-SA"/>
        </w:rPr>
        <w:t>Виконавець повинен мати автономне джерело енергопостачання на випадок відключення електропостачання від мережі.</w:t>
      </w:r>
    </w:p>
    <w:p w:rsidR="001C64AD" w:rsidRPr="00CF32D4" w:rsidRDefault="00CF32D4" w:rsidP="00CF32D4">
      <w:pPr>
        <w:pStyle w:val="a3"/>
        <w:ind w:left="124" w:right="139"/>
        <w:jc w:val="both"/>
        <w:rPr>
          <w:lang w:val="uk-UA"/>
        </w:rPr>
      </w:pPr>
      <w:r w:rsidRPr="00CF32D4">
        <w:rPr>
          <w:rFonts w:ascii="Times New Roman" w:eastAsia="Times New Roman" w:hAnsi="Times New Roman" w:cs="Times New Roman"/>
          <w:bCs/>
          <w:color w:val="00000A"/>
          <w:sz w:val="24"/>
          <w:lang w:val="uk-UA" w:eastAsia="ru-RU" w:bidi="ar-SA"/>
        </w:rPr>
        <w:t>10</w:t>
      </w:r>
      <w:r w:rsidR="001A3834" w:rsidRPr="00CF32D4">
        <w:rPr>
          <w:rFonts w:ascii="Times New Roman" w:eastAsia="Times New Roman" w:hAnsi="Times New Roman" w:cs="Times New Roman"/>
          <w:bCs/>
          <w:color w:val="00000A"/>
          <w:sz w:val="24"/>
          <w:lang w:val="uk-UA" w:eastAsia="ru-RU" w:bidi="ar-SA"/>
        </w:rPr>
        <w:t>.</w:t>
      </w:r>
      <w:r w:rsidRPr="00CF32D4">
        <w:rPr>
          <w:rFonts w:ascii="Times New Roman" w:eastAsia="Times New Roman" w:hAnsi="Times New Roman" w:cs="Times New Roman"/>
          <w:bCs/>
          <w:color w:val="00000A"/>
          <w:sz w:val="24"/>
          <w:lang w:val="uk-UA" w:eastAsia="ru-RU" w:bidi="ar-SA"/>
        </w:rPr>
        <w:t xml:space="preserve"> </w:t>
      </w:r>
      <w:r w:rsidR="001A3834" w:rsidRPr="00CF32D4">
        <w:rPr>
          <w:rFonts w:ascii="Times New Roman" w:eastAsia="Times New Roman" w:hAnsi="Times New Roman" w:cs="Times New Roman"/>
          <w:bCs/>
          <w:color w:val="00000A"/>
          <w:sz w:val="24"/>
          <w:lang w:val="uk-UA" w:eastAsia="ru-RU" w:bidi="ar-SA"/>
        </w:rPr>
        <w:t xml:space="preserve">Технічне обслуговування вогнегасників проводиться </w:t>
      </w:r>
      <w:proofErr w:type="spellStart"/>
      <w:r w:rsidR="001A3834" w:rsidRPr="00CF32D4">
        <w:rPr>
          <w:rFonts w:ascii="Times New Roman" w:eastAsia="Times New Roman" w:hAnsi="Times New Roman" w:cs="Times New Roman"/>
          <w:bCs/>
          <w:color w:val="00000A"/>
          <w:sz w:val="24"/>
          <w:lang w:val="uk-UA" w:eastAsia="ru-RU" w:bidi="ar-SA"/>
        </w:rPr>
        <w:t>покабінетно</w:t>
      </w:r>
      <w:proofErr w:type="spellEnd"/>
      <w:r w:rsidR="001A3834" w:rsidRPr="00CF32D4">
        <w:rPr>
          <w:rFonts w:ascii="Times New Roman" w:eastAsia="Times New Roman" w:hAnsi="Times New Roman" w:cs="Times New Roman"/>
          <w:bCs/>
          <w:color w:val="00000A"/>
          <w:sz w:val="24"/>
          <w:lang w:val="uk-UA" w:eastAsia="ru-RU" w:bidi="ar-SA"/>
        </w:rPr>
        <w:t xml:space="preserve"> по кожному з 5 вказаних у п.5 адрес</w:t>
      </w:r>
      <w:r w:rsidRPr="00CF32D4">
        <w:rPr>
          <w:rFonts w:ascii="Times New Roman" w:eastAsia="Times New Roman" w:hAnsi="Times New Roman" w:cs="Times New Roman"/>
          <w:bCs/>
          <w:color w:val="00000A"/>
          <w:sz w:val="24"/>
          <w:lang w:val="uk-UA" w:eastAsia="ru-RU" w:bidi="ar-SA"/>
        </w:rPr>
        <w:t>.</w:t>
      </w:r>
    </w:p>
    <w:p w:rsidR="001C64AD" w:rsidRPr="001A3834" w:rsidRDefault="001A3834">
      <w:pPr>
        <w:pStyle w:val="a3"/>
        <w:ind w:left="124" w:right="13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lang w:val="uk-UA" w:eastAsia="ru-RU" w:bidi="ar-SA"/>
        </w:rPr>
        <w:t xml:space="preserve"> Оплата послуг, які вказані в даному технічному завданні, проводиться після повного їх виконання, підписання акту здачі-прийняття послуг та надання акту дефектації на вогнегасники,</w:t>
      </w:r>
      <w:r w:rsidR="00211E57">
        <w:rPr>
          <w:rFonts w:ascii="Times New Roman" w:eastAsia="Times New Roman" w:hAnsi="Times New Roman" w:cs="Times New Roman"/>
          <w:bCs/>
          <w:color w:val="00000A"/>
          <w:sz w:val="24"/>
          <w:lang w:val="uk-UA"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z w:val="24"/>
          <w:lang w:val="uk-UA" w:eastAsia="ru-RU" w:bidi="ar-SA"/>
        </w:rPr>
        <w:t>які підлягають списанню. Кожний вогнегасник,</w:t>
      </w:r>
      <w:r w:rsidR="00211E57">
        <w:rPr>
          <w:rFonts w:ascii="Times New Roman" w:eastAsia="Times New Roman" w:hAnsi="Times New Roman" w:cs="Times New Roman"/>
          <w:bCs/>
          <w:color w:val="00000A"/>
          <w:sz w:val="24"/>
          <w:lang w:val="uk-UA"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z w:val="24"/>
          <w:lang w:val="uk-UA" w:eastAsia="ru-RU" w:bidi="ar-SA"/>
        </w:rPr>
        <w:t>який пройшов ТО повинен мати наклеєну етикетку ПТОВ виконавця, встановлену наказом МВС №</w:t>
      </w:r>
      <w:r w:rsidR="00CF32D4">
        <w:rPr>
          <w:rFonts w:ascii="Times New Roman" w:eastAsia="Times New Roman" w:hAnsi="Times New Roman" w:cs="Times New Roman"/>
          <w:bCs/>
          <w:color w:val="00000A"/>
          <w:sz w:val="24"/>
          <w:lang w:val="uk-UA"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z w:val="24"/>
          <w:lang w:val="uk-UA" w:eastAsia="ru-RU" w:bidi="ar-SA"/>
        </w:rPr>
        <w:t xml:space="preserve">25 </w:t>
      </w:r>
      <w:r w:rsidR="00205A43">
        <w:rPr>
          <w:rFonts w:ascii="Times New Roman" w:eastAsia="Times New Roman" w:hAnsi="Times New Roman" w:cs="Times New Roman"/>
          <w:bCs/>
          <w:color w:val="00000A"/>
          <w:sz w:val="24"/>
          <w:lang w:val="uk-UA" w:eastAsia="ru-RU" w:bidi="ar-SA"/>
        </w:rPr>
        <w:t>в</w:t>
      </w:r>
      <w:r>
        <w:rPr>
          <w:rFonts w:ascii="Times New Roman" w:eastAsia="Times New Roman" w:hAnsi="Times New Roman" w:cs="Times New Roman"/>
          <w:bCs/>
          <w:color w:val="00000A"/>
          <w:sz w:val="24"/>
          <w:lang w:val="uk-UA" w:eastAsia="ru-RU" w:bidi="ar-SA"/>
        </w:rPr>
        <w:t xml:space="preserve">ід 15.01.2018 р.  </w:t>
      </w:r>
    </w:p>
    <w:p w:rsidR="001C64AD" w:rsidRPr="001A3834" w:rsidRDefault="001A3834">
      <w:pPr>
        <w:pStyle w:val="a3"/>
        <w:ind w:left="124" w:right="13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lang w:val="uk-UA" w:eastAsia="ru-RU" w:bidi="ar-SA"/>
        </w:rPr>
        <w:t>1</w:t>
      </w:r>
      <w:r w:rsidR="00CF32D4">
        <w:rPr>
          <w:rFonts w:ascii="Times New Roman" w:eastAsia="Times New Roman" w:hAnsi="Times New Roman" w:cs="Times New Roman"/>
          <w:bCs/>
          <w:color w:val="00000A"/>
          <w:sz w:val="24"/>
          <w:lang w:val="uk-UA" w:eastAsia="ru-RU" w:bidi="ar-SA"/>
        </w:rPr>
        <w:t>1</w:t>
      </w:r>
      <w:r>
        <w:rPr>
          <w:rFonts w:ascii="Times New Roman" w:eastAsia="Times New Roman" w:hAnsi="Times New Roman" w:cs="Times New Roman"/>
          <w:bCs/>
          <w:color w:val="00000A"/>
          <w:sz w:val="24"/>
          <w:lang w:val="uk-UA" w:eastAsia="ru-RU" w:bidi="ar-SA"/>
        </w:rPr>
        <w:t>.</w:t>
      </w:r>
      <w:r w:rsidR="00CF32D4">
        <w:rPr>
          <w:rFonts w:ascii="Times New Roman" w:eastAsia="Times New Roman" w:hAnsi="Times New Roman" w:cs="Times New Roman"/>
          <w:bCs/>
          <w:color w:val="00000A"/>
          <w:sz w:val="24"/>
          <w:lang w:val="uk-UA"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z w:val="24"/>
          <w:lang w:val="uk-UA" w:eastAsia="ru-RU" w:bidi="ar-SA"/>
        </w:rPr>
        <w:t>Переможцю торгів з числа іногородніх місце для паркування транспорту у неробочий час не надається. Житлом Виконавець послуг не забезпечується.</w:t>
      </w:r>
    </w:p>
    <w:p w:rsidR="001C64AD" w:rsidRPr="001A3834" w:rsidRDefault="001A3834">
      <w:pPr>
        <w:pStyle w:val="a3"/>
        <w:ind w:left="124" w:right="13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lang w:val="uk-UA" w:eastAsia="ru-RU" w:bidi="ar-SA"/>
        </w:rPr>
        <w:t xml:space="preserve">        </w:t>
      </w:r>
    </w:p>
    <w:p w:rsidR="001C64AD" w:rsidRPr="001A3834" w:rsidRDefault="001A3834">
      <w:pPr>
        <w:pStyle w:val="a3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lang w:val="uk-UA" w:eastAsia="ru-RU" w:bidi="ar-SA"/>
        </w:rPr>
        <w:t xml:space="preserve">                   </w:t>
      </w:r>
      <w:r w:rsidR="00CF32D4">
        <w:rPr>
          <w:rFonts w:ascii="Times New Roman" w:eastAsia="Times New Roman" w:hAnsi="Times New Roman" w:cs="Times New Roman"/>
          <w:bCs/>
          <w:color w:val="00000A"/>
          <w:sz w:val="24"/>
          <w:lang w:val="uk-UA" w:eastAsia="ru-RU" w:bidi="ar-SA"/>
        </w:rPr>
        <w:t xml:space="preserve">            </w:t>
      </w:r>
    </w:p>
    <w:sectPr w:rsidR="001C64AD" w:rsidRPr="001A3834" w:rsidSect="00205A43">
      <w:headerReference w:type="default" r:id="rId7"/>
      <w:pgSz w:w="11906" w:h="16838"/>
      <w:pgMar w:top="426" w:right="850" w:bottom="709" w:left="1134" w:header="720" w:footer="720" w:gutter="0"/>
      <w:cols w:space="720"/>
      <w:formProt w:val="0"/>
      <w:docGrid w:linePitch="24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FCE" w:rsidRDefault="00F62FCE">
      <w:pPr>
        <w:spacing w:after="0" w:line="240" w:lineRule="auto"/>
      </w:pPr>
      <w:r>
        <w:separator/>
      </w:r>
    </w:p>
  </w:endnote>
  <w:endnote w:type="continuationSeparator" w:id="0">
    <w:p w:rsidR="00F62FCE" w:rsidRDefault="00F62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FCE" w:rsidRDefault="00F62FCE">
      <w:pPr>
        <w:spacing w:after="0" w:line="240" w:lineRule="auto"/>
      </w:pPr>
      <w:r>
        <w:separator/>
      </w:r>
    </w:p>
  </w:footnote>
  <w:footnote w:type="continuationSeparator" w:id="0">
    <w:p w:rsidR="00F62FCE" w:rsidRDefault="00F62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4AD" w:rsidRDefault="001C64AD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62338"/>
    <w:multiLevelType w:val="multilevel"/>
    <w:tmpl w:val="90BE4016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" w15:restartNumberingAfterBreak="0">
    <w:nsid w:val="230E0D09"/>
    <w:multiLevelType w:val="multilevel"/>
    <w:tmpl w:val="627EE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2" w15:restartNumberingAfterBreak="0">
    <w:nsid w:val="74122F30"/>
    <w:multiLevelType w:val="multilevel"/>
    <w:tmpl w:val="DB4EC29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4AD"/>
    <w:rsid w:val="00040A85"/>
    <w:rsid w:val="00065EB1"/>
    <w:rsid w:val="00083CEC"/>
    <w:rsid w:val="001A3834"/>
    <w:rsid w:val="001C64AD"/>
    <w:rsid w:val="00205A43"/>
    <w:rsid w:val="00211E57"/>
    <w:rsid w:val="00255B85"/>
    <w:rsid w:val="00272897"/>
    <w:rsid w:val="00375086"/>
    <w:rsid w:val="0038258C"/>
    <w:rsid w:val="00493009"/>
    <w:rsid w:val="00577B05"/>
    <w:rsid w:val="00644DEA"/>
    <w:rsid w:val="00731A47"/>
    <w:rsid w:val="00744389"/>
    <w:rsid w:val="00757F14"/>
    <w:rsid w:val="008A1C8E"/>
    <w:rsid w:val="00B168C0"/>
    <w:rsid w:val="00CB70EE"/>
    <w:rsid w:val="00CF32D4"/>
    <w:rsid w:val="00D27A14"/>
    <w:rsid w:val="00EA3D99"/>
    <w:rsid w:val="00EF63CE"/>
    <w:rsid w:val="00F6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7C1BA-BFF6-43BD-A18A-4A002684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</w:pPr>
    <w:rPr>
      <w:rFonts w:ascii="Calibri" w:eastAsia="Segoe UI" w:hAnsi="Calibri" w:cs="Tahoma"/>
      <w:color w:val="000000"/>
      <w:szCs w:val="24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5z1">
    <w:name w:val="WW8Num5z1"/>
  </w:style>
  <w:style w:type="character" w:customStyle="1" w:styleId="WW8Num6z2">
    <w:name w:val="WW8Num6z2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8z1">
    <w:name w:val="WW8Num8z1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1">
    <w:name w:val="Основной шрифт абзаца1"/>
  </w:style>
  <w:style w:type="character" w:customStyle="1" w:styleId="rvts0">
    <w:name w:val="rvts0"/>
    <w:basedOn w:val="1"/>
  </w:style>
  <w:style w:type="character" w:customStyle="1" w:styleId="a5">
    <w:name w:val="Выделение жирным"/>
    <w:rPr>
      <w:b/>
      <w:bCs/>
    </w:rPr>
  </w:style>
  <w:style w:type="character" w:customStyle="1" w:styleId="10">
    <w:name w:val="Знак Знак10"/>
  </w:style>
  <w:style w:type="character" w:customStyle="1" w:styleId="readonlyvalue">
    <w:name w:val="readonlyvalue"/>
    <w:basedOn w:val="1"/>
  </w:style>
  <w:style w:type="character" w:styleId="a6">
    <w:name w:val="FollowedHyperlink"/>
  </w:style>
  <w:style w:type="character" w:customStyle="1" w:styleId="2">
    <w:name w:val="Основной текст (2) + Не курсив"/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</w:style>
  <w:style w:type="character" w:customStyle="1" w:styleId="ListLabel20">
    <w:name w:val="ListLabel 20"/>
  </w:style>
  <w:style w:type="character" w:customStyle="1" w:styleId="a7">
    <w:name w:val="Текст выноски Знак"/>
    <w:basedOn w:val="a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</w:style>
  <w:style w:type="character" w:customStyle="1" w:styleId="ListLabel38">
    <w:name w:val="ListLabel 38"/>
  </w:style>
  <w:style w:type="character" w:customStyle="1" w:styleId="ListLabel39">
    <w:name w:val="ListLabel 39"/>
  </w:style>
  <w:style w:type="character" w:customStyle="1" w:styleId="ListLabel40">
    <w:name w:val="ListLabel 40"/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</w:style>
  <w:style w:type="character" w:customStyle="1" w:styleId="ListLabel45">
    <w:name w:val="ListLabel 45"/>
  </w:style>
  <w:style w:type="character" w:customStyle="1" w:styleId="ListLabel46">
    <w:name w:val="ListLabel 46"/>
  </w:style>
  <w:style w:type="character" w:customStyle="1" w:styleId="ListLabel47">
    <w:name w:val="ListLabel 47"/>
  </w:style>
  <w:style w:type="character" w:customStyle="1" w:styleId="ListLabel48">
    <w:name w:val="ListLabel 48"/>
  </w:style>
  <w:style w:type="character" w:customStyle="1" w:styleId="ListLabel49">
    <w:name w:val="ListLabel 49"/>
  </w:style>
  <w:style w:type="character" w:customStyle="1" w:styleId="ListLabel50">
    <w:name w:val="ListLabel 50"/>
  </w:style>
  <w:style w:type="character" w:customStyle="1" w:styleId="ListLabel51">
    <w:name w:val="ListLabel 51"/>
  </w:style>
  <w:style w:type="character" w:customStyle="1" w:styleId="ListLabel52">
    <w:name w:val="ListLabel 52"/>
  </w:style>
  <w:style w:type="character" w:customStyle="1" w:styleId="ListLabel53">
    <w:name w:val="ListLabel 53"/>
  </w:style>
  <w:style w:type="character" w:customStyle="1" w:styleId="ListLabel54">
    <w:name w:val="ListLabel 54"/>
  </w:style>
  <w:style w:type="character" w:customStyle="1" w:styleId="ListLabel55">
    <w:name w:val="ListLabel 55"/>
  </w:style>
  <w:style w:type="character" w:customStyle="1" w:styleId="ListLabel56">
    <w:name w:val="ListLabel 56"/>
  </w:style>
  <w:style w:type="character" w:customStyle="1" w:styleId="ListLabel57">
    <w:name w:val="ListLabel 57"/>
  </w:style>
  <w:style w:type="character" w:customStyle="1" w:styleId="ListLabel58">
    <w:name w:val="ListLabel 58"/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</w:style>
  <w:style w:type="character" w:customStyle="1" w:styleId="ListLabel63">
    <w:name w:val="ListLabel 63"/>
  </w:style>
  <w:style w:type="character" w:customStyle="1" w:styleId="ListLabel64">
    <w:name w:val="ListLabel 64"/>
  </w:style>
  <w:style w:type="character" w:customStyle="1" w:styleId="ListLabel65">
    <w:name w:val="ListLabel 65"/>
  </w:style>
  <w:style w:type="character" w:customStyle="1" w:styleId="ListLabel66">
    <w:name w:val="ListLabel 66"/>
  </w:style>
  <w:style w:type="character" w:customStyle="1" w:styleId="ListLabel67">
    <w:name w:val="ListLabel 67"/>
  </w:style>
  <w:style w:type="character" w:customStyle="1" w:styleId="ListLabel68">
    <w:name w:val="ListLabel 68"/>
  </w:style>
  <w:style w:type="character" w:customStyle="1" w:styleId="ListLabel69">
    <w:name w:val="ListLabel 69"/>
  </w:style>
  <w:style w:type="character" w:customStyle="1" w:styleId="ListLabel70">
    <w:name w:val="ListLabel 70"/>
  </w:style>
  <w:style w:type="character" w:customStyle="1" w:styleId="ListLabel71">
    <w:name w:val="ListLabel 71"/>
  </w:style>
  <w:style w:type="character" w:customStyle="1" w:styleId="ListLabel72">
    <w:name w:val="ListLabel 72"/>
  </w:style>
  <w:style w:type="character" w:customStyle="1" w:styleId="ListLabel73">
    <w:name w:val="ListLabel 73"/>
  </w:style>
  <w:style w:type="character" w:customStyle="1" w:styleId="ListLabel74">
    <w:name w:val="ListLabel 74"/>
  </w:style>
  <w:style w:type="character" w:customStyle="1" w:styleId="ListLabel75">
    <w:name w:val="ListLabel 75"/>
  </w:style>
  <w:style w:type="character" w:customStyle="1" w:styleId="ListLabel76">
    <w:name w:val="ListLabel 76"/>
  </w:style>
  <w:style w:type="character" w:customStyle="1" w:styleId="ListLabel77">
    <w:name w:val="ListLabel 77"/>
  </w:style>
  <w:style w:type="character" w:customStyle="1" w:styleId="ListLabel78">
    <w:name w:val="ListLabel 78"/>
  </w:style>
  <w:style w:type="character" w:customStyle="1" w:styleId="ListLabel79">
    <w:name w:val="ListLabel 79"/>
  </w:style>
  <w:style w:type="character" w:customStyle="1" w:styleId="ListLabel80">
    <w:name w:val="ListLabel 80"/>
  </w:style>
  <w:style w:type="character" w:customStyle="1" w:styleId="ListLabel81">
    <w:name w:val="ListLabel 81"/>
  </w:style>
  <w:style w:type="character" w:customStyle="1" w:styleId="ListLabel82">
    <w:name w:val="ListLabel 82"/>
  </w:style>
  <w:style w:type="character" w:customStyle="1" w:styleId="ListLabel83">
    <w:name w:val="ListLabel 83"/>
  </w:style>
  <w:style w:type="character" w:customStyle="1" w:styleId="ListLabel84">
    <w:name w:val="ListLabel 84"/>
  </w:style>
  <w:style w:type="character" w:customStyle="1" w:styleId="ListLabel85">
    <w:name w:val="ListLabel 85"/>
  </w:style>
  <w:style w:type="character" w:customStyle="1" w:styleId="ListLabel86">
    <w:name w:val="ListLabel 86"/>
  </w:style>
  <w:style w:type="character" w:customStyle="1" w:styleId="ListLabel87">
    <w:name w:val="ListLabel 87"/>
  </w:style>
  <w:style w:type="character" w:customStyle="1" w:styleId="ListLabel88">
    <w:name w:val="ListLabel 88"/>
  </w:style>
  <w:style w:type="character" w:customStyle="1" w:styleId="ListLabel89">
    <w:name w:val="ListLabel 89"/>
  </w:style>
  <w:style w:type="character" w:customStyle="1" w:styleId="ListLabel90">
    <w:name w:val="ListLabel 90"/>
  </w:style>
  <w:style w:type="character" w:customStyle="1" w:styleId="ListLabel91">
    <w:name w:val="ListLabel 91"/>
  </w:style>
  <w:style w:type="character" w:customStyle="1" w:styleId="ListLabel92">
    <w:name w:val="ListLabel 92"/>
  </w:style>
  <w:style w:type="character" w:customStyle="1" w:styleId="ListLabel93">
    <w:name w:val="ListLabel 93"/>
  </w:style>
  <w:style w:type="character" w:customStyle="1" w:styleId="ListLabel94">
    <w:name w:val="ListLabel 94"/>
  </w:style>
  <w:style w:type="character" w:customStyle="1" w:styleId="ListLabel95">
    <w:name w:val="ListLabel 95"/>
  </w:style>
  <w:style w:type="character" w:customStyle="1" w:styleId="ListLabel96">
    <w:name w:val="ListLabel 96"/>
  </w:style>
  <w:style w:type="character" w:customStyle="1" w:styleId="ListLabel97">
    <w:name w:val="ListLabel 97"/>
  </w:style>
  <w:style w:type="character" w:customStyle="1" w:styleId="ListLabel98">
    <w:name w:val="ListLabel 98"/>
  </w:style>
  <w:style w:type="character" w:customStyle="1" w:styleId="ListLabel99">
    <w:name w:val="ListLabel 99"/>
  </w:style>
  <w:style w:type="character" w:customStyle="1" w:styleId="ListLabel100">
    <w:name w:val="ListLabel 100"/>
  </w:style>
  <w:style w:type="character" w:customStyle="1" w:styleId="ListLabel101">
    <w:name w:val="ListLabel 101"/>
  </w:style>
  <w:style w:type="character" w:customStyle="1" w:styleId="ListLabel102">
    <w:name w:val="ListLabel 102"/>
  </w:style>
  <w:style w:type="character" w:customStyle="1" w:styleId="ListLabel103">
    <w:name w:val="ListLabel 103"/>
  </w:style>
  <w:style w:type="character" w:customStyle="1" w:styleId="ListLabel104">
    <w:name w:val="ListLabel 104"/>
  </w:style>
  <w:style w:type="character" w:customStyle="1" w:styleId="ListLabel105">
    <w:name w:val="ListLabel 105"/>
  </w:style>
  <w:style w:type="character" w:customStyle="1" w:styleId="ListLabel106">
    <w:name w:val="ListLabel 106"/>
  </w:style>
  <w:style w:type="character" w:customStyle="1" w:styleId="ListLabel107">
    <w:name w:val="ListLabel 107"/>
  </w:style>
  <w:style w:type="character" w:customStyle="1" w:styleId="ListLabel108">
    <w:name w:val="ListLabel 108"/>
  </w:style>
  <w:style w:type="character" w:customStyle="1" w:styleId="ListLabel109">
    <w:name w:val="ListLabel 109"/>
  </w:style>
  <w:style w:type="character" w:customStyle="1" w:styleId="ListLabel110">
    <w:name w:val="ListLabel 110"/>
  </w:style>
  <w:style w:type="character" w:customStyle="1" w:styleId="ListLabel111">
    <w:name w:val="ListLabel 111"/>
  </w:style>
  <w:style w:type="character" w:customStyle="1" w:styleId="ListLabel112">
    <w:name w:val="ListLabel 112"/>
  </w:style>
  <w:style w:type="character" w:customStyle="1" w:styleId="ListLabel113">
    <w:name w:val="ListLabel 113"/>
  </w:style>
  <w:style w:type="character" w:customStyle="1" w:styleId="ListLabel114">
    <w:name w:val="ListLabel 114"/>
  </w:style>
  <w:style w:type="character" w:customStyle="1" w:styleId="ListLabel115">
    <w:name w:val="ListLabel 115"/>
  </w:style>
  <w:style w:type="character" w:customStyle="1" w:styleId="ListLabel116">
    <w:name w:val="ListLabel 116"/>
  </w:style>
  <w:style w:type="character" w:customStyle="1" w:styleId="ListLabel117">
    <w:name w:val="ListLabel 117"/>
  </w:style>
  <w:style w:type="character" w:customStyle="1" w:styleId="ListLabel118">
    <w:name w:val="ListLabel 118"/>
  </w:style>
  <w:style w:type="character" w:customStyle="1" w:styleId="ListLabel119">
    <w:name w:val="ListLabel 119"/>
  </w:style>
  <w:style w:type="character" w:customStyle="1" w:styleId="ListLabel120">
    <w:name w:val="ListLabel 120"/>
  </w:style>
  <w:style w:type="paragraph" w:styleId="a8">
    <w:name w:val="Title"/>
    <w:basedOn w:val="a3"/>
    <w:next w:val="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3"/>
    <w:pPr>
      <w:spacing w:after="140" w:line="288" w:lineRule="atLeast"/>
    </w:pPr>
  </w:style>
  <w:style w:type="paragraph" w:styleId="aa">
    <w:name w:val="List"/>
    <w:basedOn w:val="a9"/>
    <w:rPr>
      <w:rFonts w:ascii="Arial" w:hAnsi="Arial" w:cs="Mangal"/>
    </w:rPr>
  </w:style>
  <w:style w:type="paragraph" w:customStyle="1" w:styleId="ab">
    <w:name w:val="Название"/>
    <w:basedOn w:val="a3"/>
    <w:pPr>
      <w:suppressLineNumbers/>
      <w:spacing w:before="120" w:after="120"/>
    </w:pPr>
    <w:rPr>
      <w:rFonts w:ascii="Arial" w:hAnsi="Arial" w:cs="Lohit Hindi"/>
      <w:i/>
      <w:iCs/>
      <w:sz w:val="20"/>
    </w:rPr>
  </w:style>
  <w:style w:type="paragraph" w:styleId="ac">
    <w:name w:val="index heading"/>
    <w:basedOn w:val="a3"/>
  </w:style>
  <w:style w:type="paragraph" w:styleId="ad">
    <w:name w:val="caption"/>
    <w:basedOn w:val="a3"/>
  </w:style>
  <w:style w:type="paragraph" w:customStyle="1" w:styleId="11">
    <w:name w:val="Указатель1"/>
    <w:basedOn w:val="a3"/>
  </w:style>
  <w:style w:type="paragraph" w:customStyle="1" w:styleId="ae">
    <w:name w:val="Содержимое таблицы"/>
    <w:basedOn w:val="a3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header"/>
    <w:basedOn w:val="a3"/>
    <w:pPr>
      <w:suppressLineNumbers/>
      <w:tabs>
        <w:tab w:val="center" w:pos="4819"/>
        <w:tab w:val="right" w:pos="9638"/>
      </w:tabs>
    </w:pPr>
  </w:style>
  <w:style w:type="paragraph" w:customStyle="1" w:styleId="LO-normal">
    <w:name w:val="LO-normal"/>
    <w:pPr>
      <w:widowControl w:val="0"/>
      <w:tabs>
        <w:tab w:val="left" w:pos="709"/>
      </w:tabs>
      <w:suppressAutoHyphens/>
    </w:pPr>
    <w:rPr>
      <w:rFonts w:ascii="Arial" w:eastAsia="DejaVu Sans" w:hAnsi="Arial" w:cs="Lohit Hindi"/>
      <w:sz w:val="20"/>
      <w:szCs w:val="24"/>
      <w:lang w:val="uk-UA" w:eastAsia="zh-CN" w:bidi="hi-IN"/>
    </w:rPr>
  </w:style>
  <w:style w:type="paragraph" w:styleId="af1">
    <w:name w:val="Subtitle"/>
    <w:basedOn w:val="LO-normal"/>
    <w:next w:val="a9"/>
    <w:pPr>
      <w:keepNext/>
      <w:spacing w:after="320" w:line="100" w:lineRule="atLeast"/>
      <w:jc w:val="center"/>
    </w:pPr>
    <w:rPr>
      <w:i/>
      <w:iCs/>
      <w:color w:val="666666"/>
      <w:sz w:val="30"/>
      <w:szCs w:val="30"/>
    </w:rPr>
  </w:style>
  <w:style w:type="paragraph" w:customStyle="1" w:styleId="22">
    <w:name w:val="Основной текст 22"/>
    <w:basedOn w:val="a3"/>
  </w:style>
  <w:style w:type="paragraph" w:styleId="af2">
    <w:name w:val="Normal (Web)"/>
    <w:basedOn w:val="a3"/>
  </w:style>
  <w:style w:type="paragraph" w:styleId="af3">
    <w:name w:val="List Paragraph"/>
    <w:basedOn w:val="a3"/>
  </w:style>
  <w:style w:type="paragraph" w:styleId="af4">
    <w:name w:val="Body Text Indent"/>
    <w:basedOn w:val="a3"/>
    <w:pPr>
      <w:spacing w:after="120"/>
      <w:ind w:left="283"/>
    </w:pPr>
  </w:style>
  <w:style w:type="paragraph" w:customStyle="1" w:styleId="20">
    <w:name w:val="Заголовок №2"/>
    <w:basedOn w:val="a3"/>
  </w:style>
  <w:style w:type="paragraph" w:customStyle="1" w:styleId="rvps2">
    <w:name w:val="rvps2"/>
    <w:basedOn w:val="a3"/>
  </w:style>
  <w:style w:type="paragraph" w:styleId="af5">
    <w:name w:val="Balloon Text"/>
    <w:basedOn w:val="a3"/>
  </w:style>
  <w:style w:type="paragraph" w:customStyle="1" w:styleId="af6">
    <w:name w:val="Текст в заданном формате"/>
    <w:basedOn w:val="a3"/>
    <w:pPr>
      <w:spacing w:after="0"/>
    </w:pPr>
    <w:rPr>
      <w:rFonts w:ascii="Courier New" w:eastAsia="NSimSun" w:hAnsi="Courier New" w:cs="Courier New"/>
      <w:color w:val="00000A"/>
      <w:sz w:val="20"/>
      <w:szCs w:val="20"/>
      <w:lang w:val="ru-RU" w:eastAsia="hi-IN" w:bidi="hi-IN"/>
    </w:rPr>
  </w:style>
  <w:style w:type="paragraph" w:customStyle="1" w:styleId="12">
    <w:name w:val="Обычный1"/>
    <w:pPr>
      <w:widowControl w:val="0"/>
      <w:tabs>
        <w:tab w:val="left" w:pos="709"/>
      </w:tabs>
      <w:suppressAutoHyphens/>
    </w:pPr>
    <w:rPr>
      <w:rFonts w:ascii="Arial" w:eastAsia="DejaVu Sans" w:hAnsi="Arial" w:cs="Lohit Hindi"/>
      <w:sz w:val="20"/>
      <w:szCs w:val="24"/>
      <w:lang w:val="uk-UA" w:eastAsia="zh-CN" w:bidi="hi-IN"/>
    </w:rPr>
  </w:style>
  <w:style w:type="table" w:styleId="af7">
    <w:name w:val="Table Grid"/>
    <w:basedOn w:val="a1"/>
    <w:uiPriority w:val="39"/>
    <w:rsid w:val="00205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ТЕНДЕРНА ДОКУМЕНТАЦІЯ</vt:lpstr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ТЕНДЕРНА ДОКУМЕНТАЦІЯ</dc:title>
  <dc:creator>СВД</dc:creator>
  <cp:lastModifiedBy>Марина Заяць</cp:lastModifiedBy>
  <cp:revision>31</cp:revision>
  <cp:lastPrinted>2024-04-11T07:37:00Z</cp:lastPrinted>
  <dcterms:created xsi:type="dcterms:W3CDTF">2017-06-07T09:13:00Z</dcterms:created>
  <dcterms:modified xsi:type="dcterms:W3CDTF">2024-04-15T10:51:00Z</dcterms:modified>
  <dc:language>ru</dc:language>
</cp:coreProperties>
</file>