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63" w:rsidRPr="00C74CEE" w:rsidRDefault="00C74CEE" w:rsidP="00C74CEE">
      <w:pPr>
        <w:pBdr>
          <w:bottom w:val="thinThickSmallGap" w:sz="24" w:space="1" w:color="auto"/>
        </w:pBdr>
        <w:jc w:val="center"/>
        <w:rPr>
          <w:rFonts w:ascii="Times New Roman" w:hAnsi="Times New Roman" w:cs="Times New Roman"/>
          <w:b/>
          <w:bCs/>
          <w:sz w:val="36"/>
          <w:szCs w:val="36"/>
          <w:lang w:val="uk-UA"/>
        </w:rPr>
      </w:pPr>
      <w:r w:rsidRPr="00C74CEE">
        <w:rPr>
          <w:rFonts w:ascii="Times New Roman" w:hAnsi="Times New Roman" w:cs="Times New Roman"/>
          <w:b/>
          <w:sz w:val="36"/>
          <w:szCs w:val="36"/>
          <w:lang w:val="uk-UA"/>
        </w:rPr>
        <w:t>Управління освіти виконавчого комітету Старокостянтинівської міської ради</w:t>
      </w:r>
    </w:p>
    <w:p w:rsidR="00427463" w:rsidRPr="0073431C"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221"/>
        <w:gridCol w:w="10461"/>
      </w:tblGrid>
      <w:tr w:rsidR="00BF70FA" w:rsidRPr="0073431C" w:rsidTr="001D4249">
        <w:tc>
          <w:tcPr>
            <w:tcW w:w="6204" w:type="dxa"/>
          </w:tcPr>
          <w:p w:rsidR="00427463" w:rsidRPr="0073431C" w:rsidRDefault="00427463" w:rsidP="001D4249">
            <w:pPr>
              <w:jc w:val="both"/>
              <w:rPr>
                <w:rFonts w:ascii="Times New Roman" w:hAnsi="Times New Roman" w:cs="Times New Roman"/>
                <w:b/>
                <w:bCs/>
                <w:iCs/>
                <w:lang w:val="uk-UA"/>
              </w:rPr>
            </w:pPr>
          </w:p>
          <w:p w:rsidR="00427463" w:rsidRPr="0073431C" w:rsidRDefault="00427463" w:rsidP="001D4249">
            <w:pPr>
              <w:jc w:val="both"/>
              <w:rPr>
                <w:rFonts w:ascii="Times New Roman" w:hAnsi="Times New Roman" w:cs="Times New Roman"/>
                <w:b/>
                <w:bCs/>
                <w:iCs/>
                <w:lang w:val="uk-UA"/>
              </w:rPr>
            </w:pPr>
          </w:p>
        </w:tc>
        <w:tc>
          <w:tcPr>
            <w:tcW w:w="4394" w:type="dxa"/>
          </w:tcPr>
          <w:tbl>
            <w:tblPr>
              <w:tblW w:w="5329" w:type="dxa"/>
              <w:tblInd w:w="53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
              <w:gridCol w:w="5045"/>
              <w:gridCol w:w="142"/>
            </w:tblGrid>
            <w:tr w:rsidR="009E3FC1" w:rsidTr="00B277FD">
              <w:trPr>
                <w:gridBefore w:val="1"/>
                <w:wBefore w:w="142" w:type="dxa"/>
              </w:trPr>
              <w:tc>
                <w:tcPr>
                  <w:tcW w:w="5187" w:type="dxa"/>
                  <w:gridSpan w:val="2"/>
                  <w:tcBorders>
                    <w:top w:val="nil"/>
                    <w:left w:val="nil"/>
                    <w:bottom w:val="nil"/>
                    <w:right w:val="nil"/>
                  </w:tcBorders>
                  <w:hideMark/>
                </w:tcPr>
                <w:p w:rsidR="009E3FC1" w:rsidRDefault="009E3FC1" w:rsidP="009E3FC1">
                  <w:pPr>
                    <w:ind w:left="-13"/>
                    <w:rPr>
                      <w:rFonts w:ascii="Times New Roman" w:hAnsi="Times New Roman" w:cs="Times New Roman"/>
                      <w:b/>
                      <w:bCs/>
                      <w:noProof/>
                      <w:lang w:val="uk-UA"/>
                    </w:rPr>
                  </w:pPr>
                  <w:r>
                    <w:rPr>
                      <w:rFonts w:ascii="Times New Roman" w:hAnsi="Times New Roman" w:cs="Times New Roman"/>
                      <w:b/>
                      <w:bCs/>
                      <w:noProof/>
                      <w:lang w:val="uk-UA"/>
                    </w:rPr>
                    <w:t>ЗАТВЕРДЖЕНО</w:t>
                  </w:r>
                </w:p>
              </w:tc>
            </w:tr>
            <w:tr w:rsidR="009E3FC1" w:rsidTr="00B277FD">
              <w:trPr>
                <w:gridBefore w:val="1"/>
                <w:wBefore w:w="142" w:type="dxa"/>
              </w:trPr>
              <w:tc>
                <w:tcPr>
                  <w:tcW w:w="5187" w:type="dxa"/>
                  <w:gridSpan w:val="2"/>
                  <w:tcBorders>
                    <w:top w:val="nil"/>
                    <w:left w:val="nil"/>
                    <w:bottom w:val="nil"/>
                    <w:right w:val="nil"/>
                  </w:tcBorders>
                  <w:hideMark/>
                </w:tcPr>
                <w:p w:rsidR="009E3FC1" w:rsidRDefault="009E3FC1" w:rsidP="009E3FC1">
                  <w:pPr>
                    <w:ind w:left="-13"/>
                    <w:rPr>
                      <w:rFonts w:ascii="Times New Roman" w:hAnsi="Times New Roman" w:cs="Times New Roman"/>
                      <w:b/>
                      <w:bCs/>
                      <w:lang w:val="uk-UA"/>
                    </w:rPr>
                  </w:pPr>
                  <w:r>
                    <w:rPr>
                      <w:rFonts w:ascii="Times New Roman" w:hAnsi="Times New Roman" w:cs="Times New Roman"/>
                      <w:b/>
                      <w:bCs/>
                      <w:lang w:val="uk-UA"/>
                    </w:rPr>
                    <w:t>Рішенням Уповноваженої особи</w:t>
                  </w:r>
                </w:p>
              </w:tc>
            </w:tr>
            <w:tr w:rsidR="009E3FC1" w:rsidRPr="007A7A4E" w:rsidTr="00B277FD">
              <w:trPr>
                <w:gridBefore w:val="1"/>
                <w:wBefore w:w="142" w:type="dxa"/>
                <w:trHeight w:val="342"/>
              </w:trPr>
              <w:tc>
                <w:tcPr>
                  <w:tcW w:w="5187" w:type="dxa"/>
                  <w:gridSpan w:val="2"/>
                  <w:tcBorders>
                    <w:top w:val="nil"/>
                    <w:left w:val="nil"/>
                    <w:bottom w:val="nil"/>
                    <w:right w:val="nil"/>
                  </w:tcBorders>
                  <w:hideMark/>
                </w:tcPr>
                <w:p w:rsidR="009E3FC1" w:rsidRPr="007A7A4E" w:rsidRDefault="009E3FC1" w:rsidP="00C74CEE">
                  <w:pPr>
                    <w:ind w:left="-13"/>
                    <w:rPr>
                      <w:rFonts w:ascii="Times New Roman" w:hAnsi="Times New Roman" w:cs="Times New Roman"/>
                      <w:b/>
                      <w:bCs/>
                      <w:lang w:val="uk-UA"/>
                    </w:rPr>
                  </w:pPr>
                  <w:r w:rsidRPr="007A7A4E">
                    <w:rPr>
                      <w:rFonts w:ascii="Times New Roman" w:hAnsi="Times New Roman" w:cs="Times New Roman"/>
                      <w:b/>
                      <w:bCs/>
                      <w:lang w:val="uk-UA"/>
                    </w:rPr>
                    <w:t xml:space="preserve">ПРОТОКОЛ </w:t>
                  </w:r>
                  <w:r w:rsidR="00C74CEE" w:rsidRPr="007A7A4E">
                    <w:rPr>
                      <w:rFonts w:ascii="Times New Roman" w:hAnsi="Times New Roman" w:cs="Times New Roman"/>
                      <w:b/>
                      <w:bCs/>
                      <w:color w:val="000000"/>
                      <w:lang w:val="uk-UA"/>
                    </w:rPr>
                    <w:t xml:space="preserve">від </w:t>
                  </w:r>
                  <w:r w:rsidR="00F470FD">
                    <w:rPr>
                      <w:rFonts w:ascii="Times New Roman" w:hAnsi="Times New Roman" w:cs="Times New Roman"/>
                      <w:b/>
                      <w:bCs/>
                      <w:color w:val="000000"/>
                      <w:lang w:val="uk-UA"/>
                    </w:rPr>
                    <w:t>12</w:t>
                  </w:r>
                  <w:r w:rsidR="00C74CEE" w:rsidRPr="007A7A4E">
                    <w:rPr>
                      <w:rFonts w:ascii="Times New Roman" w:hAnsi="Times New Roman" w:cs="Times New Roman"/>
                      <w:b/>
                      <w:bCs/>
                      <w:color w:val="000000"/>
                      <w:lang w:val="uk-UA"/>
                    </w:rPr>
                    <w:t>.</w:t>
                  </w:r>
                  <w:r w:rsidR="00C74CEE">
                    <w:rPr>
                      <w:rFonts w:ascii="Times New Roman" w:hAnsi="Times New Roman" w:cs="Times New Roman"/>
                      <w:b/>
                      <w:bCs/>
                      <w:color w:val="000000"/>
                      <w:lang w:val="uk-UA"/>
                    </w:rPr>
                    <w:t>01</w:t>
                  </w:r>
                  <w:r w:rsidR="00C74CEE" w:rsidRPr="007A7A4E">
                    <w:rPr>
                      <w:rFonts w:ascii="Times New Roman" w:hAnsi="Times New Roman" w:cs="Times New Roman"/>
                      <w:b/>
                      <w:lang w:val="uk-UA"/>
                    </w:rPr>
                    <w:t>.202</w:t>
                  </w:r>
                  <w:r w:rsidR="00C74CEE">
                    <w:rPr>
                      <w:rFonts w:ascii="Times New Roman" w:hAnsi="Times New Roman" w:cs="Times New Roman"/>
                      <w:b/>
                      <w:lang w:val="uk-UA"/>
                    </w:rPr>
                    <w:t>3</w:t>
                  </w:r>
                  <w:r w:rsidR="00C74CEE" w:rsidRPr="007A7A4E">
                    <w:rPr>
                      <w:rFonts w:ascii="Times New Roman" w:hAnsi="Times New Roman" w:cs="Times New Roman"/>
                      <w:b/>
                      <w:lang w:val="uk-UA"/>
                    </w:rPr>
                    <w:t xml:space="preserve"> року</w:t>
                  </w:r>
                </w:p>
              </w:tc>
            </w:tr>
            <w:tr w:rsidR="009E3FC1" w:rsidRPr="007A7A4E" w:rsidTr="00B277FD">
              <w:trPr>
                <w:gridBefore w:val="1"/>
                <w:wBefore w:w="142" w:type="dxa"/>
              </w:trPr>
              <w:tc>
                <w:tcPr>
                  <w:tcW w:w="5187" w:type="dxa"/>
                  <w:gridSpan w:val="2"/>
                  <w:tcBorders>
                    <w:top w:val="nil"/>
                    <w:left w:val="nil"/>
                    <w:bottom w:val="nil"/>
                    <w:right w:val="nil"/>
                  </w:tcBorders>
                  <w:hideMark/>
                </w:tcPr>
                <w:p w:rsidR="009E3FC1" w:rsidRPr="007A7A4E" w:rsidRDefault="009E3FC1" w:rsidP="009E3FC1">
                  <w:pPr>
                    <w:ind w:left="-13"/>
                    <w:rPr>
                      <w:rFonts w:ascii="Times New Roman" w:hAnsi="Times New Roman" w:cs="Times New Roman"/>
                      <w:b/>
                      <w:bCs/>
                      <w:lang w:val="uk-UA"/>
                    </w:rPr>
                  </w:pPr>
                </w:p>
              </w:tc>
            </w:tr>
            <w:tr w:rsidR="009E3FC1" w:rsidRPr="007A7A4E" w:rsidTr="00B277FD">
              <w:trPr>
                <w:gridAfter w:val="1"/>
                <w:wAfter w:w="142" w:type="dxa"/>
                <w:trHeight w:val="383"/>
              </w:trPr>
              <w:tc>
                <w:tcPr>
                  <w:tcW w:w="5187" w:type="dxa"/>
                  <w:gridSpan w:val="2"/>
                  <w:tcBorders>
                    <w:top w:val="nil"/>
                    <w:left w:val="nil"/>
                    <w:bottom w:val="nil"/>
                    <w:right w:val="nil"/>
                  </w:tcBorders>
                  <w:hideMark/>
                </w:tcPr>
                <w:p w:rsidR="009E3FC1" w:rsidRPr="007A7A4E" w:rsidRDefault="009E3FC1" w:rsidP="009E3FC1">
                  <w:pPr>
                    <w:ind w:left="-13"/>
                    <w:rPr>
                      <w:rFonts w:ascii="Times New Roman" w:hAnsi="Times New Roman" w:cs="Times New Roman"/>
                      <w:b/>
                      <w:bCs/>
                      <w:lang w:val="uk-UA"/>
                    </w:rPr>
                  </w:pPr>
                </w:p>
              </w:tc>
            </w:tr>
          </w:tbl>
          <w:p w:rsidR="00427463" w:rsidRPr="0073431C" w:rsidRDefault="001F469E" w:rsidP="00C74CEE">
            <w:pPr>
              <w:tabs>
                <w:tab w:val="left" w:pos="5735"/>
              </w:tabs>
              <w:rPr>
                <w:rFonts w:ascii="Times New Roman" w:hAnsi="Times New Roman" w:cs="Times New Roman"/>
                <w:b/>
                <w:bCs/>
                <w:iCs/>
                <w:lang w:val="uk-UA"/>
              </w:rPr>
            </w:pPr>
            <w:r>
              <w:rPr>
                <w:rFonts w:ascii="Times New Roman" w:hAnsi="Times New Roman" w:cs="Times New Roman"/>
                <w:b/>
                <w:bCs/>
                <w:iCs/>
                <w:lang w:val="uk-UA"/>
              </w:rPr>
              <w:tab/>
            </w:r>
          </w:p>
        </w:tc>
      </w:tr>
    </w:tbl>
    <w:p w:rsidR="00427463" w:rsidRPr="0073431C" w:rsidRDefault="00427463" w:rsidP="00427463">
      <w:pPr>
        <w:ind w:left="320"/>
        <w:jc w:val="right"/>
        <w:rPr>
          <w:rFonts w:ascii="Times New Roman" w:hAnsi="Times New Roman" w:cs="Times New Roman"/>
          <w:b/>
          <w:bCs/>
          <w:lang w:val="uk-UA"/>
        </w:rPr>
      </w:pPr>
    </w:p>
    <w:p w:rsidR="00427463" w:rsidRPr="0073431C"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73431C" w:rsidRPr="0073431C" w:rsidTr="001D4249">
        <w:tc>
          <w:tcPr>
            <w:tcW w:w="10598" w:type="dxa"/>
            <w:tcBorders>
              <w:top w:val="nil"/>
              <w:left w:val="nil"/>
              <w:bottom w:val="nil"/>
              <w:right w:val="nil"/>
            </w:tcBorders>
          </w:tcPr>
          <w:p w:rsidR="00427463" w:rsidRPr="0073431C" w:rsidRDefault="00427463" w:rsidP="001D4249">
            <w:pPr>
              <w:jc w:val="center"/>
              <w:rPr>
                <w:rFonts w:ascii="Times New Roman" w:hAnsi="Times New Roman" w:cs="Times New Roman"/>
                <w:b/>
                <w:bCs/>
                <w:sz w:val="40"/>
                <w:szCs w:val="40"/>
                <w:lang w:val="uk-UA"/>
              </w:rPr>
            </w:pPr>
            <w:r w:rsidRPr="0073431C">
              <w:rPr>
                <w:rFonts w:ascii="Times New Roman" w:hAnsi="Times New Roman" w:cs="Times New Roman"/>
                <w:b/>
                <w:bCs/>
                <w:sz w:val="40"/>
                <w:szCs w:val="40"/>
                <w:lang w:val="uk-UA"/>
              </w:rPr>
              <w:t>ТЕНДЕРНА ДОКУМЕНТАЦІЯ</w:t>
            </w:r>
          </w:p>
          <w:p w:rsidR="00427463" w:rsidRPr="0073431C" w:rsidRDefault="00427463" w:rsidP="001D4249">
            <w:pPr>
              <w:jc w:val="center"/>
              <w:rPr>
                <w:rFonts w:ascii="Times New Roman" w:hAnsi="Times New Roman" w:cs="Times New Roman"/>
                <w:b/>
                <w:bCs/>
                <w:sz w:val="40"/>
                <w:szCs w:val="40"/>
                <w:lang w:val="uk-UA"/>
              </w:rPr>
            </w:pPr>
          </w:p>
        </w:tc>
      </w:tr>
      <w:tr w:rsidR="00427463" w:rsidRPr="0073431C" w:rsidTr="001D4249">
        <w:tc>
          <w:tcPr>
            <w:tcW w:w="10598" w:type="dxa"/>
            <w:tcBorders>
              <w:top w:val="nil"/>
              <w:left w:val="nil"/>
              <w:bottom w:val="nil"/>
              <w:right w:val="nil"/>
            </w:tcBorders>
          </w:tcPr>
          <w:p w:rsidR="00427463" w:rsidRPr="0073431C" w:rsidRDefault="00427463" w:rsidP="001D4249">
            <w:pPr>
              <w:jc w:val="center"/>
              <w:rPr>
                <w:rFonts w:ascii="Times New Roman" w:hAnsi="Times New Roman" w:cs="Times New Roman"/>
                <w:b/>
                <w:bCs/>
                <w:sz w:val="40"/>
                <w:szCs w:val="40"/>
                <w:lang w:val="uk-UA"/>
              </w:rPr>
            </w:pPr>
            <w:r w:rsidRPr="0073431C">
              <w:rPr>
                <w:rFonts w:ascii="Times New Roman" w:hAnsi="Times New Roman" w:cs="Times New Roman"/>
                <w:b/>
                <w:bCs/>
                <w:sz w:val="40"/>
                <w:szCs w:val="40"/>
                <w:lang w:val="uk-UA"/>
              </w:rPr>
              <w:t xml:space="preserve">для  процедури закупівлі </w:t>
            </w:r>
          </w:p>
          <w:p w:rsidR="00427463" w:rsidRPr="0073431C" w:rsidRDefault="00427463" w:rsidP="001D4249">
            <w:pPr>
              <w:jc w:val="center"/>
              <w:rPr>
                <w:rFonts w:ascii="Times New Roman" w:hAnsi="Times New Roman" w:cs="Times New Roman"/>
                <w:b/>
                <w:bCs/>
                <w:sz w:val="40"/>
                <w:szCs w:val="40"/>
                <w:lang w:val="uk-UA"/>
              </w:rPr>
            </w:pPr>
            <w:r w:rsidRPr="0073431C">
              <w:rPr>
                <w:rFonts w:ascii="Times New Roman" w:hAnsi="Times New Roman" w:cs="Times New Roman"/>
                <w:b/>
                <w:bCs/>
                <w:sz w:val="40"/>
                <w:szCs w:val="40"/>
                <w:lang w:val="uk-UA"/>
              </w:rPr>
              <w:t>«ВІДКРИТІ  ТОРГИ»</w:t>
            </w:r>
          </w:p>
        </w:tc>
      </w:tr>
    </w:tbl>
    <w:p w:rsidR="00427463" w:rsidRPr="0073431C" w:rsidRDefault="00427463" w:rsidP="00427463">
      <w:pPr>
        <w:ind w:left="320"/>
        <w:jc w:val="right"/>
        <w:rPr>
          <w:rFonts w:ascii="Times New Roman" w:hAnsi="Times New Roman" w:cs="Times New Roman"/>
          <w:b/>
          <w:bCs/>
          <w:lang w:val="uk-UA"/>
        </w:rPr>
      </w:pPr>
    </w:p>
    <w:p w:rsidR="00427463" w:rsidRPr="0073431C" w:rsidRDefault="00427463" w:rsidP="00427463">
      <w:pPr>
        <w:ind w:left="320"/>
        <w:jc w:val="right"/>
        <w:rPr>
          <w:rFonts w:ascii="Times New Roman" w:hAnsi="Times New Roman" w:cs="Times New Roman"/>
          <w:b/>
          <w:bCs/>
          <w:lang w:val="uk-UA"/>
        </w:rPr>
      </w:pPr>
    </w:p>
    <w:p w:rsidR="00427463" w:rsidRPr="0073431C" w:rsidRDefault="00427463" w:rsidP="00427463">
      <w:pPr>
        <w:ind w:left="320"/>
        <w:jc w:val="right"/>
        <w:rPr>
          <w:rFonts w:ascii="Times New Roman" w:hAnsi="Times New Roman" w:cs="Times New Roman"/>
          <w:b/>
          <w:bCs/>
          <w:sz w:val="40"/>
          <w:szCs w:val="40"/>
          <w:lang w:val="uk-UA"/>
        </w:rPr>
      </w:pPr>
    </w:p>
    <w:p w:rsidR="00427463" w:rsidRPr="0073431C" w:rsidRDefault="00427463" w:rsidP="00427463">
      <w:pPr>
        <w:ind w:left="320"/>
        <w:jc w:val="center"/>
        <w:rPr>
          <w:rFonts w:ascii="Times New Roman" w:hAnsi="Times New Roman" w:cs="Times New Roman"/>
          <w:b/>
          <w:bCs/>
          <w:sz w:val="40"/>
          <w:szCs w:val="40"/>
          <w:lang w:val="uk-UA"/>
        </w:rPr>
      </w:pPr>
    </w:p>
    <w:p w:rsidR="00427463" w:rsidRPr="0073431C" w:rsidRDefault="00427463" w:rsidP="00427463">
      <w:pPr>
        <w:jc w:val="center"/>
        <w:rPr>
          <w:rFonts w:ascii="Times New Roman" w:hAnsi="Times New Roman" w:cs="Times New Roman"/>
          <w:b/>
          <w:bCs/>
          <w:lang w:val="uk-UA"/>
        </w:rPr>
      </w:pPr>
    </w:p>
    <w:p w:rsidR="00427463" w:rsidRPr="0073431C" w:rsidRDefault="00427463" w:rsidP="00427463">
      <w:pPr>
        <w:jc w:val="center"/>
        <w:rPr>
          <w:rFonts w:ascii="Times New Roman" w:hAnsi="Times New Roman" w:cs="Times New Roman"/>
          <w:b/>
          <w:bCs/>
          <w:sz w:val="36"/>
          <w:szCs w:val="36"/>
          <w:lang w:val="uk-UA"/>
        </w:rPr>
      </w:pPr>
    </w:p>
    <w:p w:rsidR="00F470FD" w:rsidRPr="00C74CEE" w:rsidRDefault="009E3FC1" w:rsidP="00F470FD">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w:t>
      </w:r>
      <w:r w:rsidR="00C74CEE" w:rsidRPr="00C74CEE">
        <w:rPr>
          <w:rFonts w:ascii="Times New Roman" w:hAnsi="Times New Roman" w:cs="Times New Roman"/>
          <w:b/>
          <w:bCs/>
          <w:sz w:val="36"/>
          <w:szCs w:val="36"/>
          <w:lang w:val="uk-UA"/>
        </w:rPr>
        <w:t xml:space="preserve">Послуги з регулярного підвезення учнів </w:t>
      </w:r>
    </w:p>
    <w:p w:rsidR="00C74CEE" w:rsidRDefault="00C74CEE" w:rsidP="00C74CEE">
      <w:pPr>
        <w:jc w:val="center"/>
        <w:rPr>
          <w:rFonts w:ascii="Times New Roman" w:hAnsi="Times New Roman" w:cs="Times New Roman"/>
          <w:b/>
          <w:bCs/>
          <w:sz w:val="36"/>
          <w:szCs w:val="36"/>
          <w:lang w:val="uk-UA"/>
        </w:rPr>
      </w:pPr>
      <w:r w:rsidRPr="00C74CEE">
        <w:rPr>
          <w:rFonts w:ascii="Times New Roman" w:hAnsi="Times New Roman" w:cs="Times New Roman"/>
          <w:b/>
          <w:bCs/>
          <w:sz w:val="36"/>
          <w:szCs w:val="36"/>
          <w:lang w:val="uk-UA"/>
        </w:rPr>
        <w:t>до місця н</w:t>
      </w:r>
      <w:r>
        <w:rPr>
          <w:rFonts w:ascii="Times New Roman" w:hAnsi="Times New Roman" w:cs="Times New Roman"/>
          <w:b/>
          <w:bCs/>
          <w:sz w:val="36"/>
          <w:szCs w:val="36"/>
          <w:lang w:val="uk-UA"/>
        </w:rPr>
        <w:t>авчання і у зворотному напрямку</w:t>
      </w:r>
    </w:p>
    <w:p w:rsidR="00427463" w:rsidRPr="0073431C" w:rsidRDefault="00A612C2" w:rsidP="00C74CEE">
      <w:pPr>
        <w:jc w:val="center"/>
        <w:rPr>
          <w:rFonts w:ascii="Times New Roman" w:hAnsi="Times New Roman" w:cs="Times New Roman"/>
          <w:b/>
          <w:bCs/>
          <w:sz w:val="36"/>
          <w:szCs w:val="36"/>
          <w:lang w:val="uk-UA" w:eastAsia="uk-UA"/>
        </w:rPr>
      </w:pPr>
      <w:r w:rsidRPr="0073431C">
        <w:rPr>
          <w:rFonts w:ascii="Times New Roman" w:hAnsi="Times New Roman" w:cs="Times New Roman"/>
          <w:b/>
          <w:bCs/>
          <w:sz w:val="36"/>
          <w:szCs w:val="36"/>
          <w:lang w:val="uk-UA"/>
        </w:rPr>
        <w:t>(</w:t>
      </w:r>
      <w:r w:rsidRPr="0073431C">
        <w:rPr>
          <w:rFonts w:ascii="Times New Roman" w:hAnsi="Times New Roman" w:cs="Times New Roman"/>
          <w:b/>
          <w:sz w:val="36"/>
          <w:szCs w:val="36"/>
          <w:lang w:val="uk-UA"/>
        </w:rPr>
        <w:t xml:space="preserve">ДК 021:2015: </w:t>
      </w:r>
      <w:r w:rsidRPr="0073431C">
        <w:rPr>
          <w:rFonts w:ascii="Times New Roman" w:hAnsi="Times New Roman" w:cs="Times New Roman"/>
          <w:b/>
          <w:sz w:val="36"/>
          <w:szCs w:val="36"/>
          <w:shd w:val="clear" w:color="auto" w:fill="FDFEFD"/>
          <w:lang w:val="uk-UA"/>
        </w:rPr>
        <w:t>60130000-8 - Послуги спеціалізованих автомобільних перевезень пасажирів</w:t>
      </w:r>
      <w:r w:rsidRPr="0073431C">
        <w:rPr>
          <w:rFonts w:ascii="Times New Roman" w:hAnsi="Times New Roman" w:cs="Times New Roman"/>
          <w:b/>
          <w:sz w:val="36"/>
          <w:szCs w:val="36"/>
          <w:lang w:val="uk-UA"/>
        </w:rPr>
        <w:t>)</w:t>
      </w:r>
      <w:r w:rsidR="009E3FC1">
        <w:rPr>
          <w:rFonts w:ascii="Times New Roman" w:hAnsi="Times New Roman" w:cs="Times New Roman"/>
          <w:b/>
          <w:sz w:val="36"/>
          <w:szCs w:val="36"/>
          <w:lang w:val="uk-UA"/>
        </w:rPr>
        <w:t>»</w:t>
      </w:r>
    </w:p>
    <w:p w:rsidR="00427463" w:rsidRPr="0073431C" w:rsidRDefault="00427463" w:rsidP="00427463">
      <w:pPr>
        <w:jc w:val="center"/>
        <w:rPr>
          <w:rFonts w:ascii="Times New Roman" w:hAnsi="Times New Roman" w:cs="Times New Roman"/>
          <w:b/>
          <w:bCs/>
          <w:sz w:val="28"/>
          <w:szCs w:val="28"/>
          <w:lang w:val="uk-UA" w:eastAsia="uk-UA"/>
        </w:rPr>
      </w:pPr>
    </w:p>
    <w:p w:rsidR="00427463" w:rsidRPr="0073431C" w:rsidRDefault="00427463" w:rsidP="00427463">
      <w:pPr>
        <w:jc w:val="center"/>
        <w:rPr>
          <w:rFonts w:ascii="Times New Roman" w:hAnsi="Times New Roman" w:cs="Times New Roman"/>
          <w:b/>
          <w:bCs/>
          <w:sz w:val="28"/>
          <w:szCs w:val="28"/>
          <w:lang w:val="uk-UA" w:eastAsia="uk-UA"/>
        </w:rPr>
      </w:pPr>
    </w:p>
    <w:p w:rsidR="00427463" w:rsidRPr="0073431C" w:rsidRDefault="00427463" w:rsidP="00427463">
      <w:pPr>
        <w:jc w:val="center"/>
        <w:rPr>
          <w:rFonts w:ascii="Times New Roman" w:hAnsi="Times New Roman" w:cs="Times New Roman"/>
          <w:b/>
          <w:bCs/>
          <w:sz w:val="28"/>
          <w:szCs w:val="28"/>
          <w:lang w:val="uk-UA" w:eastAsia="uk-UA"/>
        </w:rPr>
      </w:pPr>
    </w:p>
    <w:p w:rsidR="00481058" w:rsidRPr="0073431C" w:rsidRDefault="00481058" w:rsidP="00427463">
      <w:pPr>
        <w:jc w:val="center"/>
        <w:rPr>
          <w:rFonts w:ascii="Times New Roman" w:hAnsi="Times New Roman" w:cs="Times New Roman"/>
          <w:b/>
          <w:bCs/>
          <w:sz w:val="28"/>
          <w:szCs w:val="28"/>
          <w:lang w:val="uk-UA" w:eastAsia="uk-UA"/>
        </w:rPr>
      </w:pPr>
    </w:p>
    <w:p w:rsidR="00481058" w:rsidRPr="0073431C" w:rsidRDefault="00481058" w:rsidP="00427463">
      <w:pPr>
        <w:jc w:val="center"/>
        <w:rPr>
          <w:rFonts w:ascii="Times New Roman" w:hAnsi="Times New Roman" w:cs="Times New Roman"/>
          <w:b/>
          <w:bCs/>
          <w:sz w:val="28"/>
          <w:szCs w:val="28"/>
          <w:lang w:val="uk-UA" w:eastAsia="uk-UA"/>
        </w:rPr>
      </w:pPr>
    </w:p>
    <w:p w:rsidR="00481058" w:rsidRPr="0073431C" w:rsidRDefault="00481058" w:rsidP="00427463">
      <w:pPr>
        <w:jc w:val="center"/>
        <w:rPr>
          <w:rFonts w:ascii="Times New Roman" w:hAnsi="Times New Roman" w:cs="Times New Roman"/>
          <w:b/>
          <w:bCs/>
          <w:sz w:val="28"/>
          <w:szCs w:val="28"/>
          <w:lang w:val="uk-UA" w:eastAsia="uk-UA"/>
        </w:rPr>
      </w:pPr>
    </w:p>
    <w:p w:rsidR="00481058" w:rsidRPr="0073431C" w:rsidRDefault="00481058" w:rsidP="00427463">
      <w:pPr>
        <w:jc w:val="cente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bCs/>
          <w:sz w:val="28"/>
          <w:szCs w:val="28"/>
          <w:lang w:val="uk-UA" w:eastAsia="uk-UA"/>
        </w:rPr>
      </w:pPr>
    </w:p>
    <w:p w:rsidR="00EF42B5" w:rsidRPr="0073431C" w:rsidRDefault="00EF42B5" w:rsidP="00427463">
      <w:pPr>
        <w:jc w:val="cente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bCs/>
          <w:sz w:val="28"/>
          <w:szCs w:val="28"/>
          <w:lang w:val="uk-UA" w:eastAsia="uk-UA"/>
        </w:rPr>
      </w:pPr>
    </w:p>
    <w:p w:rsidR="00EF42B5" w:rsidRPr="0073431C" w:rsidRDefault="00EF42B5" w:rsidP="00AE531F">
      <w:pPr>
        <w:rPr>
          <w:rFonts w:ascii="Times New Roman" w:hAnsi="Times New Roman" w:cs="Times New Roman"/>
          <w:b/>
          <w:bCs/>
          <w:sz w:val="28"/>
          <w:szCs w:val="28"/>
          <w:lang w:val="uk-UA" w:eastAsia="uk-UA"/>
        </w:rPr>
      </w:pPr>
    </w:p>
    <w:p w:rsidR="00BF70FA" w:rsidRPr="0073431C" w:rsidRDefault="00BF70FA" w:rsidP="00427463">
      <w:pPr>
        <w:jc w:val="center"/>
        <w:rPr>
          <w:rFonts w:ascii="Times New Roman" w:hAnsi="Times New Roman" w:cs="Times New Roman"/>
          <w:b/>
          <w:lang w:val="uk-UA"/>
        </w:rPr>
      </w:pPr>
    </w:p>
    <w:p w:rsidR="00A45FA1" w:rsidRPr="0073431C" w:rsidRDefault="00C74CEE" w:rsidP="00BF70FA">
      <w:pPr>
        <w:jc w:val="center"/>
        <w:rPr>
          <w:rFonts w:ascii="Times New Roman" w:hAnsi="Times New Roman" w:cs="Times New Roman"/>
          <w:b/>
          <w:bCs/>
          <w:sz w:val="28"/>
          <w:szCs w:val="28"/>
          <w:lang w:val="uk-UA" w:eastAsia="ru-RU"/>
        </w:rPr>
      </w:pPr>
      <w:r>
        <w:rPr>
          <w:rFonts w:ascii="Times New Roman" w:hAnsi="Times New Roman" w:cs="Times New Roman"/>
          <w:b/>
          <w:lang w:val="uk-UA"/>
        </w:rPr>
        <w:t>Старокостянтинів</w:t>
      </w:r>
      <w:r w:rsidR="00EF42B5" w:rsidRPr="0073431C">
        <w:rPr>
          <w:rFonts w:ascii="Times New Roman" w:hAnsi="Times New Roman" w:cs="Times New Roman"/>
          <w:b/>
          <w:lang w:val="uk-UA"/>
        </w:rPr>
        <w:t xml:space="preserve"> - 202</w:t>
      </w:r>
      <w:r w:rsidR="009E3FC1">
        <w:rPr>
          <w:rFonts w:ascii="Times New Roman" w:hAnsi="Times New Roman" w:cs="Times New Roman"/>
          <w:b/>
          <w:lang w:val="uk-UA"/>
        </w:rPr>
        <w:t>3</w:t>
      </w:r>
    </w:p>
    <w:p w:rsidR="00C53EE1" w:rsidRPr="0073431C" w:rsidRDefault="00C53EE1" w:rsidP="006959AA">
      <w:pPr>
        <w:jc w:val="center"/>
        <w:rPr>
          <w:rFonts w:ascii="Times New Roman" w:hAnsi="Times New Roman" w:cs="Times New Roman"/>
          <w:lang w:val="uk-UA"/>
        </w:rPr>
        <w:sectPr w:rsidR="00C53EE1" w:rsidRPr="0073431C" w:rsidSect="002D1E08">
          <w:pgSz w:w="11906" w:h="16838"/>
          <w:pgMar w:top="720" w:right="720" w:bottom="567" w:left="720" w:header="720" w:footer="720" w:gutter="0"/>
          <w:cols w:space="720"/>
          <w:docGrid w:linePitch="326"/>
        </w:sectPr>
      </w:pPr>
    </w:p>
    <w:p w:rsidR="009E3FC1" w:rsidRPr="000A7525" w:rsidRDefault="009E3FC1" w:rsidP="00B277FD">
      <w:pPr>
        <w:pageBreakBefore/>
        <w:jc w:val="center"/>
        <w:rPr>
          <w:rFonts w:ascii="Times New Roman" w:hAnsi="Times New Roman" w:cs="Times New Roman"/>
          <w:b/>
          <w:lang w:val="uk-UA"/>
        </w:rPr>
      </w:pPr>
      <w:r w:rsidRPr="000A7525">
        <w:rPr>
          <w:rFonts w:ascii="Times New Roman" w:hAnsi="Times New Roman" w:cs="Times New Roman"/>
          <w:b/>
          <w:lang w:val="uk-UA"/>
        </w:rPr>
        <w:lastRenderedPageBreak/>
        <w:t xml:space="preserve">Тендерна документація </w:t>
      </w:r>
    </w:p>
    <w:p w:rsidR="009E3FC1" w:rsidRPr="000A7525" w:rsidRDefault="009E3FC1" w:rsidP="00B277FD">
      <w:pPr>
        <w:pStyle w:val="a6"/>
        <w:spacing w:before="0" w:after="0"/>
        <w:jc w:val="center"/>
        <w:rPr>
          <w:b/>
          <w:lang w:val="uk-UA"/>
        </w:rPr>
      </w:pPr>
      <w:r w:rsidRPr="000A7525">
        <w:rPr>
          <w:b/>
          <w:lang w:val="uk-UA"/>
        </w:rPr>
        <w:t>для процедури закупівлі «Відкриті торги» з особливостями</w:t>
      </w:r>
    </w:p>
    <w:p w:rsidR="009E3FC1" w:rsidRPr="000A7525" w:rsidRDefault="009E3FC1" w:rsidP="009E3FC1">
      <w:pPr>
        <w:pStyle w:val="a6"/>
        <w:spacing w:before="0" w:after="0"/>
        <w:jc w:val="center"/>
        <w:rPr>
          <w:lang w:val="uk-UA"/>
        </w:rPr>
      </w:pPr>
      <w:r w:rsidRPr="000A7525">
        <w:rPr>
          <w:b/>
          <w:lang w:val="uk-UA"/>
        </w:rPr>
        <w:t>затвердженими</w:t>
      </w:r>
      <w:r w:rsidRPr="000A7525">
        <w:rPr>
          <w:b/>
          <w:lang w:val="uk-UA"/>
        </w:rPr>
        <w:br/>
        <w:t>постановою Кабінету Міністрів України</w:t>
      </w:r>
      <w:r w:rsidRPr="000A7525">
        <w:rPr>
          <w:b/>
          <w:lang w:val="uk-UA"/>
        </w:rPr>
        <w:br/>
        <w:t>від 12 жовтня 2022 р. № 1178</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73431C" w:rsidRPr="0073431C"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pacing w:before="0" w:after="0"/>
              <w:jc w:val="center"/>
              <w:rPr>
                <w:lang w:val="uk-UA"/>
              </w:rPr>
            </w:pPr>
            <w:r w:rsidRPr="0073431C">
              <w:rPr>
                <w:lang w:val="uk-UA"/>
              </w:rPr>
              <w:t> </w:t>
            </w:r>
            <w:r w:rsidRPr="0073431C">
              <w:rPr>
                <w:b/>
                <w:bCs/>
                <w:lang w:val="uk-UA"/>
              </w:rPr>
              <w:t>I. Загальні положення</w:t>
            </w:r>
            <w:r w:rsidRPr="0073431C">
              <w:rPr>
                <w:lang w:val="uk-UA"/>
              </w:rPr>
              <w:t> </w:t>
            </w:r>
          </w:p>
        </w:tc>
      </w:tr>
      <w:tr w:rsidR="0073431C" w:rsidRPr="00647854"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73431C" w:rsidRDefault="00A45FA1" w:rsidP="006959AA">
            <w:pPr>
              <w:pStyle w:val="a6"/>
              <w:spacing w:before="0" w:after="0"/>
              <w:jc w:val="both"/>
              <w:rPr>
                <w:lang w:val="uk-UA"/>
              </w:rPr>
            </w:pPr>
            <w:r w:rsidRPr="0073431C">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3FC1" w:rsidRPr="000A7525" w:rsidRDefault="009E3FC1" w:rsidP="009E3FC1">
            <w:pPr>
              <w:pStyle w:val="a6"/>
              <w:spacing w:before="0" w:after="0"/>
              <w:ind w:right="100"/>
              <w:contextualSpacing/>
              <w:jc w:val="both"/>
              <w:rPr>
                <w:lang w:val="uk-UA"/>
              </w:rPr>
            </w:pPr>
            <w:r w:rsidRPr="000A752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0A7525">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0A7525">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A45FA1" w:rsidRPr="0073431C" w:rsidRDefault="009E3FC1" w:rsidP="009E3FC1">
            <w:pPr>
              <w:pStyle w:val="a6"/>
              <w:spacing w:before="0" w:after="0"/>
              <w:jc w:val="both"/>
              <w:rPr>
                <w:lang w:val="uk-UA"/>
              </w:rPr>
            </w:pPr>
            <w:r w:rsidRPr="000A752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3431C" w:rsidRPr="0073431C"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73431C" w:rsidRDefault="00A45FA1" w:rsidP="006959AA">
            <w:pPr>
              <w:pStyle w:val="a6"/>
              <w:spacing w:before="0" w:after="0"/>
              <w:jc w:val="both"/>
              <w:rPr>
                <w:lang w:val="uk-UA"/>
              </w:rPr>
            </w:pPr>
            <w:r w:rsidRPr="0073431C">
              <w:rPr>
                <w:b/>
                <w:bCs/>
                <w:lang w:val="uk-UA"/>
              </w:rPr>
              <w:t>2. Інформація про замовника торгів</w:t>
            </w:r>
            <w:r w:rsidR="00A52ECC" w:rsidRPr="0073431C">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73431C" w:rsidRDefault="00A45FA1" w:rsidP="006959AA">
            <w:pPr>
              <w:pStyle w:val="a6"/>
              <w:spacing w:before="0" w:after="0"/>
              <w:jc w:val="both"/>
              <w:rPr>
                <w:lang w:val="uk-UA"/>
              </w:rPr>
            </w:pPr>
            <w:r w:rsidRPr="0073431C">
              <w:rPr>
                <w:lang w:val="uk-UA"/>
              </w:rPr>
              <w:t>  </w:t>
            </w:r>
          </w:p>
        </w:tc>
      </w:tr>
      <w:tr w:rsidR="0073431C" w:rsidRPr="00C74CEE"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E44A6" w:rsidRPr="0073431C" w:rsidRDefault="00EE44A6" w:rsidP="00427463">
            <w:pPr>
              <w:pStyle w:val="a6"/>
              <w:spacing w:before="0" w:after="0"/>
              <w:jc w:val="both"/>
              <w:rPr>
                <w:lang w:val="uk-UA"/>
              </w:rPr>
            </w:pPr>
            <w:r w:rsidRPr="0073431C">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44A6" w:rsidRPr="0073431C" w:rsidRDefault="00C74CEE" w:rsidP="002B79ED">
            <w:pPr>
              <w:jc w:val="both"/>
              <w:rPr>
                <w:rFonts w:ascii="Times New Roman" w:hAnsi="Times New Roman" w:cs="Times New Roman"/>
                <w:b/>
                <w:lang w:val="uk-UA"/>
              </w:rPr>
            </w:pPr>
            <w:r w:rsidRPr="00C74CEE">
              <w:rPr>
                <w:rFonts w:ascii="Times New Roman" w:hAnsi="Times New Roman" w:cs="Times New Roman"/>
                <w:b/>
                <w:lang w:val="uk-UA"/>
              </w:rPr>
              <w:t>Управління освіти виконавчого комітету Старокостянтинівської міської ради</w:t>
            </w:r>
          </w:p>
        </w:tc>
      </w:tr>
      <w:tr w:rsidR="0073431C" w:rsidRPr="0073431C"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E44A6" w:rsidRPr="0073431C" w:rsidRDefault="00EE44A6" w:rsidP="00427463">
            <w:pPr>
              <w:pStyle w:val="a6"/>
              <w:spacing w:before="0" w:after="0"/>
              <w:jc w:val="both"/>
              <w:rPr>
                <w:lang w:val="uk-UA"/>
              </w:rPr>
            </w:pPr>
            <w:r w:rsidRPr="0073431C">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CEE" w:rsidRPr="00C74CEE" w:rsidRDefault="00C74CEE" w:rsidP="00C74CEE">
            <w:pPr>
              <w:jc w:val="both"/>
              <w:rPr>
                <w:rFonts w:ascii="Times New Roman" w:hAnsi="Times New Roman" w:cs="Times New Roman"/>
                <w:b/>
                <w:lang w:val="uk-UA"/>
              </w:rPr>
            </w:pPr>
            <w:r w:rsidRPr="00C74CEE">
              <w:rPr>
                <w:rFonts w:ascii="Times New Roman" w:hAnsi="Times New Roman" w:cs="Times New Roman"/>
                <w:b/>
                <w:lang w:val="uk-UA"/>
              </w:rPr>
              <w:t>31100, Україна, Хмельницька область,</w:t>
            </w:r>
          </w:p>
          <w:p w:rsidR="00EE44A6" w:rsidRPr="0073431C" w:rsidRDefault="00C74CEE" w:rsidP="00C74CEE">
            <w:pPr>
              <w:jc w:val="both"/>
              <w:rPr>
                <w:b/>
                <w:lang w:val="uk-UA"/>
              </w:rPr>
            </w:pPr>
            <w:r w:rsidRPr="00C74CEE">
              <w:rPr>
                <w:rFonts w:ascii="Times New Roman" w:hAnsi="Times New Roman" w:cs="Times New Roman"/>
                <w:b/>
                <w:lang w:val="uk-UA"/>
              </w:rPr>
              <w:t xml:space="preserve"> м. Старокостянтинів, вул. Ессенська, 2 блок 5</w:t>
            </w:r>
          </w:p>
        </w:tc>
      </w:tr>
      <w:tr w:rsidR="0073431C" w:rsidRPr="0073431C"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E44A6" w:rsidRPr="0073431C" w:rsidRDefault="00EE44A6" w:rsidP="00427463">
            <w:pPr>
              <w:pStyle w:val="a6"/>
              <w:spacing w:before="0" w:after="0"/>
              <w:jc w:val="both"/>
              <w:rPr>
                <w:lang w:val="uk-UA"/>
              </w:rPr>
            </w:pPr>
            <w:r w:rsidRPr="0073431C">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CEE" w:rsidRPr="00C74CEE" w:rsidRDefault="00C74CEE" w:rsidP="00C74CEE">
            <w:pPr>
              <w:pStyle w:val="af0"/>
              <w:rPr>
                <w:rFonts w:ascii="Times New Roman" w:hAnsi="Times New Roman"/>
                <w:b/>
                <w:sz w:val="24"/>
                <w:szCs w:val="24"/>
                <w:lang w:val="uk-UA"/>
              </w:rPr>
            </w:pPr>
            <w:r w:rsidRPr="00C74CEE">
              <w:rPr>
                <w:rFonts w:ascii="Times New Roman" w:hAnsi="Times New Roman"/>
                <w:b/>
                <w:sz w:val="24"/>
                <w:szCs w:val="24"/>
                <w:lang w:val="uk-UA"/>
              </w:rPr>
              <w:t>Кобзєва Наталія Іванівна уповноважена особа</w:t>
            </w:r>
          </w:p>
          <w:p w:rsidR="00C74CEE" w:rsidRDefault="00C74CEE" w:rsidP="00C74CEE">
            <w:pPr>
              <w:rPr>
                <w:rFonts w:ascii="Times New Roman" w:hAnsi="Times New Roman"/>
                <w:b/>
                <w:lang w:val="uk-UA"/>
              </w:rPr>
            </w:pPr>
            <w:r w:rsidRPr="00C74CEE">
              <w:rPr>
                <w:rFonts w:ascii="Times New Roman" w:hAnsi="Times New Roman"/>
                <w:b/>
                <w:lang w:val="uk-UA"/>
              </w:rPr>
              <w:t>адреса: 31100, Україна, Хмельницька область, м. Старокостянтинів,вул. Ессенська, 2 ,  блок 5 тел. ( 038 54) 4-56-75</w:t>
            </w:r>
          </w:p>
          <w:p w:rsidR="002F04E8" w:rsidRPr="00C74CEE" w:rsidRDefault="002F04E8" w:rsidP="00C74CEE">
            <w:pPr>
              <w:rPr>
                <w:rFonts w:ascii="Times New Roman" w:hAnsi="Times New Roman" w:cs="Times New Roman"/>
                <w:b/>
                <w:bCs/>
                <w:sz w:val="28"/>
                <w:szCs w:val="28"/>
                <w:lang w:eastAsia="uk-UA"/>
              </w:rPr>
            </w:pPr>
            <w:r w:rsidRPr="00A40208">
              <w:rPr>
                <w:rFonts w:ascii="Times New Roman" w:hAnsi="Times New Roman"/>
                <w:lang w:val="uk-UA"/>
              </w:rPr>
              <w:t xml:space="preserve">ел. </w:t>
            </w:r>
            <w:r w:rsidR="00641F36" w:rsidRPr="00A40208">
              <w:rPr>
                <w:rFonts w:ascii="Times New Roman" w:hAnsi="Times New Roman"/>
                <w:lang w:val="uk-UA"/>
              </w:rPr>
              <w:t xml:space="preserve">адреса: </w:t>
            </w:r>
            <w:r w:rsidR="00C74CEE">
              <w:rPr>
                <w:rFonts w:ascii="Times New Roman" w:hAnsi="Times New Roman"/>
                <w:lang w:val="en-US"/>
              </w:rPr>
              <w:t>kobz</w:t>
            </w:r>
            <w:r w:rsidR="00C74CEE" w:rsidRPr="00C74CEE">
              <w:rPr>
                <w:rFonts w:ascii="Times New Roman" w:hAnsi="Times New Roman"/>
              </w:rPr>
              <w:t>_</w:t>
            </w:r>
            <w:r w:rsidR="00C74CEE">
              <w:rPr>
                <w:rFonts w:ascii="Times New Roman" w:hAnsi="Times New Roman"/>
                <w:lang w:val="en-US"/>
              </w:rPr>
              <w:t>nat</w:t>
            </w:r>
            <w:r w:rsidR="00C74CEE" w:rsidRPr="00C74CEE">
              <w:rPr>
                <w:rFonts w:ascii="Times New Roman" w:hAnsi="Times New Roman"/>
              </w:rPr>
              <w:t>@</w:t>
            </w:r>
            <w:r w:rsidR="00C74CEE">
              <w:rPr>
                <w:rFonts w:ascii="Times New Roman" w:hAnsi="Times New Roman"/>
                <w:lang w:val="en-US"/>
              </w:rPr>
              <w:t>i</w:t>
            </w:r>
            <w:r w:rsidR="00C74CEE" w:rsidRPr="00C74CEE">
              <w:rPr>
                <w:rFonts w:ascii="Times New Roman" w:hAnsi="Times New Roman"/>
              </w:rPr>
              <w:t>.</w:t>
            </w:r>
            <w:r w:rsidR="00C74CEE">
              <w:rPr>
                <w:rFonts w:ascii="Times New Roman" w:hAnsi="Times New Roman"/>
                <w:lang w:val="en-US"/>
              </w:rPr>
              <w:t>ua</w:t>
            </w:r>
          </w:p>
          <w:p w:rsidR="00171F75" w:rsidRPr="0073431C" w:rsidRDefault="00171F75" w:rsidP="00171F75">
            <w:pPr>
              <w:rPr>
                <w:b/>
                <w:lang w:val="uk-UA"/>
              </w:rPr>
            </w:pPr>
          </w:p>
        </w:tc>
      </w:tr>
      <w:tr w:rsidR="0073431C" w:rsidRPr="0073431C"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6959AA">
            <w:pPr>
              <w:pStyle w:val="a6"/>
              <w:spacing w:before="0" w:after="0"/>
              <w:rPr>
                <w:lang w:val="uk-UA"/>
              </w:rPr>
            </w:pPr>
            <w:r w:rsidRPr="0073431C">
              <w:rPr>
                <w:b/>
                <w:bCs/>
                <w:lang w:val="uk-UA"/>
              </w:rPr>
              <w:t>3. Процедура закупівлі</w:t>
            </w:r>
            <w:r w:rsidRPr="0073431C">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pacing w:before="0" w:after="0"/>
              <w:jc w:val="both"/>
              <w:rPr>
                <w:lang w:val="uk-UA"/>
              </w:rPr>
            </w:pPr>
            <w:r w:rsidRPr="0073431C">
              <w:rPr>
                <w:lang w:val="uk-UA"/>
              </w:rPr>
              <w:t>3.1. Відкриті торги </w:t>
            </w:r>
          </w:p>
        </w:tc>
      </w:tr>
      <w:tr w:rsidR="0073431C" w:rsidRPr="0073431C"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6959AA">
            <w:pPr>
              <w:pStyle w:val="a6"/>
              <w:spacing w:before="0" w:after="0"/>
              <w:jc w:val="both"/>
              <w:rPr>
                <w:lang w:val="uk-UA"/>
              </w:rPr>
            </w:pPr>
            <w:r w:rsidRPr="0073431C">
              <w:rPr>
                <w:b/>
                <w:bCs/>
                <w:lang w:val="uk-UA"/>
              </w:rPr>
              <w:t>4. Інформація про предмет закупівлі</w:t>
            </w:r>
            <w:r w:rsidRPr="0073431C">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napToGrid w:val="0"/>
              <w:spacing w:before="0" w:after="0"/>
              <w:jc w:val="both"/>
              <w:rPr>
                <w:lang w:val="uk-UA"/>
              </w:rPr>
            </w:pPr>
            <w:r w:rsidRPr="0073431C">
              <w:rPr>
                <w:b/>
                <w:lang w:val="uk-UA"/>
              </w:rPr>
              <w:t>  </w:t>
            </w:r>
          </w:p>
        </w:tc>
      </w:tr>
      <w:tr w:rsidR="0073431C" w:rsidRPr="0073431C"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6959AA">
            <w:pPr>
              <w:pStyle w:val="a6"/>
              <w:spacing w:before="0" w:after="0"/>
              <w:jc w:val="both"/>
              <w:rPr>
                <w:lang w:val="uk-UA"/>
              </w:rPr>
            </w:pPr>
            <w:r w:rsidRPr="0073431C">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70FD" w:rsidRPr="00C74CEE" w:rsidRDefault="009E3FC1" w:rsidP="00F470FD">
            <w:pPr>
              <w:jc w:val="both"/>
              <w:rPr>
                <w:rFonts w:ascii="Times New Roman" w:hAnsi="Times New Roman" w:cs="Times New Roman"/>
                <w:b/>
                <w:bCs/>
                <w:lang w:val="uk-UA"/>
              </w:rPr>
            </w:pPr>
            <w:r>
              <w:rPr>
                <w:rFonts w:ascii="Times New Roman" w:hAnsi="Times New Roman" w:cs="Times New Roman"/>
                <w:b/>
                <w:bCs/>
                <w:lang w:val="uk-UA"/>
              </w:rPr>
              <w:t>«</w:t>
            </w:r>
            <w:r w:rsidR="00C74CEE" w:rsidRPr="00C74CEE">
              <w:rPr>
                <w:rFonts w:ascii="Times New Roman" w:hAnsi="Times New Roman" w:cs="Times New Roman"/>
                <w:b/>
                <w:bCs/>
                <w:lang w:val="uk-UA"/>
              </w:rPr>
              <w:t>Послуги з регулярного підвезення учнів</w:t>
            </w:r>
          </w:p>
          <w:p w:rsidR="008758C3" w:rsidRPr="0073431C" w:rsidRDefault="00C74CEE" w:rsidP="00C74CEE">
            <w:pPr>
              <w:jc w:val="both"/>
              <w:rPr>
                <w:rFonts w:ascii="Times New Roman" w:hAnsi="Times New Roman" w:cs="Times New Roman"/>
                <w:b/>
                <w:lang w:val="uk-UA"/>
              </w:rPr>
            </w:pPr>
            <w:r w:rsidRPr="00C74CEE">
              <w:rPr>
                <w:rFonts w:ascii="Times New Roman" w:hAnsi="Times New Roman" w:cs="Times New Roman"/>
                <w:b/>
                <w:bCs/>
                <w:lang w:val="uk-UA"/>
              </w:rPr>
              <w:t xml:space="preserve">  до місця навчання і у зворотному напрямку. </w:t>
            </w:r>
            <w:r w:rsidR="00A612C2" w:rsidRPr="0073431C">
              <w:rPr>
                <w:rFonts w:ascii="Times New Roman" w:hAnsi="Times New Roman" w:cs="Times New Roman"/>
                <w:b/>
                <w:bCs/>
                <w:lang w:val="uk-UA"/>
              </w:rPr>
              <w:t>(</w:t>
            </w:r>
            <w:r w:rsidR="00A612C2" w:rsidRPr="0073431C">
              <w:rPr>
                <w:rFonts w:ascii="Times New Roman" w:hAnsi="Times New Roman" w:cs="Times New Roman"/>
                <w:b/>
                <w:lang w:val="uk-UA"/>
              </w:rPr>
              <w:t xml:space="preserve">ДК 021:2015: </w:t>
            </w:r>
            <w:r w:rsidR="00A612C2" w:rsidRPr="0073431C">
              <w:rPr>
                <w:rFonts w:ascii="Times New Roman" w:hAnsi="Times New Roman" w:cs="Times New Roman"/>
                <w:b/>
                <w:shd w:val="clear" w:color="auto" w:fill="FDFEFD"/>
                <w:lang w:val="uk-UA"/>
              </w:rPr>
              <w:t>60130000-8 - Послуги спеціалізованих автомобільних перевезень пасажирів</w:t>
            </w:r>
            <w:r w:rsidR="00A612C2" w:rsidRPr="0073431C">
              <w:rPr>
                <w:rFonts w:ascii="Times New Roman" w:hAnsi="Times New Roman" w:cs="Times New Roman"/>
                <w:b/>
                <w:lang w:val="uk-UA"/>
              </w:rPr>
              <w:t>)</w:t>
            </w:r>
            <w:r w:rsidR="009E3FC1">
              <w:rPr>
                <w:rFonts w:ascii="Times New Roman" w:hAnsi="Times New Roman" w:cs="Times New Roman"/>
                <w:b/>
                <w:lang w:val="uk-UA"/>
              </w:rPr>
              <w:t>»</w:t>
            </w:r>
          </w:p>
        </w:tc>
      </w:tr>
      <w:tr w:rsidR="0073431C" w:rsidRPr="0073431C"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6959AA">
            <w:pPr>
              <w:pStyle w:val="a6"/>
              <w:spacing w:before="0" w:after="0"/>
              <w:jc w:val="both"/>
              <w:rPr>
                <w:lang w:val="uk-UA"/>
              </w:rPr>
            </w:pPr>
            <w:r w:rsidRPr="0073431C">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napToGrid w:val="0"/>
              <w:spacing w:before="0" w:after="0"/>
              <w:jc w:val="both"/>
              <w:rPr>
                <w:lang w:val="uk-UA"/>
              </w:rPr>
            </w:pPr>
            <w:r w:rsidRPr="0073431C">
              <w:rPr>
                <w:lang w:val="uk-UA"/>
              </w:rPr>
              <w:t>Поділ предмета закупівлі на окремі частини (лоти) не передбачений.</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E845B3" w:rsidP="003568D9">
            <w:pPr>
              <w:pStyle w:val="a6"/>
              <w:spacing w:before="0" w:after="0"/>
              <w:jc w:val="both"/>
              <w:rPr>
                <w:lang w:val="uk-UA"/>
              </w:rPr>
            </w:pPr>
            <w:r w:rsidRPr="0073431C">
              <w:rPr>
                <w:lang w:val="uk-UA"/>
              </w:rPr>
              <w:t>4.3. місце, кількість, обсяг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12C2" w:rsidRPr="0073431C" w:rsidRDefault="00A612C2" w:rsidP="00A612C2">
            <w:pPr>
              <w:spacing w:before="100" w:beforeAutospacing="1" w:after="100" w:afterAutospacing="1"/>
              <w:rPr>
                <w:b/>
                <w:bCs/>
                <w:iCs/>
                <w:lang w:val="uk-UA"/>
              </w:rPr>
            </w:pPr>
            <w:r w:rsidRPr="0073431C">
              <w:rPr>
                <w:b/>
                <w:bCs/>
                <w:iCs/>
                <w:lang w:val="uk-UA"/>
              </w:rPr>
              <w:t>Кількість – 1 послуга</w:t>
            </w:r>
          </w:p>
          <w:p w:rsidR="00A612C2" w:rsidRPr="0073431C" w:rsidRDefault="00A612C2" w:rsidP="00A612C2">
            <w:pPr>
              <w:jc w:val="both"/>
              <w:rPr>
                <w:b/>
                <w:bCs/>
                <w:lang w:val="uk-UA" w:eastAsia="uk-UA"/>
              </w:rPr>
            </w:pPr>
            <w:r w:rsidRPr="0073431C">
              <w:rPr>
                <w:b/>
                <w:bCs/>
                <w:lang w:val="uk-UA" w:eastAsia="uk-UA"/>
              </w:rPr>
              <w:t xml:space="preserve">Місце </w:t>
            </w:r>
            <w:r w:rsidR="005372CC" w:rsidRPr="0073431C">
              <w:rPr>
                <w:b/>
                <w:bCs/>
                <w:lang w:val="uk-UA" w:eastAsia="uk-UA"/>
              </w:rPr>
              <w:t xml:space="preserve">надання послуг: </w:t>
            </w:r>
            <w:r w:rsidR="00C97D8E" w:rsidRPr="00C97D8E">
              <w:rPr>
                <w:lang w:val="uk-UA"/>
              </w:rPr>
              <w:t>31100, Україна, Хмельницька область, м. Старокостянтинів,вул. Ессенська, 2 ,  блок 5</w:t>
            </w:r>
          </w:p>
          <w:p w:rsidR="0048734F" w:rsidRPr="0073431C" w:rsidRDefault="0048734F" w:rsidP="0048734F">
            <w:pPr>
              <w:pStyle w:val="a6"/>
              <w:snapToGrid w:val="0"/>
              <w:spacing w:before="0" w:after="0"/>
              <w:rPr>
                <w:lang w:val="uk-UA"/>
              </w:rPr>
            </w:pP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E845B3" w:rsidP="000110DF">
            <w:pPr>
              <w:pStyle w:val="a6"/>
              <w:spacing w:before="0" w:after="0"/>
              <w:jc w:val="both"/>
              <w:rPr>
                <w:lang w:val="uk-UA"/>
              </w:rPr>
            </w:pPr>
            <w:r w:rsidRPr="0073431C">
              <w:rPr>
                <w:lang w:val="uk-UA"/>
              </w:rPr>
              <w:t>4.4. строк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6D51FC" w:rsidP="0048734F">
            <w:pPr>
              <w:pStyle w:val="a6"/>
              <w:snapToGrid w:val="0"/>
              <w:spacing w:before="0" w:after="0"/>
              <w:jc w:val="both"/>
              <w:rPr>
                <w:lang w:val="uk-UA"/>
              </w:rPr>
            </w:pPr>
            <w:r w:rsidRPr="0073431C">
              <w:rPr>
                <w:b/>
                <w:lang w:val="uk-UA"/>
              </w:rPr>
              <w:t xml:space="preserve">до </w:t>
            </w:r>
            <w:r w:rsidR="009A4473" w:rsidRPr="0073431C">
              <w:rPr>
                <w:b/>
                <w:lang w:val="uk-UA"/>
              </w:rPr>
              <w:t>31.12</w:t>
            </w:r>
            <w:r w:rsidRPr="0073431C">
              <w:rPr>
                <w:b/>
                <w:lang w:val="uk-UA"/>
              </w:rPr>
              <w:t>.202</w:t>
            </w:r>
            <w:r w:rsidR="009E3FC1">
              <w:rPr>
                <w:b/>
                <w:lang w:val="uk-UA"/>
              </w:rPr>
              <w:t>3</w:t>
            </w:r>
            <w:r w:rsidR="00A45FA1" w:rsidRPr="0073431C">
              <w:rPr>
                <w:b/>
                <w:lang w:val="uk-UA"/>
              </w:rPr>
              <w:t xml:space="preserve"> року</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A0596A">
            <w:pPr>
              <w:pStyle w:val="a6"/>
              <w:spacing w:before="0" w:after="0"/>
              <w:rPr>
                <w:lang w:val="uk-UA"/>
              </w:rPr>
            </w:pPr>
            <w:r w:rsidRPr="0073431C">
              <w:rPr>
                <w:b/>
                <w:bCs/>
                <w:lang w:val="uk-UA"/>
              </w:rPr>
              <w:lastRenderedPageBreak/>
              <w:t>5. Недискримінація учасників</w:t>
            </w:r>
            <w:r w:rsidRPr="0073431C">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FC1" w:rsidRPr="000A7525" w:rsidRDefault="009E3FC1" w:rsidP="009E3FC1">
            <w:pPr>
              <w:ind w:left="38" w:right="34"/>
              <w:contextualSpacing/>
              <w:jc w:val="both"/>
            </w:pPr>
            <w:r w:rsidRPr="000A7525">
              <w:rPr>
                <w:lang w:val="uk-UA"/>
              </w:rPr>
              <w:t xml:space="preserve">1.5.1. </w:t>
            </w:r>
            <w:r w:rsidRPr="000A7525">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0A7525">
              <w:t>р</w:t>
            </w:r>
            <w:proofErr w:type="gramEnd"/>
            <w:r w:rsidRPr="000A7525">
              <w:t>івних умовах.</w:t>
            </w:r>
          </w:p>
          <w:p w:rsidR="009E3FC1" w:rsidRPr="000A7525" w:rsidRDefault="009E3FC1" w:rsidP="009E3FC1">
            <w:pPr>
              <w:ind w:left="38" w:right="34"/>
              <w:contextualSpacing/>
              <w:jc w:val="both"/>
            </w:pPr>
            <w:r w:rsidRPr="000A7525">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E3FC1" w:rsidRPr="000A7525" w:rsidRDefault="009E3FC1" w:rsidP="009E3FC1">
            <w:pPr>
              <w:ind w:right="100"/>
              <w:contextualSpacing/>
              <w:jc w:val="both"/>
              <w:rPr>
                <w:rFonts w:ascii="Times New Roman" w:hAnsi="Times New Roman" w:cs="Times New Roman"/>
                <w:lang w:val="uk-UA"/>
              </w:rPr>
            </w:pPr>
            <w:r w:rsidRPr="000A7525">
              <w:rPr>
                <w:rFonts w:ascii="Times New Roman" w:eastAsia="Arial" w:hAnsi="Times New Roman" w:cs="Times New Roman"/>
                <w:lang w:val="uk-UA"/>
              </w:rPr>
              <w:t xml:space="preserve">1.5.2. </w:t>
            </w:r>
            <w:r w:rsidRPr="000A7525">
              <w:rPr>
                <w:rFonts w:ascii="Times New Roman" w:hAnsi="Times New Roman" w:cs="Times New Roman"/>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9E3FC1" w:rsidRPr="000A7525" w:rsidRDefault="009E3FC1" w:rsidP="009E3FC1">
            <w:pPr>
              <w:ind w:right="100"/>
              <w:contextualSpacing/>
              <w:jc w:val="both"/>
              <w:rPr>
                <w:b/>
                <w:i/>
              </w:rPr>
            </w:pPr>
            <w:r w:rsidRPr="000A752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73431C" w:rsidRDefault="009E3FC1" w:rsidP="009E3FC1">
            <w:pPr>
              <w:pStyle w:val="a6"/>
              <w:spacing w:before="0" w:after="0"/>
              <w:jc w:val="both"/>
              <w:rPr>
                <w:lang w:val="uk-UA"/>
              </w:rPr>
            </w:pPr>
            <w:r w:rsidRPr="000A7525">
              <w:rPr>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A0596A">
            <w:pPr>
              <w:pStyle w:val="a6"/>
              <w:spacing w:before="0" w:after="0"/>
              <w:rPr>
                <w:lang w:val="uk-UA"/>
              </w:rPr>
            </w:pPr>
            <w:r w:rsidRPr="0073431C">
              <w:rPr>
                <w:b/>
                <w:bCs/>
                <w:lang w:val="uk-UA"/>
              </w:rPr>
              <w:t xml:space="preserve">6. </w:t>
            </w:r>
            <w:r w:rsidR="00286732" w:rsidRPr="0073431C">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pacing w:before="0" w:after="0"/>
              <w:jc w:val="both"/>
              <w:rPr>
                <w:lang w:val="uk-UA"/>
              </w:rPr>
            </w:pPr>
            <w:r w:rsidRPr="0073431C">
              <w:rPr>
                <w:lang w:val="uk-UA"/>
              </w:rPr>
              <w:t>1.6.1. Валютою тендерної пропозиції є гривня.</w:t>
            </w:r>
          </w:p>
          <w:p w:rsidR="008758C3" w:rsidRPr="0073431C" w:rsidRDefault="008758C3" w:rsidP="006959AA">
            <w:pPr>
              <w:pStyle w:val="a6"/>
              <w:spacing w:before="0" w:after="0"/>
              <w:jc w:val="both"/>
              <w:rPr>
                <w:lang w:val="uk-UA"/>
              </w:rPr>
            </w:pPr>
            <w:r w:rsidRPr="0073431C">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73431C" w:rsidRDefault="008758C3" w:rsidP="006959AA">
            <w:pPr>
              <w:pStyle w:val="a6"/>
              <w:spacing w:before="0" w:after="0"/>
              <w:jc w:val="both"/>
              <w:rPr>
                <w:lang w:val="uk-UA"/>
              </w:rPr>
            </w:pPr>
            <w:r w:rsidRPr="0073431C">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73431C" w:rsidRDefault="008758C3" w:rsidP="006959AA">
            <w:pPr>
              <w:pStyle w:val="a6"/>
              <w:spacing w:before="0" w:after="0"/>
              <w:jc w:val="both"/>
              <w:rPr>
                <w:lang w:val="uk-UA"/>
              </w:rPr>
            </w:pPr>
            <w:r w:rsidRPr="0073431C">
              <w:rPr>
                <w:b/>
                <w:lang w:val="uk-UA"/>
              </w:rPr>
              <w:t>Цтгрн=ЦтдолхК,</w:t>
            </w:r>
            <w:r w:rsidR="009E49E5" w:rsidRPr="0073431C">
              <w:rPr>
                <w:lang w:val="uk-UA"/>
              </w:rPr>
              <w:t xml:space="preserve"> де Цтгрн- ціна за </w:t>
            </w:r>
            <w:r w:rsidR="005221FE" w:rsidRPr="0073431C">
              <w:rPr>
                <w:lang w:val="uk-UA"/>
              </w:rPr>
              <w:t>товар</w:t>
            </w:r>
            <w:r w:rsidRPr="0073431C">
              <w:rPr>
                <w:lang w:val="uk-UA"/>
              </w:rPr>
              <w:t xml:space="preserve"> в гривнях;</w:t>
            </w:r>
          </w:p>
          <w:p w:rsidR="008758C3" w:rsidRPr="0073431C" w:rsidRDefault="008758C3" w:rsidP="006959AA">
            <w:pPr>
              <w:pStyle w:val="a6"/>
              <w:spacing w:before="0" w:after="0"/>
              <w:jc w:val="both"/>
              <w:rPr>
                <w:lang w:val="uk-UA"/>
              </w:rPr>
            </w:pPr>
            <w:r w:rsidRPr="0073431C">
              <w:rPr>
                <w:lang w:val="uk-UA"/>
              </w:rPr>
              <w:t xml:space="preserve">Цтдол- ціна за </w:t>
            </w:r>
            <w:r w:rsidR="005221FE" w:rsidRPr="0073431C">
              <w:rPr>
                <w:lang w:val="uk-UA"/>
              </w:rPr>
              <w:t>товари</w:t>
            </w:r>
            <w:r w:rsidRPr="0073431C">
              <w:rPr>
                <w:lang w:val="uk-UA"/>
              </w:rPr>
              <w:t xml:space="preserve"> в доларах США,ЄВРО згідно цінової пропозиції;</w:t>
            </w:r>
          </w:p>
          <w:p w:rsidR="008758C3" w:rsidRPr="0073431C" w:rsidRDefault="008758C3" w:rsidP="006959AA">
            <w:pPr>
              <w:jc w:val="both"/>
              <w:rPr>
                <w:rFonts w:ascii="Times New Roman" w:hAnsi="Times New Roman" w:cs="Times New Roman"/>
                <w:lang w:val="uk-UA"/>
              </w:rPr>
            </w:pPr>
            <w:r w:rsidRPr="0073431C">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286732">
            <w:pPr>
              <w:pStyle w:val="a6"/>
              <w:spacing w:before="0" w:after="0"/>
              <w:jc w:val="both"/>
              <w:rPr>
                <w:lang w:val="uk-UA"/>
              </w:rPr>
            </w:pPr>
            <w:r w:rsidRPr="0073431C">
              <w:rPr>
                <w:b/>
                <w:bCs/>
                <w:lang w:val="uk-UA"/>
              </w:rPr>
              <w:t xml:space="preserve">7. </w:t>
            </w:r>
            <w:r w:rsidR="00286732" w:rsidRPr="0073431C">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73431C" w:rsidRDefault="00065090" w:rsidP="006959AA">
            <w:pPr>
              <w:autoSpaceDN w:val="0"/>
              <w:ind w:firstLine="283"/>
              <w:jc w:val="both"/>
              <w:rPr>
                <w:rFonts w:ascii="Times New Roman" w:hAnsi="Times New Roman" w:cs="Times New Roman"/>
                <w:lang w:val="uk-UA"/>
              </w:rPr>
            </w:pPr>
            <w:r w:rsidRPr="0073431C">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73431C" w:rsidRDefault="00065090" w:rsidP="006959AA">
            <w:pPr>
              <w:autoSpaceDN w:val="0"/>
              <w:ind w:firstLine="283"/>
              <w:jc w:val="both"/>
              <w:rPr>
                <w:rFonts w:ascii="Times New Roman" w:hAnsi="Times New Roman" w:cs="Times New Roman"/>
                <w:b/>
                <w:u w:val="single"/>
                <w:lang w:val="uk-UA"/>
              </w:rPr>
            </w:pPr>
            <w:r w:rsidRPr="0073431C">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73431C" w:rsidRDefault="00065090" w:rsidP="006959AA">
            <w:pPr>
              <w:tabs>
                <w:tab w:val="left" w:pos="585"/>
              </w:tabs>
              <w:autoSpaceDN w:val="0"/>
              <w:ind w:firstLine="283"/>
              <w:jc w:val="both"/>
              <w:rPr>
                <w:rFonts w:ascii="Times New Roman" w:hAnsi="Times New Roman" w:cs="Times New Roman"/>
                <w:b/>
                <w:u w:val="single"/>
                <w:lang w:val="uk-UA"/>
              </w:rPr>
            </w:pPr>
            <w:r w:rsidRPr="0073431C">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73431C" w:rsidRDefault="00065090" w:rsidP="006959AA">
            <w:pPr>
              <w:autoSpaceDN w:val="0"/>
              <w:ind w:firstLine="283"/>
              <w:jc w:val="both"/>
              <w:rPr>
                <w:rFonts w:ascii="Times New Roman" w:hAnsi="Times New Roman" w:cs="Times New Roman"/>
                <w:lang w:val="uk-UA"/>
              </w:rPr>
            </w:pPr>
            <w:r w:rsidRPr="0073431C">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73431C" w:rsidRDefault="00065090" w:rsidP="006959AA">
            <w:pPr>
              <w:tabs>
                <w:tab w:val="left" w:pos="585"/>
              </w:tabs>
              <w:autoSpaceDN w:val="0"/>
              <w:ind w:firstLine="283"/>
              <w:jc w:val="both"/>
              <w:rPr>
                <w:rFonts w:ascii="Times New Roman" w:hAnsi="Times New Roman" w:cs="Times New Roman"/>
                <w:lang w:val="uk-UA"/>
              </w:rPr>
            </w:pPr>
            <w:r w:rsidRPr="0073431C">
              <w:rPr>
                <w:rFonts w:ascii="Times New Roman" w:hAnsi="Times New Roman" w:cs="Times New Roman"/>
                <w:lang w:val="uk-UA"/>
              </w:rPr>
              <w:t xml:space="preserve">1.7.3. Учасники – нерезиденти України, які беруть участь у процедурі </w:t>
            </w:r>
            <w:r w:rsidRPr="0073431C">
              <w:rPr>
                <w:rFonts w:ascii="Times New Roman" w:hAnsi="Times New Roman" w:cs="Times New Roman"/>
                <w:lang w:val="uk-UA"/>
              </w:rPr>
              <w:lastRenderedPageBreak/>
              <w:t>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73431C" w:rsidRDefault="00065090" w:rsidP="006959AA">
            <w:pPr>
              <w:autoSpaceDN w:val="0"/>
              <w:ind w:firstLine="283"/>
              <w:jc w:val="both"/>
              <w:rPr>
                <w:rFonts w:ascii="Times New Roman" w:hAnsi="Times New Roman" w:cs="Times New Roman"/>
                <w:lang w:val="uk-UA"/>
              </w:rPr>
            </w:pPr>
            <w:r w:rsidRPr="0073431C">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Способи легалізації документів учасниками – нерезидентами України:</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або</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73431C" w:rsidRDefault="00065090" w:rsidP="006959AA">
            <w:pPr>
              <w:autoSpaceDN w:val="0"/>
              <w:ind w:right="22" w:firstLine="283"/>
              <w:jc w:val="both"/>
              <w:rPr>
                <w:rFonts w:ascii="Times New Roman" w:hAnsi="Times New Roman" w:cs="Times New Roman"/>
                <w:lang w:val="uk-UA"/>
              </w:rPr>
            </w:pPr>
            <w:r w:rsidRPr="0073431C">
              <w:rPr>
                <w:rFonts w:ascii="Times New Roman" w:hAnsi="Times New Roman" w:cs="Times New Roman"/>
                <w:lang w:val="uk-UA"/>
              </w:rPr>
              <w:t>або</w:t>
            </w:r>
          </w:p>
          <w:p w:rsidR="008758C3" w:rsidRPr="0073431C" w:rsidRDefault="00065090" w:rsidP="006959AA">
            <w:pPr>
              <w:jc w:val="both"/>
              <w:rPr>
                <w:rFonts w:ascii="Times New Roman" w:hAnsi="Times New Roman" w:cs="Times New Roman"/>
                <w:lang w:val="uk-UA"/>
              </w:rPr>
            </w:pPr>
            <w:r w:rsidRPr="0073431C">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3431C" w:rsidRPr="0073431C"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pacing w:before="0" w:after="0"/>
              <w:jc w:val="center"/>
              <w:rPr>
                <w:lang w:val="uk-UA"/>
              </w:rPr>
            </w:pPr>
            <w:r w:rsidRPr="0073431C">
              <w:rPr>
                <w:b/>
                <w:bCs/>
                <w:lang w:val="uk-UA"/>
              </w:rPr>
              <w:lastRenderedPageBreak/>
              <w:t>II. Порядок унесення змін та надання роз'яснень до тендерної документації</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306FFF">
            <w:pPr>
              <w:pStyle w:val="a6"/>
              <w:tabs>
                <w:tab w:val="left" w:pos="237"/>
              </w:tabs>
              <w:spacing w:before="0" w:after="0"/>
              <w:rPr>
                <w:lang w:val="uk-UA"/>
              </w:rPr>
            </w:pPr>
            <w:r w:rsidRPr="0073431C">
              <w:rPr>
                <w:b/>
                <w:bCs/>
                <w:lang w:val="uk-UA"/>
              </w:rPr>
              <w:t>1. Процедура надання роз'яснень щодо  тендерної документації</w:t>
            </w:r>
            <w:r w:rsidRPr="0073431C">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FC1" w:rsidRPr="000A7525" w:rsidRDefault="009E3FC1" w:rsidP="009E3FC1">
            <w:pPr>
              <w:ind w:right="100"/>
              <w:contextualSpacing/>
              <w:jc w:val="both"/>
              <w:rPr>
                <w:rFonts w:ascii="Times New Roman" w:hAnsi="Times New Roman"/>
                <w:lang w:val="uk-UA" w:eastAsia="uk-UA"/>
              </w:rPr>
            </w:pPr>
            <w:r w:rsidRPr="000A7525">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A7525">
              <w:rPr>
                <w:rFonts w:ascii="Times New Roman" w:hAnsi="Times New Roman"/>
                <w:lang w:eastAsia="uk-UA"/>
              </w:rPr>
              <w:t>.</w:t>
            </w:r>
          </w:p>
          <w:p w:rsidR="009E3FC1" w:rsidRPr="000A7525" w:rsidRDefault="009E3FC1" w:rsidP="009E3FC1">
            <w:pPr>
              <w:ind w:right="100"/>
              <w:contextualSpacing/>
              <w:jc w:val="both"/>
              <w:rPr>
                <w:rFonts w:ascii="Times New Roman" w:hAnsi="Times New Roman"/>
                <w:lang w:eastAsia="uk-UA"/>
              </w:rPr>
            </w:pPr>
            <w:r w:rsidRPr="000A7525">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3FC1" w:rsidRPr="000A7525" w:rsidRDefault="009E3FC1" w:rsidP="009E3FC1">
            <w:pPr>
              <w:ind w:right="100"/>
              <w:contextualSpacing/>
              <w:jc w:val="both"/>
              <w:rPr>
                <w:rFonts w:ascii="Times New Roman" w:hAnsi="Times New Roman"/>
                <w:lang w:eastAsia="uk-UA"/>
              </w:rPr>
            </w:pPr>
            <w:r w:rsidRPr="000A7525">
              <w:rPr>
                <w:rFonts w:ascii="Times New Roman" w:hAnsi="Times New Roman"/>
                <w:lang w:eastAsia="uk-UA"/>
              </w:rPr>
              <w:t xml:space="preserve">2.1.3. </w:t>
            </w:r>
            <w:r w:rsidRPr="000A7525">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A7525">
              <w:rPr>
                <w:rFonts w:ascii="Times New Roman" w:hAnsi="Times New Roman"/>
                <w:lang w:eastAsia="uk-UA"/>
              </w:rPr>
              <w:t>.</w:t>
            </w:r>
          </w:p>
          <w:p w:rsidR="008758C3" w:rsidRPr="0073431C" w:rsidRDefault="009E3FC1" w:rsidP="009E3FC1">
            <w:pPr>
              <w:pStyle w:val="rvps2"/>
              <w:shd w:val="clear" w:color="auto" w:fill="FFFFFF"/>
              <w:spacing w:before="0" w:after="0"/>
              <w:jc w:val="both"/>
              <w:rPr>
                <w:lang w:val="uk-UA"/>
              </w:rPr>
            </w:pPr>
            <w:r w:rsidRPr="000A7525">
              <w:rPr>
                <w:lang w:eastAsia="uk-UA"/>
              </w:rPr>
              <w:t xml:space="preserve">2.1.4. Зазначена у цій частині </w:t>
            </w:r>
            <w:r w:rsidRPr="000A7525">
              <w:rPr>
                <w:lang w:val="uk-UA" w:eastAsia="uk-UA"/>
              </w:rPr>
              <w:t>і</w:t>
            </w:r>
            <w:r w:rsidRPr="000A7525">
              <w:rPr>
                <w:lang w:eastAsia="uk-UA"/>
              </w:rPr>
              <w:t xml:space="preserve">нформація оприлюднюється замовником відповідно до </w:t>
            </w:r>
            <w:r w:rsidRPr="000A7525">
              <w:rPr>
                <w:lang w:val="uk-UA" w:eastAsia="uk-UA"/>
              </w:rPr>
              <w:t>п.51 Особливостей</w:t>
            </w:r>
            <w:r w:rsidRPr="000A7525">
              <w:rPr>
                <w:lang w:eastAsia="uk-UA"/>
              </w:rPr>
              <w:t>.</w:t>
            </w:r>
          </w:p>
        </w:tc>
      </w:tr>
      <w:tr w:rsidR="0073431C" w:rsidRPr="0073431C"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73431C" w:rsidRDefault="008758C3" w:rsidP="006959AA">
            <w:pPr>
              <w:pStyle w:val="a6"/>
              <w:spacing w:before="0" w:after="0"/>
              <w:rPr>
                <w:lang w:val="uk-UA"/>
              </w:rPr>
            </w:pPr>
            <w:r w:rsidRPr="0073431C">
              <w:rPr>
                <w:b/>
                <w:bCs/>
                <w:lang w:val="uk-UA"/>
              </w:rPr>
              <w:t xml:space="preserve">2. </w:t>
            </w:r>
            <w:r w:rsidRPr="0073431C">
              <w:rPr>
                <w:b/>
                <w:lang w:val="uk-UA"/>
              </w:rPr>
              <w:t xml:space="preserve">Унесення змін до </w:t>
            </w:r>
            <w:r w:rsidRPr="0073431C">
              <w:rPr>
                <w:b/>
                <w:lang w:val="uk-UA"/>
              </w:rPr>
              <w:lastRenderedPageBreak/>
              <w:t>тендерної документації</w:t>
            </w:r>
            <w:r w:rsidRPr="0073431C">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FC1" w:rsidRPr="000A7525" w:rsidRDefault="009E3FC1" w:rsidP="009E3FC1">
            <w:pPr>
              <w:ind w:right="100"/>
              <w:contextualSpacing/>
              <w:jc w:val="both"/>
              <w:rPr>
                <w:rFonts w:ascii="Times New Roman" w:hAnsi="Times New Roman"/>
                <w:lang w:eastAsia="uk-UA"/>
              </w:rPr>
            </w:pPr>
            <w:r w:rsidRPr="000A7525">
              <w:rPr>
                <w:rFonts w:ascii="Times New Roman" w:hAnsi="Times New Roman"/>
                <w:lang w:eastAsia="uk-UA"/>
              </w:rPr>
              <w:lastRenderedPageBreak/>
              <w:t xml:space="preserve">2.2.1. </w:t>
            </w:r>
            <w:r w:rsidRPr="000A7525">
              <w:rPr>
                <w:rFonts w:ascii="Times New Roman" w:hAnsi="Times New Roman"/>
                <w:lang w:val="uk-UA" w:eastAsia="uk-UA"/>
              </w:rPr>
              <w:t xml:space="preserve">Замовник має право з власної ініціативи або у разі усунення порушень </w:t>
            </w:r>
            <w:r w:rsidRPr="000A7525">
              <w:rPr>
                <w:rFonts w:ascii="Times New Roman" w:hAnsi="Times New Roman"/>
                <w:lang w:val="uk-UA" w:eastAsia="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A7525">
              <w:rPr>
                <w:rFonts w:ascii="Times New Roman" w:hAnsi="Times New Roman"/>
                <w:lang w:eastAsia="uk-UA"/>
              </w:rPr>
              <w:t>.</w:t>
            </w:r>
          </w:p>
          <w:p w:rsidR="009E3FC1" w:rsidRPr="000A7525" w:rsidRDefault="009E3FC1" w:rsidP="009E3FC1">
            <w:pPr>
              <w:ind w:right="100"/>
              <w:contextualSpacing/>
              <w:jc w:val="both"/>
              <w:rPr>
                <w:rFonts w:ascii="Times New Roman" w:hAnsi="Times New Roman"/>
                <w:lang w:val="uk-UA" w:eastAsia="uk-UA"/>
              </w:rPr>
            </w:pPr>
            <w:r w:rsidRPr="000A7525">
              <w:rPr>
                <w:rFonts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0A7525">
              <w:rPr>
                <w:rFonts w:ascii="Times New Roman" w:hAnsi="Times New Roman"/>
                <w:lang w:val="uk-UA" w:eastAsia="uk-UA"/>
              </w:rPr>
              <w:t>.</w:t>
            </w:r>
          </w:p>
          <w:p w:rsidR="008758C3" w:rsidRPr="0073431C" w:rsidRDefault="009E3FC1" w:rsidP="009E3FC1">
            <w:pPr>
              <w:pStyle w:val="rvps2"/>
              <w:shd w:val="clear" w:color="auto" w:fill="FFFFFF"/>
              <w:spacing w:before="0" w:after="0"/>
              <w:jc w:val="both"/>
              <w:rPr>
                <w:lang w:val="uk-UA"/>
              </w:rPr>
            </w:pPr>
            <w:r w:rsidRPr="000A7525">
              <w:rPr>
                <w:lang w:eastAsia="uk-UA"/>
              </w:rPr>
              <w:t xml:space="preserve">2.2.3. Зазначена у цій частині інформація оприлюднюється замовником відповідно до </w:t>
            </w:r>
            <w:r w:rsidRPr="000A7525">
              <w:rPr>
                <w:lang w:val="uk-UA" w:eastAsia="uk-UA"/>
              </w:rPr>
              <w:t>п.51 Особливостей</w:t>
            </w:r>
            <w:r w:rsidRPr="000A7525">
              <w:rPr>
                <w:lang w:eastAsia="uk-UA"/>
              </w:rPr>
              <w:t>.</w:t>
            </w:r>
          </w:p>
        </w:tc>
      </w:tr>
      <w:tr w:rsidR="0073431C" w:rsidRPr="0073431C"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73431C" w:rsidRDefault="008758C3" w:rsidP="006959AA">
            <w:pPr>
              <w:pStyle w:val="a6"/>
              <w:spacing w:before="0" w:after="0"/>
              <w:jc w:val="center"/>
              <w:rPr>
                <w:lang w:val="uk-UA"/>
              </w:rPr>
            </w:pPr>
            <w:r w:rsidRPr="0073431C">
              <w:rPr>
                <w:b/>
                <w:bCs/>
                <w:lang w:val="uk-UA"/>
              </w:rPr>
              <w:lastRenderedPageBreak/>
              <w:t xml:space="preserve">III. </w:t>
            </w:r>
            <w:r w:rsidRPr="0073431C">
              <w:rPr>
                <w:b/>
                <w:lang w:val="uk-UA"/>
              </w:rPr>
              <w:t>Інструкція з підготовки тендерної пропозиції</w:t>
            </w:r>
          </w:p>
        </w:tc>
      </w:tr>
      <w:tr w:rsidR="0073431C" w:rsidRPr="009E3FC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306FFF">
            <w:pPr>
              <w:pStyle w:val="a6"/>
              <w:spacing w:before="0" w:after="0"/>
              <w:rPr>
                <w:lang w:val="uk-UA"/>
              </w:rPr>
            </w:pPr>
            <w:r w:rsidRPr="0073431C">
              <w:rPr>
                <w:lang w:val="uk-UA"/>
              </w:rPr>
              <w:t> </w:t>
            </w:r>
            <w:r w:rsidRPr="0073431C">
              <w:rPr>
                <w:b/>
                <w:bCs/>
                <w:lang w:val="uk-UA"/>
              </w:rPr>
              <w:t xml:space="preserve">1. </w:t>
            </w:r>
            <w:r w:rsidRPr="0073431C">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FC1" w:rsidRPr="000A7525" w:rsidRDefault="009E3FC1" w:rsidP="009E3FC1">
            <w:pPr>
              <w:ind w:right="100" w:hanging="21"/>
              <w:contextualSpacing/>
              <w:jc w:val="both"/>
              <w:rPr>
                <w:rFonts w:ascii="Times New Roman" w:hAnsi="Times New Roman"/>
                <w:lang w:val="uk-UA"/>
              </w:rPr>
            </w:pPr>
            <w:r w:rsidRPr="000A7525">
              <w:rPr>
                <w:rFonts w:ascii="Times New Roman" w:hAnsi="Times New Roman"/>
                <w:lang w:val="uk-UA"/>
              </w:rPr>
              <w:t xml:space="preserve">3.1.1. </w:t>
            </w:r>
            <w:r w:rsidRPr="000A7525">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0A7525">
              <w:rPr>
                <w:shd w:val="clear" w:color="auto" w:fill="FFFFFF"/>
              </w:rPr>
              <w:t> </w:t>
            </w:r>
            <w:hyperlink r:id="rId9" w:anchor="n1261" w:history="1">
              <w:r w:rsidRPr="000A7525">
                <w:rPr>
                  <w:rStyle w:val="a3"/>
                  <w:shd w:val="clear" w:color="auto" w:fill="FFFFFF"/>
                  <w:lang w:val="uk-UA"/>
                </w:rPr>
                <w:t>статті 17</w:t>
              </w:r>
            </w:hyperlink>
            <w:r w:rsidRPr="000A7525">
              <w:rPr>
                <w:shd w:val="clear" w:color="auto" w:fill="FFFFFF"/>
              </w:rPr>
              <w:t> </w:t>
            </w:r>
            <w:r w:rsidRPr="000A7525">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0A7525">
              <w:rPr>
                <w:rFonts w:ascii="Times New Roman" w:hAnsi="Times New Roman"/>
                <w:lang w:val="uk-UA"/>
              </w:rPr>
              <w:t>, а саме:</w:t>
            </w:r>
          </w:p>
          <w:p w:rsidR="00A612C2" w:rsidRPr="0073431C"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Cs/>
                <w:color w:val="auto"/>
                <w:sz w:val="24"/>
                <w:szCs w:val="24"/>
                <w:lang w:val="uk-UA"/>
              </w:rPr>
            </w:pPr>
            <w:r w:rsidRPr="0073431C">
              <w:rPr>
                <w:rFonts w:ascii="Times New Roman" w:hAnsi="Times New Roman" w:cs="Times New Roman"/>
                <w:bCs/>
                <w:color w:val="auto"/>
                <w:sz w:val="24"/>
                <w:szCs w:val="24"/>
                <w:lang w:val="uk-UA"/>
              </w:rPr>
              <w:t>форма "ТЕНДЕРНА ПРОПОЗИЦІЯ", згідно додатку №1;</w:t>
            </w:r>
          </w:p>
          <w:p w:rsidR="00A612C2" w:rsidRPr="0073431C"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Cs/>
                <w:color w:val="auto"/>
                <w:sz w:val="24"/>
                <w:szCs w:val="24"/>
                <w:lang w:val="uk-UA"/>
              </w:rPr>
            </w:pPr>
            <w:r w:rsidRPr="0073431C">
              <w:rPr>
                <w:rFonts w:ascii="Times New Roman" w:hAnsi="Times New Roman" w:cs="Times New Roman"/>
                <w:bCs/>
                <w:color w:val="auto"/>
                <w:sz w:val="24"/>
                <w:szCs w:val="24"/>
                <w:lang w:val="uk-UA"/>
              </w:rPr>
              <w:t xml:space="preserve">інформацією та документами, що підтверджують відповідність учасника кваліфікаційним критеріям; </w:t>
            </w:r>
          </w:p>
          <w:p w:rsidR="00A612C2" w:rsidRPr="0073431C"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Cs/>
                <w:color w:val="auto"/>
                <w:sz w:val="24"/>
                <w:szCs w:val="24"/>
                <w:lang w:val="uk-UA"/>
              </w:rPr>
            </w:pPr>
            <w:r w:rsidRPr="0073431C">
              <w:rPr>
                <w:rFonts w:ascii="Times New Roman" w:hAnsi="Times New Roman" w:cs="Times New Roman"/>
                <w:bCs/>
                <w:color w:val="auto"/>
                <w:sz w:val="24"/>
                <w:szCs w:val="24"/>
                <w:lang w:val="uk-UA"/>
              </w:rPr>
              <w:t>інформацією щодо відповідності учасника вимогам, визначеним у статті 17 Закону;</w:t>
            </w:r>
          </w:p>
          <w:p w:rsidR="00A612C2" w:rsidRPr="0073431C"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Cs/>
                <w:color w:val="auto"/>
                <w:sz w:val="24"/>
                <w:szCs w:val="24"/>
                <w:lang w:val="uk-UA"/>
              </w:rPr>
            </w:pPr>
            <w:r w:rsidRPr="0073431C">
              <w:rPr>
                <w:rFonts w:ascii="Times New Roman" w:hAnsi="Times New Roman" w:cs="Times New Roman"/>
                <w:bCs/>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A612C2" w:rsidRPr="0073431C"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Cs/>
                <w:color w:val="auto"/>
                <w:sz w:val="24"/>
                <w:szCs w:val="24"/>
                <w:lang w:val="uk-UA"/>
              </w:rPr>
            </w:pPr>
            <w:r w:rsidRPr="0073431C">
              <w:rPr>
                <w:rFonts w:ascii="Times New Roman" w:hAnsi="Times New Roman" w:cs="Times New Roman"/>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612C2" w:rsidRPr="0073431C" w:rsidRDefault="00A612C2" w:rsidP="00A612C2">
            <w:pPr>
              <w:pStyle w:val="LO-normal1"/>
              <w:numPr>
                <w:ilvl w:val="0"/>
                <w:numId w:val="23"/>
              </w:numPr>
              <w:tabs>
                <w:tab w:val="clear" w:pos="720"/>
                <w:tab w:val="num" w:pos="0"/>
              </w:tabs>
              <w:spacing w:line="264" w:lineRule="auto"/>
              <w:ind w:left="485" w:right="100"/>
              <w:jc w:val="both"/>
              <w:rPr>
                <w:color w:val="auto"/>
                <w:lang w:val="uk-UA"/>
              </w:rPr>
            </w:pPr>
            <w:r w:rsidRPr="0073431C">
              <w:rPr>
                <w:rFonts w:ascii="Times New Roman" w:hAnsi="Times New Roman" w:cs="Times New Roman"/>
                <w:bCs/>
                <w:color w:val="auto"/>
                <w:sz w:val="24"/>
                <w:szCs w:val="24"/>
                <w:lang w:val="uk-UA"/>
              </w:rPr>
              <w:t>іншими документами, що передбачені даною тендерною документацією.</w:t>
            </w:r>
          </w:p>
          <w:p w:rsidR="00A612C2" w:rsidRPr="0073431C" w:rsidRDefault="00CB5680" w:rsidP="009850C0">
            <w:pPr>
              <w:pStyle w:val="a6"/>
              <w:spacing w:before="0" w:after="0"/>
              <w:jc w:val="both"/>
              <w:rPr>
                <w:lang w:val="uk-UA"/>
              </w:rPr>
            </w:pPr>
            <w:r w:rsidRPr="0073431C">
              <w:rPr>
                <w:lang w:val="uk-UA"/>
              </w:rPr>
              <w:t>3</w:t>
            </w:r>
            <w:r w:rsidR="00A612C2" w:rsidRPr="0073431C">
              <w:rPr>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3FC1" w:rsidRPr="000A7525" w:rsidRDefault="00A612C2" w:rsidP="009E3FC1">
            <w:pPr>
              <w:ind w:right="100" w:hanging="21"/>
              <w:contextualSpacing/>
              <w:jc w:val="both"/>
              <w:rPr>
                <w:rFonts w:ascii="Times New Roman" w:hAnsi="Times New Roman"/>
              </w:rPr>
            </w:pPr>
            <w:r w:rsidRPr="0073431C">
              <w:rPr>
                <w:lang w:val="uk-UA"/>
              </w:rPr>
              <w:t xml:space="preserve">3.1.3. </w:t>
            </w:r>
            <w:r w:rsidR="009E3FC1" w:rsidRPr="009E3FC1">
              <w:rPr>
                <w:rFonts w:ascii="Times New Roman" w:hAnsi="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9E3FC1" w:rsidRPr="000A7525">
              <w:rPr>
                <w:rFonts w:ascii="Times New Roman" w:hAnsi="Times New Roman"/>
              </w:rPr>
              <w:t>pdf</w:t>
            </w:r>
            <w:r w:rsidR="009E3FC1" w:rsidRPr="009E3FC1">
              <w:rPr>
                <w:rFonts w:ascii="Times New Roman" w:hAnsi="Times New Roman"/>
                <w:lang w:val="uk-UA"/>
              </w:rPr>
              <w:t>.», «..</w:t>
            </w:r>
            <w:r w:rsidR="009E3FC1" w:rsidRPr="000A7525">
              <w:rPr>
                <w:rFonts w:ascii="Times New Roman" w:hAnsi="Times New Roman"/>
              </w:rPr>
              <w:t>jpeg</w:t>
            </w:r>
            <w:r w:rsidR="009E3FC1" w:rsidRPr="009E3FC1">
              <w:rPr>
                <w:rFonts w:ascii="Times New Roman" w:hAnsi="Times New Roman"/>
                <w:lang w:val="uk-UA"/>
              </w:rPr>
              <w:t>.», тощо), змі</w:t>
            </w:r>
            <w:proofErr w:type="gramStart"/>
            <w:r w:rsidR="009E3FC1" w:rsidRPr="009E3FC1">
              <w:rPr>
                <w:rFonts w:ascii="Times New Roman" w:hAnsi="Times New Roman"/>
                <w:lang w:val="uk-UA"/>
              </w:rPr>
              <w:t>ст</w:t>
            </w:r>
            <w:proofErr w:type="gramEnd"/>
            <w:r w:rsidR="009E3FC1" w:rsidRPr="009E3FC1">
              <w:rPr>
                <w:rFonts w:ascii="Times New Roman" w:hAnsi="Times New Roman"/>
                <w:lang w:val="uk-UA"/>
              </w:rPr>
              <w:t xml:space="preserve"> та вигляд яких повинен відповідати оригіналам відповідних документів, згідно яких виготовляються такі скан-копії. </w:t>
            </w:r>
            <w:r w:rsidR="009E3FC1" w:rsidRPr="000A7525">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9E3FC1" w:rsidRPr="000A7525">
              <w:rPr>
                <w:rFonts w:ascii="Times New Roman" w:hAnsi="Times New Roman"/>
              </w:rPr>
              <w:lastRenderedPageBreak/>
              <w:t>учасника/уповноваженої особи учасника</w:t>
            </w:r>
            <w:r w:rsidR="009E3FC1" w:rsidRPr="000A7525">
              <w:rPr>
                <w:rFonts w:ascii="Times New Roman" w:hAnsi="Times New Roman" w:cs="Times New Roman"/>
                <w:lang w:val="uk-UA" w:eastAsia="ru-RU"/>
              </w:rPr>
              <w:t>.</w:t>
            </w:r>
            <w:r w:rsidR="009E3FC1" w:rsidRPr="000A7525">
              <w:rPr>
                <w:rFonts w:ascii="Times New Roman" w:hAnsi="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9E3FC1" w:rsidRPr="000A7525">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9E3FC1" w:rsidRPr="000A7525">
              <w:rPr>
                <w:shd w:val="clear" w:color="auto" w:fill="FFFFFF"/>
              </w:rPr>
              <w:t> </w:t>
            </w:r>
            <w:hyperlink r:id="rId10" w:tgtFrame="_blank" w:history="1">
              <w:r w:rsidR="009E3FC1" w:rsidRPr="000A7525">
                <w:rPr>
                  <w:rStyle w:val="a3"/>
                  <w:shd w:val="clear" w:color="auto" w:fill="FFFFFF"/>
                  <w:lang w:val="uk-UA"/>
                </w:rPr>
                <w:t>Закону України</w:t>
              </w:r>
            </w:hyperlink>
            <w:r w:rsidR="009E3FC1" w:rsidRPr="000A7525">
              <w:rPr>
                <w:shd w:val="clear" w:color="auto" w:fill="FFFFFF"/>
              </w:rPr>
              <w:t> </w:t>
            </w:r>
            <w:r w:rsidR="009E3FC1" w:rsidRPr="000A7525">
              <w:rPr>
                <w:shd w:val="clear" w:color="auto" w:fill="FFFFFF"/>
                <w:lang w:val="uk-UA"/>
              </w:rPr>
              <w:t>"Про електронні довірчі послуги"</w:t>
            </w:r>
            <w:r w:rsidR="009E3FC1" w:rsidRPr="000A7525">
              <w:rPr>
                <w:rFonts w:ascii="Times New Roman" w:hAnsi="Times New Roman"/>
              </w:rPr>
              <w:t>.</w:t>
            </w:r>
          </w:p>
          <w:p w:rsidR="00A612C2" w:rsidRPr="0073431C" w:rsidRDefault="00A612C2" w:rsidP="009850C0">
            <w:pPr>
              <w:ind w:hanging="21"/>
              <w:jc w:val="both"/>
              <w:rPr>
                <w:rFonts w:ascii="Times New Roman" w:hAnsi="Times New Roman" w:cs="Times New Roman"/>
                <w:lang w:val="uk-UA"/>
              </w:rPr>
            </w:pPr>
            <w:r w:rsidRPr="0073431C">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CB5680" w:rsidRPr="0073431C">
              <w:rPr>
                <w:rFonts w:ascii="Times New Roman" w:hAnsi="Times New Roman" w:cs="Times New Roman"/>
                <w:lang w:val="uk-UA"/>
              </w:rPr>
              <w:t xml:space="preserve">удосконалений </w:t>
            </w:r>
            <w:r w:rsidRPr="0073431C">
              <w:rPr>
                <w:rFonts w:ascii="Times New Roman" w:hAnsi="Times New Roman" w:cs="Times New Roman"/>
                <w:lang w:val="uk-UA"/>
              </w:rPr>
              <w:t>електронний підпис (або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612C2" w:rsidRPr="0073431C" w:rsidRDefault="00A612C2" w:rsidP="009850C0">
            <w:pPr>
              <w:pStyle w:val="a6"/>
              <w:spacing w:before="0" w:after="0"/>
              <w:ind w:right="101"/>
              <w:jc w:val="both"/>
              <w:rPr>
                <w:lang w:val="uk-UA"/>
              </w:rPr>
            </w:pPr>
            <w:r w:rsidRPr="0073431C">
              <w:rPr>
                <w:lang w:val="uk-UA"/>
              </w:rPr>
              <w:t xml:space="preserve">3.1.5. </w:t>
            </w:r>
            <w:r w:rsidRPr="0073431C">
              <w:rPr>
                <w:b/>
                <w:bCs/>
                <w:lang w:val="uk-UA"/>
              </w:rPr>
              <w:t xml:space="preserve">Повноваження щодо підпису документів </w:t>
            </w:r>
            <w:r w:rsidRPr="0073431C">
              <w:rPr>
                <w:lang w:val="uk-UA"/>
              </w:rPr>
              <w:t xml:space="preserve">тендерної пропозиції учасника процедури закупівлі підтверджується: </w:t>
            </w:r>
          </w:p>
          <w:p w:rsidR="00A612C2" w:rsidRPr="0073431C" w:rsidRDefault="00A612C2" w:rsidP="009850C0">
            <w:pPr>
              <w:pStyle w:val="a6"/>
              <w:spacing w:before="0" w:after="0"/>
              <w:ind w:left="55" w:right="101"/>
              <w:jc w:val="both"/>
              <w:rPr>
                <w:lang w:val="uk-UA"/>
              </w:rPr>
            </w:pPr>
            <w:r w:rsidRPr="0073431C">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hyperlink r:id="rId11" w:history="1">
              <w:r w:rsidRPr="0073431C">
                <w:rPr>
                  <w:rStyle w:val="a3"/>
                  <w:color w:val="auto"/>
                  <w:shd w:val="clear" w:color="auto" w:fill="FFFFFF"/>
                  <w:lang w:val="uk-UA"/>
                </w:rPr>
                <w:t>https://usr.minjust.gov.ua/ua/freesearch</w:t>
              </w:r>
            </w:hyperlink>
            <w:r w:rsidRPr="0073431C">
              <w:rPr>
                <w:shd w:val="clear" w:color="auto" w:fill="FFFFFF"/>
                <w:lang w:val="uk-UA"/>
              </w:rPr>
              <w:t>. з зазначенням коду доступу результатів надання адміністративних послуг</w:t>
            </w:r>
            <w:r w:rsidRPr="0073431C">
              <w:rPr>
                <w:lang w:val="uk-UA"/>
              </w:rPr>
              <w:t>).</w:t>
            </w:r>
          </w:p>
          <w:p w:rsidR="00A612C2" w:rsidRPr="0073431C" w:rsidRDefault="00A612C2" w:rsidP="009850C0">
            <w:pPr>
              <w:pStyle w:val="a6"/>
              <w:spacing w:before="0" w:after="0"/>
              <w:ind w:right="99"/>
              <w:jc w:val="both"/>
              <w:rPr>
                <w:lang w:val="uk-UA"/>
              </w:rPr>
            </w:pPr>
            <w:r w:rsidRPr="0073431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A612C2" w:rsidRPr="0073431C" w:rsidRDefault="00A612C2" w:rsidP="009850C0">
            <w:pPr>
              <w:pStyle w:val="a6"/>
              <w:spacing w:before="0" w:after="0"/>
              <w:jc w:val="both"/>
              <w:rPr>
                <w:lang w:val="uk-UA"/>
              </w:rPr>
            </w:pPr>
            <w:r w:rsidRPr="0073431C">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A612C2" w:rsidRPr="0073431C" w:rsidRDefault="00A612C2" w:rsidP="009850C0">
            <w:pPr>
              <w:ind w:hanging="21"/>
              <w:jc w:val="both"/>
              <w:rPr>
                <w:rFonts w:ascii="Times New Roman" w:hAnsi="Times New Roman" w:cs="Times New Roman"/>
                <w:lang w:val="uk-UA"/>
              </w:rPr>
            </w:pPr>
            <w:r w:rsidRPr="0073431C">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612C2" w:rsidRPr="0073431C" w:rsidRDefault="00A612C2" w:rsidP="009850C0">
            <w:pPr>
              <w:ind w:hanging="21"/>
              <w:jc w:val="both"/>
              <w:rPr>
                <w:rFonts w:ascii="Times New Roman" w:hAnsi="Times New Roman" w:cs="Times New Roman"/>
                <w:lang w:val="uk-UA"/>
              </w:rPr>
            </w:pPr>
            <w:r w:rsidRPr="0073431C">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12C2" w:rsidRPr="0073431C" w:rsidRDefault="00A612C2" w:rsidP="009850C0">
            <w:pPr>
              <w:pStyle w:val="a6"/>
              <w:spacing w:before="0" w:after="0"/>
              <w:jc w:val="both"/>
              <w:rPr>
                <w:lang w:val="uk-UA"/>
              </w:rPr>
            </w:pPr>
            <w:r w:rsidRPr="0073431C">
              <w:rPr>
                <w:lang w:val="uk-UA"/>
              </w:rPr>
              <w:t>3.1.</w:t>
            </w:r>
            <w:r w:rsidR="009E3FC1">
              <w:rPr>
                <w:lang w:val="uk-UA"/>
              </w:rPr>
              <w:t>7</w:t>
            </w:r>
            <w:r w:rsidRPr="0073431C">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A612C2" w:rsidRDefault="00A612C2" w:rsidP="009850C0">
            <w:pPr>
              <w:pStyle w:val="a6"/>
              <w:spacing w:before="0" w:after="0"/>
              <w:jc w:val="both"/>
              <w:rPr>
                <w:lang w:val="uk-UA"/>
              </w:rPr>
            </w:pPr>
            <w:r w:rsidRPr="0073431C">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w:t>
            </w:r>
            <w:r w:rsidRPr="0073431C">
              <w:rPr>
                <w:lang w:val="uk-UA"/>
              </w:rPr>
              <w:lastRenderedPageBreak/>
              <w:t>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E3FC1" w:rsidRPr="0073431C" w:rsidRDefault="009E3FC1" w:rsidP="009850C0">
            <w:pPr>
              <w:pStyle w:val="a6"/>
              <w:spacing w:before="0" w:after="0"/>
              <w:jc w:val="both"/>
              <w:rPr>
                <w:i/>
                <w:shd w:val="clear" w:color="auto" w:fill="FFFFFF"/>
                <w:lang w:val="uk-UA"/>
              </w:rPr>
            </w:pPr>
            <w:r w:rsidRPr="000A7525">
              <w:rPr>
                <w:i/>
                <w:lang w:val="uk-UA"/>
              </w:rPr>
              <w:t xml:space="preserve">Замовник </w:t>
            </w:r>
            <w:r w:rsidRPr="000A7525">
              <w:rPr>
                <w:i/>
                <w:u w:val="single"/>
                <w:lang w:val="uk-UA"/>
              </w:rPr>
              <w:t>не приймає</w:t>
            </w:r>
            <w:r w:rsidRPr="000A752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73431C" w:rsidRPr="0073431C"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306FFF">
            <w:pPr>
              <w:rPr>
                <w:rFonts w:ascii="Times New Roman" w:hAnsi="Times New Roman" w:cs="Times New Roman"/>
                <w:b/>
                <w:lang w:val="uk-UA"/>
              </w:rPr>
            </w:pPr>
            <w:r w:rsidRPr="0073431C">
              <w:rPr>
                <w:rFonts w:ascii="Times New Roman" w:hAnsi="Times New Roman" w:cs="Times New Roman"/>
                <w:b/>
                <w:lang w:val="uk-UA"/>
              </w:rPr>
              <w:lastRenderedPageBreak/>
              <w:t>2. 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73431C" w:rsidRDefault="00A612C2" w:rsidP="00410888">
            <w:pPr>
              <w:ind w:right="99"/>
              <w:jc w:val="both"/>
              <w:rPr>
                <w:rFonts w:ascii="Times New Roman" w:hAnsi="Times New Roman" w:cs="Times New Roman"/>
                <w:lang w:val="uk-UA"/>
              </w:rPr>
            </w:pPr>
            <w:r w:rsidRPr="0073431C">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3431C" w:rsidRPr="0073431C"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6959AA">
            <w:pPr>
              <w:jc w:val="both"/>
              <w:rPr>
                <w:rFonts w:ascii="Times New Roman" w:hAnsi="Times New Roman" w:cs="Times New Roman"/>
                <w:b/>
                <w:lang w:val="uk-UA"/>
              </w:rPr>
            </w:pPr>
            <w:r w:rsidRPr="0073431C">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73431C" w:rsidRDefault="00A612C2" w:rsidP="00A1068B">
            <w:pPr>
              <w:suppressLineNumbers/>
              <w:autoSpaceDE/>
              <w:ind w:right="99"/>
              <w:jc w:val="both"/>
              <w:rPr>
                <w:rFonts w:ascii="Times New Roman" w:hAnsi="Times New Roman" w:cs="Times New Roman"/>
                <w:lang w:val="uk-UA"/>
              </w:rPr>
            </w:pPr>
            <w:r w:rsidRPr="0073431C">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73431C">
              <w:rPr>
                <w:rFonts w:ascii="Times New Roman" w:hAnsi="Times New Roman" w:cs="Times New Roman"/>
                <w:lang w:val="uk-UA"/>
              </w:rPr>
              <w:t>забезпечення тендерної пропозиції не вимагається.</w:t>
            </w:r>
          </w:p>
        </w:tc>
      </w:tr>
      <w:tr w:rsidR="0073431C" w:rsidRPr="00647854"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4"/>
              <w:spacing w:after="0"/>
              <w:jc w:val="both"/>
              <w:rPr>
                <w:rFonts w:ascii="Times New Roman" w:hAnsi="Times New Roman" w:cs="Times New Roman"/>
                <w:lang w:val="uk-UA"/>
              </w:rPr>
            </w:pPr>
            <w:r w:rsidRPr="0073431C">
              <w:rPr>
                <w:rFonts w:ascii="Times New Roman" w:hAnsi="Times New Roman" w:cs="Times New Roman"/>
                <w:b/>
                <w:bCs/>
                <w:lang w:val="uk-UA"/>
              </w:rPr>
              <w:t xml:space="preserve">4. </w:t>
            </w:r>
            <w:r w:rsidRPr="0073431C">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9E3FC1" w:rsidRPr="000A7525" w:rsidRDefault="009E3FC1" w:rsidP="009E3FC1">
            <w:pPr>
              <w:pStyle w:val="23"/>
              <w:ind w:left="0" w:right="100" w:firstLine="0"/>
              <w:contextualSpacing/>
              <w:jc w:val="both"/>
              <w:rPr>
                <w:sz w:val="24"/>
                <w:szCs w:val="24"/>
                <w:lang w:val="uk-UA"/>
              </w:rPr>
            </w:pPr>
            <w:r w:rsidRPr="000A752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9E3FC1" w:rsidRPr="000A7525" w:rsidRDefault="009E3FC1" w:rsidP="009E3FC1">
            <w:pPr>
              <w:pStyle w:val="23"/>
              <w:ind w:left="0" w:right="100" w:firstLine="0"/>
              <w:contextualSpacing/>
              <w:jc w:val="both"/>
              <w:rPr>
                <w:sz w:val="24"/>
                <w:szCs w:val="24"/>
                <w:lang w:val="uk-UA"/>
              </w:rPr>
            </w:pPr>
            <w:r w:rsidRPr="000A752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E3FC1" w:rsidRPr="000A7525" w:rsidRDefault="009E3FC1" w:rsidP="009E3FC1">
            <w:pPr>
              <w:pStyle w:val="23"/>
              <w:numPr>
                <w:ilvl w:val="0"/>
                <w:numId w:val="26"/>
              </w:numPr>
              <w:ind w:left="411" w:right="100"/>
              <w:contextualSpacing/>
              <w:jc w:val="both"/>
              <w:rPr>
                <w:sz w:val="24"/>
                <w:szCs w:val="24"/>
                <w:lang w:val="uk-UA"/>
              </w:rPr>
            </w:pPr>
            <w:r w:rsidRPr="000A7525">
              <w:rPr>
                <w:sz w:val="24"/>
                <w:szCs w:val="24"/>
                <w:lang w:val="uk-UA"/>
              </w:rPr>
              <w:t>відхилити таку вимогу, не втрачаючи при цьому наданого ним забезпечення тендерної пропозиції;</w:t>
            </w:r>
          </w:p>
          <w:p w:rsidR="009E3FC1" w:rsidRPr="000A7525" w:rsidRDefault="009E3FC1" w:rsidP="009E3FC1">
            <w:pPr>
              <w:pStyle w:val="23"/>
              <w:numPr>
                <w:ilvl w:val="0"/>
                <w:numId w:val="26"/>
              </w:numPr>
              <w:ind w:left="411" w:right="100"/>
              <w:contextualSpacing/>
              <w:jc w:val="both"/>
              <w:rPr>
                <w:sz w:val="24"/>
                <w:szCs w:val="24"/>
                <w:lang w:val="uk-UA"/>
              </w:rPr>
            </w:pPr>
            <w:r w:rsidRPr="000A752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612C2" w:rsidRPr="0073431C" w:rsidRDefault="009E3FC1" w:rsidP="009E3FC1">
            <w:pPr>
              <w:pStyle w:val="22"/>
              <w:ind w:left="0" w:firstLine="0"/>
              <w:jc w:val="both"/>
              <w:rPr>
                <w:lang w:val="uk-UA"/>
              </w:rPr>
            </w:pPr>
            <w:r w:rsidRPr="000A752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31C" w:rsidRPr="0073431C"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4"/>
              <w:spacing w:after="0"/>
              <w:rPr>
                <w:rFonts w:ascii="Times New Roman" w:hAnsi="Times New Roman" w:cs="Times New Roman"/>
                <w:lang w:val="uk-UA"/>
              </w:rPr>
            </w:pPr>
            <w:r w:rsidRPr="0073431C">
              <w:rPr>
                <w:rFonts w:ascii="Times New Roman" w:hAnsi="Times New Roman" w:cs="Times New Roman"/>
                <w:lang w:val="uk-UA"/>
              </w:rPr>
              <w:t> </w:t>
            </w:r>
            <w:r w:rsidRPr="0073431C">
              <w:rPr>
                <w:rFonts w:ascii="Times New Roman" w:hAnsi="Times New Roman" w:cs="Times New Roman"/>
                <w:b/>
                <w:bCs/>
                <w:lang w:val="uk-UA"/>
              </w:rPr>
              <w:t xml:space="preserve">5. </w:t>
            </w:r>
            <w:r w:rsidRPr="0073431C">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73431C" w:rsidRDefault="00A612C2" w:rsidP="00C7397D">
            <w:pPr>
              <w:pStyle w:val="21"/>
              <w:spacing w:after="0" w:line="240" w:lineRule="auto"/>
              <w:ind w:left="0"/>
              <w:jc w:val="both"/>
              <w:rPr>
                <w:rFonts w:ascii="Times New Roman" w:hAnsi="Times New Roman"/>
                <w:lang w:val="uk-UA"/>
              </w:rPr>
            </w:pPr>
            <w:r w:rsidRPr="0073431C">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A612C2" w:rsidRPr="0073431C" w:rsidRDefault="00A612C2" w:rsidP="00C7397D">
            <w:pPr>
              <w:pStyle w:val="21"/>
              <w:spacing w:after="0" w:line="240" w:lineRule="auto"/>
              <w:ind w:left="0"/>
              <w:jc w:val="both"/>
              <w:rPr>
                <w:rFonts w:ascii="Times New Roman" w:hAnsi="Times New Roman"/>
                <w:lang w:val="uk-UA"/>
              </w:rPr>
            </w:pPr>
            <w:r w:rsidRPr="0073431C">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73431C">
              <w:rPr>
                <w:rFonts w:ascii="Times New Roman" w:hAnsi="Times New Roman"/>
                <w:sz w:val="24"/>
                <w:szCs w:val="24"/>
                <w:shd w:val="clear" w:color="auto" w:fill="FFFFFF"/>
                <w:lang w:val="uk-UA"/>
              </w:rPr>
              <w:t>тендерної пропозиції</w:t>
            </w:r>
            <w:r w:rsidRPr="0073431C">
              <w:rPr>
                <w:rFonts w:ascii="Times New Roman" w:hAnsi="Times New Roman"/>
                <w:sz w:val="24"/>
                <w:szCs w:val="24"/>
                <w:lang w:val="uk-UA"/>
              </w:rPr>
              <w:t xml:space="preserve"> наступні документи: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5285"/>
            </w:tblGrid>
            <w:tr w:rsidR="0073431C" w:rsidRPr="0073431C" w:rsidTr="009E3FC1">
              <w:tc>
                <w:tcPr>
                  <w:tcW w:w="2534" w:type="dxa"/>
                </w:tcPr>
                <w:p w:rsidR="00A612C2" w:rsidRPr="0073431C" w:rsidRDefault="00A612C2" w:rsidP="009850C0">
                  <w:pPr>
                    <w:pStyle w:val="2"/>
                    <w:spacing w:after="0" w:line="264" w:lineRule="auto"/>
                    <w:ind w:left="0" w:right="100"/>
                    <w:jc w:val="center"/>
                    <w:rPr>
                      <w:rFonts w:ascii="Times New Roman" w:hAnsi="Times New Roman"/>
                      <w:b/>
                      <w:i/>
                      <w:lang w:val="uk-UA"/>
                    </w:rPr>
                  </w:pPr>
                  <w:r w:rsidRPr="0073431C">
                    <w:rPr>
                      <w:rFonts w:ascii="Times New Roman" w:hAnsi="Times New Roman"/>
                      <w:b/>
                      <w:i/>
                      <w:lang w:val="uk-UA"/>
                    </w:rPr>
                    <w:t>Кваліфікаційний критерій</w:t>
                  </w:r>
                </w:p>
              </w:tc>
              <w:tc>
                <w:tcPr>
                  <w:tcW w:w="5285" w:type="dxa"/>
                </w:tcPr>
                <w:p w:rsidR="00A612C2" w:rsidRPr="0073431C" w:rsidRDefault="00A612C2" w:rsidP="009850C0">
                  <w:pPr>
                    <w:pStyle w:val="2"/>
                    <w:spacing w:after="0" w:line="264" w:lineRule="auto"/>
                    <w:ind w:left="0" w:right="100"/>
                    <w:jc w:val="center"/>
                    <w:rPr>
                      <w:rFonts w:ascii="Times New Roman" w:hAnsi="Times New Roman"/>
                      <w:b/>
                      <w:i/>
                      <w:lang w:val="uk-UA"/>
                    </w:rPr>
                  </w:pPr>
                  <w:r w:rsidRPr="0073431C">
                    <w:rPr>
                      <w:rFonts w:ascii="Times New Roman" w:hAnsi="Times New Roman"/>
                      <w:b/>
                      <w:i/>
                      <w:lang w:val="uk-UA"/>
                    </w:rPr>
                    <w:t>Документальне підтвердження</w:t>
                  </w:r>
                </w:p>
              </w:tc>
            </w:tr>
            <w:tr w:rsidR="0073431C" w:rsidRPr="0073431C" w:rsidTr="009E3FC1">
              <w:tc>
                <w:tcPr>
                  <w:tcW w:w="2534" w:type="dxa"/>
                  <w:vAlign w:val="center"/>
                </w:tcPr>
                <w:p w:rsidR="00A612C2" w:rsidRPr="0073431C" w:rsidRDefault="00A612C2" w:rsidP="009850C0">
                  <w:pPr>
                    <w:spacing w:line="264" w:lineRule="auto"/>
                    <w:ind w:right="100"/>
                    <w:rPr>
                      <w:rFonts w:ascii="Times New Roman" w:hAnsi="Times New Roman" w:cs="Times New Roman"/>
                      <w:i/>
                      <w:lang w:val="uk-UA"/>
                    </w:rPr>
                  </w:pPr>
                  <w:r w:rsidRPr="0073431C">
                    <w:rPr>
                      <w:rFonts w:ascii="Times New Roman" w:hAnsi="Times New Roman" w:cs="Times New Roman"/>
                      <w:i/>
                      <w:lang w:val="uk-UA"/>
                    </w:rPr>
                    <w:t xml:space="preserve">1. </w:t>
                  </w:r>
                  <w:r w:rsidRPr="0073431C">
                    <w:rPr>
                      <w:rFonts w:ascii="Times New Roman" w:hAnsi="Times New Roman" w:cs="Times New Roman"/>
                      <w:i/>
                      <w:iCs/>
                      <w:lang w:val="uk-UA"/>
                    </w:rPr>
                    <w:t>Наявність в учасника процедури закупівлі обладнання, матеріально-технічної бази та технологій</w:t>
                  </w:r>
                </w:p>
              </w:tc>
              <w:tc>
                <w:tcPr>
                  <w:tcW w:w="5285" w:type="dxa"/>
                </w:tcPr>
                <w:p w:rsidR="00A612C2" w:rsidRPr="0073431C" w:rsidRDefault="00A612C2" w:rsidP="00A612C2">
                  <w:pPr>
                    <w:pStyle w:val="2"/>
                    <w:spacing w:after="0" w:line="264" w:lineRule="auto"/>
                    <w:ind w:left="0"/>
                    <w:jc w:val="both"/>
                    <w:rPr>
                      <w:rFonts w:ascii="Times New Roman" w:hAnsi="Times New Roman"/>
                      <w:lang w:val="uk-UA"/>
                    </w:rPr>
                  </w:pPr>
                  <w:r w:rsidRPr="0073431C">
                    <w:rPr>
                      <w:rFonts w:ascii="Times New Roman" w:hAnsi="Times New Roman"/>
                      <w:lang w:val="uk-UA"/>
                    </w:rPr>
                    <w:t xml:space="preserve">1.1. Інформаційну довідку в довільній формі про наявність обладнання та матеріально-технічної бази, що необхідні для </w:t>
                  </w:r>
                  <w:r w:rsidR="009E3FC1">
                    <w:rPr>
                      <w:rFonts w:ascii="Times New Roman" w:hAnsi="Times New Roman"/>
                      <w:lang w:val="uk-UA"/>
                    </w:rPr>
                    <w:t>надання послуг</w:t>
                  </w:r>
                  <w:r w:rsidRPr="0073431C">
                    <w:rPr>
                      <w:rFonts w:ascii="Times New Roman" w:hAnsi="Times New Roman"/>
                      <w:lang w:val="uk-UA"/>
                    </w:rPr>
                    <w:t>, що є предметом закупівлі. Д</w:t>
                  </w:r>
                  <w:r w:rsidRPr="0073431C">
                    <w:rPr>
                      <w:lang w:val="uk-UA" w:eastAsia="en-US"/>
                    </w:rPr>
                    <w:t>овідка має бути на фірмовому бланку (у разі наявності  такого бланку) в довільній формі за підписом керівника або уповноваженої особи, де Учасник зазначає інформацію про наявність необхідного рухомого складу транспортних засобів  для надання відповідної послуги. До довідки додаються підтверджуючі документи щодо права власності чи користування визначеними транспортними засобами (технічний паспорт на транспортний  засіб  або  договір оренди/</w:t>
                  </w:r>
                  <w:r w:rsidR="009E3FC1">
                    <w:rPr>
                      <w:lang w:val="uk-UA" w:eastAsia="en-US"/>
                    </w:rPr>
                    <w:t xml:space="preserve">надання </w:t>
                  </w:r>
                  <w:r w:rsidRPr="0073431C">
                    <w:rPr>
                      <w:lang w:val="uk-UA" w:eastAsia="en-US"/>
                    </w:rPr>
                    <w:t>послуг)   строком  дії  до 31.12.202</w:t>
                  </w:r>
                  <w:r w:rsidR="009E3FC1">
                    <w:rPr>
                      <w:lang w:val="uk-UA" w:eastAsia="en-US"/>
                    </w:rPr>
                    <w:t xml:space="preserve">3 </w:t>
                  </w:r>
                  <w:r w:rsidRPr="0073431C">
                    <w:rPr>
                      <w:lang w:val="uk-UA" w:eastAsia="en-US"/>
                    </w:rPr>
                    <w:t>року  включно</w:t>
                  </w:r>
                </w:p>
              </w:tc>
            </w:tr>
            <w:tr w:rsidR="0073431C" w:rsidRPr="00647854" w:rsidTr="009E3FC1">
              <w:tc>
                <w:tcPr>
                  <w:tcW w:w="2534" w:type="dxa"/>
                  <w:vAlign w:val="center"/>
                </w:tcPr>
                <w:p w:rsidR="00A612C2" w:rsidRPr="0073431C" w:rsidRDefault="00A612C2" w:rsidP="009850C0">
                  <w:pPr>
                    <w:spacing w:line="264" w:lineRule="auto"/>
                    <w:ind w:right="100"/>
                    <w:rPr>
                      <w:rFonts w:ascii="Times New Roman" w:hAnsi="Times New Roman" w:cs="Times New Roman"/>
                      <w:i/>
                      <w:lang w:val="uk-UA"/>
                    </w:rPr>
                  </w:pPr>
                  <w:r w:rsidRPr="0073431C">
                    <w:rPr>
                      <w:rFonts w:ascii="Times New Roman" w:hAnsi="Times New Roman" w:cs="Times New Roman"/>
                      <w:i/>
                      <w:lang w:val="uk-UA"/>
                    </w:rPr>
                    <w:t xml:space="preserve">2. </w:t>
                  </w:r>
                  <w:r w:rsidRPr="0073431C">
                    <w:rPr>
                      <w:rFonts w:ascii="Times New Roman" w:hAnsi="Times New Roman" w:cs="Times New Roman"/>
                      <w:i/>
                      <w:iCs/>
                      <w:lang w:val="uk-UA"/>
                    </w:rPr>
                    <w:t xml:space="preserve">Наявність в учасника процедури закупівлі працівників відповідної кваліфікації, які </w:t>
                  </w:r>
                  <w:r w:rsidRPr="0073431C">
                    <w:rPr>
                      <w:rFonts w:ascii="Times New Roman" w:hAnsi="Times New Roman" w:cs="Times New Roman"/>
                      <w:i/>
                      <w:iCs/>
                      <w:lang w:val="uk-UA"/>
                    </w:rPr>
                    <w:lastRenderedPageBreak/>
                    <w:t>мають необхідні знання та досвід</w:t>
                  </w:r>
                </w:p>
              </w:tc>
              <w:tc>
                <w:tcPr>
                  <w:tcW w:w="5285" w:type="dxa"/>
                </w:tcPr>
                <w:p w:rsidR="009E3FC1" w:rsidRDefault="00A612C2" w:rsidP="00A612C2">
                  <w:pPr>
                    <w:jc w:val="both"/>
                    <w:rPr>
                      <w:spacing w:val="1"/>
                      <w:lang w:val="uk-UA" w:eastAsia="ar-SA"/>
                    </w:rPr>
                  </w:pPr>
                  <w:r w:rsidRPr="0073431C">
                    <w:rPr>
                      <w:rFonts w:ascii="Times New Roman" w:hAnsi="Times New Roman" w:cs="Times New Roman"/>
                      <w:lang w:val="uk-UA"/>
                    </w:rPr>
                    <w:lastRenderedPageBreak/>
                    <w:t xml:space="preserve">2.1. </w:t>
                  </w:r>
                  <w:r w:rsidRPr="0073431C">
                    <w:rPr>
                      <w:lang w:val="uk-UA"/>
                    </w:rPr>
                    <w:t>Довідка на фірмовому бланку (</w:t>
                  </w:r>
                  <w:r w:rsidRPr="0073431C">
                    <w:rPr>
                      <w:i/>
                      <w:lang w:val="uk-UA"/>
                    </w:rPr>
                    <w:t>у разі наявності  такого бланку</w:t>
                  </w:r>
                  <w:r w:rsidRPr="0073431C">
                    <w:rPr>
                      <w:lang w:val="uk-UA"/>
                    </w:rPr>
                    <w:t xml:space="preserve">) в довільній формі за підписом керівника або уповноваженої особи, де Учасник зазначає інформацію </w:t>
                  </w:r>
                  <w:r w:rsidRPr="0073431C">
                    <w:rPr>
                      <w:spacing w:val="1"/>
                      <w:lang w:val="uk-UA" w:eastAsia="ar-SA"/>
                    </w:rPr>
                    <w:t xml:space="preserve">про чисельність, кваліфікацію </w:t>
                  </w:r>
                  <w:r w:rsidR="005F5704">
                    <w:rPr>
                      <w:spacing w:val="1"/>
                      <w:lang w:val="uk-UA" w:eastAsia="ar-SA"/>
                    </w:rPr>
                    <w:t>працівників (водіїв)</w:t>
                  </w:r>
                  <w:r w:rsidRPr="0073431C">
                    <w:rPr>
                      <w:spacing w:val="1"/>
                      <w:lang w:val="uk-UA" w:eastAsia="ar-SA"/>
                    </w:rPr>
                    <w:t xml:space="preserve">. </w:t>
                  </w:r>
                </w:p>
                <w:p w:rsidR="005F5704" w:rsidRDefault="005F5704" w:rsidP="00A612C2">
                  <w:pPr>
                    <w:jc w:val="both"/>
                    <w:rPr>
                      <w:lang w:val="uk-UA"/>
                    </w:rPr>
                  </w:pPr>
                  <w:r>
                    <w:rPr>
                      <w:lang w:val="uk-UA"/>
                    </w:rPr>
                    <w:lastRenderedPageBreak/>
                    <w:t>Також н</w:t>
                  </w:r>
                  <w:r w:rsidR="00A612C2" w:rsidRPr="0073431C">
                    <w:rPr>
                      <w:lang w:val="uk-UA"/>
                    </w:rPr>
                    <w:t>адається довідка від Учасника у довільній формі про гарантію залучення саме цих осіб до надання послуг.</w:t>
                  </w:r>
                </w:p>
                <w:p w:rsidR="00A612C2" w:rsidRPr="0073431C" w:rsidRDefault="00A612C2" w:rsidP="00A612C2">
                  <w:pPr>
                    <w:jc w:val="both"/>
                    <w:rPr>
                      <w:spacing w:val="1"/>
                      <w:lang w:val="uk-UA" w:eastAsia="ar-SA"/>
                    </w:rPr>
                  </w:pPr>
                  <w:r w:rsidRPr="0073431C">
                    <w:rPr>
                      <w:lang w:val="uk-UA"/>
                    </w:rPr>
                    <w:t>Водії повинні мати відповідні документи, що посвідчують їх право на керування транспортними засобами, що будуть залучатись до надання послуг (копії додаються).</w:t>
                  </w:r>
                </w:p>
                <w:p w:rsidR="00A612C2" w:rsidRPr="0073431C" w:rsidRDefault="00A612C2" w:rsidP="009E3FC1">
                  <w:pPr>
                    <w:jc w:val="both"/>
                    <w:rPr>
                      <w:rFonts w:ascii="Times New Roman" w:hAnsi="Times New Roman"/>
                      <w:lang w:val="uk-UA"/>
                    </w:rPr>
                  </w:pPr>
                  <w:r w:rsidRPr="0073431C">
                    <w:rPr>
                      <w:lang w:val="uk-UA"/>
                    </w:rPr>
                    <w:t>-</w:t>
                  </w:r>
                  <w:r w:rsidRPr="0073431C">
                    <w:rPr>
                      <w:lang w:val="uk-UA" w:bidi="hi-IN"/>
                    </w:rPr>
                    <w:t>Для підтвердження наявності працівників Учасник надає трудові книжки/витяги з трудових книжок або цивільно-правові договори / трудові договори (угоди) співпраці Учасника з працівниками, або накази про прийняття на роботу на усіх вказаних в інформаційній довідці працівників</w:t>
                  </w:r>
                  <w:r w:rsidR="007939DE">
                    <w:rPr>
                      <w:lang w:val="uk-UA" w:bidi="hi-IN"/>
                    </w:rPr>
                    <w:t xml:space="preserve"> </w:t>
                  </w:r>
                  <w:r w:rsidRPr="0073431C">
                    <w:rPr>
                      <w:b/>
                      <w:lang w:val="uk-UA" w:bidi="hi-IN"/>
                    </w:rPr>
                    <w:t>(</w:t>
                  </w:r>
                  <w:r w:rsidRPr="0073431C">
                    <w:rPr>
                      <w:b/>
                      <w:i/>
                      <w:lang w:val="uk-UA" w:bidi="hi-IN"/>
                    </w:rPr>
                    <w:t>в  разі  здійснення перевезення власними  силами  без  залучення  найманих  працівників учасник  вказує  про  це  в Довідці</w:t>
                  </w:r>
                  <w:r w:rsidRPr="0073431C">
                    <w:rPr>
                      <w:b/>
                      <w:lang w:val="uk-UA" w:bidi="hi-IN"/>
                    </w:rPr>
                    <w:t>).</w:t>
                  </w:r>
                </w:p>
              </w:tc>
            </w:tr>
          </w:tbl>
          <w:p w:rsidR="005F6FC8" w:rsidRPr="0056123D" w:rsidRDefault="00A612C2" w:rsidP="005F6FC8">
            <w:pPr>
              <w:pStyle w:val="rvps2"/>
              <w:shd w:val="clear" w:color="auto" w:fill="FFFFFF"/>
              <w:spacing w:before="0" w:after="0"/>
              <w:jc w:val="both"/>
              <w:rPr>
                <w:color w:val="000000"/>
                <w:lang w:val="uk-UA"/>
              </w:rPr>
            </w:pPr>
            <w:r w:rsidRPr="0073431C">
              <w:rPr>
                <w:b/>
                <w:bCs/>
                <w:lang w:val="uk-UA"/>
              </w:rPr>
              <w:lastRenderedPageBreak/>
              <w:t>3.5.</w:t>
            </w:r>
            <w:r w:rsidR="005F5704">
              <w:rPr>
                <w:b/>
                <w:bCs/>
                <w:lang w:val="uk-UA"/>
              </w:rPr>
              <w:t>3</w:t>
            </w:r>
            <w:r w:rsidRPr="0073431C">
              <w:rPr>
                <w:b/>
                <w:bCs/>
                <w:lang w:val="uk-UA"/>
              </w:rPr>
              <w:t xml:space="preserve">. </w:t>
            </w:r>
            <w:r w:rsidR="005F6FC8" w:rsidRPr="0056123D">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FC8" w:rsidRPr="0056123D" w:rsidRDefault="005F6FC8" w:rsidP="005F6FC8">
            <w:pPr>
              <w:pStyle w:val="rvps2"/>
              <w:shd w:val="clear" w:color="auto" w:fill="FFFFFF"/>
              <w:spacing w:before="0" w:after="0"/>
              <w:jc w:val="both"/>
              <w:rPr>
                <w:color w:val="000000"/>
                <w:lang w:val="uk-UA"/>
              </w:rPr>
            </w:pPr>
            <w:r w:rsidRPr="0056123D">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0A68" w:rsidRPr="00AC4167" w:rsidRDefault="005F6FC8" w:rsidP="00970A68">
            <w:pPr>
              <w:pStyle w:val="rvps2"/>
              <w:shd w:val="clear" w:color="auto" w:fill="FFFFFF"/>
              <w:spacing w:before="0" w:after="0"/>
              <w:ind w:right="100"/>
              <w:contextualSpacing/>
              <w:jc w:val="both"/>
              <w:rPr>
                <w:lang w:val="uk-UA"/>
              </w:rPr>
            </w:pPr>
            <w:r>
              <w:rPr>
                <w:lang w:val="uk-UA"/>
              </w:rPr>
              <w:t xml:space="preserve">3.5.4. </w:t>
            </w:r>
            <w:r w:rsidR="00970A68" w:rsidRPr="00AC4167">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70A68" w:rsidRPr="00166529" w:rsidRDefault="00970A68" w:rsidP="00970A68">
            <w:pPr>
              <w:pStyle w:val="rvps2"/>
              <w:shd w:val="clear" w:color="auto" w:fill="FFFFFF"/>
              <w:spacing w:before="0" w:after="0"/>
              <w:ind w:right="100"/>
              <w:contextualSpacing/>
              <w:jc w:val="both"/>
              <w:rPr>
                <w:lang w:val="uk-UA"/>
              </w:rPr>
            </w:pPr>
            <w:r w:rsidRPr="0016652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70A68" w:rsidRPr="00166529" w:rsidRDefault="00970A68" w:rsidP="00970A68">
            <w:pPr>
              <w:pStyle w:val="rvps2"/>
              <w:shd w:val="clear" w:color="auto" w:fill="FFFFFF"/>
              <w:spacing w:before="0" w:after="0"/>
              <w:ind w:right="100"/>
              <w:contextualSpacing/>
              <w:jc w:val="both"/>
              <w:rPr>
                <w:lang w:val="uk-UA"/>
              </w:rPr>
            </w:pPr>
            <w:r w:rsidRPr="0016652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0A68" w:rsidRPr="00166529" w:rsidRDefault="00970A68" w:rsidP="00970A68">
            <w:pPr>
              <w:pStyle w:val="rvps2"/>
              <w:shd w:val="clear" w:color="auto" w:fill="FFFFFF"/>
              <w:spacing w:before="0" w:after="0"/>
              <w:ind w:right="100"/>
              <w:contextualSpacing/>
              <w:jc w:val="both"/>
              <w:rPr>
                <w:lang w:val="uk-UA"/>
              </w:rPr>
            </w:pPr>
            <w:r w:rsidRPr="0016652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0A68" w:rsidRPr="00166529" w:rsidRDefault="00970A68" w:rsidP="00970A68">
            <w:pPr>
              <w:pStyle w:val="rvps2"/>
              <w:shd w:val="clear" w:color="auto" w:fill="FFFFFF"/>
              <w:spacing w:before="0" w:after="0"/>
              <w:ind w:right="100"/>
              <w:contextualSpacing/>
              <w:jc w:val="both"/>
              <w:rPr>
                <w:lang w:val="uk-UA"/>
              </w:rPr>
            </w:pPr>
            <w:r w:rsidRPr="00166529">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70A68" w:rsidRPr="000A7525" w:rsidRDefault="00970A68" w:rsidP="00970A68">
            <w:pPr>
              <w:pStyle w:val="rvps2"/>
              <w:shd w:val="clear" w:color="auto" w:fill="FFFFFF"/>
              <w:spacing w:before="0" w:after="0"/>
              <w:ind w:right="145"/>
              <w:contextualSpacing/>
              <w:jc w:val="both"/>
              <w:rPr>
                <w:lang w:val="uk-UA"/>
              </w:rPr>
            </w:pPr>
            <w:r w:rsidRPr="000A752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0A68" w:rsidRPr="000A7525" w:rsidRDefault="00970A68" w:rsidP="00970A68">
            <w:pPr>
              <w:pStyle w:val="rvps2"/>
              <w:shd w:val="clear" w:color="auto" w:fill="FFFFFF"/>
              <w:spacing w:before="0" w:after="0"/>
              <w:ind w:right="100"/>
              <w:contextualSpacing/>
              <w:jc w:val="both"/>
            </w:pPr>
            <w:r w:rsidRPr="000A7525">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0A7525">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70A68" w:rsidRPr="000A7525" w:rsidRDefault="00970A68" w:rsidP="00970A68">
            <w:pPr>
              <w:pStyle w:val="rvps2"/>
              <w:shd w:val="clear" w:color="auto" w:fill="FFFFFF"/>
              <w:spacing w:before="0" w:after="0"/>
              <w:ind w:right="100"/>
              <w:contextualSpacing/>
              <w:jc w:val="both"/>
            </w:pPr>
            <w:r w:rsidRPr="000A7525">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0A68" w:rsidRPr="000A7525" w:rsidRDefault="00970A68" w:rsidP="00970A68">
            <w:pPr>
              <w:pStyle w:val="rvps2"/>
              <w:shd w:val="clear" w:color="auto" w:fill="FFFFFF"/>
              <w:spacing w:before="0" w:after="0"/>
              <w:ind w:right="100"/>
              <w:contextualSpacing/>
              <w:jc w:val="both"/>
            </w:pPr>
            <w:r w:rsidRPr="000A7525">
              <w:t>8) учасник процедури закупівлі визнаний у встановленому законом порядку банкрутом та стосовно нього відкрита ліквідаційна процедура;</w:t>
            </w:r>
          </w:p>
          <w:p w:rsidR="00970A68" w:rsidRPr="000A7525" w:rsidRDefault="00970A68" w:rsidP="00970A68">
            <w:pPr>
              <w:pStyle w:val="rvps2"/>
              <w:shd w:val="clear" w:color="auto" w:fill="FFFFFF"/>
              <w:spacing w:before="0" w:after="0"/>
              <w:ind w:right="100"/>
              <w:contextualSpacing/>
              <w:jc w:val="both"/>
            </w:pPr>
            <w:r w:rsidRPr="000A752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0A68" w:rsidRPr="000A7525" w:rsidRDefault="00970A68" w:rsidP="00970A68">
            <w:pPr>
              <w:pStyle w:val="rvps2"/>
              <w:shd w:val="clear" w:color="auto" w:fill="FFFFFF"/>
              <w:spacing w:before="0" w:after="0"/>
              <w:ind w:right="100"/>
              <w:contextualSpacing/>
              <w:jc w:val="both"/>
            </w:pPr>
            <w:r w:rsidRPr="000A752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70A68" w:rsidRPr="000A7525" w:rsidRDefault="00970A68" w:rsidP="00970A68">
            <w:pPr>
              <w:pStyle w:val="rvps2"/>
              <w:shd w:val="clear" w:color="auto" w:fill="FFFFFF"/>
              <w:spacing w:before="0" w:after="0"/>
              <w:ind w:right="100"/>
              <w:contextualSpacing/>
              <w:jc w:val="both"/>
            </w:pPr>
            <w:r w:rsidRPr="000A7525">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70A68" w:rsidRPr="000A7525" w:rsidRDefault="00970A68" w:rsidP="00970A68">
            <w:pPr>
              <w:pStyle w:val="rvps2"/>
              <w:shd w:val="clear" w:color="auto" w:fill="FFFFFF"/>
              <w:spacing w:before="0" w:after="0"/>
              <w:ind w:right="100"/>
              <w:contextualSpacing/>
              <w:jc w:val="both"/>
            </w:pPr>
            <w:r w:rsidRPr="000A7525">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0A68" w:rsidRDefault="00970A68" w:rsidP="00970A68">
            <w:pPr>
              <w:pStyle w:val="rvps2"/>
              <w:shd w:val="clear" w:color="auto" w:fill="FFFFFF"/>
              <w:spacing w:before="0" w:after="0"/>
              <w:ind w:right="100"/>
              <w:contextualSpacing/>
              <w:jc w:val="both"/>
            </w:pPr>
            <w:r w:rsidRPr="000A7525">
              <w:t>13) учасник процедури закупі</w:t>
            </w:r>
            <w:proofErr w:type="gramStart"/>
            <w:r w:rsidRPr="000A7525">
              <w:t>вл</w:t>
            </w:r>
            <w:proofErr w:type="gramEnd"/>
            <w:r w:rsidRPr="000A7525">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p>
          <w:p w:rsidR="00970A68" w:rsidRPr="00F06CAA" w:rsidRDefault="00970A68" w:rsidP="00970A68">
            <w:pPr>
              <w:pStyle w:val="rvps2"/>
              <w:shd w:val="clear" w:color="auto" w:fill="FFFFFF"/>
              <w:spacing w:before="0" w:after="0"/>
              <w:jc w:val="both"/>
              <w:rPr>
                <w:i/>
                <w:lang w:val="uk-UA"/>
              </w:rPr>
            </w:pPr>
            <w:r w:rsidRPr="00F06CAA">
              <w:rPr>
                <w:i/>
                <w:lang w:val="uk-UA"/>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70A68" w:rsidRPr="000A7525" w:rsidRDefault="00970A68" w:rsidP="00970A68">
            <w:pPr>
              <w:pStyle w:val="rvps2"/>
              <w:shd w:val="clear" w:color="auto" w:fill="FFFFFF"/>
              <w:spacing w:before="0" w:after="0"/>
              <w:ind w:right="100"/>
              <w:contextualSpacing/>
              <w:jc w:val="both"/>
              <w:rPr>
                <w:lang w:val="uk-UA"/>
              </w:rPr>
            </w:pPr>
            <w:r w:rsidRPr="000A7525">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70A68" w:rsidRPr="000A7525" w:rsidRDefault="00970A68" w:rsidP="00970A68">
            <w:pPr>
              <w:pStyle w:val="21"/>
              <w:spacing w:after="0" w:line="240" w:lineRule="auto"/>
              <w:ind w:left="-15" w:right="135"/>
              <w:contextualSpacing/>
              <w:jc w:val="both"/>
              <w:rPr>
                <w:rFonts w:ascii="Times New Roman" w:hAnsi="Times New Roman"/>
                <w:sz w:val="24"/>
                <w:szCs w:val="24"/>
                <w:lang w:val="uk-UA"/>
              </w:rPr>
            </w:pPr>
            <w:r w:rsidRPr="000A7525">
              <w:rPr>
                <w:rFonts w:ascii="Times New Roman" w:hAnsi="Times New Roman"/>
                <w:sz w:val="24"/>
                <w:szCs w:val="24"/>
                <w:lang w:val="uk-UA"/>
              </w:rPr>
              <w:t>3.5.</w:t>
            </w:r>
            <w:r w:rsidR="005F6FC8">
              <w:rPr>
                <w:rFonts w:ascii="Times New Roman" w:hAnsi="Times New Roman"/>
                <w:sz w:val="24"/>
                <w:szCs w:val="24"/>
                <w:lang w:val="uk-UA"/>
              </w:rPr>
              <w:t>5</w:t>
            </w:r>
            <w:r w:rsidRPr="000A7525">
              <w:rPr>
                <w:rFonts w:ascii="Times New Roman" w:hAnsi="Times New Roman"/>
                <w:sz w:val="24"/>
                <w:szCs w:val="24"/>
                <w:lang w:val="uk-UA"/>
              </w:rPr>
              <w:t xml:space="preserve">. </w:t>
            </w:r>
            <w:r w:rsidRPr="000A7525">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w:t>
            </w:r>
            <w:r w:rsidRPr="000A7525">
              <w:rPr>
                <w:rFonts w:ascii="Times New Roman" w:hAnsi="Times New Roman"/>
                <w:b/>
                <w:sz w:val="24"/>
                <w:szCs w:val="24"/>
                <w:lang w:val="uk-UA"/>
              </w:rPr>
              <w:lastRenderedPageBreak/>
              <w:t>системі закупівель під час подання тендерної пропозиції.</w:t>
            </w:r>
          </w:p>
          <w:p w:rsidR="00970A68" w:rsidRPr="000A7525" w:rsidRDefault="00970A68" w:rsidP="00970A68">
            <w:pPr>
              <w:pStyle w:val="21"/>
              <w:spacing w:after="0" w:line="240" w:lineRule="auto"/>
              <w:ind w:left="-15" w:right="135"/>
              <w:contextualSpacing/>
              <w:jc w:val="both"/>
              <w:rPr>
                <w:rFonts w:ascii="Times New Roman" w:hAnsi="Times New Roman"/>
                <w:i/>
                <w:sz w:val="24"/>
                <w:szCs w:val="24"/>
                <w:lang w:val="uk-UA"/>
              </w:rPr>
            </w:pPr>
            <w:r w:rsidRPr="000A7525">
              <w:rPr>
                <w:rFonts w:ascii="Times New Roman" w:hAnsi="Times New Roman"/>
                <w:sz w:val="24"/>
                <w:szCs w:val="24"/>
                <w:lang w:val="uk-UA"/>
              </w:rPr>
              <w:t>3.5</w:t>
            </w:r>
            <w:r w:rsidR="005F6FC8">
              <w:rPr>
                <w:rFonts w:ascii="Times New Roman" w:hAnsi="Times New Roman"/>
                <w:sz w:val="24"/>
                <w:szCs w:val="24"/>
                <w:lang w:val="uk-UA"/>
              </w:rPr>
              <w:t>.6</w:t>
            </w:r>
            <w:r w:rsidRPr="000A7525">
              <w:rPr>
                <w:rFonts w:ascii="Times New Roman" w:hAnsi="Times New Roman"/>
                <w:sz w:val="24"/>
                <w:szCs w:val="24"/>
                <w:lang w:val="uk-UA"/>
              </w:rPr>
              <w:t xml:space="preserve">. </w:t>
            </w:r>
            <w:r w:rsidRPr="000A7525">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70A68" w:rsidRPr="000A7525" w:rsidRDefault="00970A68" w:rsidP="00970A68">
            <w:pPr>
              <w:pStyle w:val="rvps2"/>
              <w:shd w:val="clear" w:color="auto" w:fill="FFFFFF"/>
              <w:suppressAutoHyphens w:val="0"/>
              <w:spacing w:before="0" w:after="0"/>
              <w:contextualSpacing/>
              <w:jc w:val="both"/>
              <w:rPr>
                <w:lang w:val="uk-UA"/>
              </w:rPr>
            </w:pPr>
            <w:r w:rsidRPr="000A7525">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0A7525">
              <w:rPr>
                <w:b/>
                <w:shd w:val="clear" w:color="auto" w:fill="FFFFFF"/>
                <w:lang w:val="uk-UA"/>
              </w:rPr>
              <w:t>.</w:t>
            </w:r>
          </w:p>
          <w:p w:rsidR="00970A68" w:rsidRPr="000A7525" w:rsidRDefault="00A612C2" w:rsidP="00970A68">
            <w:pPr>
              <w:pStyle w:val="rvps2"/>
              <w:shd w:val="clear" w:color="auto" w:fill="FFFFFF"/>
              <w:spacing w:before="0" w:after="0"/>
              <w:contextualSpacing/>
              <w:jc w:val="both"/>
              <w:rPr>
                <w:lang w:val="uk-UA"/>
              </w:rPr>
            </w:pPr>
            <w:r w:rsidRPr="0073431C">
              <w:rPr>
                <w:shd w:val="clear" w:color="auto" w:fill="FFFFFF"/>
                <w:lang w:val="uk-UA"/>
              </w:rPr>
              <w:t>3.5.</w:t>
            </w:r>
            <w:r w:rsidR="005F6FC8">
              <w:rPr>
                <w:shd w:val="clear" w:color="auto" w:fill="FFFFFF"/>
                <w:lang w:val="uk-UA"/>
              </w:rPr>
              <w:t>7</w:t>
            </w:r>
            <w:r w:rsidRPr="0073431C">
              <w:rPr>
                <w:shd w:val="clear" w:color="auto" w:fill="FFFFFF"/>
                <w:lang w:val="uk-UA"/>
              </w:rPr>
              <w:t xml:space="preserve">. </w:t>
            </w:r>
            <w:r w:rsidR="00970A68" w:rsidRPr="000A7525">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70A68" w:rsidRPr="00BD6860" w:rsidRDefault="00970A68" w:rsidP="00970A68">
            <w:pPr>
              <w:pStyle w:val="rvps2"/>
              <w:shd w:val="clear" w:color="auto" w:fill="FFFFFF"/>
              <w:spacing w:before="0" w:after="0"/>
              <w:jc w:val="both"/>
              <w:rPr>
                <w:shd w:val="clear" w:color="auto" w:fill="FFFFFF"/>
                <w:lang w:val="uk-UA"/>
              </w:rPr>
            </w:pPr>
            <w:r w:rsidRPr="00BD686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BD6860">
              <w:rPr>
                <w:shd w:val="clear" w:color="auto" w:fill="FFFFFF"/>
                <w:lang w:val="uk-UA"/>
              </w:rPr>
              <w:t>:</w:t>
            </w:r>
          </w:p>
          <w:p w:rsidR="00970A68" w:rsidRDefault="00970A68" w:rsidP="00970A68">
            <w:pPr>
              <w:pStyle w:val="rvps2"/>
              <w:shd w:val="clear" w:color="auto" w:fill="FFFFFF"/>
              <w:spacing w:before="0" w:after="0"/>
              <w:jc w:val="both"/>
            </w:pPr>
            <w:r>
              <w:rPr>
                <w:b/>
                <w:bCs/>
                <w:color w:val="000000"/>
                <w:shd w:val="clear" w:color="auto" w:fill="FFFFFF"/>
                <w:lang w:val="uk-UA"/>
              </w:rPr>
              <w:t>1) по пункту 3 частини першої ст.17 Закону України «Про публічні закупівлі</w:t>
            </w:r>
            <w:r>
              <w:rPr>
                <w:color w:val="000000"/>
                <w:shd w:val="clear" w:color="auto" w:fill="FFFFFF"/>
                <w:lang w:val="uk-UA"/>
              </w:rPr>
              <w:t>:</w:t>
            </w:r>
          </w:p>
          <w:p w:rsidR="00970A68" w:rsidRDefault="00970A68" w:rsidP="00970A68">
            <w:pPr>
              <w:pStyle w:val="rvps2"/>
              <w:shd w:val="clear" w:color="auto" w:fill="FFFFFF"/>
              <w:spacing w:before="0" w:after="0"/>
              <w:contextualSpacing/>
              <w:jc w:val="both"/>
            </w:pPr>
            <w:r>
              <w:rPr>
                <w:color w:val="000000"/>
                <w:shd w:val="clear" w:color="auto" w:fill="FFFFFF"/>
                <w:lang w:val="uk-UA"/>
              </w:rPr>
              <w:t xml:space="preserve">-  </w:t>
            </w:r>
            <w:r>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Pr>
                  <w:rStyle w:val="a3"/>
                  <w:color w:val="000000"/>
                  <w:lang w:val="uk-UA"/>
                </w:rPr>
                <w:t>https://corruptinfo.nazk.gov.ua/</w:t>
              </w:r>
            </w:hyperlink>
            <w:r>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3" w:history="1">
              <w:r>
                <w:rPr>
                  <w:rStyle w:val="a3"/>
                  <w:color w:val="000000"/>
                  <w:lang w:val="uk-UA"/>
                </w:rPr>
                <w:t>https://corruptinfo.nazk.gov.ua/reference/getpersonalreference/individual</w:t>
              </w:r>
            </w:hyperlink>
            <w:r>
              <w:rPr>
                <w:color w:val="000000"/>
                <w:lang w:val="uk-UA"/>
              </w:rPr>
              <w:t>)</w:t>
            </w:r>
            <w:r>
              <w:rPr>
                <w:b/>
                <w:color w:val="000000"/>
                <w:lang w:val="uk-UA"/>
              </w:rPr>
              <w:t>.</w:t>
            </w:r>
          </w:p>
          <w:p w:rsidR="00970A68" w:rsidRDefault="00970A68" w:rsidP="00970A68">
            <w:pPr>
              <w:pStyle w:val="rvps2"/>
              <w:shd w:val="clear" w:color="auto" w:fill="FFFFFF"/>
              <w:spacing w:before="0" w:after="0"/>
              <w:jc w:val="both"/>
            </w:pPr>
            <w:r>
              <w:rPr>
                <w:color w:val="000000"/>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rsidR="00970A68" w:rsidRDefault="00970A68" w:rsidP="00970A68">
            <w:pPr>
              <w:pStyle w:val="rvps2"/>
              <w:shd w:val="clear" w:color="auto" w:fill="FFFFFF"/>
              <w:spacing w:before="0" w:after="0"/>
              <w:jc w:val="both"/>
            </w:pPr>
            <w:r>
              <w:rPr>
                <w:b/>
                <w:bCs/>
                <w:color w:val="000000"/>
                <w:shd w:val="clear" w:color="auto" w:fill="FFFFFF"/>
                <w:lang w:val="uk-UA"/>
              </w:rPr>
              <w:t>2) по пунктах 5, 6 частини першої ст.17 Закону України «Про публічні закупівлі</w:t>
            </w:r>
            <w:r>
              <w:rPr>
                <w:color w:val="000000"/>
                <w:shd w:val="clear" w:color="auto" w:fill="FFFFFF"/>
                <w:lang w:val="uk-UA"/>
              </w:rPr>
              <w:t>:</w:t>
            </w:r>
          </w:p>
          <w:p w:rsidR="00970A68" w:rsidRPr="000E1EDA" w:rsidRDefault="00970A68" w:rsidP="00970A68">
            <w:pPr>
              <w:pStyle w:val="rvps2"/>
              <w:shd w:val="clear" w:color="auto" w:fill="FFFFFF"/>
              <w:spacing w:before="0" w:after="0"/>
              <w:jc w:val="both"/>
              <w:rPr>
                <w:lang w:val="uk-UA"/>
              </w:rPr>
            </w:pPr>
            <w:r>
              <w:rPr>
                <w:color w:val="000000"/>
                <w:highlight w:val="white"/>
                <w:lang w:val="uk-UA"/>
              </w:rPr>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970A68" w:rsidRDefault="00970A68" w:rsidP="00970A68">
            <w:pPr>
              <w:pStyle w:val="rvps2"/>
              <w:shd w:val="clear" w:color="auto" w:fill="FFFFFF"/>
              <w:spacing w:before="0" w:after="0"/>
              <w:jc w:val="both"/>
            </w:pPr>
            <w:r>
              <w:rPr>
                <w:b/>
                <w:bCs/>
                <w:color w:val="000000"/>
                <w:shd w:val="clear" w:color="auto" w:fill="FFFFFF"/>
                <w:lang w:val="uk-UA"/>
              </w:rPr>
              <w:t>3) по пункту 12 частини першої ст.17 Закону України «Про публічні закупівлі</w:t>
            </w:r>
            <w:r>
              <w:rPr>
                <w:color w:val="000000"/>
                <w:shd w:val="clear" w:color="auto" w:fill="FFFFFF"/>
                <w:lang w:val="uk-UA"/>
              </w:rPr>
              <w:t>:</w:t>
            </w:r>
          </w:p>
          <w:p w:rsidR="00970A68" w:rsidRPr="000E1EDA" w:rsidRDefault="00970A68" w:rsidP="00970A68">
            <w:pPr>
              <w:pStyle w:val="rvps2"/>
              <w:shd w:val="clear" w:color="auto" w:fill="FFFFFF"/>
              <w:spacing w:before="0" w:after="0"/>
              <w:jc w:val="both"/>
              <w:rPr>
                <w:lang w:val="uk-UA"/>
              </w:rPr>
            </w:pPr>
            <w:r>
              <w:rPr>
                <w:color w:val="000000"/>
                <w:highlight w:val="white"/>
                <w:lang w:val="uk-UA"/>
              </w:rPr>
              <w:lastRenderedPageBreak/>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970A68" w:rsidRPr="000E1EDA" w:rsidRDefault="00970A68" w:rsidP="00970A68">
            <w:pPr>
              <w:pStyle w:val="rvps2"/>
              <w:shd w:val="clear" w:color="auto" w:fill="FFFFFF"/>
              <w:suppressAutoHyphens w:val="0"/>
              <w:spacing w:before="0" w:after="0"/>
              <w:jc w:val="both"/>
              <w:rPr>
                <w:lang w:val="uk-UA"/>
              </w:rPr>
            </w:pPr>
            <w:r>
              <w:rPr>
                <w:color w:val="000000"/>
                <w:highlight w:val="white"/>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0A68" w:rsidRDefault="00970A68" w:rsidP="00970A68">
            <w:pPr>
              <w:pStyle w:val="rvps2"/>
              <w:shd w:val="clear" w:color="auto" w:fill="FFFFFF"/>
              <w:spacing w:before="0" w:after="0"/>
              <w:jc w:val="both"/>
            </w:pPr>
            <w:r>
              <w:rPr>
                <w:b/>
                <w:bCs/>
                <w:color w:val="000000"/>
                <w:shd w:val="clear" w:color="auto" w:fill="FFFFFF"/>
                <w:lang w:val="uk-UA"/>
              </w:rPr>
              <w:t>4) по частині другій ст.17 Закону України «Про публічні закупівлі</w:t>
            </w:r>
            <w:r>
              <w:rPr>
                <w:color w:val="000000"/>
                <w:shd w:val="clear" w:color="auto" w:fill="FFFFFF"/>
                <w:lang w:val="uk-UA"/>
              </w:rPr>
              <w:t>:</w:t>
            </w:r>
          </w:p>
          <w:p w:rsidR="00970A68" w:rsidRDefault="00970A68" w:rsidP="00970A68">
            <w:pPr>
              <w:pStyle w:val="rvps2"/>
              <w:shd w:val="clear" w:color="auto" w:fill="FFFFFF"/>
              <w:suppressAutoHyphens w:val="0"/>
              <w:spacing w:before="0" w:after="0"/>
              <w:jc w:val="both"/>
            </w:pPr>
            <w:r>
              <w:rPr>
                <w:b/>
                <w:color w:val="000000"/>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77B8D" w:rsidRPr="000A7525" w:rsidRDefault="004428B8" w:rsidP="00C77B8D">
            <w:pPr>
              <w:pStyle w:val="rvps2"/>
              <w:shd w:val="clear" w:color="auto" w:fill="FFFFFF"/>
              <w:spacing w:before="0" w:after="0"/>
              <w:ind w:right="100"/>
              <w:contextualSpacing/>
              <w:jc w:val="both"/>
            </w:pPr>
            <w:r w:rsidRPr="0073431C">
              <w:rPr>
                <w:lang w:val="uk-UA"/>
              </w:rPr>
              <w:t>3.5.</w:t>
            </w:r>
            <w:r w:rsidR="005F6FC8">
              <w:rPr>
                <w:lang w:val="uk-UA"/>
              </w:rPr>
              <w:t>8</w:t>
            </w:r>
            <w:r w:rsidRPr="0073431C">
              <w:rPr>
                <w:lang w:val="uk-UA"/>
              </w:rPr>
              <w:t xml:space="preserve">. </w:t>
            </w:r>
            <w:r w:rsidR="00C77B8D" w:rsidRPr="000A7525">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C77B8D" w:rsidRPr="000A7525">
              <w:t>.</w:t>
            </w:r>
          </w:p>
          <w:p w:rsidR="00C77B8D" w:rsidRDefault="00A612C2" w:rsidP="00A612C2">
            <w:pPr>
              <w:tabs>
                <w:tab w:val="left" w:pos="1080"/>
                <w:tab w:val="left" w:pos="10381"/>
              </w:tabs>
              <w:jc w:val="both"/>
              <w:rPr>
                <w:rFonts w:ascii="Times New Roman" w:hAnsi="Times New Roman" w:cs="Times New Roman"/>
                <w:lang w:val="uk-UA"/>
              </w:rPr>
            </w:pPr>
            <w:r w:rsidRPr="0073431C">
              <w:rPr>
                <w:rFonts w:ascii="Times New Roman" w:hAnsi="Times New Roman" w:cs="Times New Roman"/>
                <w:lang w:val="uk-UA"/>
              </w:rPr>
              <w:t>3.5.</w:t>
            </w:r>
            <w:r w:rsidR="005F6FC8">
              <w:rPr>
                <w:rFonts w:ascii="Times New Roman" w:hAnsi="Times New Roman" w:cs="Times New Roman"/>
                <w:lang w:val="uk-UA"/>
              </w:rPr>
              <w:t>9</w:t>
            </w:r>
            <w:r w:rsidRPr="0073431C">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00C77B8D">
              <w:rPr>
                <w:rFonts w:ascii="Times New Roman" w:hAnsi="Times New Roman" w:cs="Times New Roman"/>
                <w:lang w:val="uk-UA"/>
              </w:rPr>
              <w:t>.</w:t>
            </w:r>
          </w:p>
          <w:p w:rsidR="00A612C2" w:rsidRPr="0073431C" w:rsidRDefault="00A612C2" w:rsidP="00A612C2">
            <w:pPr>
              <w:tabs>
                <w:tab w:val="left" w:pos="1080"/>
                <w:tab w:val="left" w:pos="10381"/>
              </w:tabs>
              <w:jc w:val="both"/>
              <w:rPr>
                <w:rFonts w:ascii="Times New Roman" w:hAnsi="Times New Roman" w:cs="Times New Roman"/>
                <w:lang w:val="uk-UA"/>
              </w:rPr>
            </w:pPr>
            <w:r w:rsidRPr="0073431C">
              <w:rPr>
                <w:rFonts w:ascii="Times New Roman" w:hAnsi="Times New Roman" w:cs="Times New Roman"/>
                <w:lang w:val="uk-UA"/>
              </w:rPr>
              <w:t>3.5.</w:t>
            </w:r>
            <w:r w:rsidR="005F6FC8">
              <w:rPr>
                <w:rFonts w:ascii="Times New Roman" w:hAnsi="Times New Roman" w:cs="Times New Roman"/>
                <w:lang w:val="uk-UA"/>
              </w:rPr>
              <w:t>10</w:t>
            </w:r>
            <w:r w:rsidRPr="0073431C">
              <w:rPr>
                <w:rFonts w:ascii="Times New Roman" w:hAnsi="Times New Roman" w:cs="Times New Roman"/>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612C2" w:rsidRPr="0073431C" w:rsidRDefault="00A612C2" w:rsidP="00A612C2">
            <w:pPr>
              <w:tabs>
                <w:tab w:val="left" w:pos="1080"/>
                <w:tab w:val="left" w:pos="10381"/>
              </w:tabs>
              <w:jc w:val="both"/>
              <w:rPr>
                <w:rFonts w:ascii="Times New Roman" w:hAnsi="Times New Roman" w:cs="Times New Roman"/>
                <w:lang w:val="uk-UA"/>
              </w:rPr>
            </w:pPr>
            <w:r w:rsidRPr="0073431C">
              <w:rPr>
                <w:rFonts w:ascii="Times New Roman" w:hAnsi="Times New Roman" w:cs="Times New Roman"/>
                <w:lang w:val="uk-UA"/>
              </w:rPr>
              <w:t>3.5.1</w:t>
            </w:r>
            <w:r w:rsidR="005F6FC8">
              <w:rPr>
                <w:rFonts w:ascii="Times New Roman" w:hAnsi="Times New Roman" w:cs="Times New Roman"/>
                <w:lang w:val="uk-UA"/>
              </w:rPr>
              <w:t>1</w:t>
            </w:r>
            <w:r w:rsidRPr="0073431C">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12C2" w:rsidRPr="0073431C" w:rsidRDefault="00A612C2" w:rsidP="00A612C2">
            <w:pPr>
              <w:tabs>
                <w:tab w:val="left" w:pos="1080"/>
                <w:tab w:val="left" w:pos="10381"/>
              </w:tabs>
              <w:jc w:val="both"/>
              <w:rPr>
                <w:rFonts w:ascii="Times New Roman" w:hAnsi="Times New Roman" w:cs="Times New Roman"/>
                <w:lang w:val="uk-UA"/>
              </w:rPr>
            </w:pPr>
            <w:r w:rsidRPr="0073431C">
              <w:rPr>
                <w:rFonts w:ascii="Times New Roman" w:hAnsi="Times New Roman" w:cs="Times New Roman"/>
                <w:lang w:val="uk-UA"/>
              </w:rPr>
              <w:t>3.5.1</w:t>
            </w:r>
            <w:r w:rsidR="005F6FC8">
              <w:rPr>
                <w:rFonts w:ascii="Times New Roman" w:hAnsi="Times New Roman" w:cs="Times New Roman"/>
                <w:lang w:val="uk-UA"/>
              </w:rPr>
              <w:t>2</w:t>
            </w:r>
            <w:r w:rsidRPr="0073431C">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3431C" w:rsidRPr="0073431C"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4"/>
              <w:spacing w:after="0"/>
              <w:rPr>
                <w:rFonts w:ascii="Times New Roman" w:hAnsi="Times New Roman" w:cs="Times New Roman"/>
                <w:lang w:val="uk-UA"/>
              </w:rPr>
            </w:pPr>
            <w:r w:rsidRPr="0073431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C97D8E" w:rsidRDefault="00A612C2" w:rsidP="00C97D8E">
            <w:pPr>
              <w:pStyle w:val="Default"/>
              <w:ind w:right="120"/>
              <w:jc w:val="both"/>
              <w:rPr>
                <w:b/>
                <w:color w:val="auto"/>
                <w:lang w:val="uk-UA"/>
              </w:rPr>
            </w:pPr>
            <w:r w:rsidRPr="0073431C">
              <w:rPr>
                <w:lang w:val="uk-UA"/>
              </w:rPr>
              <w:t xml:space="preserve">3.6.1. Предмет закупівлі: </w:t>
            </w:r>
            <w:r w:rsidRPr="0073431C">
              <w:rPr>
                <w:b/>
                <w:lang w:val="uk-UA"/>
              </w:rPr>
              <w:t>«</w:t>
            </w:r>
            <w:r w:rsidR="00C97D8E" w:rsidRPr="004C579E">
              <w:rPr>
                <w:b/>
                <w:color w:val="auto"/>
                <w:lang w:val="uk-UA"/>
              </w:rPr>
              <w:t xml:space="preserve">Послуги з регулярного підвезення учнів </w:t>
            </w:r>
            <w:r w:rsidR="00C97D8E" w:rsidRPr="004C579E">
              <w:rPr>
                <w:b/>
              </w:rPr>
              <w:t>до місця н</w:t>
            </w:r>
            <w:r w:rsidR="00C97D8E">
              <w:rPr>
                <w:b/>
              </w:rPr>
              <w:t>авчання і у зворотному напрямку</w:t>
            </w:r>
            <w:r w:rsidR="00C97D8E" w:rsidRPr="0073431C">
              <w:rPr>
                <w:b/>
                <w:bCs/>
                <w:lang w:val="uk-UA"/>
              </w:rPr>
              <w:t xml:space="preserve"> </w:t>
            </w:r>
            <w:r w:rsidRPr="0073431C">
              <w:rPr>
                <w:b/>
                <w:bCs/>
                <w:lang w:val="uk-UA"/>
              </w:rPr>
              <w:t>(</w:t>
            </w:r>
            <w:r w:rsidRPr="0073431C">
              <w:rPr>
                <w:b/>
                <w:lang w:val="uk-UA"/>
              </w:rPr>
              <w:t xml:space="preserve">ДК 021:2015: </w:t>
            </w:r>
            <w:r w:rsidRPr="0073431C">
              <w:rPr>
                <w:b/>
                <w:shd w:val="clear" w:color="auto" w:fill="FDFEFD"/>
                <w:lang w:val="uk-UA"/>
              </w:rPr>
              <w:t>60130000-8 - Послуги спеціалізованих автомобільних перевезень пасажирів</w:t>
            </w:r>
            <w:r w:rsidR="007939DE">
              <w:rPr>
                <w:b/>
                <w:shd w:val="clear" w:color="auto" w:fill="FDFEFD"/>
                <w:lang w:val="uk-UA"/>
              </w:rPr>
              <w:t>)</w:t>
            </w:r>
            <w:r w:rsidRPr="0073431C">
              <w:rPr>
                <w:b/>
                <w:shd w:val="clear" w:color="auto" w:fill="FDFEFD"/>
                <w:lang w:val="uk-UA"/>
              </w:rPr>
              <w:t>»</w:t>
            </w:r>
            <w:r w:rsidRPr="0073431C">
              <w:rPr>
                <w:b/>
                <w:lang w:val="uk-UA"/>
              </w:rPr>
              <w:t>.</w:t>
            </w:r>
          </w:p>
          <w:p w:rsidR="00A612C2" w:rsidRPr="0073431C" w:rsidRDefault="00A612C2" w:rsidP="00C7397D">
            <w:pPr>
              <w:jc w:val="both"/>
              <w:rPr>
                <w:rFonts w:ascii="Times New Roman" w:hAnsi="Times New Roman" w:cs="Times New Roman"/>
                <w:lang w:val="uk-UA" w:eastAsia="uk-UA"/>
              </w:rPr>
            </w:pPr>
            <w:r w:rsidRPr="0073431C">
              <w:rPr>
                <w:rFonts w:ascii="Times New Roman" w:hAnsi="Times New Roman" w:cs="Times New Roman"/>
                <w:spacing w:val="1"/>
                <w:lang w:val="uk-UA"/>
              </w:rPr>
              <w:t>3.6.2.</w:t>
            </w:r>
            <w:r w:rsidRPr="0073431C">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w:t>
            </w:r>
            <w:r w:rsidR="00795A22" w:rsidRPr="0073431C">
              <w:rPr>
                <w:rFonts w:ascii="Times New Roman" w:hAnsi="Times New Roman" w:cs="Times New Roman"/>
                <w:lang w:val="uk-UA" w:eastAsia="uk-UA"/>
              </w:rPr>
              <w:t>акупівлі відповідно до Додатку 2</w:t>
            </w:r>
            <w:r w:rsidRPr="0073431C">
              <w:rPr>
                <w:rFonts w:ascii="Times New Roman" w:hAnsi="Times New Roman" w:cs="Times New Roman"/>
                <w:lang w:val="uk-UA" w:eastAsia="uk-UA"/>
              </w:rPr>
              <w:t xml:space="preserve"> до тендерної документації.</w:t>
            </w:r>
          </w:p>
          <w:p w:rsidR="00A612C2" w:rsidRPr="0073431C" w:rsidRDefault="00A612C2" w:rsidP="00C7397D">
            <w:pPr>
              <w:jc w:val="both"/>
              <w:rPr>
                <w:rFonts w:ascii="Times New Roman" w:hAnsi="Times New Roman" w:cs="Times New Roman"/>
                <w:shd w:val="clear" w:color="auto" w:fill="FFFFFF"/>
                <w:lang w:val="uk-UA"/>
              </w:rPr>
            </w:pPr>
            <w:r w:rsidRPr="0073431C">
              <w:rPr>
                <w:rFonts w:ascii="Times New Roman" w:hAnsi="Times New Roman" w:cs="Times New Roman"/>
                <w:lang w:val="uk-UA"/>
              </w:rPr>
              <w:t>3.6</w:t>
            </w:r>
            <w:r w:rsidRPr="0073431C">
              <w:rPr>
                <w:rFonts w:ascii="Times New Roman" w:hAnsi="Times New Roman" w:cs="Times New Roman"/>
                <w:bCs/>
                <w:lang w:val="uk-UA"/>
              </w:rPr>
              <w:t xml:space="preserve">.3. </w:t>
            </w:r>
            <w:r w:rsidRPr="0073431C">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A612C2" w:rsidRPr="0073431C" w:rsidRDefault="00A612C2" w:rsidP="00C7397D">
            <w:pPr>
              <w:jc w:val="both"/>
              <w:rPr>
                <w:rFonts w:ascii="Times New Roman" w:hAnsi="Times New Roman" w:cs="Times New Roman"/>
                <w:shd w:val="clear" w:color="auto" w:fill="FFFFFF"/>
                <w:lang w:val="uk-UA"/>
              </w:rPr>
            </w:pPr>
            <w:r w:rsidRPr="0073431C">
              <w:rPr>
                <w:rFonts w:ascii="Times New Roman" w:hAnsi="Times New Roman" w:cs="Times New Roman"/>
                <w:shd w:val="clear" w:color="auto" w:fill="FFFFFF"/>
                <w:lang w:val="uk-UA"/>
              </w:rPr>
              <w:t xml:space="preserve">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w:t>
            </w:r>
            <w:r w:rsidRPr="0073431C">
              <w:rPr>
                <w:rFonts w:ascii="Times New Roman" w:hAnsi="Times New Roman" w:cs="Times New Roman"/>
                <w:shd w:val="clear" w:color="auto" w:fill="FFFFFF"/>
                <w:lang w:val="uk-UA"/>
              </w:rPr>
              <w:lastRenderedPageBreak/>
              <w:t>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612C2" w:rsidRPr="0073431C" w:rsidRDefault="00A612C2" w:rsidP="00C7397D">
            <w:pPr>
              <w:jc w:val="both"/>
              <w:rPr>
                <w:rFonts w:ascii="Times New Roman" w:hAnsi="Times New Roman" w:cs="Times New Roman"/>
                <w:shd w:val="clear" w:color="auto" w:fill="FFFFFF"/>
                <w:lang w:val="uk-UA"/>
              </w:rPr>
            </w:pPr>
            <w:r w:rsidRPr="0073431C">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612C2" w:rsidRPr="0073431C" w:rsidRDefault="00A612C2" w:rsidP="00C7397D">
            <w:pPr>
              <w:jc w:val="both"/>
              <w:rPr>
                <w:rFonts w:ascii="Times New Roman" w:hAnsi="Times New Roman" w:cs="Times New Roman"/>
                <w:bCs/>
                <w:lang w:val="uk-UA"/>
              </w:rPr>
            </w:pPr>
            <w:r w:rsidRPr="0073431C">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3431C" w:rsidRPr="009C2F42"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4"/>
              <w:spacing w:after="0"/>
              <w:rPr>
                <w:rFonts w:ascii="Times New Roman" w:hAnsi="Times New Roman" w:cs="Times New Roman"/>
                <w:b/>
                <w:lang w:val="uk-UA"/>
              </w:rPr>
            </w:pPr>
            <w:r w:rsidRPr="0073431C">
              <w:rPr>
                <w:rFonts w:ascii="Times New Roman" w:hAnsi="Times New Roman" w:cs="Times New Roman"/>
                <w:b/>
                <w:bCs/>
                <w:lang w:val="uk-UA"/>
              </w:rPr>
              <w:lastRenderedPageBreak/>
              <w:t xml:space="preserve">7. </w:t>
            </w:r>
            <w:r w:rsidRPr="0073431C">
              <w:rPr>
                <w:rFonts w:ascii="Times New Roman" w:hAnsi="Times New Roman" w:cs="Times New Roman"/>
                <w:b/>
                <w:lang w:val="uk-UA"/>
              </w:rPr>
              <w:t>Інформація про субпідрядника/</w:t>
            </w:r>
          </w:p>
          <w:p w:rsidR="00A612C2" w:rsidRPr="0073431C" w:rsidRDefault="00A612C2" w:rsidP="00C7397D">
            <w:pPr>
              <w:pStyle w:val="a4"/>
              <w:spacing w:after="0"/>
              <w:rPr>
                <w:rFonts w:ascii="Times New Roman" w:hAnsi="Times New Roman" w:cs="Times New Roman"/>
                <w:lang w:val="uk-UA"/>
              </w:rPr>
            </w:pPr>
            <w:r w:rsidRPr="0073431C">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73431C" w:rsidRDefault="00A612C2" w:rsidP="00C7397D">
            <w:pPr>
              <w:jc w:val="both"/>
              <w:rPr>
                <w:rFonts w:ascii="Times New Roman" w:hAnsi="Times New Roman" w:cs="Times New Roman"/>
                <w:lang w:val="uk-UA"/>
              </w:rPr>
            </w:pPr>
            <w:r w:rsidRPr="0073431C">
              <w:rPr>
                <w:rFonts w:ascii="Times New Roman" w:hAnsi="Times New Roman" w:cs="Times New Roman"/>
                <w:lang w:val="uk-UA"/>
              </w:rPr>
              <w:t xml:space="preserve">3.7.1. </w:t>
            </w:r>
            <w:r w:rsidR="005F6FC8" w:rsidRPr="005F6FC8">
              <w:rPr>
                <w:rFonts w:ascii="Times New Roman" w:hAnsi="Times New Roman"/>
                <w:color w:val="000000"/>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3431C" w:rsidRPr="009C2F42"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4"/>
              <w:spacing w:after="0"/>
              <w:jc w:val="both"/>
              <w:rPr>
                <w:rFonts w:ascii="Times New Roman" w:hAnsi="Times New Roman" w:cs="Times New Roman"/>
                <w:lang w:val="uk-UA"/>
              </w:rPr>
            </w:pPr>
            <w:r w:rsidRPr="0073431C">
              <w:rPr>
                <w:rFonts w:ascii="Times New Roman" w:hAnsi="Times New Roman" w:cs="Times New Roman"/>
                <w:b/>
                <w:bCs/>
                <w:lang w:val="uk-UA"/>
              </w:rPr>
              <w:t xml:space="preserve">8. </w:t>
            </w:r>
            <w:r w:rsidRPr="0073431C">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612C2" w:rsidRPr="0073431C" w:rsidRDefault="00C77B8D" w:rsidP="00C7397D">
            <w:pPr>
              <w:jc w:val="both"/>
              <w:rPr>
                <w:rFonts w:ascii="Times New Roman" w:hAnsi="Times New Roman" w:cs="Times New Roman"/>
                <w:lang w:val="uk-UA"/>
              </w:rPr>
            </w:pPr>
            <w:r w:rsidRPr="000A7525">
              <w:rPr>
                <w:rFonts w:ascii="Times New Roman" w:hAnsi="Times New Roman" w:cs="Times New Roman"/>
                <w:lang w:val="uk-UA"/>
              </w:rPr>
              <w:t>3.</w:t>
            </w:r>
            <w:r>
              <w:rPr>
                <w:rFonts w:ascii="Times New Roman" w:hAnsi="Times New Roman" w:cs="Times New Roman"/>
                <w:lang w:val="uk-UA"/>
              </w:rPr>
              <w:t>8</w:t>
            </w:r>
            <w:r w:rsidRPr="000A7525">
              <w:rPr>
                <w:rFonts w:ascii="Times New Roman" w:hAnsi="Times New Roman" w:cs="Times New Roman"/>
                <w:lang w:val="uk-UA"/>
              </w:rPr>
              <w:t xml:space="preserve">.1. </w:t>
            </w:r>
            <w:r w:rsidRPr="000A7525">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31C" w:rsidRPr="0073431C"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12C2" w:rsidRPr="0073431C" w:rsidRDefault="00A612C2" w:rsidP="00C7397D">
            <w:pPr>
              <w:pStyle w:val="a6"/>
              <w:spacing w:before="0" w:after="0"/>
              <w:jc w:val="center"/>
              <w:rPr>
                <w:lang w:val="uk-UA"/>
              </w:rPr>
            </w:pPr>
            <w:r w:rsidRPr="0073431C">
              <w:rPr>
                <w:lang w:val="uk-UA"/>
              </w:rPr>
              <w:t> </w:t>
            </w:r>
            <w:r w:rsidRPr="0073431C">
              <w:rPr>
                <w:b/>
                <w:bCs/>
                <w:lang w:val="uk-UA"/>
              </w:rPr>
              <w:t>IV. Подання та розкриття тендерних пропозицій</w:t>
            </w:r>
            <w:r w:rsidRPr="0073431C">
              <w:rPr>
                <w:lang w:val="uk-UA"/>
              </w:rPr>
              <w:t> </w:t>
            </w:r>
          </w:p>
        </w:tc>
      </w:tr>
      <w:tr w:rsidR="0073431C" w:rsidRPr="0073431C"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6"/>
              <w:spacing w:before="0" w:after="0"/>
              <w:jc w:val="both"/>
              <w:rPr>
                <w:lang w:val="uk-UA"/>
              </w:rPr>
            </w:pPr>
            <w:r w:rsidRPr="0073431C">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0A7525" w:rsidRDefault="00C77B8D" w:rsidP="00C77B8D">
            <w:pPr>
              <w:pStyle w:val="a6"/>
              <w:spacing w:before="0" w:after="0"/>
              <w:ind w:right="100"/>
              <w:contextualSpacing/>
              <w:rPr>
                <w:b/>
                <w:lang w:val="uk-UA"/>
              </w:rPr>
            </w:pPr>
            <w:r w:rsidRPr="000A7525">
              <w:rPr>
                <w:lang w:val="uk-UA"/>
              </w:rPr>
              <w:t>4.1.1. Кінцевий строк подання тендерних пропозицій (не менше ніж сім днів):</w:t>
            </w:r>
          </w:p>
          <w:p w:rsidR="00C77B8D" w:rsidRPr="00D46824" w:rsidRDefault="00C77B8D" w:rsidP="00C77B8D">
            <w:pPr>
              <w:pStyle w:val="a6"/>
              <w:spacing w:before="0" w:after="0"/>
              <w:ind w:right="100"/>
              <w:contextualSpacing/>
              <w:jc w:val="both"/>
              <w:rPr>
                <w:b/>
                <w:lang w:val="uk-UA"/>
              </w:rPr>
            </w:pPr>
            <w:r w:rsidRPr="00D46824">
              <w:rPr>
                <w:b/>
                <w:lang w:val="uk-UA"/>
              </w:rPr>
              <w:t>Дата – «</w:t>
            </w:r>
            <w:r w:rsidR="009C2F42">
              <w:rPr>
                <w:b/>
                <w:lang w:val="uk-UA"/>
              </w:rPr>
              <w:t>20</w:t>
            </w:r>
            <w:r w:rsidRPr="00D46824">
              <w:rPr>
                <w:b/>
                <w:lang w:val="uk-UA"/>
              </w:rPr>
              <w:t xml:space="preserve">» </w:t>
            </w:r>
            <w:r>
              <w:rPr>
                <w:b/>
                <w:lang w:val="uk-UA"/>
              </w:rPr>
              <w:t>січня</w:t>
            </w:r>
            <w:r w:rsidRPr="00D46824">
              <w:rPr>
                <w:b/>
                <w:lang w:val="uk-UA"/>
              </w:rPr>
              <w:t xml:space="preserve"> 202</w:t>
            </w:r>
            <w:r>
              <w:rPr>
                <w:b/>
                <w:lang w:val="uk-UA"/>
              </w:rPr>
              <w:t>3</w:t>
            </w:r>
            <w:r w:rsidRPr="00D46824">
              <w:rPr>
                <w:b/>
                <w:lang w:val="uk-UA"/>
              </w:rPr>
              <w:t>р.</w:t>
            </w:r>
          </w:p>
          <w:p w:rsidR="00C77B8D" w:rsidRPr="000A7525" w:rsidRDefault="009C2F42" w:rsidP="00C77B8D">
            <w:pPr>
              <w:pStyle w:val="a6"/>
              <w:spacing w:before="0" w:after="0"/>
              <w:ind w:right="100"/>
              <w:contextualSpacing/>
              <w:jc w:val="both"/>
              <w:rPr>
                <w:b/>
                <w:lang w:val="uk-UA"/>
              </w:rPr>
            </w:pPr>
            <w:r>
              <w:rPr>
                <w:b/>
                <w:lang w:val="uk-UA"/>
              </w:rPr>
              <w:t>Час – до 00</w:t>
            </w:r>
            <w:bookmarkStart w:id="0" w:name="_GoBack"/>
            <w:bookmarkEnd w:id="0"/>
            <w:r w:rsidR="00C77B8D" w:rsidRPr="00D46824">
              <w:rPr>
                <w:b/>
                <w:lang w:val="uk-UA"/>
              </w:rPr>
              <w:t>:00 год.</w:t>
            </w:r>
          </w:p>
          <w:p w:rsidR="00C77B8D" w:rsidRPr="000A7525" w:rsidRDefault="00C77B8D" w:rsidP="00C77B8D">
            <w:pPr>
              <w:ind w:right="100"/>
              <w:contextualSpacing/>
              <w:jc w:val="both"/>
              <w:rPr>
                <w:rFonts w:ascii="Times New Roman" w:hAnsi="Times New Roman"/>
              </w:rPr>
            </w:pPr>
            <w:r w:rsidRPr="000A7525">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A612C2" w:rsidRPr="0073431C" w:rsidRDefault="00C77B8D" w:rsidP="00C77B8D">
            <w:pPr>
              <w:pStyle w:val="LO-normal1"/>
              <w:widowControl w:val="0"/>
              <w:spacing w:line="240" w:lineRule="auto"/>
              <w:ind w:right="113"/>
              <w:jc w:val="both"/>
              <w:rPr>
                <w:rFonts w:ascii="Times New Roman" w:hAnsi="Times New Roman" w:cs="Times New Roman"/>
                <w:color w:val="auto"/>
                <w:lang w:val="uk-UA"/>
              </w:rPr>
            </w:pPr>
            <w:r w:rsidRPr="000A7525">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3431C" w:rsidRPr="009E3FC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A612C2" w:rsidRPr="00C77B8D" w:rsidRDefault="00A612C2" w:rsidP="00C7397D">
            <w:pPr>
              <w:pStyle w:val="a6"/>
              <w:spacing w:before="0" w:after="0"/>
              <w:jc w:val="both"/>
              <w:rPr>
                <w:b/>
                <w:lang w:val="uk-UA"/>
              </w:rPr>
            </w:pPr>
            <w:r w:rsidRPr="00C77B8D">
              <w:rPr>
                <w:b/>
                <w:lang w:val="uk-UA"/>
              </w:rPr>
              <w:t xml:space="preserve">2. </w:t>
            </w:r>
            <w:r w:rsidR="00C77B8D" w:rsidRPr="00C77B8D">
              <w:rPr>
                <w:b/>
                <w:lang w:val="uk-UA"/>
              </w:rPr>
              <w:t>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C77B8D" w:rsidRDefault="00C77B8D" w:rsidP="00C77B8D">
            <w:pPr>
              <w:contextualSpacing/>
              <w:jc w:val="both"/>
              <w:rPr>
                <w:rFonts w:ascii="Times New Roman" w:hAnsi="Times New Roman" w:cs="Times New Roman"/>
                <w:lang w:val="uk-UA"/>
              </w:rPr>
            </w:pPr>
            <w:r w:rsidRPr="00C77B8D">
              <w:rPr>
                <w:rFonts w:ascii="Times New Roman" w:hAnsi="Times New Roman" w:cs="Times New Roman"/>
                <w:lang w:val="uk-UA"/>
              </w:rPr>
              <w:t>4</w:t>
            </w:r>
            <w:r w:rsidRPr="00C77B8D">
              <w:rPr>
                <w:rFonts w:ascii="Times New Roman" w:hAnsi="Times New Roman" w:cs="Times New Roman"/>
                <w:color w:val="000000"/>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77B8D" w:rsidRPr="00C77B8D" w:rsidRDefault="00C77B8D" w:rsidP="00C77B8D">
            <w:pPr>
              <w:ind w:left="60" w:right="126"/>
              <w:contextualSpacing/>
              <w:jc w:val="both"/>
              <w:rPr>
                <w:rFonts w:ascii="Times New Roman" w:hAnsi="Times New Roman" w:cs="Times New Roman"/>
                <w:lang w:val="uk-UA"/>
              </w:rPr>
            </w:pPr>
            <w:r w:rsidRPr="00C77B8D">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77B8D" w:rsidRPr="00C77B8D" w:rsidRDefault="00C77B8D" w:rsidP="00C77B8D">
            <w:pPr>
              <w:ind w:left="60" w:right="126"/>
              <w:contextualSpacing/>
              <w:jc w:val="both"/>
              <w:rPr>
                <w:rFonts w:ascii="Times New Roman" w:hAnsi="Times New Roman" w:cs="Times New Roman"/>
                <w:lang w:val="uk-UA"/>
              </w:rPr>
            </w:pPr>
            <w:r w:rsidRPr="00C77B8D">
              <w:rPr>
                <w:rFonts w:ascii="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77B8D" w:rsidRPr="00C77B8D" w:rsidRDefault="00C77B8D" w:rsidP="00C77B8D">
            <w:pPr>
              <w:pStyle w:val="rvps2"/>
              <w:shd w:val="clear" w:color="auto" w:fill="FFFFFF"/>
              <w:tabs>
                <w:tab w:val="left" w:pos="7908"/>
              </w:tabs>
              <w:spacing w:before="0" w:after="0"/>
              <w:ind w:left="60" w:right="126" w:firstLine="15"/>
              <w:contextualSpacing/>
              <w:jc w:val="both"/>
              <w:rPr>
                <w:shd w:val="clear" w:color="auto" w:fill="FFFFFF"/>
                <w:lang w:val="uk-UA"/>
              </w:rPr>
            </w:pPr>
            <w:r w:rsidRPr="00C77B8D">
              <w:rPr>
                <w:shd w:val="clear" w:color="auto" w:fill="FFFFFF"/>
                <w:lang w:val="uk-UA"/>
              </w:rPr>
              <w:lastRenderedPageBreak/>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A612C2" w:rsidRPr="00C77B8D" w:rsidRDefault="00C77B8D" w:rsidP="00C77B8D">
            <w:pPr>
              <w:pStyle w:val="LO-normal1"/>
              <w:widowControl w:val="0"/>
              <w:spacing w:line="240" w:lineRule="auto"/>
              <w:ind w:right="113"/>
              <w:jc w:val="both"/>
              <w:rPr>
                <w:rFonts w:ascii="Times New Roman" w:hAnsi="Times New Roman" w:cs="Times New Roman"/>
                <w:color w:val="auto"/>
                <w:lang w:val="uk-UA"/>
              </w:rPr>
            </w:pPr>
            <w:r w:rsidRPr="00C77B8D">
              <w:rPr>
                <w:rFonts w:ascii="Times New Roman" w:hAnsi="Times New Roman" w:cs="Times New Roman"/>
                <w:shd w:val="clear" w:color="auto" w:fill="FFFFFF"/>
                <w:lang w:val="uk-UA"/>
              </w:rPr>
              <w:t>4.2.4. Замовник та учасники не можуть ініціювати будь-які переговори з питань внесення змін до змісту або ціни поданої тендерної пропозиції.</w:t>
            </w:r>
          </w:p>
        </w:tc>
      </w:tr>
      <w:tr w:rsidR="0073431C" w:rsidRPr="0073431C"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12C2" w:rsidRPr="00C77B8D" w:rsidRDefault="00A612C2" w:rsidP="00C7397D">
            <w:pPr>
              <w:pStyle w:val="a6"/>
              <w:spacing w:before="0" w:after="0"/>
              <w:jc w:val="center"/>
              <w:rPr>
                <w:lang w:val="uk-UA"/>
              </w:rPr>
            </w:pPr>
            <w:r w:rsidRPr="00C77B8D">
              <w:rPr>
                <w:lang w:val="uk-UA"/>
              </w:rPr>
              <w:lastRenderedPageBreak/>
              <w:t> </w:t>
            </w:r>
            <w:r w:rsidRPr="00C77B8D">
              <w:rPr>
                <w:b/>
                <w:bCs/>
                <w:lang w:val="uk-UA"/>
              </w:rPr>
              <w:t xml:space="preserve">V. </w:t>
            </w:r>
            <w:r w:rsidRPr="00C77B8D">
              <w:rPr>
                <w:b/>
                <w:lang w:val="uk-UA"/>
              </w:rPr>
              <w:t>Розгляд та оцінка тендерних пропозицій</w:t>
            </w:r>
          </w:p>
        </w:tc>
      </w:tr>
      <w:tr w:rsidR="0073431C" w:rsidRPr="009E3FC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6"/>
              <w:spacing w:before="0" w:after="0"/>
              <w:jc w:val="both"/>
              <w:rPr>
                <w:lang w:val="uk-UA"/>
              </w:rPr>
            </w:pPr>
            <w:r w:rsidRPr="0073431C">
              <w:rPr>
                <w:lang w:val="uk-UA"/>
              </w:rPr>
              <w:t> </w:t>
            </w:r>
            <w:r w:rsidRPr="0073431C">
              <w:rPr>
                <w:b/>
                <w:bCs/>
                <w:lang w:val="uk-UA"/>
              </w:rPr>
              <w:t xml:space="preserve">1. </w:t>
            </w:r>
            <w:r w:rsidRPr="0073431C">
              <w:rPr>
                <w:b/>
                <w:lang w:val="uk-UA"/>
              </w:rPr>
              <w:t>Перелік критеріїв оцінки та методика оцінки тендерних пропозицій із зазначенням питомої ваги кожного критерію</w:t>
            </w:r>
            <w:r w:rsidR="00C77B8D">
              <w:rPr>
                <w:b/>
                <w:lang w:val="uk-UA"/>
              </w:rPr>
              <w:t xml:space="preserve">, </w:t>
            </w:r>
            <w:r w:rsidR="00C77B8D" w:rsidRPr="000A7525">
              <w:rPr>
                <w:b/>
                <w:lang w:val="uk-UA"/>
              </w:rPr>
              <w:t>а також розгляд тендерних пропозицій</w:t>
            </w:r>
            <w:r w:rsidR="00C77B8D" w:rsidRPr="000A752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91647C" w:rsidRDefault="00A612C2" w:rsidP="00C77B8D">
            <w:pPr>
              <w:pStyle w:val="a6"/>
              <w:spacing w:before="0" w:after="0"/>
              <w:ind w:left="62" w:right="102"/>
              <w:contextualSpacing/>
              <w:jc w:val="both"/>
              <w:rPr>
                <w:shd w:val="clear" w:color="auto" w:fill="FFFFFF"/>
                <w:lang w:val="uk-UA"/>
              </w:rPr>
            </w:pPr>
            <w:r w:rsidRPr="0073431C">
              <w:rPr>
                <w:lang w:val="uk-UA" w:eastAsia="uk-UA"/>
              </w:rPr>
              <w:t>5.1.1. </w:t>
            </w:r>
            <w:r w:rsidR="00C77B8D" w:rsidRPr="0091647C">
              <w:rPr>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77B8D" w:rsidRPr="006C21F8" w:rsidRDefault="00C77B8D" w:rsidP="00C77B8D">
            <w:pPr>
              <w:pStyle w:val="a6"/>
              <w:spacing w:before="0" w:after="0"/>
              <w:ind w:left="62" w:right="102"/>
              <w:contextualSpacing/>
              <w:jc w:val="both"/>
              <w:rPr>
                <w:shd w:val="clear" w:color="auto" w:fill="FFFFFF"/>
                <w:lang w:val="uk-UA"/>
              </w:rPr>
            </w:pPr>
            <w:r w:rsidRPr="0091647C">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77B8D" w:rsidRPr="000A7525" w:rsidRDefault="00C77B8D" w:rsidP="00C77B8D">
            <w:pPr>
              <w:ind w:right="100"/>
              <w:contextualSpacing/>
              <w:jc w:val="both"/>
              <w:rPr>
                <w:rFonts w:ascii="Times New Roman" w:hAnsi="Times New Roman" w:cs="Times New Roman"/>
                <w:b/>
                <w:lang w:val="uk-UA"/>
              </w:rPr>
            </w:pPr>
            <w:r w:rsidRPr="000A7525">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2</w:t>
            </w:r>
            <w:r w:rsidRPr="000A7525">
              <w:rPr>
                <w:rFonts w:ascii="Times New Roman" w:hAnsi="Times New Roman" w:cs="Times New Roman"/>
                <w:shd w:val="clear" w:color="auto" w:fill="FFFFFF"/>
                <w:lang w:val="uk-UA"/>
              </w:rPr>
              <w:t xml:space="preserve">. </w:t>
            </w:r>
            <w:r w:rsidRPr="000A7525">
              <w:rPr>
                <w:rFonts w:ascii="Times New Roman" w:hAnsi="Times New Roman" w:cs="Times New Roman"/>
                <w:b/>
                <w:lang w:val="uk-UA"/>
              </w:rPr>
              <w:t>Критерії та методика оцінки:</w:t>
            </w:r>
          </w:p>
          <w:p w:rsidR="00C77B8D" w:rsidRDefault="00C77B8D" w:rsidP="00C77B8D">
            <w:pPr>
              <w:ind w:left="60" w:right="100"/>
              <w:contextualSpacing/>
              <w:jc w:val="both"/>
              <w:rPr>
                <w:rFonts w:ascii="Times New Roman" w:hAnsi="Times New Roman"/>
                <w:i/>
                <w:lang w:val="uk-UA" w:eastAsia="uk-UA"/>
              </w:rPr>
            </w:pPr>
            <w:r w:rsidRPr="006C21F8">
              <w:rPr>
                <w:rFonts w:ascii="Times New Roman" w:hAnsi="Times New Roman"/>
                <w:i/>
                <w:lang w:val="uk-UA" w:eastAsia="uk-UA"/>
              </w:rPr>
              <w:t>Єдиним критерієм оцінки згідно даної процедури відкритих торгів є ціна (питома вага критерію – 100</w:t>
            </w:r>
            <w:r w:rsidRPr="00F805EE">
              <w:rPr>
                <w:rFonts w:ascii="Times New Roman" w:hAnsi="Times New Roman"/>
                <w:i/>
                <w:color w:val="000000"/>
                <w:lang w:val="uk-UA" w:eastAsia="uk-UA"/>
              </w:rPr>
              <w:t xml:space="preserve">%). </w:t>
            </w:r>
            <w:r w:rsidRPr="00F805EE">
              <w:rPr>
                <w:rFonts w:ascii="Times New Roman" w:hAnsi="Times New Roman"/>
                <w:i/>
                <w:color w:val="000000"/>
                <w:lang w:eastAsia="uk-UA"/>
              </w:rPr>
              <w:t>Згідно ч. 1 ст. 2</w:t>
            </w:r>
            <w:r w:rsidRPr="00F805EE">
              <w:rPr>
                <w:rFonts w:ascii="Times New Roman" w:hAnsi="Times New Roman"/>
                <w:i/>
                <w:color w:val="000000"/>
                <w:lang w:val="uk-UA" w:eastAsia="uk-UA"/>
              </w:rPr>
              <w:t>9</w:t>
            </w:r>
            <w:r w:rsidRPr="00F805EE">
              <w:rPr>
                <w:rFonts w:ascii="Times New Roman" w:hAnsi="Times New Roman"/>
                <w:i/>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C77B8D" w:rsidRPr="000A7525" w:rsidRDefault="00C77B8D" w:rsidP="00C77B8D">
            <w:pPr>
              <w:ind w:right="100"/>
              <w:contextualSpacing/>
              <w:jc w:val="both"/>
              <w:rPr>
                <w:rFonts w:ascii="Times New Roman" w:hAnsi="Times New Roman"/>
                <w:i/>
                <w:lang w:val="uk-UA" w:eastAsia="uk-UA"/>
              </w:rPr>
            </w:pPr>
            <w:r w:rsidRPr="000A7525">
              <w:rPr>
                <w:rFonts w:ascii="Times New Roman" w:hAnsi="Times New Roman"/>
                <w:i/>
                <w:lang w:eastAsia="uk-UA"/>
              </w:rPr>
              <w:t>5.1.</w:t>
            </w:r>
            <w:r>
              <w:rPr>
                <w:rFonts w:ascii="Times New Roman" w:hAnsi="Times New Roman"/>
                <w:i/>
                <w:lang w:val="uk-UA" w:eastAsia="uk-UA"/>
              </w:rPr>
              <w:t>3</w:t>
            </w:r>
            <w:r w:rsidRPr="000A7525">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7B8D" w:rsidRPr="0091647C" w:rsidRDefault="00A612C2" w:rsidP="00C77B8D">
            <w:pPr>
              <w:ind w:right="100"/>
              <w:contextualSpacing/>
              <w:jc w:val="both"/>
              <w:rPr>
                <w:rFonts w:ascii="Times New Roman" w:hAnsi="Times New Roman" w:cs="Times New Roman"/>
                <w:shd w:val="clear" w:color="auto" w:fill="FFFFFF"/>
                <w:lang w:val="uk-UA"/>
              </w:rPr>
            </w:pPr>
            <w:r w:rsidRPr="0073431C">
              <w:rPr>
                <w:sz w:val="22"/>
                <w:szCs w:val="22"/>
                <w:lang w:val="uk-UA" w:eastAsia="uk-UA"/>
              </w:rPr>
              <w:t>5.1.4.</w:t>
            </w:r>
            <w:r w:rsidR="00C77B8D" w:rsidRPr="0091647C">
              <w:rPr>
                <w:rFonts w:ascii="Times New Roman" w:hAnsi="Times New Roman" w:cs="Times New Roman"/>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7B8D" w:rsidRPr="0091647C" w:rsidRDefault="00C77B8D" w:rsidP="00C77B8D">
            <w:pPr>
              <w:ind w:right="100"/>
              <w:contextualSpacing/>
              <w:jc w:val="both"/>
              <w:rPr>
                <w:rFonts w:ascii="Times New Roman" w:hAnsi="Times New Roman" w:cs="Times New Roman"/>
                <w:shd w:val="clear" w:color="auto" w:fill="FFFFFF"/>
                <w:lang w:val="uk-UA"/>
              </w:rPr>
            </w:pPr>
            <w:r w:rsidRPr="0091647C">
              <w:rPr>
                <w:rFonts w:ascii="Times New Roman" w:hAnsi="Times New Roman" w:cs="Times New Roman"/>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7B8D" w:rsidRPr="0091647C" w:rsidRDefault="00C77B8D" w:rsidP="00C77B8D">
            <w:pPr>
              <w:contextualSpacing/>
              <w:jc w:val="both"/>
              <w:rPr>
                <w:rFonts w:ascii="Times New Roman" w:hAnsi="Times New Roman" w:cs="Times New Roman"/>
                <w:shd w:val="clear" w:color="auto" w:fill="FFFFFF"/>
                <w:lang w:val="uk-UA"/>
              </w:rPr>
            </w:pPr>
            <w:r w:rsidRPr="0091647C">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77B8D" w:rsidRPr="0091647C" w:rsidRDefault="00C77B8D" w:rsidP="00C77B8D">
            <w:pPr>
              <w:contextualSpacing/>
              <w:jc w:val="both"/>
              <w:rPr>
                <w:lang w:val="uk-UA"/>
              </w:rPr>
            </w:pPr>
            <w:r w:rsidRPr="0091647C">
              <w:rPr>
                <w:rFonts w:ascii="Times New Roman" w:hAnsi="Times New Roman" w:cs="Times New Roman"/>
                <w:shd w:val="clear" w:color="auto" w:fill="FFFFFF"/>
                <w:lang w:val="uk-UA"/>
              </w:rPr>
              <w:t xml:space="preserve">5.1.6. </w:t>
            </w:r>
            <w:r w:rsidRPr="0091647C">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77B8D" w:rsidRPr="0091647C" w:rsidRDefault="00C77B8D" w:rsidP="00C77B8D">
            <w:pPr>
              <w:contextualSpacing/>
              <w:jc w:val="both"/>
              <w:rPr>
                <w:lang w:val="uk-UA"/>
              </w:rPr>
            </w:pPr>
            <w:r w:rsidRPr="0091647C">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7B8D" w:rsidRPr="0091647C" w:rsidRDefault="00C77B8D" w:rsidP="00C77B8D">
            <w:pPr>
              <w:contextualSpacing/>
              <w:jc w:val="both"/>
              <w:rPr>
                <w:lang w:val="uk-UA"/>
              </w:rPr>
            </w:pPr>
            <w:r w:rsidRPr="0091647C">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7B8D" w:rsidRPr="000A7525" w:rsidRDefault="00C77B8D" w:rsidP="00C77B8D">
            <w:pPr>
              <w:contextualSpacing/>
              <w:jc w:val="both"/>
              <w:rPr>
                <w:lang w:val="uk-UA"/>
              </w:rPr>
            </w:pPr>
            <w:r w:rsidRPr="0091647C">
              <w:rPr>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77B8D" w:rsidRPr="0091647C" w:rsidRDefault="00C77B8D" w:rsidP="00C77B8D">
            <w:pPr>
              <w:ind w:right="100"/>
              <w:contextualSpacing/>
              <w:jc w:val="both"/>
              <w:rPr>
                <w:rFonts w:ascii="Times New Roman" w:hAnsi="Times New Roman"/>
                <w:lang w:val="uk-UA" w:eastAsia="uk-UA"/>
              </w:rPr>
            </w:pPr>
            <w:r w:rsidRPr="000A7525">
              <w:rPr>
                <w:lang w:val="uk-UA"/>
              </w:rPr>
              <w:t>5.1.</w:t>
            </w:r>
            <w:r>
              <w:rPr>
                <w:lang w:val="uk-UA"/>
              </w:rPr>
              <w:t>7</w:t>
            </w:r>
            <w:r w:rsidRPr="000A7525">
              <w:rPr>
                <w:lang w:val="uk-UA"/>
              </w:rPr>
              <w:t xml:space="preserve">. </w:t>
            </w:r>
            <w:r w:rsidRPr="000A7525">
              <w:rPr>
                <w:rFonts w:ascii="Times New Roman" w:hAnsi="Times New Roman"/>
                <w:lang w:val="uk-UA" w:eastAsia="uk-UA"/>
              </w:rPr>
              <w:t xml:space="preserve">Згідно </w:t>
            </w:r>
            <w:r>
              <w:rPr>
                <w:rFonts w:ascii="Times New Roman" w:hAnsi="Times New Roman"/>
                <w:lang w:val="uk-UA" w:eastAsia="uk-UA"/>
              </w:rPr>
              <w:t xml:space="preserve">абз.1 </w:t>
            </w:r>
            <w:r w:rsidRPr="000A7525">
              <w:rPr>
                <w:rFonts w:ascii="Times New Roman" w:hAnsi="Times New Roman"/>
                <w:lang w:val="uk-UA" w:eastAsia="uk-UA"/>
              </w:rPr>
              <w:t>п</w:t>
            </w:r>
            <w:r>
              <w:rPr>
                <w:rFonts w:ascii="Times New Roman" w:hAnsi="Times New Roman"/>
                <w:lang w:val="uk-UA" w:eastAsia="uk-UA"/>
              </w:rPr>
              <w:t xml:space="preserve">.2Особливостей, </w:t>
            </w:r>
            <w:r w:rsidRPr="0091647C">
              <w:rPr>
                <w:rFonts w:ascii="Times New Roman" w:hAnsi="Times New Roman"/>
                <w:lang w:val="uk-UA" w:eastAsia="uk-UA"/>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7B8D" w:rsidRPr="0091647C"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lang w:val="uk-UA" w:eastAsia="uk-UA"/>
              </w:rPr>
              <w:t xml:space="preserve">5.1.8. </w:t>
            </w:r>
            <w:r w:rsidRPr="0091647C">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77B8D" w:rsidRPr="0091647C"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cs="Times New Roman"/>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77B8D" w:rsidRPr="0091647C"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C77B8D" w:rsidRPr="0091647C"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cs="Times New Roman"/>
                <w:lang w:val="uk-UA"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77B8D" w:rsidRPr="0091647C"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cs="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77B8D" w:rsidRDefault="00C77B8D" w:rsidP="00C77B8D">
            <w:pPr>
              <w:ind w:right="100"/>
              <w:contextualSpacing/>
              <w:jc w:val="both"/>
              <w:rPr>
                <w:rFonts w:ascii="Times New Roman" w:hAnsi="Times New Roman" w:cs="Times New Roman"/>
                <w:lang w:val="uk-UA" w:eastAsia="uk-UA"/>
              </w:rPr>
            </w:pPr>
            <w:r w:rsidRPr="0091647C">
              <w:rPr>
                <w:rFonts w:ascii="Times New Roman" w:hAnsi="Times New Roman" w:cs="Times New Roman"/>
                <w:lang w:val="uk-UA" w:eastAsia="uk-UA"/>
              </w:rPr>
              <w:t>отримання учасником процедури закупівлі державної допомоги згідно із законодавством.</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5.1.</w:t>
            </w:r>
            <w:r>
              <w:rPr>
                <w:rFonts w:ascii="Times New Roman" w:hAnsi="Times New Roman"/>
                <w:lang w:val="uk-UA" w:eastAsia="uk-UA"/>
              </w:rPr>
              <w:t>9</w:t>
            </w:r>
            <w:r w:rsidRPr="000A7525">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A7525">
              <w:rPr>
                <w:rFonts w:ascii="Times New Roman" w:hAnsi="Times New Roman"/>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77B8D"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C77B8D" w:rsidRPr="0091647C" w:rsidRDefault="00C77B8D" w:rsidP="00C77B8D">
            <w:pPr>
              <w:ind w:right="100"/>
              <w:jc w:val="both"/>
              <w:rPr>
                <w:rFonts w:ascii="Times New Roman" w:hAnsi="Times New Roman"/>
                <w:lang w:val="uk-UA" w:eastAsia="uk-UA"/>
              </w:rPr>
            </w:pPr>
            <w:r w:rsidRPr="0091647C">
              <w:rPr>
                <w:rFonts w:ascii="Times New Roman" w:hAnsi="Times New Roman"/>
                <w:lang w:val="uk-UA" w:eastAsia="uk-UA"/>
              </w:rPr>
              <w:t xml:space="preserve">5.1.10. Відповідно до умов тендерної документації, пункту 41 Особливостей та частини другої статті 28 Закону України «Про публічні закупівлі» не може бути визначена як конфіденційна наступна інформація: </w:t>
            </w:r>
          </w:p>
          <w:p w:rsidR="00C77B8D" w:rsidRPr="0091647C" w:rsidRDefault="00C77B8D" w:rsidP="00C77B8D">
            <w:pPr>
              <w:ind w:right="100"/>
              <w:jc w:val="both"/>
              <w:rPr>
                <w:shd w:val="clear" w:color="auto" w:fill="FFFFFF"/>
                <w:lang w:val="uk-UA"/>
              </w:rPr>
            </w:pPr>
            <w:r w:rsidRPr="0091647C">
              <w:rPr>
                <w:shd w:val="clear" w:color="auto" w:fill="FFFFFF"/>
                <w:lang w:val="uk-UA"/>
              </w:rPr>
              <w:t>- про запропоновану ціну;</w:t>
            </w:r>
          </w:p>
          <w:p w:rsidR="00C77B8D" w:rsidRPr="0091647C" w:rsidRDefault="00C77B8D" w:rsidP="00C77B8D">
            <w:pPr>
              <w:ind w:right="100"/>
              <w:jc w:val="both"/>
              <w:rPr>
                <w:shd w:val="clear" w:color="auto" w:fill="FFFFFF"/>
                <w:lang w:val="uk-UA"/>
              </w:rPr>
            </w:pPr>
            <w:r w:rsidRPr="0091647C">
              <w:rPr>
                <w:shd w:val="clear" w:color="auto" w:fill="FFFFFF"/>
                <w:lang w:val="uk-UA"/>
              </w:rPr>
              <w:t>- інші критерії оцінки;</w:t>
            </w:r>
          </w:p>
          <w:p w:rsidR="00C77B8D" w:rsidRPr="0091647C" w:rsidRDefault="00C77B8D" w:rsidP="00C77B8D">
            <w:pPr>
              <w:ind w:right="100"/>
              <w:jc w:val="both"/>
              <w:rPr>
                <w:shd w:val="clear" w:color="auto" w:fill="FFFFFF"/>
                <w:lang w:val="uk-UA"/>
              </w:rPr>
            </w:pPr>
            <w:r w:rsidRPr="0091647C">
              <w:rPr>
                <w:shd w:val="clear" w:color="auto" w:fill="FFFFFF"/>
                <w:lang w:val="uk-UA"/>
              </w:rPr>
              <w:t>- технічні умови;</w:t>
            </w:r>
          </w:p>
          <w:p w:rsidR="00C77B8D" w:rsidRPr="0091647C" w:rsidRDefault="00C77B8D" w:rsidP="00C77B8D">
            <w:pPr>
              <w:ind w:right="100"/>
              <w:jc w:val="both"/>
              <w:rPr>
                <w:shd w:val="clear" w:color="auto" w:fill="FFFFFF"/>
                <w:lang w:val="uk-UA"/>
              </w:rPr>
            </w:pPr>
            <w:r w:rsidRPr="0091647C">
              <w:rPr>
                <w:shd w:val="clear" w:color="auto" w:fill="FFFFFF"/>
                <w:lang w:val="uk-UA"/>
              </w:rPr>
              <w:t>- технічні специфікації;</w:t>
            </w:r>
          </w:p>
          <w:p w:rsidR="00C77B8D" w:rsidRPr="0091647C" w:rsidRDefault="00C77B8D" w:rsidP="00C77B8D">
            <w:pPr>
              <w:ind w:right="100"/>
              <w:jc w:val="both"/>
              <w:rPr>
                <w:shd w:val="clear" w:color="auto" w:fill="FFFFFF"/>
                <w:lang w:val="uk-UA"/>
              </w:rPr>
            </w:pPr>
            <w:r w:rsidRPr="0091647C">
              <w:rPr>
                <w:shd w:val="clear" w:color="auto" w:fill="FFFFFF"/>
                <w:lang w:val="uk-UA"/>
              </w:rPr>
              <w:t>- документи, що підтверджують відповідність кваліфікаційним критеріям відповідно до</w:t>
            </w:r>
            <w:r w:rsidRPr="0091647C">
              <w:rPr>
                <w:shd w:val="clear" w:color="auto" w:fill="FFFFFF"/>
              </w:rPr>
              <w:t> </w:t>
            </w:r>
            <w:r w:rsidR="00FA4DA3">
              <w:fldChar w:fldCharType="begin"/>
            </w:r>
            <w:r w:rsidR="00FA4DA3" w:rsidRPr="009C2F42">
              <w:rPr>
                <w:lang w:val="uk-UA"/>
              </w:rPr>
              <w:instrText xml:space="preserve"> </w:instrText>
            </w:r>
            <w:r w:rsidR="00FA4DA3">
              <w:instrText>HYPERLINK</w:instrText>
            </w:r>
            <w:r w:rsidR="00FA4DA3" w:rsidRPr="009C2F42">
              <w:rPr>
                <w:lang w:val="uk-UA"/>
              </w:rPr>
              <w:instrText xml:space="preserve"> "</w:instrText>
            </w:r>
            <w:r w:rsidR="00FA4DA3">
              <w:instrText>https</w:instrText>
            </w:r>
            <w:r w:rsidR="00FA4DA3" w:rsidRPr="009C2F42">
              <w:rPr>
                <w:lang w:val="uk-UA"/>
              </w:rPr>
              <w:instrText>://</w:instrText>
            </w:r>
            <w:r w:rsidR="00FA4DA3">
              <w:instrText>zakon</w:instrText>
            </w:r>
            <w:r w:rsidR="00FA4DA3" w:rsidRPr="009C2F42">
              <w:rPr>
                <w:lang w:val="uk-UA"/>
              </w:rPr>
              <w:instrText>.</w:instrText>
            </w:r>
            <w:r w:rsidR="00FA4DA3">
              <w:instrText>rada</w:instrText>
            </w:r>
            <w:r w:rsidR="00FA4DA3" w:rsidRPr="009C2F42">
              <w:rPr>
                <w:lang w:val="uk-UA"/>
              </w:rPr>
              <w:instrText>.</w:instrText>
            </w:r>
            <w:r w:rsidR="00FA4DA3">
              <w:instrText>gov</w:instrText>
            </w:r>
            <w:r w:rsidR="00FA4DA3" w:rsidRPr="009C2F42">
              <w:rPr>
                <w:lang w:val="uk-UA"/>
              </w:rPr>
              <w:instrText>.</w:instrText>
            </w:r>
            <w:r w:rsidR="00FA4DA3">
              <w:instrText>ua</w:instrText>
            </w:r>
            <w:r w:rsidR="00FA4DA3" w:rsidRPr="009C2F42">
              <w:rPr>
                <w:lang w:val="uk-UA"/>
              </w:rPr>
              <w:instrText>/</w:instrText>
            </w:r>
            <w:r w:rsidR="00FA4DA3">
              <w:instrText>laws</w:instrText>
            </w:r>
            <w:r w:rsidR="00FA4DA3" w:rsidRPr="009C2F42">
              <w:rPr>
                <w:lang w:val="uk-UA"/>
              </w:rPr>
              <w:instrText>/</w:instrText>
            </w:r>
            <w:r w:rsidR="00FA4DA3">
              <w:instrText>show</w:instrText>
            </w:r>
            <w:r w:rsidR="00FA4DA3" w:rsidRPr="009C2F42">
              <w:rPr>
                <w:lang w:val="uk-UA"/>
              </w:rPr>
              <w:instrText>/922-19" \</w:instrText>
            </w:r>
            <w:r w:rsidR="00FA4DA3">
              <w:instrText>l</w:instrText>
            </w:r>
            <w:r w:rsidR="00FA4DA3" w:rsidRPr="009C2F42">
              <w:rPr>
                <w:lang w:val="uk-UA"/>
              </w:rPr>
              <w:instrText xml:space="preserve"> "</w:instrText>
            </w:r>
            <w:r w:rsidR="00FA4DA3">
              <w:instrText>n</w:instrText>
            </w:r>
            <w:r w:rsidR="00FA4DA3" w:rsidRPr="009C2F42">
              <w:rPr>
                <w:lang w:val="uk-UA"/>
              </w:rPr>
              <w:instrText xml:space="preserve">1250" </w:instrText>
            </w:r>
            <w:r w:rsidR="00FA4DA3">
              <w:fldChar w:fldCharType="separate"/>
            </w:r>
            <w:r w:rsidRPr="0091647C">
              <w:rPr>
                <w:rStyle w:val="a3"/>
                <w:rFonts w:eastAsia="Courier New"/>
                <w:shd w:val="clear" w:color="auto" w:fill="FFFFFF"/>
                <w:lang w:val="uk-UA"/>
              </w:rPr>
              <w:t>статті 16</w:t>
            </w:r>
            <w:r w:rsidR="00FA4DA3">
              <w:rPr>
                <w:rStyle w:val="a3"/>
                <w:rFonts w:eastAsia="Courier New"/>
                <w:shd w:val="clear" w:color="auto" w:fill="FFFFFF"/>
                <w:lang w:val="uk-UA"/>
              </w:rPr>
              <w:fldChar w:fldCharType="end"/>
            </w:r>
            <w:r w:rsidRPr="0091647C">
              <w:rPr>
                <w:shd w:val="clear" w:color="auto" w:fill="FFFFFF"/>
              </w:rPr>
              <w:t> </w:t>
            </w:r>
            <w:r w:rsidRPr="0091647C">
              <w:rPr>
                <w:shd w:val="clear" w:color="auto" w:fill="FFFFFF"/>
                <w:lang w:val="uk-UA"/>
              </w:rPr>
              <w:t>Закону України «Про публічні закупівлі»;</w:t>
            </w:r>
          </w:p>
          <w:p w:rsidR="00A612C2" w:rsidRPr="0073431C" w:rsidRDefault="00C77B8D" w:rsidP="00C77B8D">
            <w:pPr>
              <w:jc w:val="both"/>
              <w:rPr>
                <w:rFonts w:ascii="Times New Roman" w:hAnsi="Times New Roman" w:cs="Times New Roman"/>
                <w:shd w:val="clear" w:color="auto" w:fill="FFFFFF"/>
                <w:lang w:val="uk-UA"/>
              </w:rPr>
            </w:pPr>
            <w:r w:rsidRPr="0091647C">
              <w:rPr>
                <w:shd w:val="clear" w:color="auto" w:fill="FFFFFF"/>
                <w:lang w:val="uk-UA"/>
              </w:rPr>
              <w:t>- документи, що підтверджують відсутність підстав, установлених</w:t>
            </w:r>
            <w:r w:rsidRPr="0091647C">
              <w:rPr>
                <w:shd w:val="clear" w:color="auto" w:fill="FFFFFF"/>
              </w:rPr>
              <w:t> </w:t>
            </w:r>
            <w:hyperlink r:id="rId14" w:anchor="n1261" w:history="1">
              <w:r w:rsidRPr="0091647C">
                <w:rPr>
                  <w:rStyle w:val="a3"/>
                  <w:rFonts w:eastAsia="Courier New"/>
                  <w:shd w:val="clear" w:color="auto" w:fill="FFFFFF"/>
                  <w:lang w:val="uk-UA"/>
                </w:rPr>
                <w:t>статтею </w:t>
              </w:r>
              <w:r w:rsidRPr="0091647C">
                <w:rPr>
                  <w:rStyle w:val="a3"/>
                  <w:rFonts w:eastAsia="Courier New"/>
                  <w:shd w:val="clear" w:color="auto" w:fill="FFFFFF"/>
                </w:rPr>
                <w:t>17</w:t>
              </w:r>
            </w:hyperlink>
            <w:r w:rsidRPr="0091647C">
              <w:rPr>
                <w:shd w:val="clear" w:color="auto" w:fill="FFFFFF"/>
              </w:rPr>
              <w:t> </w:t>
            </w:r>
            <w:r w:rsidRPr="0091647C">
              <w:rPr>
                <w:shd w:val="clear" w:color="auto" w:fill="FFFFFF"/>
                <w:lang w:val="uk-UA"/>
              </w:rPr>
              <w:t>Закону України «Про публічні закупівлі».</w:t>
            </w:r>
          </w:p>
        </w:tc>
      </w:tr>
      <w:tr w:rsidR="0073431C" w:rsidRPr="009E3FC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A612C2" w:rsidRPr="0073431C" w:rsidRDefault="00A612C2" w:rsidP="00C7397D">
            <w:pPr>
              <w:pStyle w:val="a6"/>
              <w:spacing w:before="0" w:after="0"/>
              <w:jc w:val="both"/>
              <w:rPr>
                <w:lang w:val="uk-UA"/>
              </w:rPr>
            </w:pPr>
            <w:r w:rsidRPr="0073431C">
              <w:rPr>
                <w:b/>
                <w:lang w:val="uk-UA"/>
              </w:rPr>
              <w:lastRenderedPageBreak/>
              <w:t xml:space="preserve">2. </w:t>
            </w:r>
            <w:r w:rsidR="00C77B8D" w:rsidRPr="000A7525">
              <w:rPr>
                <w:b/>
                <w:bCs/>
                <w:lang w:val="uk-UA"/>
              </w:rPr>
              <w:t>Інша інформація</w:t>
            </w:r>
            <w:r w:rsidR="00C77B8D" w:rsidRPr="000A752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0A7525" w:rsidRDefault="00C77B8D" w:rsidP="00C97D8E">
            <w:pPr>
              <w:tabs>
                <w:tab w:val="left" w:pos="1080"/>
              </w:tabs>
              <w:ind w:right="100"/>
              <w:contextualSpacing/>
              <w:jc w:val="both"/>
              <w:rPr>
                <w:rFonts w:ascii="Times New Roman" w:hAnsi="Times New Roman" w:cs="Times New Roman"/>
                <w:lang w:val="uk-UA"/>
              </w:rPr>
            </w:pPr>
            <w:r w:rsidRPr="000A7525">
              <w:rPr>
                <w:rFonts w:ascii="Times New Roman" w:hAnsi="Times New Roman" w:cs="Times New Roman"/>
                <w:shd w:val="clear" w:color="auto" w:fill="FFFFFF"/>
                <w:lang w:val="uk-UA"/>
              </w:rPr>
              <w:t xml:space="preserve">5.2.1. </w:t>
            </w:r>
            <w:r w:rsidRPr="000A7525">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C77B8D" w:rsidRPr="000A7525" w:rsidRDefault="00C77B8D" w:rsidP="00C77B8D">
            <w:pPr>
              <w:pStyle w:val="rvps2"/>
              <w:shd w:val="clear" w:color="auto" w:fill="FFFFFF"/>
              <w:spacing w:before="0" w:after="0"/>
              <w:ind w:right="100"/>
              <w:contextualSpacing/>
              <w:jc w:val="both"/>
              <w:rPr>
                <w:lang w:val="uk-UA"/>
              </w:rPr>
            </w:pPr>
            <w:r w:rsidRPr="000A7525">
              <w:rPr>
                <w:lang w:val="uk-UA"/>
              </w:rPr>
              <w:t>5.2.</w:t>
            </w:r>
            <w:r w:rsidR="00C97D8E" w:rsidRPr="00F470FD">
              <w:rPr>
                <w:lang w:val="uk-UA"/>
              </w:rPr>
              <w:t>2</w:t>
            </w:r>
            <w:r w:rsidRPr="000A7525">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77B8D" w:rsidRPr="000A7525" w:rsidRDefault="00C77B8D" w:rsidP="00C77B8D">
            <w:pPr>
              <w:pStyle w:val="a6"/>
              <w:spacing w:before="0" w:after="0"/>
              <w:ind w:right="102"/>
              <w:contextualSpacing/>
              <w:jc w:val="both"/>
            </w:pPr>
            <w:r w:rsidRPr="000A7525">
              <w:t>1. Інформація/документ, подана учасником процедури закупівлі у складі тендерної пропозиції, містить помилку (помилки) у частині:</w:t>
            </w:r>
          </w:p>
          <w:p w:rsidR="00C77B8D" w:rsidRPr="000A7525" w:rsidRDefault="00C77B8D" w:rsidP="00C77B8D">
            <w:pPr>
              <w:pStyle w:val="a6"/>
              <w:numPr>
                <w:ilvl w:val="0"/>
                <w:numId w:val="27"/>
              </w:numPr>
              <w:spacing w:before="0" w:after="0"/>
              <w:ind w:right="102"/>
              <w:contextualSpacing/>
              <w:jc w:val="both"/>
            </w:pPr>
            <w:r w:rsidRPr="000A7525">
              <w:t>уживання великої літери;</w:t>
            </w:r>
          </w:p>
          <w:p w:rsidR="00C77B8D" w:rsidRPr="000A7525" w:rsidRDefault="00C77B8D" w:rsidP="00C77B8D">
            <w:pPr>
              <w:pStyle w:val="a6"/>
              <w:numPr>
                <w:ilvl w:val="0"/>
                <w:numId w:val="27"/>
              </w:numPr>
              <w:spacing w:before="0" w:after="0"/>
              <w:ind w:right="102"/>
              <w:contextualSpacing/>
              <w:jc w:val="both"/>
            </w:pPr>
            <w:r w:rsidRPr="000A7525">
              <w:t>уживання розділових знаків та відмінювання слів у реченні;</w:t>
            </w:r>
          </w:p>
          <w:p w:rsidR="00C77B8D" w:rsidRPr="000A7525" w:rsidRDefault="00C77B8D" w:rsidP="00C77B8D">
            <w:pPr>
              <w:pStyle w:val="a6"/>
              <w:numPr>
                <w:ilvl w:val="0"/>
                <w:numId w:val="27"/>
              </w:numPr>
              <w:spacing w:before="0" w:after="0"/>
              <w:ind w:right="102"/>
              <w:contextualSpacing/>
              <w:jc w:val="both"/>
            </w:pPr>
            <w:r w:rsidRPr="000A7525">
              <w:t>використання слова або мовного звороту, запозичених з іншої мови;</w:t>
            </w:r>
          </w:p>
          <w:p w:rsidR="00C77B8D" w:rsidRPr="000A7525" w:rsidRDefault="00C77B8D" w:rsidP="00C77B8D">
            <w:pPr>
              <w:pStyle w:val="a6"/>
              <w:numPr>
                <w:ilvl w:val="0"/>
                <w:numId w:val="27"/>
              </w:numPr>
              <w:spacing w:before="0" w:after="0"/>
              <w:ind w:right="102"/>
              <w:contextualSpacing/>
              <w:jc w:val="both"/>
            </w:pPr>
            <w:r w:rsidRPr="000A752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B8D" w:rsidRPr="000A7525" w:rsidRDefault="00C77B8D" w:rsidP="00C77B8D">
            <w:pPr>
              <w:pStyle w:val="a6"/>
              <w:numPr>
                <w:ilvl w:val="0"/>
                <w:numId w:val="27"/>
              </w:numPr>
              <w:spacing w:before="0" w:after="0"/>
              <w:ind w:right="102"/>
              <w:contextualSpacing/>
              <w:jc w:val="both"/>
            </w:pPr>
            <w:r w:rsidRPr="000A7525">
              <w:t>застосування правил переносу частини слова з рядка в рядок;</w:t>
            </w:r>
          </w:p>
          <w:p w:rsidR="00C77B8D" w:rsidRPr="000A7525" w:rsidRDefault="00C77B8D" w:rsidP="00C77B8D">
            <w:pPr>
              <w:pStyle w:val="a6"/>
              <w:numPr>
                <w:ilvl w:val="0"/>
                <w:numId w:val="27"/>
              </w:numPr>
              <w:spacing w:before="0" w:after="0"/>
              <w:ind w:right="102"/>
              <w:contextualSpacing/>
              <w:jc w:val="both"/>
            </w:pPr>
            <w:r w:rsidRPr="000A7525">
              <w:t>написання слів разом та/або окремо, та/або через дефіс;</w:t>
            </w:r>
          </w:p>
          <w:p w:rsidR="00C77B8D" w:rsidRPr="000A7525" w:rsidRDefault="00C77B8D" w:rsidP="00C77B8D">
            <w:pPr>
              <w:pStyle w:val="a6"/>
              <w:numPr>
                <w:ilvl w:val="0"/>
                <w:numId w:val="27"/>
              </w:numPr>
              <w:spacing w:before="0" w:after="0"/>
              <w:ind w:right="102"/>
              <w:contextualSpacing/>
              <w:jc w:val="both"/>
            </w:pPr>
            <w:r w:rsidRPr="000A752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B8D" w:rsidRPr="000A7525" w:rsidRDefault="00C77B8D" w:rsidP="00C77B8D">
            <w:pPr>
              <w:pStyle w:val="a6"/>
              <w:spacing w:before="0" w:after="0"/>
              <w:ind w:right="102"/>
              <w:contextualSpacing/>
              <w:jc w:val="both"/>
            </w:pPr>
            <w:r w:rsidRPr="000A752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0A7525">
              <w:lastRenderedPageBreak/>
              <w:t>характеристики предмета закупівлі, кваліфікаційних критеріїв до учасника процедури закупівлі.</w:t>
            </w:r>
          </w:p>
          <w:p w:rsidR="00C77B8D" w:rsidRPr="000A7525" w:rsidRDefault="00C77B8D" w:rsidP="00C77B8D">
            <w:pPr>
              <w:pStyle w:val="a6"/>
              <w:spacing w:before="0" w:after="0"/>
              <w:ind w:right="102"/>
              <w:contextualSpacing/>
              <w:jc w:val="both"/>
            </w:pPr>
            <w:r w:rsidRPr="000A752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B8D" w:rsidRPr="000A7525" w:rsidRDefault="00C77B8D" w:rsidP="00C77B8D">
            <w:pPr>
              <w:pStyle w:val="a6"/>
              <w:spacing w:before="0" w:after="0"/>
              <w:ind w:right="102"/>
              <w:contextualSpacing/>
              <w:jc w:val="both"/>
            </w:pPr>
            <w:r w:rsidRPr="000A752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77B8D" w:rsidRPr="000A7525" w:rsidRDefault="00C77B8D" w:rsidP="00C77B8D">
            <w:pPr>
              <w:pStyle w:val="a6"/>
              <w:spacing w:before="0" w:after="0"/>
              <w:ind w:right="102"/>
              <w:contextualSpacing/>
              <w:jc w:val="both"/>
            </w:pPr>
            <w:r w:rsidRPr="000A752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B8D" w:rsidRPr="000A7525" w:rsidRDefault="00C77B8D" w:rsidP="00C77B8D">
            <w:pPr>
              <w:pStyle w:val="a6"/>
              <w:spacing w:before="0" w:after="0"/>
              <w:ind w:right="102"/>
              <w:contextualSpacing/>
              <w:jc w:val="both"/>
            </w:pPr>
            <w:r w:rsidRPr="000A752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B8D" w:rsidRPr="000A7525" w:rsidRDefault="00C77B8D" w:rsidP="00C77B8D">
            <w:pPr>
              <w:pStyle w:val="a6"/>
              <w:spacing w:before="0" w:after="0"/>
              <w:ind w:right="102"/>
              <w:contextualSpacing/>
              <w:jc w:val="both"/>
            </w:pPr>
            <w:r w:rsidRPr="000A752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B8D" w:rsidRPr="000A7525" w:rsidRDefault="00C77B8D" w:rsidP="00C77B8D">
            <w:pPr>
              <w:pStyle w:val="a6"/>
              <w:spacing w:before="0" w:after="0"/>
              <w:ind w:right="102"/>
              <w:contextualSpacing/>
              <w:jc w:val="both"/>
            </w:pPr>
            <w:r w:rsidRPr="000A752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B8D" w:rsidRPr="000A7525" w:rsidRDefault="00C77B8D" w:rsidP="00C77B8D">
            <w:pPr>
              <w:pStyle w:val="a6"/>
              <w:spacing w:before="0" w:after="0"/>
              <w:ind w:right="102"/>
              <w:contextualSpacing/>
              <w:jc w:val="both"/>
            </w:pPr>
            <w:r w:rsidRPr="000A752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B8D" w:rsidRPr="000A7525" w:rsidRDefault="00C77B8D" w:rsidP="00C77B8D">
            <w:pPr>
              <w:pStyle w:val="a6"/>
              <w:spacing w:before="0" w:after="0"/>
              <w:ind w:right="102"/>
              <w:contextualSpacing/>
              <w:jc w:val="both"/>
            </w:pPr>
            <w:r w:rsidRPr="000A752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B8D" w:rsidRPr="000A7525" w:rsidRDefault="00C77B8D" w:rsidP="00C77B8D">
            <w:pPr>
              <w:pStyle w:val="a6"/>
              <w:spacing w:before="0" w:after="0"/>
              <w:ind w:right="102"/>
              <w:contextualSpacing/>
              <w:jc w:val="both"/>
            </w:pPr>
            <w:r w:rsidRPr="000A752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B8D" w:rsidRPr="000A7525" w:rsidRDefault="00C77B8D" w:rsidP="00C77B8D">
            <w:pPr>
              <w:pStyle w:val="a6"/>
              <w:spacing w:before="0" w:after="0"/>
              <w:ind w:right="100"/>
              <w:contextualSpacing/>
              <w:jc w:val="both"/>
              <w:rPr>
                <w:shd w:val="clear" w:color="auto" w:fill="FFFFFF"/>
                <w:lang w:val="uk-UA" w:eastAsia="ru-RU"/>
              </w:rPr>
            </w:pPr>
            <w:r w:rsidRPr="000A752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B8D" w:rsidRPr="000A7525" w:rsidRDefault="00C77B8D" w:rsidP="00C77B8D">
            <w:pPr>
              <w:pStyle w:val="rvps2"/>
              <w:shd w:val="clear" w:color="auto" w:fill="FFFFFF"/>
              <w:spacing w:before="0" w:after="0"/>
              <w:contextualSpacing/>
              <w:jc w:val="both"/>
              <w:rPr>
                <w:b/>
                <w:lang w:val="uk-UA"/>
              </w:rPr>
            </w:pPr>
            <w:r w:rsidRPr="000A7525">
              <w:rPr>
                <w:b/>
                <w:lang w:val="uk-UA"/>
              </w:rPr>
              <w:t>Приклади формальних помилок*:</w:t>
            </w:r>
          </w:p>
          <w:p w:rsidR="00C77B8D" w:rsidRPr="000A7525" w:rsidRDefault="00C77B8D" w:rsidP="00C77B8D">
            <w:pPr>
              <w:pStyle w:val="rvps2"/>
              <w:shd w:val="clear" w:color="auto" w:fill="FFFFFF"/>
              <w:spacing w:before="0" w:after="0"/>
              <w:contextualSpacing/>
              <w:jc w:val="both"/>
              <w:rPr>
                <w:lang w:val="uk-UA"/>
              </w:rPr>
            </w:pPr>
            <w:r w:rsidRPr="000A752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B8D" w:rsidRPr="000A7525" w:rsidRDefault="00C77B8D" w:rsidP="00C77B8D">
            <w:pPr>
              <w:pStyle w:val="rvps2"/>
              <w:shd w:val="clear" w:color="auto" w:fill="FFFFFF"/>
              <w:spacing w:before="0" w:after="0"/>
              <w:contextualSpacing/>
              <w:jc w:val="both"/>
              <w:rPr>
                <w:lang w:val="uk-UA"/>
              </w:rPr>
            </w:pPr>
            <w:r w:rsidRPr="000A7525">
              <w:rPr>
                <w:lang w:val="uk-UA"/>
              </w:rPr>
              <w:t>-  «м.київ» замість «м.Київ»;</w:t>
            </w:r>
          </w:p>
          <w:p w:rsidR="00C77B8D" w:rsidRPr="000A7525" w:rsidRDefault="00C77B8D" w:rsidP="00C77B8D">
            <w:pPr>
              <w:pStyle w:val="rvps2"/>
              <w:shd w:val="clear" w:color="auto" w:fill="FFFFFF"/>
              <w:spacing w:before="0" w:after="0"/>
              <w:contextualSpacing/>
              <w:jc w:val="both"/>
              <w:rPr>
                <w:lang w:val="uk-UA"/>
              </w:rPr>
            </w:pPr>
            <w:r w:rsidRPr="000A7525">
              <w:rPr>
                <w:lang w:val="uk-UA"/>
              </w:rPr>
              <w:t>- «поряд -ок» замість «поря – док»;</w:t>
            </w:r>
          </w:p>
          <w:p w:rsidR="00C77B8D" w:rsidRPr="000A7525" w:rsidRDefault="00C77B8D" w:rsidP="00C77B8D">
            <w:pPr>
              <w:pStyle w:val="rvps2"/>
              <w:shd w:val="clear" w:color="auto" w:fill="FFFFFF"/>
              <w:spacing w:before="0" w:after="0"/>
              <w:contextualSpacing/>
              <w:jc w:val="both"/>
              <w:rPr>
                <w:lang w:val="uk-UA"/>
              </w:rPr>
            </w:pPr>
            <w:r w:rsidRPr="000A7525">
              <w:rPr>
                <w:lang w:val="uk-UA"/>
              </w:rPr>
              <w:t>- «ненадається» замість «не надається»»;</w:t>
            </w:r>
          </w:p>
          <w:p w:rsidR="00C77B8D" w:rsidRPr="000A7525" w:rsidRDefault="00C77B8D" w:rsidP="00C77B8D">
            <w:pPr>
              <w:pStyle w:val="rvps2"/>
              <w:shd w:val="clear" w:color="auto" w:fill="FFFFFF"/>
              <w:spacing w:before="0" w:after="0"/>
              <w:contextualSpacing/>
              <w:jc w:val="both"/>
              <w:rPr>
                <w:lang w:val="uk-UA"/>
              </w:rPr>
            </w:pPr>
            <w:r w:rsidRPr="000A7525">
              <w:rPr>
                <w:lang w:val="uk-UA"/>
              </w:rPr>
              <w:t>- «______________№_____________» замість «14.08.2020 №320/13/14-01»</w:t>
            </w:r>
          </w:p>
          <w:p w:rsidR="00C77B8D" w:rsidRPr="000A7525" w:rsidRDefault="00C77B8D" w:rsidP="00C77B8D">
            <w:pPr>
              <w:pStyle w:val="rvps2"/>
              <w:shd w:val="clear" w:color="auto" w:fill="FFFFFF"/>
              <w:spacing w:before="0" w:after="0"/>
              <w:contextualSpacing/>
              <w:jc w:val="both"/>
              <w:rPr>
                <w:lang w:val="uk-UA"/>
              </w:rPr>
            </w:pPr>
            <w:r w:rsidRPr="000A7525">
              <w:rPr>
                <w:lang w:val="uk-UA"/>
              </w:rPr>
              <w:t>- учасник розмістив (завантажив) документ у форматі «JPG» замість  документа у форматі «pdf» (PortableDocumentFormat)».</w:t>
            </w:r>
          </w:p>
          <w:p w:rsidR="00A612C2" w:rsidRPr="0073431C" w:rsidRDefault="00C77B8D" w:rsidP="00C77B8D">
            <w:pPr>
              <w:jc w:val="both"/>
              <w:rPr>
                <w:shd w:val="clear" w:color="auto" w:fill="FFFFFF"/>
                <w:lang w:val="uk-UA"/>
              </w:rPr>
            </w:pPr>
            <w:r w:rsidRPr="000A7525">
              <w:rPr>
                <w:i/>
                <w:szCs w:val="22"/>
                <w:lang w:val="uk-UA"/>
              </w:rPr>
              <w:t>* - наведений перелік прикладів формальних помилок не є вичерпним.</w:t>
            </w:r>
          </w:p>
        </w:tc>
      </w:tr>
      <w:tr w:rsidR="00C77B8D" w:rsidRPr="009C2F42" w:rsidTr="002F158F">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rPr>
                <w:lang w:val="uk-UA"/>
              </w:rPr>
            </w:pPr>
            <w:r w:rsidRPr="0073431C">
              <w:rPr>
                <w:lang w:val="uk-UA"/>
              </w:rPr>
              <w:lastRenderedPageBreak/>
              <w:t> </w:t>
            </w:r>
            <w:r w:rsidRPr="0073431C">
              <w:rPr>
                <w:b/>
                <w:bCs/>
                <w:lang w:val="uk-UA"/>
              </w:rPr>
              <w:t xml:space="preserve">3. </w:t>
            </w:r>
            <w:r w:rsidRPr="0073431C">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0A7525" w:rsidRDefault="00C77B8D" w:rsidP="00C77B8D">
            <w:pPr>
              <w:ind w:right="100"/>
              <w:contextualSpacing/>
              <w:jc w:val="both"/>
              <w:rPr>
                <w:rFonts w:ascii="Times New Roman" w:hAnsi="Times New Roman"/>
                <w:lang w:val="uk-UA" w:eastAsia="uk-UA"/>
              </w:rPr>
            </w:pPr>
            <w:r w:rsidRPr="000A7525">
              <w:rPr>
                <w:lang w:val="uk-UA"/>
              </w:rPr>
              <w:t xml:space="preserve">5.3.1. </w:t>
            </w:r>
            <w:r w:rsidRPr="000A7525">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1) учасник процедури закупівлі:</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 xml:space="preserve">зазначив у тендерній пропозиції недостовірну інформацію, що є суттєвою для визначення результатів відкритих торгів, яку </w:t>
            </w:r>
            <w:r w:rsidRPr="000A7525">
              <w:rPr>
                <w:rFonts w:ascii="Times New Roman" w:hAnsi="Times New Roman"/>
                <w:lang w:val="uk-UA" w:eastAsia="uk-UA"/>
              </w:rPr>
              <w:lastRenderedPageBreak/>
              <w:t>замовником виявлено згідно з абзацом другим частини п’ятнадцятої статті 29 Закону;</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77B8D" w:rsidRPr="000A7525" w:rsidRDefault="00C77B8D" w:rsidP="00C77B8D">
            <w:pPr>
              <w:numPr>
                <w:ilvl w:val="0"/>
                <w:numId w:val="28"/>
              </w:numPr>
              <w:ind w:right="100"/>
              <w:contextualSpacing/>
              <w:jc w:val="both"/>
              <w:rPr>
                <w:rFonts w:ascii="Times New Roman" w:hAnsi="Times New Roman"/>
                <w:lang w:val="uk-UA" w:eastAsia="uk-UA"/>
              </w:rPr>
            </w:pPr>
            <w:r w:rsidRPr="000A7525">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0A7525">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77B8D" w:rsidRPr="000A7525" w:rsidRDefault="00C77B8D" w:rsidP="00C77B8D">
            <w:pPr>
              <w:ind w:right="100" w:firstLine="566"/>
              <w:contextualSpacing/>
              <w:jc w:val="both"/>
              <w:rPr>
                <w:rFonts w:ascii="Times New Roman" w:hAnsi="Times New Roman"/>
                <w:lang w:eastAsia="uk-UA"/>
              </w:rPr>
            </w:pPr>
            <w:r w:rsidRPr="000A7525">
              <w:rPr>
                <w:rFonts w:ascii="Times New Roman" w:hAnsi="Times New Roman"/>
                <w:lang w:eastAsia="uk-UA"/>
              </w:rPr>
              <w:t xml:space="preserve">2) тендерна пропозиція учасника: </w:t>
            </w:r>
          </w:p>
          <w:p w:rsidR="00C77B8D" w:rsidRPr="000A7525" w:rsidRDefault="00C77B8D" w:rsidP="00C77B8D">
            <w:pPr>
              <w:numPr>
                <w:ilvl w:val="0"/>
                <w:numId w:val="29"/>
              </w:numPr>
              <w:ind w:left="694" w:right="100" w:hanging="283"/>
              <w:contextualSpacing/>
              <w:jc w:val="both"/>
              <w:rPr>
                <w:rFonts w:ascii="Times New Roman" w:hAnsi="Times New Roman"/>
                <w:lang w:eastAsia="uk-UA"/>
              </w:rPr>
            </w:pPr>
            <w:r w:rsidRPr="000A7525">
              <w:rPr>
                <w:rFonts w:ascii="Times New Roman" w:hAnsi="Times New Roman"/>
                <w:lang w:eastAsia="uk-UA"/>
              </w:rPr>
              <w:t>не відповідає умовам технічної специфікації та іншим вимогам щодо предмета закупівлі тендерної документації</w:t>
            </w:r>
          </w:p>
          <w:p w:rsidR="00C77B8D" w:rsidRPr="000A7525" w:rsidRDefault="00C77B8D" w:rsidP="00C77B8D">
            <w:pPr>
              <w:numPr>
                <w:ilvl w:val="0"/>
                <w:numId w:val="29"/>
              </w:numPr>
              <w:ind w:left="694" w:right="100" w:hanging="283"/>
              <w:contextualSpacing/>
              <w:jc w:val="both"/>
              <w:rPr>
                <w:rFonts w:ascii="Times New Roman" w:hAnsi="Times New Roman"/>
                <w:lang w:eastAsia="uk-UA"/>
              </w:rPr>
            </w:pPr>
            <w:r w:rsidRPr="000A7525">
              <w:rPr>
                <w:rFonts w:ascii="Times New Roman" w:hAnsi="Times New Roman"/>
                <w:lang w:eastAsia="uk-UA"/>
              </w:rPr>
              <w:t>викладена іншою мовою (мовами), ніж мова (мови), що передбачена тендерною документацією;</w:t>
            </w:r>
          </w:p>
          <w:p w:rsidR="00C77B8D" w:rsidRPr="000A7525" w:rsidRDefault="00C77B8D" w:rsidP="00C77B8D">
            <w:pPr>
              <w:numPr>
                <w:ilvl w:val="0"/>
                <w:numId w:val="29"/>
              </w:numPr>
              <w:ind w:left="694" w:right="100" w:hanging="283"/>
              <w:contextualSpacing/>
              <w:jc w:val="both"/>
              <w:rPr>
                <w:rFonts w:ascii="Times New Roman" w:hAnsi="Times New Roman"/>
                <w:lang w:eastAsia="uk-UA"/>
              </w:rPr>
            </w:pPr>
            <w:r w:rsidRPr="000A7525">
              <w:rPr>
                <w:rFonts w:ascii="Times New Roman" w:hAnsi="Times New Roman"/>
                <w:lang w:eastAsia="uk-UA"/>
              </w:rPr>
              <w:t>є такою, строк дії якої закінчився;</w:t>
            </w:r>
          </w:p>
          <w:p w:rsidR="00C77B8D" w:rsidRPr="000A7525" w:rsidRDefault="00C77B8D" w:rsidP="00C77B8D">
            <w:pPr>
              <w:numPr>
                <w:ilvl w:val="0"/>
                <w:numId w:val="29"/>
              </w:numPr>
              <w:ind w:left="694" w:right="100" w:hanging="283"/>
              <w:contextualSpacing/>
              <w:jc w:val="both"/>
              <w:rPr>
                <w:rFonts w:ascii="Times New Roman" w:hAnsi="Times New Roman"/>
                <w:lang w:eastAsia="uk-UA"/>
              </w:rPr>
            </w:pPr>
            <w:r w:rsidRPr="000A7525">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7B8D" w:rsidRPr="000A7525" w:rsidRDefault="00C77B8D" w:rsidP="00C77B8D">
            <w:pPr>
              <w:numPr>
                <w:ilvl w:val="0"/>
                <w:numId w:val="29"/>
              </w:numPr>
              <w:ind w:left="694" w:right="100" w:hanging="283"/>
              <w:contextualSpacing/>
              <w:jc w:val="both"/>
              <w:rPr>
                <w:rFonts w:ascii="Times New Roman" w:hAnsi="Times New Roman"/>
                <w:lang w:eastAsia="uk-UA"/>
              </w:rPr>
            </w:pPr>
            <w:r w:rsidRPr="000A7525">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0A7525">
              <w:rPr>
                <w:rFonts w:ascii="Times New Roman" w:hAnsi="Times New Roman"/>
                <w:lang w:eastAsia="uk-UA"/>
              </w:rPr>
              <w:t>до</w:t>
            </w:r>
            <w:proofErr w:type="gramEnd"/>
            <w:r w:rsidRPr="000A7525">
              <w:rPr>
                <w:rFonts w:ascii="Times New Roman" w:hAnsi="Times New Roman"/>
                <w:lang w:eastAsia="uk-UA"/>
              </w:rPr>
              <w:t xml:space="preserve"> абзацу першого частини третьої статті 22 Закону; </w:t>
            </w:r>
          </w:p>
          <w:p w:rsidR="00C77B8D" w:rsidRPr="000A7525" w:rsidRDefault="00C77B8D" w:rsidP="00C77B8D">
            <w:pPr>
              <w:ind w:right="100" w:firstLine="566"/>
              <w:contextualSpacing/>
              <w:jc w:val="both"/>
              <w:rPr>
                <w:rFonts w:ascii="Times New Roman" w:hAnsi="Times New Roman"/>
                <w:lang w:eastAsia="uk-UA"/>
              </w:rPr>
            </w:pPr>
            <w:r w:rsidRPr="000A7525">
              <w:rPr>
                <w:rFonts w:ascii="Times New Roman" w:hAnsi="Times New Roman"/>
                <w:lang w:eastAsia="uk-UA"/>
              </w:rPr>
              <w:t>3) переможець процедури закупівлі:</w:t>
            </w:r>
          </w:p>
          <w:p w:rsidR="00C77B8D" w:rsidRPr="000A7525" w:rsidRDefault="00C77B8D" w:rsidP="00C77B8D">
            <w:pPr>
              <w:numPr>
                <w:ilvl w:val="0"/>
                <w:numId w:val="30"/>
              </w:numPr>
              <w:ind w:left="694" w:right="100" w:hanging="283"/>
              <w:contextualSpacing/>
              <w:jc w:val="both"/>
              <w:rPr>
                <w:rFonts w:ascii="Times New Roman" w:hAnsi="Times New Roman"/>
                <w:lang w:eastAsia="uk-UA"/>
              </w:rPr>
            </w:pPr>
            <w:r w:rsidRPr="000A7525">
              <w:rPr>
                <w:rFonts w:ascii="Times New Roman" w:hAnsi="Times New Roman"/>
                <w:lang w:eastAsia="uk-UA"/>
              </w:rPr>
              <w:t xml:space="preserve">відмовився від підписання договору про закупівлю відповідно до </w:t>
            </w:r>
            <w:r w:rsidRPr="000A7525">
              <w:rPr>
                <w:rFonts w:ascii="Times New Roman" w:hAnsi="Times New Roman"/>
                <w:lang w:eastAsia="uk-UA"/>
              </w:rPr>
              <w:lastRenderedPageBreak/>
              <w:t>вимог тендерної документації або укладення договору про закупівлю;</w:t>
            </w:r>
          </w:p>
          <w:p w:rsidR="00C77B8D" w:rsidRPr="000A7525" w:rsidRDefault="00C77B8D" w:rsidP="00C77B8D">
            <w:pPr>
              <w:numPr>
                <w:ilvl w:val="0"/>
                <w:numId w:val="30"/>
              </w:numPr>
              <w:ind w:left="694" w:right="100" w:hanging="283"/>
              <w:contextualSpacing/>
              <w:jc w:val="both"/>
              <w:rPr>
                <w:rFonts w:ascii="Times New Roman" w:hAnsi="Times New Roman"/>
                <w:lang w:eastAsia="uk-UA"/>
              </w:rPr>
            </w:pPr>
            <w:r w:rsidRPr="000A7525">
              <w:rPr>
                <w:rFonts w:ascii="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77B8D" w:rsidRPr="000A7525" w:rsidRDefault="00C77B8D" w:rsidP="00C77B8D">
            <w:pPr>
              <w:numPr>
                <w:ilvl w:val="0"/>
                <w:numId w:val="30"/>
              </w:numPr>
              <w:ind w:left="694" w:right="100" w:hanging="283"/>
              <w:contextualSpacing/>
              <w:jc w:val="both"/>
              <w:rPr>
                <w:rFonts w:ascii="Times New Roman" w:hAnsi="Times New Roman"/>
                <w:lang w:eastAsia="uk-UA"/>
              </w:rPr>
            </w:pPr>
            <w:r w:rsidRPr="000A7525">
              <w:rPr>
                <w:rFonts w:ascii="Times New Roman" w:hAnsi="Times New Rom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C77B8D" w:rsidRPr="000A7525" w:rsidRDefault="00C77B8D" w:rsidP="00C77B8D">
            <w:pPr>
              <w:numPr>
                <w:ilvl w:val="0"/>
                <w:numId w:val="30"/>
              </w:numPr>
              <w:ind w:left="694" w:right="100" w:hanging="283"/>
              <w:contextualSpacing/>
              <w:jc w:val="both"/>
              <w:rPr>
                <w:rFonts w:ascii="Times New Roman" w:hAnsi="Times New Roman"/>
                <w:lang w:eastAsia="uk-UA"/>
              </w:rPr>
            </w:pPr>
            <w:r w:rsidRPr="000A7525">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C77B8D" w:rsidRPr="000A7525" w:rsidRDefault="00C77B8D" w:rsidP="00C77B8D">
            <w:pPr>
              <w:numPr>
                <w:ilvl w:val="0"/>
                <w:numId w:val="30"/>
              </w:numPr>
              <w:ind w:left="694" w:right="100" w:hanging="283"/>
              <w:contextualSpacing/>
              <w:jc w:val="both"/>
              <w:rPr>
                <w:rFonts w:ascii="Times New Roman" w:hAnsi="Times New Roman"/>
                <w:lang w:eastAsia="uk-UA"/>
              </w:rPr>
            </w:pPr>
            <w:r w:rsidRPr="000A7525">
              <w:rPr>
                <w:rFonts w:ascii="Times New Roman" w:hAnsi="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0A7525">
              <w:rPr>
                <w:lang w:val="uk-UA"/>
              </w:rPr>
              <w:t>.</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 xml:space="preserve">5.3.2. </w:t>
            </w:r>
            <w:r w:rsidRPr="000A7525">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C77B8D" w:rsidRPr="000A7525" w:rsidRDefault="00C77B8D" w:rsidP="00C77B8D">
            <w:pPr>
              <w:ind w:right="100" w:firstLine="694"/>
              <w:contextualSpacing/>
              <w:jc w:val="both"/>
              <w:rPr>
                <w:rFonts w:ascii="Times New Roman" w:hAnsi="Times New Roman"/>
                <w:lang w:val="uk-UA" w:eastAsia="uk-UA"/>
              </w:rPr>
            </w:pPr>
            <w:r w:rsidRPr="000A7525">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7B8D" w:rsidRPr="000A7525" w:rsidRDefault="00C77B8D" w:rsidP="00C77B8D">
            <w:pPr>
              <w:ind w:right="102" w:firstLine="694"/>
              <w:contextualSpacing/>
              <w:jc w:val="both"/>
              <w:rPr>
                <w:rFonts w:ascii="Times New Roman" w:hAnsi="Times New Roman"/>
                <w:lang w:val="uk-UA" w:eastAsia="uk-UA"/>
              </w:rPr>
            </w:pPr>
            <w:r w:rsidRPr="000A7525">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7B8D" w:rsidRPr="00C77B8D" w:rsidRDefault="00C77B8D" w:rsidP="00C77B8D">
            <w:pPr>
              <w:pStyle w:val="a6"/>
              <w:spacing w:before="0" w:after="0"/>
              <w:ind w:right="102"/>
              <w:contextualSpacing/>
              <w:jc w:val="both"/>
              <w:rPr>
                <w:lang w:val="uk-UA" w:eastAsia="uk-UA"/>
              </w:rPr>
            </w:pPr>
            <w:r w:rsidRPr="000A7525">
              <w:rPr>
                <w:lang w:val="uk-UA"/>
              </w:rPr>
              <w:t xml:space="preserve">5.3.3. </w:t>
            </w:r>
            <w:r w:rsidRPr="00C77B8D">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0A7525">
              <w:rPr>
                <w:lang w:val="uk-UA" w:eastAsia="uk-UA"/>
              </w:rPr>
              <w:t>О</w:t>
            </w:r>
            <w:r w:rsidRPr="00C77B8D">
              <w:rPr>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7B8D" w:rsidRPr="000A7525" w:rsidRDefault="00C77B8D" w:rsidP="00C77B8D">
            <w:pPr>
              <w:pStyle w:val="a6"/>
              <w:spacing w:before="0" w:after="0"/>
              <w:ind w:right="102"/>
              <w:contextualSpacing/>
              <w:jc w:val="both"/>
              <w:rPr>
                <w:shd w:val="clear" w:color="auto" w:fill="FFFFFF"/>
                <w:lang w:val="uk-UA"/>
              </w:rPr>
            </w:pPr>
            <w:r w:rsidRPr="00C77B8D">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A7525">
              <w:rPr>
                <w:shd w:val="clear" w:color="auto" w:fill="FFFFFF"/>
                <w:lang w:val="uk-UA"/>
              </w:rPr>
              <w:t>.</w:t>
            </w:r>
          </w:p>
        </w:tc>
      </w:tr>
      <w:tr w:rsidR="00C77B8D" w:rsidRPr="0073431C"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73431C" w:rsidRDefault="00C77B8D" w:rsidP="00C77B8D">
            <w:pPr>
              <w:pStyle w:val="a6"/>
              <w:spacing w:before="0" w:after="0"/>
              <w:jc w:val="center"/>
              <w:rPr>
                <w:lang w:val="uk-UA"/>
              </w:rPr>
            </w:pPr>
            <w:r w:rsidRPr="0073431C">
              <w:rPr>
                <w:b/>
                <w:lang w:val="uk-UA"/>
              </w:rPr>
              <w:lastRenderedPageBreak/>
              <w:t>VI. Результати торгів та укладання договору про закупівлю</w:t>
            </w:r>
          </w:p>
        </w:tc>
      </w:tr>
      <w:tr w:rsidR="00C77B8D" w:rsidRPr="009E3FC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jc w:val="both"/>
              <w:rPr>
                <w:lang w:val="uk-UA"/>
              </w:rPr>
            </w:pPr>
            <w:r w:rsidRPr="0073431C">
              <w:rPr>
                <w:lang w:val="uk-UA"/>
              </w:rPr>
              <w:t> </w:t>
            </w:r>
            <w:r w:rsidRPr="0073431C">
              <w:rPr>
                <w:b/>
                <w:bCs/>
                <w:lang w:val="uk-UA"/>
              </w:rPr>
              <w:t>1. Відміна замовником торгів чи визнання їх такими, що не відбулися</w:t>
            </w:r>
            <w:r w:rsidRPr="0073431C">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0A7525"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 xml:space="preserve">6.1.1 Замовник відміняє </w:t>
            </w:r>
            <w:r w:rsidRPr="000A7525">
              <w:rPr>
                <w:rFonts w:ascii="Times New Roman" w:hAnsi="Times New Roman"/>
                <w:lang w:val="uk-UA" w:eastAsia="uk-UA"/>
              </w:rPr>
              <w:t>відкриті торги</w:t>
            </w:r>
            <w:r w:rsidRPr="000A7525">
              <w:rPr>
                <w:rFonts w:ascii="Times New Roman" w:hAnsi="Times New Roman"/>
                <w:lang w:eastAsia="uk-UA"/>
              </w:rPr>
              <w:t xml:space="preserve"> у разі:</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eastAsia="uk-UA"/>
              </w:rPr>
              <w:t>1)</w:t>
            </w:r>
            <w:r w:rsidRPr="000A7525">
              <w:rPr>
                <w:rFonts w:ascii="Times New Roman" w:hAnsi="Times New Roman"/>
                <w:lang w:val="uk-UA" w:eastAsia="uk-UA"/>
              </w:rPr>
              <w:t xml:space="preserve"> відсутності подальшої потреби в закупівлі товарів, робіт чи послуг;</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3) скорочення обсягу видатків на здійснення закупівлі товарів, робіт чи послуг;</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4) коли здійснення закупівлі стало неможливим внаслідок дії обставин непереборної сили.</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0A7525">
              <w:rPr>
                <w:rFonts w:ascii="Times New Roman" w:hAnsi="Times New Roman"/>
                <w:lang w:val="uk-UA" w:eastAsia="uk-UA"/>
              </w:rPr>
              <w:lastRenderedPageBreak/>
              <w:t xml:space="preserve">закупівель підстави прийняття такого рішення. </w:t>
            </w:r>
          </w:p>
          <w:p w:rsidR="00C77B8D" w:rsidRPr="000A7525"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 xml:space="preserve">6.1.2. </w:t>
            </w:r>
            <w:r w:rsidRPr="000A7525">
              <w:rPr>
                <w:rFonts w:ascii="Times New Roman" w:hAnsi="Times New Roman"/>
                <w:lang w:val="uk-UA" w:eastAsia="uk-UA"/>
              </w:rPr>
              <w:t>Відкриті торги автоматично відміняються електронною системою закупівель у разі</w:t>
            </w:r>
            <w:r w:rsidRPr="000A7525">
              <w:rPr>
                <w:rFonts w:ascii="Times New Roman" w:hAnsi="Times New Roman"/>
                <w:lang w:eastAsia="uk-UA"/>
              </w:rPr>
              <w:t>:</w:t>
            </w:r>
          </w:p>
          <w:p w:rsidR="00C77B8D" w:rsidRPr="000A7525"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1)</w:t>
            </w:r>
            <w:r w:rsidRPr="000A7525">
              <w:rPr>
                <w:rFonts w:ascii="Times New Roman" w:hAnsi="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eastAsia="uk-UA"/>
              </w:rPr>
              <w:t>2)</w:t>
            </w:r>
            <w:r w:rsidRPr="000A7525">
              <w:rPr>
                <w:rFonts w:ascii="Times New Roman" w:hAnsi="Times New Roman"/>
                <w:lang w:eastAsia="uk-UA"/>
              </w:rPr>
              <w:tab/>
            </w:r>
            <w:r w:rsidRPr="000A7525">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0A7525">
              <w:rPr>
                <w:rFonts w:ascii="Times New Roman" w:hAnsi="Times New Roman"/>
                <w:lang w:eastAsia="uk-UA"/>
              </w:rPr>
              <w:t>;</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eastAsia="uk-UA"/>
              </w:rPr>
              <w:t>6.1.</w:t>
            </w:r>
            <w:r w:rsidRPr="000A7525">
              <w:rPr>
                <w:rFonts w:ascii="Times New Roman" w:hAnsi="Times New Roman"/>
                <w:lang w:val="uk-UA" w:eastAsia="uk-UA"/>
              </w:rPr>
              <w:t>3</w:t>
            </w:r>
            <w:r w:rsidRPr="000A7525">
              <w:rPr>
                <w:rFonts w:ascii="Times New Roman" w:hAnsi="Times New Roman"/>
                <w:lang w:eastAsia="uk-UA"/>
              </w:rPr>
              <w:t xml:space="preserve">. Тендер може бути відмінено частково (за лотом). </w:t>
            </w:r>
          </w:p>
          <w:p w:rsidR="00C77B8D" w:rsidRPr="0073431C" w:rsidRDefault="00C77B8D" w:rsidP="00C77B8D">
            <w:pPr>
              <w:contextualSpacing/>
              <w:jc w:val="both"/>
              <w:rPr>
                <w:rFonts w:ascii="Times New Roman" w:hAnsi="Times New Roman" w:cs="Times New Roman"/>
                <w:lang w:val="uk-UA"/>
              </w:rPr>
            </w:pPr>
            <w:r w:rsidRPr="000A7525">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7B8D" w:rsidRPr="0073431C"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jc w:val="both"/>
              <w:rPr>
                <w:lang w:val="uk-UA"/>
              </w:rPr>
            </w:pPr>
            <w:r w:rsidRPr="0073431C">
              <w:rPr>
                <w:lang w:val="uk-UA"/>
              </w:rPr>
              <w:lastRenderedPageBreak/>
              <w:t> </w:t>
            </w:r>
            <w:r w:rsidRPr="0073431C">
              <w:rPr>
                <w:b/>
                <w:bCs/>
                <w:lang w:val="uk-UA"/>
              </w:rPr>
              <w:t xml:space="preserve">2. </w:t>
            </w:r>
            <w:r w:rsidRPr="0073431C">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0A7525"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 xml:space="preserve">6.2.1. </w:t>
            </w:r>
            <w:r w:rsidRPr="000A7525">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A7525">
              <w:rPr>
                <w:rFonts w:ascii="Times New Roman" w:hAnsi="Times New Roman"/>
                <w:lang w:eastAsia="uk-UA"/>
              </w:rPr>
              <w:t xml:space="preserve">. </w:t>
            </w:r>
          </w:p>
          <w:p w:rsidR="00C77B8D" w:rsidRPr="000A7525" w:rsidRDefault="00C77B8D" w:rsidP="00C77B8D">
            <w:pPr>
              <w:pStyle w:val="a6"/>
              <w:spacing w:before="0" w:after="0"/>
              <w:ind w:right="100"/>
              <w:contextualSpacing/>
              <w:jc w:val="both"/>
              <w:rPr>
                <w:lang w:val="uk-UA"/>
              </w:rPr>
            </w:pPr>
            <w:r w:rsidRPr="000A7525">
              <w:rPr>
                <w:lang w:eastAsia="uk-UA"/>
              </w:rPr>
              <w:t>6.2.2. </w:t>
            </w:r>
            <w:r w:rsidRPr="000A7525">
              <w:rPr>
                <w:rFonts w:cs="Times New Roman CY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A7525">
              <w:rPr>
                <w:rFonts w:cs="Times New Roman CYR"/>
                <w:shd w:val="clear" w:color="auto" w:fill="FFFFFF"/>
              </w:rPr>
              <w:t>п</w:t>
            </w:r>
            <w:proofErr w:type="gramEnd"/>
            <w:r w:rsidRPr="000A7525">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A7525">
              <w:rPr>
                <w:lang w:eastAsia="uk-UA"/>
              </w:rPr>
              <w:t>.</w:t>
            </w:r>
          </w:p>
          <w:p w:rsidR="00C77B8D" w:rsidRPr="0073431C" w:rsidRDefault="00C77B8D" w:rsidP="00C77B8D">
            <w:pPr>
              <w:pStyle w:val="a6"/>
              <w:spacing w:before="0" w:after="0"/>
              <w:jc w:val="both"/>
              <w:rPr>
                <w:lang w:val="uk-UA"/>
              </w:rPr>
            </w:pPr>
            <w:r w:rsidRPr="000A7525">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B8D" w:rsidRPr="0073431C"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jc w:val="both"/>
              <w:rPr>
                <w:rFonts w:ascii="Times New Roman" w:hAnsi="Times New Roman" w:cs="Times New Roman"/>
                <w:lang w:val="uk-UA"/>
              </w:rPr>
            </w:pPr>
            <w:r w:rsidRPr="0073431C">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73431C" w:rsidRDefault="00C77B8D" w:rsidP="00C77B8D">
            <w:pPr>
              <w:jc w:val="both"/>
              <w:rPr>
                <w:rFonts w:ascii="Times New Roman" w:hAnsi="Times New Roman" w:cs="Times New Roman"/>
                <w:lang w:val="uk-UA"/>
              </w:rPr>
            </w:pPr>
            <w:r w:rsidRPr="0073431C">
              <w:rPr>
                <w:rFonts w:ascii="Times New Roman" w:hAnsi="Times New Roman" w:cs="Times New Roman"/>
                <w:lang w:val="uk-UA"/>
              </w:rPr>
              <w:t xml:space="preserve">6.3.1. Проект договору про закупівлю передбачений у Додатку № 3. </w:t>
            </w:r>
          </w:p>
          <w:p w:rsidR="00C77B8D" w:rsidRPr="0073431C" w:rsidRDefault="00C77B8D" w:rsidP="00C77B8D">
            <w:pPr>
              <w:jc w:val="both"/>
              <w:rPr>
                <w:rFonts w:ascii="Times New Roman" w:hAnsi="Times New Roman" w:cs="Times New Roman"/>
                <w:lang w:val="uk-UA"/>
              </w:rPr>
            </w:pPr>
            <w:r w:rsidRPr="0073431C">
              <w:rPr>
                <w:rFonts w:ascii="Times New Roman" w:hAnsi="Times New Roman" w:cs="Times New Roman"/>
                <w:lang w:val="uk-UA"/>
              </w:rPr>
              <w:t>6.3.2. Учасником в складі тендерної пропозиції надається лист- погодження із проектом договору та його істотними умовами.</w:t>
            </w:r>
          </w:p>
        </w:tc>
      </w:tr>
      <w:tr w:rsidR="00C77B8D" w:rsidRPr="0073431C"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jc w:val="both"/>
              <w:rPr>
                <w:lang w:val="uk-UA"/>
              </w:rPr>
            </w:pPr>
            <w:r w:rsidRPr="0073431C">
              <w:rPr>
                <w:lang w:val="uk-UA"/>
              </w:rPr>
              <w:t> </w:t>
            </w:r>
            <w:r w:rsidRPr="0073431C">
              <w:rPr>
                <w:b/>
                <w:bCs/>
                <w:lang w:val="uk-UA"/>
              </w:rPr>
              <w:t>4</w:t>
            </w:r>
            <w:r w:rsidRPr="0073431C">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C77B8D" w:rsidRDefault="00C77B8D" w:rsidP="00C77B8D">
            <w:pPr>
              <w:ind w:right="100"/>
              <w:jc w:val="both"/>
              <w:rPr>
                <w:lang w:val="uk-UA"/>
              </w:rPr>
            </w:pPr>
            <w:r>
              <w:rPr>
                <w:lang w:val="uk-UA"/>
              </w:rPr>
              <w:t xml:space="preserve">6.4.1. </w:t>
            </w:r>
            <w:r w:rsidRPr="00C77B8D">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C77B8D" w:rsidRPr="000A7525" w:rsidRDefault="00C77B8D" w:rsidP="00C77B8D">
            <w:pPr>
              <w:ind w:right="100"/>
              <w:contextualSpacing/>
              <w:jc w:val="both"/>
              <w:rPr>
                <w:rFonts w:ascii="Times New Roman" w:hAnsi="Times New Roman"/>
                <w:lang w:eastAsia="uk-UA"/>
              </w:rPr>
            </w:pPr>
            <w:r w:rsidRPr="000A7525">
              <w:t xml:space="preserve">6.4.2. </w:t>
            </w:r>
            <w:r w:rsidRPr="000A7525">
              <w:rPr>
                <w:rFonts w:ascii="Times New Roman" w:hAnsi="Times New Roman"/>
                <w:lang w:eastAsia="uk-UA"/>
              </w:rPr>
              <w:t>Переможець процедури закупівлі під час укладення договору про закупівлю повинен надати:</w:t>
            </w:r>
          </w:p>
          <w:p w:rsidR="00C77B8D" w:rsidRPr="000A7525" w:rsidRDefault="00C77B8D" w:rsidP="00C77B8D">
            <w:pPr>
              <w:ind w:right="100"/>
              <w:contextualSpacing/>
              <w:jc w:val="both"/>
              <w:rPr>
                <w:rFonts w:ascii="Times New Roman" w:hAnsi="Times New Roman"/>
                <w:lang w:eastAsia="uk-UA"/>
              </w:rPr>
            </w:pPr>
            <w:r w:rsidRPr="000A7525">
              <w:rPr>
                <w:rFonts w:ascii="Times New Roman" w:hAnsi="Times New Roman"/>
                <w:lang w:eastAsia="uk-UA"/>
              </w:rPr>
              <w:t>1) відповідну інформацію про право підписання договору про закупівлю;</w:t>
            </w:r>
          </w:p>
          <w:p w:rsidR="00C77B8D" w:rsidRPr="000A7525" w:rsidRDefault="00C77B8D" w:rsidP="00C77B8D">
            <w:pPr>
              <w:ind w:right="100"/>
              <w:contextualSpacing/>
              <w:jc w:val="both"/>
              <w:rPr>
                <w:rFonts w:ascii="Times New Roman" w:hAnsi="Times New Roman"/>
                <w:lang w:val="uk-UA" w:eastAsia="uk-UA"/>
              </w:rPr>
            </w:pPr>
            <w:r w:rsidRPr="000A7525">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77B8D" w:rsidRPr="006C21F8" w:rsidRDefault="00C77B8D" w:rsidP="00C77B8D">
            <w:pPr>
              <w:ind w:left="60" w:right="126"/>
              <w:contextualSpacing/>
              <w:jc w:val="both"/>
              <w:rPr>
                <w:rFonts w:ascii="Times New Roman" w:hAnsi="Times New Roman" w:cs="Times New Roman"/>
                <w:lang w:val="uk-UA" w:eastAsia="uk-UA"/>
              </w:rPr>
            </w:pPr>
            <w:r w:rsidRPr="006C21F8">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крім випадків: </w:t>
            </w:r>
          </w:p>
          <w:p w:rsidR="00C77B8D" w:rsidRPr="006C21F8" w:rsidRDefault="00C77B8D" w:rsidP="00C77B8D">
            <w:pPr>
              <w:ind w:left="60" w:right="126"/>
              <w:contextualSpacing/>
              <w:jc w:val="both"/>
              <w:rPr>
                <w:rFonts w:ascii="Times New Roman" w:hAnsi="Times New Roman" w:cs="Times New Roman"/>
                <w:lang w:val="uk-UA" w:eastAsia="uk-UA"/>
              </w:rPr>
            </w:pPr>
            <w:r w:rsidRPr="006C21F8">
              <w:rPr>
                <w:rFonts w:ascii="Times New Roman" w:hAnsi="Times New Roman" w:cs="Times New Roman"/>
                <w:lang w:val="uk-UA" w:eastAsia="uk-UA"/>
              </w:rPr>
              <w:t>-</w:t>
            </w:r>
            <w:r w:rsidRPr="006C21F8">
              <w:rPr>
                <w:rFonts w:ascii="Times New Roman" w:hAnsi="Times New Roman" w:cs="Times New Roman"/>
                <w:lang w:val="uk-UA" w:eastAsia="uk-UA"/>
              </w:rPr>
              <w:tab/>
              <w:t xml:space="preserve">визначення грошового еквівалента зобов’язання в іноземній валюті; </w:t>
            </w:r>
          </w:p>
          <w:p w:rsidR="00C77B8D" w:rsidRDefault="00C77B8D" w:rsidP="00C77B8D">
            <w:pPr>
              <w:ind w:left="60" w:right="126"/>
              <w:contextualSpacing/>
              <w:jc w:val="both"/>
              <w:rPr>
                <w:rFonts w:ascii="Times New Roman" w:hAnsi="Times New Roman" w:cs="Times New Roman"/>
                <w:lang w:val="uk-UA" w:eastAsia="uk-UA"/>
              </w:rPr>
            </w:pPr>
            <w:r w:rsidRPr="006C21F8">
              <w:rPr>
                <w:rFonts w:ascii="Times New Roman" w:hAnsi="Times New Roman" w:cs="Times New Roman"/>
                <w:lang w:val="uk-UA" w:eastAsia="uk-UA"/>
              </w:rPr>
              <w:t>-</w:t>
            </w:r>
            <w:r w:rsidRPr="006C21F8">
              <w:rPr>
                <w:rFonts w:ascii="Times New Roman" w:hAnsi="Times New Roman" w:cs="Times New Roman"/>
                <w:lang w:val="uk-UA" w:eastAsia="uk-UA"/>
              </w:rPr>
              <w:tab/>
              <w:t xml:space="preserve">перерахунку ціни в бік зменшення ціни тендерної пропозиції </w:t>
            </w:r>
            <w:r w:rsidRPr="006C21F8">
              <w:rPr>
                <w:rFonts w:ascii="Times New Roman" w:hAnsi="Times New Roman" w:cs="Times New Roman"/>
                <w:lang w:val="uk-UA" w:eastAsia="uk-UA"/>
              </w:rPr>
              <w:lastRenderedPageBreak/>
              <w:t>учасника б</w:t>
            </w:r>
            <w:r>
              <w:rPr>
                <w:rFonts w:ascii="Times New Roman" w:hAnsi="Times New Roman" w:cs="Times New Roman"/>
                <w:lang w:val="uk-UA" w:eastAsia="uk-UA"/>
              </w:rPr>
              <w:t>ез зменшення обсягів закупівлі;</w:t>
            </w:r>
          </w:p>
          <w:p w:rsidR="00C77B8D" w:rsidRDefault="00C77B8D" w:rsidP="00C77B8D">
            <w:pPr>
              <w:numPr>
                <w:ilvl w:val="0"/>
                <w:numId w:val="10"/>
              </w:numPr>
              <w:ind w:right="126" w:hanging="720"/>
              <w:contextualSpacing/>
              <w:jc w:val="both"/>
              <w:rPr>
                <w:rFonts w:ascii="Times New Roman" w:hAnsi="Times New Roman" w:cs="Times New Roman"/>
                <w:lang w:val="uk-UA" w:eastAsia="uk-UA"/>
              </w:rPr>
            </w:pPr>
            <w:r w:rsidRPr="006C21F8">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77B8D" w:rsidRPr="000A7525" w:rsidRDefault="00C77B8D" w:rsidP="00C77B8D">
            <w:pPr>
              <w:ind w:right="100"/>
              <w:contextualSpacing/>
              <w:jc w:val="both"/>
              <w:rPr>
                <w:rFonts w:ascii="Times New Roman" w:hAnsi="Times New Roman" w:cs="Times New Roman"/>
                <w:lang w:val="uk-UA"/>
              </w:rPr>
            </w:pPr>
            <w:r w:rsidRPr="000A7525">
              <w:rPr>
                <w:rFonts w:ascii="Times New Roman" w:hAnsi="Times New Roman" w:cs="Times New Roman"/>
                <w:lang w:val="uk-UA"/>
              </w:rPr>
              <w:t>6.4.4. Основними істотними умовами договору про закупівлю є:</w:t>
            </w:r>
          </w:p>
          <w:p w:rsidR="005F6FC8" w:rsidRPr="0056123D"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bookmarkStart w:id="1" w:name="_Hlk121477991"/>
            <w:r w:rsidRPr="0056123D">
              <w:rPr>
                <w:rFonts w:ascii="Times New Roman" w:hAnsi="Times New Roman" w:cs="Times New Roman"/>
                <w:color w:val="000000"/>
                <w:lang w:val="uk-UA"/>
              </w:rPr>
              <w:t>предмет договору;</w:t>
            </w:r>
          </w:p>
          <w:p w:rsidR="005F6FC8" w:rsidRPr="0056123D"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56123D">
              <w:rPr>
                <w:rFonts w:ascii="Times New Roman" w:hAnsi="Times New Roman" w:cs="Times New Roman"/>
                <w:color w:val="000000"/>
                <w:lang w:val="uk-UA"/>
              </w:rPr>
              <w:t>сума, що визначена у договорі;</w:t>
            </w:r>
          </w:p>
          <w:p w:rsidR="005F6FC8" w:rsidRPr="0056123D"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56123D">
              <w:rPr>
                <w:rFonts w:ascii="Times New Roman" w:hAnsi="Times New Roman" w:cs="Times New Roman"/>
                <w:color w:val="000000"/>
                <w:lang w:val="uk-UA"/>
              </w:rPr>
              <w:t xml:space="preserve">місце та строк надання послуг; </w:t>
            </w:r>
          </w:p>
          <w:p w:rsidR="005F6FC8" w:rsidRPr="0056123D"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56123D">
              <w:rPr>
                <w:rFonts w:ascii="Times New Roman" w:hAnsi="Times New Roman" w:cs="Times New Roman"/>
                <w:color w:val="000000"/>
                <w:lang w:val="uk-UA"/>
              </w:rPr>
              <w:t>строк дії договору</w:t>
            </w:r>
          </w:p>
          <w:p w:rsidR="00C77B8D" w:rsidRPr="000A7525" w:rsidRDefault="00C77B8D" w:rsidP="00C77B8D">
            <w:pPr>
              <w:ind w:right="100"/>
              <w:jc w:val="both"/>
            </w:pPr>
            <w:bookmarkStart w:id="2" w:name="_Ref434319629"/>
            <w:bookmarkEnd w:id="1"/>
            <w:r w:rsidRPr="000A7525">
              <w:t xml:space="preserve">6.4.5. </w:t>
            </w:r>
            <w:bookmarkEnd w:id="2"/>
            <w:r w:rsidRPr="000A752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7B8D" w:rsidRPr="000A7525" w:rsidRDefault="00C77B8D" w:rsidP="00C77B8D">
            <w:pPr>
              <w:ind w:right="100"/>
              <w:jc w:val="both"/>
            </w:pPr>
            <w:r w:rsidRPr="000A7525">
              <w:t>1) зменшення обсягів закупівлі, зокрема з урахуванням фактичного обсягу видатків замовника;</w:t>
            </w:r>
          </w:p>
          <w:p w:rsidR="00C77B8D" w:rsidRPr="000A7525" w:rsidRDefault="00C77B8D" w:rsidP="00C77B8D">
            <w:pPr>
              <w:ind w:right="100"/>
              <w:jc w:val="both"/>
            </w:pPr>
            <w:r w:rsidRPr="000A7525">
              <w:t xml:space="preserve">2) погодження зміни </w:t>
            </w:r>
            <w:proofErr w:type="gramStart"/>
            <w:r w:rsidRPr="000A7525">
              <w:t>ц</w:t>
            </w:r>
            <w:proofErr w:type="gramEnd"/>
            <w:r w:rsidRPr="000A7525">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A7525">
              <w:t>п</w:t>
            </w:r>
            <w:proofErr w:type="gramEnd"/>
            <w:r w:rsidRPr="000A7525">
              <w:t xml:space="preserve">ідтвердження такого коливання та не повинна призвести до збільшення суми, визначеної в договорі </w:t>
            </w:r>
            <w:proofErr w:type="gramStart"/>
            <w:r w:rsidRPr="000A7525">
              <w:t>про</w:t>
            </w:r>
            <w:proofErr w:type="gramEnd"/>
            <w:r w:rsidRPr="000A7525">
              <w:t xml:space="preserve"> закупівлю на момент його укладення;</w:t>
            </w:r>
          </w:p>
          <w:p w:rsidR="00C77B8D" w:rsidRPr="000A7525" w:rsidRDefault="00C77B8D" w:rsidP="00C77B8D">
            <w:pPr>
              <w:ind w:right="100"/>
              <w:jc w:val="both"/>
            </w:pPr>
            <w:r w:rsidRPr="000A7525">
              <w:t>3) покращення якості предмета закупівлі за умови, що таке покращення не призведе до збільшення суми, визначеної в договорі про закупівлю;</w:t>
            </w:r>
          </w:p>
          <w:p w:rsidR="00C77B8D" w:rsidRPr="000A7525" w:rsidRDefault="00C77B8D" w:rsidP="00C77B8D">
            <w:pPr>
              <w:ind w:right="100"/>
              <w:jc w:val="both"/>
            </w:pPr>
            <w:r w:rsidRPr="000A752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7B8D" w:rsidRPr="000A7525" w:rsidRDefault="00C77B8D" w:rsidP="00C77B8D">
            <w:pPr>
              <w:ind w:right="100"/>
              <w:jc w:val="both"/>
            </w:pPr>
            <w:r w:rsidRPr="000A7525">
              <w:t>5) погодження зміни ціни в договорі про закупівлю в бік зменшення (без зміни кількості (обсягу) та якості товарів, робіт і послуг);</w:t>
            </w:r>
          </w:p>
          <w:p w:rsidR="00C77B8D" w:rsidRPr="000A7525" w:rsidRDefault="00C77B8D" w:rsidP="00C77B8D">
            <w:pPr>
              <w:ind w:right="100"/>
              <w:jc w:val="both"/>
            </w:pPr>
            <w:r w:rsidRPr="000A7525">
              <w:t xml:space="preserve">6) зміни ціни в договорі про закупівлю у зв’язку з зміною ставок податків і зборів та/або зміною умов щодо надання пільг з </w:t>
            </w:r>
          </w:p>
          <w:p w:rsidR="00C77B8D" w:rsidRPr="000A7525" w:rsidRDefault="00C77B8D" w:rsidP="00C77B8D">
            <w:pPr>
              <w:ind w:right="100"/>
              <w:jc w:val="both"/>
            </w:pPr>
            <w:r w:rsidRPr="000A7525">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7B8D" w:rsidRPr="000A7525" w:rsidRDefault="00C77B8D" w:rsidP="00C77B8D">
            <w:pPr>
              <w:ind w:right="100"/>
              <w:jc w:val="both"/>
            </w:pPr>
            <w:proofErr w:type="gramStart"/>
            <w:r w:rsidRPr="000A752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A7525">
              <w:t xml:space="preserve">і </w:t>
            </w:r>
            <w:proofErr w:type="gramStart"/>
            <w:r w:rsidRPr="000A7525">
              <w:t>про</w:t>
            </w:r>
            <w:proofErr w:type="gramEnd"/>
            <w:r w:rsidRPr="000A7525">
              <w:t xml:space="preserve"> закупівлю порядку зміни ціни;</w:t>
            </w:r>
          </w:p>
          <w:p w:rsidR="00C77B8D" w:rsidRPr="000A7525" w:rsidRDefault="00C77B8D" w:rsidP="00C77B8D">
            <w:pPr>
              <w:ind w:right="100"/>
              <w:jc w:val="both"/>
            </w:pPr>
            <w:r w:rsidRPr="000A7525">
              <w:t>8) зміни умов у зв’язку із застосуванням положень частини шостої статті 41 Закону.</w:t>
            </w:r>
          </w:p>
          <w:p w:rsidR="00C77B8D" w:rsidRPr="0073431C" w:rsidRDefault="00C77B8D" w:rsidP="00C77B8D">
            <w:pPr>
              <w:widowControl/>
              <w:shd w:val="clear" w:color="auto" w:fill="FFFFFF"/>
              <w:suppressAutoHyphens w:val="0"/>
              <w:autoSpaceDE/>
              <w:ind w:right="100" w:firstLine="450"/>
              <w:contextualSpacing/>
              <w:jc w:val="both"/>
              <w:textAlignment w:val="baseline"/>
              <w:rPr>
                <w:rFonts w:ascii="Times New Roman" w:hAnsi="Times New Roman" w:cs="Times New Roman"/>
                <w:lang w:val="uk-UA"/>
              </w:rPr>
            </w:pPr>
            <w:r w:rsidRPr="000A7525">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A7525">
              <w:t>до</w:t>
            </w:r>
            <w:proofErr w:type="gramEnd"/>
            <w:r w:rsidRPr="000A7525">
              <w:t xml:space="preserve"> договору про закупівлю відповідно до вимог Закону з урахуванням особливостей.</w:t>
            </w:r>
          </w:p>
        </w:tc>
      </w:tr>
      <w:tr w:rsidR="00C77B8D" w:rsidRPr="00647854"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rPr>
                <w:lang w:val="uk-UA"/>
              </w:rPr>
            </w:pPr>
            <w:r w:rsidRPr="0073431C">
              <w:rPr>
                <w:b/>
                <w:bCs/>
                <w:lang w:val="uk-UA"/>
              </w:rPr>
              <w:lastRenderedPageBreak/>
              <w:t>5. Дії замовника при відмові переможця торгів підписати договір про закупівлю</w:t>
            </w:r>
            <w:r w:rsidRPr="0073431C">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8D" w:rsidRPr="0073431C" w:rsidRDefault="00C77B8D" w:rsidP="00C77B8D">
            <w:pPr>
              <w:jc w:val="both"/>
              <w:rPr>
                <w:rFonts w:ascii="Times New Roman" w:hAnsi="Times New Roman" w:cs="Times New Roman"/>
                <w:lang w:val="uk-UA"/>
              </w:rPr>
            </w:pPr>
            <w:r w:rsidRPr="0073431C">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7B8D" w:rsidRPr="0073431C"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7B8D" w:rsidRPr="0073431C" w:rsidRDefault="00C77B8D" w:rsidP="00C77B8D">
            <w:pPr>
              <w:pStyle w:val="a6"/>
              <w:spacing w:before="0" w:after="0"/>
              <w:rPr>
                <w:lang w:val="uk-UA"/>
              </w:rPr>
            </w:pPr>
            <w:r w:rsidRPr="0073431C">
              <w:rPr>
                <w:b/>
                <w:lang w:val="uk-UA"/>
              </w:rPr>
              <w:lastRenderedPageBreak/>
              <w:t>6</w:t>
            </w:r>
            <w:r w:rsidRPr="0073431C">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7B8D" w:rsidRPr="0073431C" w:rsidRDefault="00C77B8D" w:rsidP="00C77B8D">
            <w:pPr>
              <w:rPr>
                <w:rFonts w:ascii="Times New Roman" w:hAnsi="Times New Roman" w:cs="Times New Roman"/>
                <w:lang w:val="uk-UA"/>
              </w:rPr>
            </w:pPr>
            <w:r w:rsidRPr="0073431C">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73431C" w:rsidRDefault="008758C3" w:rsidP="006959AA">
      <w:pPr>
        <w:rPr>
          <w:rFonts w:ascii="Times New Roman" w:hAnsi="Times New Roman" w:cs="Times New Roman"/>
          <w:lang w:val="uk-UA"/>
        </w:rPr>
      </w:pPr>
      <w:bookmarkStart w:id="3" w:name="OLE_LINK31_%2525D0%252594%2525D0%2525BE%"/>
      <w:bookmarkEnd w:id="3"/>
    </w:p>
    <w:p w:rsidR="004A143A" w:rsidRPr="0073431C" w:rsidRDefault="004A143A" w:rsidP="006959AA">
      <w:pPr>
        <w:rPr>
          <w:rFonts w:ascii="Times New Roman" w:hAnsi="Times New Roman" w:cs="Times New Roman"/>
          <w:lang w:val="uk-UA"/>
        </w:rPr>
      </w:pPr>
    </w:p>
    <w:sectPr w:rsidR="004A143A" w:rsidRPr="0073431C"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A3" w:rsidRDefault="00FA4DA3" w:rsidP="00FA60ED">
      <w:r>
        <w:separator/>
      </w:r>
    </w:p>
  </w:endnote>
  <w:endnote w:type="continuationSeparator" w:id="0">
    <w:p w:rsidR="00FA4DA3" w:rsidRDefault="00FA4DA3"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A3" w:rsidRDefault="00FA4DA3" w:rsidP="00FA60ED">
      <w:r>
        <w:separator/>
      </w:r>
    </w:p>
  </w:footnote>
  <w:footnote w:type="continuationSeparator" w:id="0">
    <w:p w:rsidR="00FA4DA3" w:rsidRDefault="00FA4DA3"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5"/>
    <w:multiLevelType w:val="singleLevel"/>
    <w:tmpl w:val="00000005"/>
    <w:lvl w:ilvl="0">
      <w:start w:val="1"/>
      <w:numFmt w:val="bullet"/>
      <w:lvlText w:val=""/>
      <w:lvlJc w:val="left"/>
      <w:pPr>
        <w:tabs>
          <w:tab w:val="num" w:pos="720"/>
        </w:tabs>
        <w:ind w:left="720" w:hanging="360"/>
      </w:pPr>
      <w:rPr>
        <w:rFonts w:ascii="Symbol" w:hAnsi="Symbol" w:cs="Symbol" w:hint="default"/>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5"/>
  </w:num>
  <w:num w:numId="6">
    <w:abstractNumId w:val="5"/>
  </w:num>
  <w:num w:numId="7">
    <w:abstractNumId w:val="8"/>
  </w:num>
  <w:num w:numId="8">
    <w:abstractNumId w:val="9"/>
  </w:num>
  <w:num w:numId="9">
    <w:abstractNumId w:val="24"/>
  </w:num>
  <w:num w:numId="10">
    <w:abstractNumId w:val="20"/>
  </w:num>
  <w:num w:numId="11">
    <w:abstractNumId w:val="28"/>
  </w:num>
  <w:num w:numId="12">
    <w:abstractNumId w:val="10"/>
  </w:num>
  <w:num w:numId="13">
    <w:abstractNumId w:val="22"/>
  </w:num>
  <w:num w:numId="14">
    <w:abstractNumId w:val="27"/>
  </w:num>
  <w:num w:numId="15">
    <w:abstractNumId w:val="19"/>
  </w:num>
  <w:num w:numId="16">
    <w:abstractNumId w:val="21"/>
  </w:num>
  <w:num w:numId="17">
    <w:abstractNumId w:val="6"/>
  </w:num>
  <w:num w:numId="18">
    <w:abstractNumId w:val="11"/>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7"/>
  </w:num>
  <w:num w:numId="28">
    <w:abstractNumId w:val="18"/>
  </w:num>
  <w:num w:numId="29">
    <w:abstractNumId w:val="23"/>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556"/>
    <w:rsid w:val="00001FF0"/>
    <w:rsid w:val="00006C53"/>
    <w:rsid w:val="000110DF"/>
    <w:rsid w:val="00011A48"/>
    <w:rsid w:val="00011BB7"/>
    <w:rsid w:val="00014D8E"/>
    <w:rsid w:val="00015006"/>
    <w:rsid w:val="00020E3D"/>
    <w:rsid w:val="00020E85"/>
    <w:rsid w:val="00021DD3"/>
    <w:rsid w:val="00023AA6"/>
    <w:rsid w:val="000245A5"/>
    <w:rsid w:val="000246FC"/>
    <w:rsid w:val="000257B7"/>
    <w:rsid w:val="000277AD"/>
    <w:rsid w:val="00033FD6"/>
    <w:rsid w:val="00035F92"/>
    <w:rsid w:val="00040DFD"/>
    <w:rsid w:val="00042FD6"/>
    <w:rsid w:val="0004342E"/>
    <w:rsid w:val="00043572"/>
    <w:rsid w:val="000448CB"/>
    <w:rsid w:val="0004654E"/>
    <w:rsid w:val="00046AB9"/>
    <w:rsid w:val="0004712F"/>
    <w:rsid w:val="0005127C"/>
    <w:rsid w:val="0005180C"/>
    <w:rsid w:val="00051A43"/>
    <w:rsid w:val="000521A5"/>
    <w:rsid w:val="000537FD"/>
    <w:rsid w:val="000541D0"/>
    <w:rsid w:val="00055A86"/>
    <w:rsid w:val="00056366"/>
    <w:rsid w:val="000564B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D3B"/>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3C4"/>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49F"/>
    <w:rsid w:val="001455AB"/>
    <w:rsid w:val="001456B1"/>
    <w:rsid w:val="0015067A"/>
    <w:rsid w:val="00151A49"/>
    <w:rsid w:val="00153C4E"/>
    <w:rsid w:val="00153E23"/>
    <w:rsid w:val="00154E68"/>
    <w:rsid w:val="00155D79"/>
    <w:rsid w:val="00155E00"/>
    <w:rsid w:val="00156113"/>
    <w:rsid w:val="00156367"/>
    <w:rsid w:val="001625A2"/>
    <w:rsid w:val="00167C14"/>
    <w:rsid w:val="00171AC9"/>
    <w:rsid w:val="00171F75"/>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1C2"/>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8A"/>
    <w:rsid w:val="001C2CA1"/>
    <w:rsid w:val="001C37B9"/>
    <w:rsid w:val="001C5AEF"/>
    <w:rsid w:val="001C6F4E"/>
    <w:rsid w:val="001D0D70"/>
    <w:rsid w:val="001D0E0F"/>
    <w:rsid w:val="001D329A"/>
    <w:rsid w:val="001D4141"/>
    <w:rsid w:val="001D4850"/>
    <w:rsid w:val="001D49F1"/>
    <w:rsid w:val="001D79AD"/>
    <w:rsid w:val="001E0E14"/>
    <w:rsid w:val="001E2D51"/>
    <w:rsid w:val="001E3059"/>
    <w:rsid w:val="001E31C6"/>
    <w:rsid w:val="001E4C34"/>
    <w:rsid w:val="001E4D57"/>
    <w:rsid w:val="001E5373"/>
    <w:rsid w:val="001E6C2B"/>
    <w:rsid w:val="001E7532"/>
    <w:rsid w:val="001E756E"/>
    <w:rsid w:val="001F2D94"/>
    <w:rsid w:val="001F30E1"/>
    <w:rsid w:val="001F43FC"/>
    <w:rsid w:val="001F469E"/>
    <w:rsid w:val="001F6D48"/>
    <w:rsid w:val="001F7E6E"/>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DAA"/>
    <w:rsid w:val="00233210"/>
    <w:rsid w:val="002338A2"/>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0DD1"/>
    <w:rsid w:val="00271131"/>
    <w:rsid w:val="00272832"/>
    <w:rsid w:val="0027573E"/>
    <w:rsid w:val="00280369"/>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B5A"/>
    <w:rsid w:val="002B0B0A"/>
    <w:rsid w:val="002B0B96"/>
    <w:rsid w:val="002B0D8A"/>
    <w:rsid w:val="002B27EC"/>
    <w:rsid w:val="002B2AE6"/>
    <w:rsid w:val="002B393C"/>
    <w:rsid w:val="002B7042"/>
    <w:rsid w:val="002B7225"/>
    <w:rsid w:val="002B744C"/>
    <w:rsid w:val="002B7C37"/>
    <w:rsid w:val="002C1268"/>
    <w:rsid w:val="002C13D5"/>
    <w:rsid w:val="002C1B0A"/>
    <w:rsid w:val="002C2DC0"/>
    <w:rsid w:val="002C321B"/>
    <w:rsid w:val="002C3DD7"/>
    <w:rsid w:val="002C4F75"/>
    <w:rsid w:val="002C5705"/>
    <w:rsid w:val="002C5C9E"/>
    <w:rsid w:val="002C7B7E"/>
    <w:rsid w:val="002C7CF0"/>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4E8"/>
    <w:rsid w:val="002F0617"/>
    <w:rsid w:val="002F093F"/>
    <w:rsid w:val="002F114A"/>
    <w:rsid w:val="002F284A"/>
    <w:rsid w:val="002F480E"/>
    <w:rsid w:val="002F4DCA"/>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3B7"/>
    <w:rsid w:val="003316A1"/>
    <w:rsid w:val="00331706"/>
    <w:rsid w:val="003340B0"/>
    <w:rsid w:val="00334D6F"/>
    <w:rsid w:val="003353B0"/>
    <w:rsid w:val="0033756A"/>
    <w:rsid w:val="003411BB"/>
    <w:rsid w:val="003420B1"/>
    <w:rsid w:val="00345BB9"/>
    <w:rsid w:val="00346238"/>
    <w:rsid w:val="0034720B"/>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2B80"/>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106A"/>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812"/>
    <w:rsid w:val="003E7B48"/>
    <w:rsid w:val="003F0027"/>
    <w:rsid w:val="003F0048"/>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2CE"/>
    <w:rsid w:val="00433E96"/>
    <w:rsid w:val="00434D54"/>
    <w:rsid w:val="00435752"/>
    <w:rsid w:val="00436148"/>
    <w:rsid w:val="0043641B"/>
    <w:rsid w:val="004364AE"/>
    <w:rsid w:val="004367F3"/>
    <w:rsid w:val="00437CC1"/>
    <w:rsid w:val="00440930"/>
    <w:rsid w:val="00440F76"/>
    <w:rsid w:val="004411AD"/>
    <w:rsid w:val="00441399"/>
    <w:rsid w:val="004428B8"/>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3FDE"/>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1FD4"/>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4099"/>
    <w:rsid w:val="00515F8E"/>
    <w:rsid w:val="005161DF"/>
    <w:rsid w:val="00517899"/>
    <w:rsid w:val="0052009B"/>
    <w:rsid w:val="005221FE"/>
    <w:rsid w:val="00523412"/>
    <w:rsid w:val="00525920"/>
    <w:rsid w:val="00526568"/>
    <w:rsid w:val="00526FF8"/>
    <w:rsid w:val="00530DBA"/>
    <w:rsid w:val="00533CD3"/>
    <w:rsid w:val="00534CEB"/>
    <w:rsid w:val="005372CC"/>
    <w:rsid w:val="00537C07"/>
    <w:rsid w:val="00540A0E"/>
    <w:rsid w:val="005423B4"/>
    <w:rsid w:val="0054323C"/>
    <w:rsid w:val="00543857"/>
    <w:rsid w:val="00543E68"/>
    <w:rsid w:val="005471E8"/>
    <w:rsid w:val="00547FDC"/>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5704"/>
    <w:rsid w:val="005F6FC8"/>
    <w:rsid w:val="005F7876"/>
    <w:rsid w:val="00600F71"/>
    <w:rsid w:val="00601456"/>
    <w:rsid w:val="00601B70"/>
    <w:rsid w:val="00602E74"/>
    <w:rsid w:val="006037C7"/>
    <w:rsid w:val="00603868"/>
    <w:rsid w:val="00603AD9"/>
    <w:rsid w:val="006053C7"/>
    <w:rsid w:val="00607637"/>
    <w:rsid w:val="0060780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1F36"/>
    <w:rsid w:val="006424F1"/>
    <w:rsid w:val="006434C9"/>
    <w:rsid w:val="00643A3C"/>
    <w:rsid w:val="0064675B"/>
    <w:rsid w:val="00647854"/>
    <w:rsid w:val="006504C6"/>
    <w:rsid w:val="0065290C"/>
    <w:rsid w:val="00653C78"/>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815"/>
    <w:rsid w:val="00697F5B"/>
    <w:rsid w:val="006A05EB"/>
    <w:rsid w:val="006A07B2"/>
    <w:rsid w:val="006A1037"/>
    <w:rsid w:val="006A211E"/>
    <w:rsid w:val="006A29A5"/>
    <w:rsid w:val="006A29D9"/>
    <w:rsid w:val="006A47F6"/>
    <w:rsid w:val="006A6EE2"/>
    <w:rsid w:val="006B0646"/>
    <w:rsid w:val="006B13C0"/>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2377"/>
    <w:rsid w:val="0071412C"/>
    <w:rsid w:val="007155AC"/>
    <w:rsid w:val="00715670"/>
    <w:rsid w:val="007164CA"/>
    <w:rsid w:val="007175AE"/>
    <w:rsid w:val="0071792B"/>
    <w:rsid w:val="00717A8B"/>
    <w:rsid w:val="007203D9"/>
    <w:rsid w:val="00722082"/>
    <w:rsid w:val="00725D0C"/>
    <w:rsid w:val="00727830"/>
    <w:rsid w:val="00727DF9"/>
    <w:rsid w:val="007311C1"/>
    <w:rsid w:val="00732F36"/>
    <w:rsid w:val="00733378"/>
    <w:rsid w:val="00733A8B"/>
    <w:rsid w:val="0073431C"/>
    <w:rsid w:val="0073457E"/>
    <w:rsid w:val="00734F27"/>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39DE"/>
    <w:rsid w:val="00795038"/>
    <w:rsid w:val="00795A22"/>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B6F"/>
    <w:rsid w:val="007D2E34"/>
    <w:rsid w:val="007D3911"/>
    <w:rsid w:val="007D42C5"/>
    <w:rsid w:val="007D45D6"/>
    <w:rsid w:val="007D4A0D"/>
    <w:rsid w:val="007D5545"/>
    <w:rsid w:val="007D5C32"/>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2C6E"/>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036"/>
    <w:rsid w:val="008F63FF"/>
    <w:rsid w:val="008F64FD"/>
    <w:rsid w:val="008F6AFA"/>
    <w:rsid w:val="008F7DF9"/>
    <w:rsid w:val="00900806"/>
    <w:rsid w:val="00900B85"/>
    <w:rsid w:val="009010E7"/>
    <w:rsid w:val="00901E6E"/>
    <w:rsid w:val="0090201B"/>
    <w:rsid w:val="00902861"/>
    <w:rsid w:val="00905AE3"/>
    <w:rsid w:val="00905D7C"/>
    <w:rsid w:val="00905F36"/>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54F"/>
    <w:rsid w:val="00947DE9"/>
    <w:rsid w:val="00950D50"/>
    <w:rsid w:val="00952F33"/>
    <w:rsid w:val="0095382C"/>
    <w:rsid w:val="009538CB"/>
    <w:rsid w:val="00956C20"/>
    <w:rsid w:val="00956CF9"/>
    <w:rsid w:val="00957011"/>
    <w:rsid w:val="009610D1"/>
    <w:rsid w:val="009614D5"/>
    <w:rsid w:val="00961C04"/>
    <w:rsid w:val="00963536"/>
    <w:rsid w:val="009644B3"/>
    <w:rsid w:val="00965B97"/>
    <w:rsid w:val="009665E4"/>
    <w:rsid w:val="00967A0B"/>
    <w:rsid w:val="00970A68"/>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3D7F"/>
    <w:rsid w:val="009A413D"/>
    <w:rsid w:val="009A4473"/>
    <w:rsid w:val="009A5140"/>
    <w:rsid w:val="009A5889"/>
    <w:rsid w:val="009B036D"/>
    <w:rsid w:val="009B0AA6"/>
    <w:rsid w:val="009B706F"/>
    <w:rsid w:val="009B7A52"/>
    <w:rsid w:val="009B7F1D"/>
    <w:rsid w:val="009C047F"/>
    <w:rsid w:val="009C067C"/>
    <w:rsid w:val="009C2F42"/>
    <w:rsid w:val="009C427F"/>
    <w:rsid w:val="009C6619"/>
    <w:rsid w:val="009C6DCB"/>
    <w:rsid w:val="009D1B7C"/>
    <w:rsid w:val="009D2125"/>
    <w:rsid w:val="009D228E"/>
    <w:rsid w:val="009D35BF"/>
    <w:rsid w:val="009D5376"/>
    <w:rsid w:val="009D66CC"/>
    <w:rsid w:val="009E03DC"/>
    <w:rsid w:val="009E2AE8"/>
    <w:rsid w:val="009E3FC1"/>
    <w:rsid w:val="009E49E5"/>
    <w:rsid w:val="009E5350"/>
    <w:rsid w:val="009F20A9"/>
    <w:rsid w:val="009F2B26"/>
    <w:rsid w:val="009F39D7"/>
    <w:rsid w:val="009F3A52"/>
    <w:rsid w:val="009F4FA7"/>
    <w:rsid w:val="009F7810"/>
    <w:rsid w:val="00A00D59"/>
    <w:rsid w:val="00A02BAA"/>
    <w:rsid w:val="00A0362F"/>
    <w:rsid w:val="00A03D10"/>
    <w:rsid w:val="00A03D6B"/>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3224E"/>
    <w:rsid w:val="00A336F7"/>
    <w:rsid w:val="00A34B43"/>
    <w:rsid w:val="00A3780C"/>
    <w:rsid w:val="00A40208"/>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12C2"/>
    <w:rsid w:val="00A623BB"/>
    <w:rsid w:val="00A63002"/>
    <w:rsid w:val="00A638C2"/>
    <w:rsid w:val="00A6589C"/>
    <w:rsid w:val="00A668F0"/>
    <w:rsid w:val="00A70035"/>
    <w:rsid w:val="00A72974"/>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30A"/>
    <w:rsid w:val="00AA0F12"/>
    <w:rsid w:val="00AA147B"/>
    <w:rsid w:val="00AA189C"/>
    <w:rsid w:val="00AA2288"/>
    <w:rsid w:val="00AA3953"/>
    <w:rsid w:val="00AA567F"/>
    <w:rsid w:val="00AA6BC5"/>
    <w:rsid w:val="00AB1C4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531F"/>
    <w:rsid w:val="00AE53C8"/>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008"/>
    <w:rsid w:val="00B10C81"/>
    <w:rsid w:val="00B1112D"/>
    <w:rsid w:val="00B114BF"/>
    <w:rsid w:val="00B13CC4"/>
    <w:rsid w:val="00B160AC"/>
    <w:rsid w:val="00B20069"/>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B99"/>
    <w:rsid w:val="00BB120A"/>
    <w:rsid w:val="00BB2A9B"/>
    <w:rsid w:val="00BB3520"/>
    <w:rsid w:val="00BB387A"/>
    <w:rsid w:val="00BB40EF"/>
    <w:rsid w:val="00BB4BE7"/>
    <w:rsid w:val="00BB65D3"/>
    <w:rsid w:val="00BB7EE8"/>
    <w:rsid w:val="00BC21D0"/>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70FA"/>
    <w:rsid w:val="00C012E6"/>
    <w:rsid w:val="00C02628"/>
    <w:rsid w:val="00C02EB7"/>
    <w:rsid w:val="00C03C83"/>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1D97"/>
    <w:rsid w:val="00C326C2"/>
    <w:rsid w:val="00C331E5"/>
    <w:rsid w:val="00C339A5"/>
    <w:rsid w:val="00C35732"/>
    <w:rsid w:val="00C35A04"/>
    <w:rsid w:val="00C37BD5"/>
    <w:rsid w:val="00C4049B"/>
    <w:rsid w:val="00C40D79"/>
    <w:rsid w:val="00C41F91"/>
    <w:rsid w:val="00C44C20"/>
    <w:rsid w:val="00C4696F"/>
    <w:rsid w:val="00C473F5"/>
    <w:rsid w:val="00C5265A"/>
    <w:rsid w:val="00C53EE1"/>
    <w:rsid w:val="00C544BC"/>
    <w:rsid w:val="00C547B0"/>
    <w:rsid w:val="00C55579"/>
    <w:rsid w:val="00C55E93"/>
    <w:rsid w:val="00C55FDA"/>
    <w:rsid w:val="00C56E33"/>
    <w:rsid w:val="00C5739C"/>
    <w:rsid w:val="00C57CE3"/>
    <w:rsid w:val="00C57DFE"/>
    <w:rsid w:val="00C612E5"/>
    <w:rsid w:val="00C62246"/>
    <w:rsid w:val="00C633EA"/>
    <w:rsid w:val="00C63570"/>
    <w:rsid w:val="00C64168"/>
    <w:rsid w:val="00C67603"/>
    <w:rsid w:val="00C706EA"/>
    <w:rsid w:val="00C72203"/>
    <w:rsid w:val="00C73568"/>
    <w:rsid w:val="00C7397D"/>
    <w:rsid w:val="00C73BA5"/>
    <w:rsid w:val="00C74818"/>
    <w:rsid w:val="00C74CEE"/>
    <w:rsid w:val="00C74DE6"/>
    <w:rsid w:val="00C758DD"/>
    <w:rsid w:val="00C77337"/>
    <w:rsid w:val="00C77635"/>
    <w:rsid w:val="00C77B8D"/>
    <w:rsid w:val="00C80146"/>
    <w:rsid w:val="00C80803"/>
    <w:rsid w:val="00C80A47"/>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97D8E"/>
    <w:rsid w:val="00CA2553"/>
    <w:rsid w:val="00CA32A7"/>
    <w:rsid w:val="00CA4EF8"/>
    <w:rsid w:val="00CA723F"/>
    <w:rsid w:val="00CA769B"/>
    <w:rsid w:val="00CB09F1"/>
    <w:rsid w:val="00CB1823"/>
    <w:rsid w:val="00CB26C9"/>
    <w:rsid w:val="00CB3361"/>
    <w:rsid w:val="00CB3C7C"/>
    <w:rsid w:val="00CB5680"/>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F2"/>
    <w:rsid w:val="00CE21C5"/>
    <w:rsid w:val="00CE564D"/>
    <w:rsid w:val="00CE7FCB"/>
    <w:rsid w:val="00CF0BE8"/>
    <w:rsid w:val="00CF1711"/>
    <w:rsid w:val="00CF26A6"/>
    <w:rsid w:val="00CF2C07"/>
    <w:rsid w:val="00CF348A"/>
    <w:rsid w:val="00CF41D8"/>
    <w:rsid w:val="00CF4D70"/>
    <w:rsid w:val="00CF5C88"/>
    <w:rsid w:val="00D009A6"/>
    <w:rsid w:val="00D00C11"/>
    <w:rsid w:val="00D01B1E"/>
    <w:rsid w:val="00D01BBC"/>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93B"/>
    <w:rsid w:val="00D52972"/>
    <w:rsid w:val="00D541AA"/>
    <w:rsid w:val="00D55B9B"/>
    <w:rsid w:val="00D56EB6"/>
    <w:rsid w:val="00D6363D"/>
    <w:rsid w:val="00D637E7"/>
    <w:rsid w:val="00D63FB8"/>
    <w:rsid w:val="00D64BC8"/>
    <w:rsid w:val="00D6591A"/>
    <w:rsid w:val="00D66BC9"/>
    <w:rsid w:val="00D66E6E"/>
    <w:rsid w:val="00D67B26"/>
    <w:rsid w:val="00D67DEB"/>
    <w:rsid w:val="00D71770"/>
    <w:rsid w:val="00D730AC"/>
    <w:rsid w:val="00D73250"/>
    <w:rsid w:val="00D732E7"/>
    <w:rsid w:val="00D73E16"/>
    <w:rsid w:val="00D74C2E"/>
    <w:rsid w:val="00D80553"/>
    <w:rsid w:val="00D86074"/>
    <w:rsid w:val="00D90924"/>
    <w:rsid w:val="00D91FAA"/>
    <w:rsid w:val="00D9427E"/>
    <w:rsid w:val="00D955C8"/>
    <w:rsid w:val="00D9678E"/>
    <w:rsid w:val="00D96FBA"/>
    <w:rsid w:val="00D9757B"/>
    <w:rsid w:val="00DA025C"/>
    <w:rsid w:val="00DA09A9"/>
    <w:rsid w:val="00DA1085"/>
    <w:rsid w:val="00DA15F6"/>
    <w:rsid w:val="00DA5A0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50D8"/>
    <w:rsid w:val="00DC59E1"/>
    <w:rsid w:val="00DC63CD"/>
    <w:rsid w:val="00DC797F"/>
    <w:rsid w:val="00DD04A6"/>
    <w:rsid w:val="00DD55DF"/>
    <w:rsid w:val="00DD5A35"/>
    <w:rsid w:val="00DD6FB6"/>
    <w:rsid w:val="00DD7D05"/>
    <w:rsid w:val="00DE0ACC"/>
    <w:rsid w:val="00DE2588"/>
    <w:rsid w:val="00DE3191"/>
    <w:rsid w:val="00DE3F0C"/>
    <w:rsid w:val="00DE4A8C"/>
    <w:rsid w:val="00DE6E15"/>
    <w:rsid w:val="00DE765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005"/>
    <w:rsid w:val="00E03AA2"/>
    <w:rsid w:val="00E06081"/>
    <w:rsid w:val="00E06139"/>
    <w:rsid w:val="00E0653F"/>
    <w:rsid w:val="00E10E6C"/>
    <w:rsid w:val="00E12EF6"/>
    <w:rsid w:val="00E156E5"/>
    <w:rsid w:val="00E15947"/>
    <w:rsid w:val="00E16783"/>
    <w:rsid w:val="00E167C5"/>
    <w:rsid w:val="00E171D7"/>
    <w:rsid w:val="00E17A9A"/>
    <w:rsid w:val="00E21C60"/>
    <w:rsid w:val="00E239B9"/>
    <w:rsid w:val="00E23EFD"/>
    <w:rsid w:val="00E25B16"/>
    <w:rsid w:val="00E27918"/>
    <w:rsid w:val="00E30AAB"/>
    <w:rsid w:val="00E32192"/>
    <w:rsid w:val="00E32DE1"/>
    <w:rsid w:val="00E337C8"/>
    <w:rsid w:val="00E349B5"/>
    <w:rsid w:val="00E36F9A"/>
    <w:rsid w:val="00E3780E"/>
    <w:rsid w:val="00E41263"/>
    <w:rsid w:val="00E448DA"/>
    <w:rsid w:val="00E506C0"/>
    <w:rsid w:val="00E50888"/>
    <w:rsid w:val="00E50F0D"/>
    <w:rsid w:val="00E51CE9"/>
    <w:rsid w:val="00E51F31"/>
    <w:rsid w:val="00E53876"/>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0E8"/>
    <w:rsid w:val="00E75522"/>
    <w:rsid w:val="00E759F4"/>
    <w:rsid w:val="00E75DC3"/>
    <w:rsid w:val="00E75EBD"/>
    <w:rsid w:val="00E771EC"/>
    <w:rsid w:val="00E80D59"/>
    <w:rsid w:val="00E82A92"/>
    <w:rsid w:val="00E82D55"/>
    <w:rsid w:val="00E837D0"/>
    <w:rsid w:val="00E8381E"/>
    <w:rsid w:val="00E845B3"/>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44A6"/>
    <w:rsid w:val="00EE51F3"/>
    <w:rsid w:val="00EE52C6"/>
    <w:rsid w:val="00EE67E4"/>
    <w:rsid w:val="00EF0315"/>
    <w:rsid w:val="00EF4017"/>
    <w:rsid w:val="00EF42B5"/>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13E1"/>
    <w:rsid w:val="00F33DAF"/>
    <w:rsid w:val="00F34251"/>
    <w:rsid w:val="00F35926"/>
    <w:rsid w:val="00F35E4B"/>
    <w:rsid w:val="00F36CFE"/>
    <w:rsid w:val="00F4173B"/>
    <w:rsid w:val="00F41B82"/>
    <w:rsid w:val="00F4292D"/>
    <w:rsid w:val="00F42BE8"/>
    <w:rsid w:val="00F4567A"/>
    <w:rsid w:val="00F45EC2"/>
    <w:rsid w:val="00F46C1F"/>
    <w:rsid w:val="00F470FD"/>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A0CD7"/>
    <w:rsid w:val="00FA1D6A"/>
    <w:rsid w:val="00FA4DA3"/>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43E"/>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link w:val="30"/>
    <w:uiPriority w:val="9"/>
    <w:qFormat/>
    <w:rsid w:val="00DE3191"/>
    <w:pPr>
      <w:widowControl/>
      <w:suppressAutoHyphens w:val="0"/>
      <w:autoSpaceDE/>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aliases w:val="название табл/рис,заголовок 1.1"/>
    <w:basedOn w:val="a"/>
    <w:link w:val="ab"/>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uiPriority w:val="99"/>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link w:val="af1"/>
    <w:qFormat/>
    <w:rsid w:val="00B35414"/>
    <w:pPr>
      <w:suppressAutoHyphens/>
      <w:spacing w:after="0" w:line="240" w:lineRule="auto"/>
    </w:pPr>
    <w:rPr>
      <w:rFonts w:ascii="Calibri" w:eastAsia="Times New Roman" w:hAnsi="Calibri" w:cs="Calibri"/>
      <w:lang w:eastAsia="zh-CN"/>
    </w:rPr>
  </w:style>
  <w:style w:type="paragraph" w:styleId="af2">
    <w:name w:val="footnote text"/>
    <w:basedOn w:val="a"/>
    <w:link w:val="af3"/>
    <w:rsid w:val="00FA60ED"/>
    <w:pPr>
      <w:widowControl/>
      <w:suppressAutoHyphens w:val="0"/>
      <w:autoSpaceDE/>
    </w:pPr>
    <w:rPr>
      <w:rFonts w:ascii="Times New Roman" w:hAnsi="Times New Roman" w:cs="Times New Roman"/>
      <w:sz w:val="20"/>
      <w:szCs w:val="20"/>
      <w:lang w:val="uk-UA" w:eastAsia="ru-RU"/>
    </w:rPr>
  </w:style>
  <w:style w:type="character" w:customStyle="1" w:styleId="af3">
    <w:name w:val="Текст сноски Знак"/>
    <w:basedOn w:val="a0"/>
    <w:link w:val="af2"/>
    <w:rsid w:val="00FA60ED"/>
    <w:rPr>
      <w:rFonts w:ascii="Times New Roman" w:eastAsia="Times New Roman" w:hAnsi="Times New Roman" w:cs="Times New Roman"/>
      <w:sz w:val="20"/>
      <w:szCs w:val="20"/>
      <w:lang w:val="uk-UA" w:eastAsia="ru-RU"/>
    </w:rPr>
  </w:style>
  <w:style w:type="character" w:styleId="af4">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aliases w:val="название табл/рис Знак,заголовок 1.1 Знак"/>
    <w:link w:val="aa"/>
    <w:uiPriority w:val="34"/>
    <w:locked/>
    <w:rsid w:val="00427463"/>
    <w:rPr>
      <w:rFonts w:ascii="Times New Roman" w:eastAsia="Times New Roman" w:hAnsi="Times New Roman" w:cs="Times New Roman"/>
      <w:sz w:val="24"/>
      <w:szCs w:val="24"/>
      <w:lang w:val="uk-UA" w:eastAsia="zh-CN"/>
    </w:rPr>
  </w:style>
  <w:style w:type="paragraph" w:customStyle="1" w:styleId="Style5">
    <w:name w:val="Style5"/>
    <w:basedOn w:val="a"/>
    <w:uiPriority w:val="99"/>
    <w:rsid w:val="0034720B"/>
    <w:pPr>
      <w:suppressAutoHyphens w:val="0"/>
      <w:autoSpaceDN w:val="0"/>
      <w:adjustRightInd w:val="0"/>
      <w:spacing w:line="274" w:lineRule="exact"/>
    </w:pPr>
    <w:rPr>
      <w:rFonts w:ascii="Times New Roman" w:hAnsi="Times New Roman" w:cs="Times New Roman"/>
      <w:lang w:eastAsia="ru-RU"/>
    </w:rPr>
  </w:style>
  <w:style w:type="character" w:customStyle="1" w:styleId="30">
    <w:name w:val="Заголовок 3 Знак"/>
    <w:basedOn w:val="a0"/>
    <w:link w:val="3"/>
    <w:uiPriority w:val="9"/>
    <w:rsid w:val="00DE3191"/>
    <w:rPr>
      <w:rFonts w:ascii="Times New Roman" w:eastAsia="Times New Roman" w:hAnsi="Times New Roman" w:cs="Times New Roman"/>
      <w:b/>
      <w:bCs/>
      <w:sz w:val="27"/>
      <w:szCs w:val="27"/>
      <w:lang w:eastAsia="ru-RU"/>
    </w:rPr>
  </w:style>
  <w:style w:type="character" w:customStyle="1" w:styleId="go">
    <w:name w:val="go"/>
    <w:basedOn w:val="a0"/>
    <w:rsid w:val="00DE3191"/>
  </w:style>
  <w:style w:type="character" w:customStyle="1" w:styleId="af1">
    <w:name w:val="Без интервала Знак"/>
    <w:link w:val="af0"/>
    <w:locked/>
    <w:rsid w:val="00171F75"/>
    <w:rPr>
      <w:rFonts w:ascii="Calibri" w:eastAsia="Times New Roman" w:hAnsi="Calibri" w:cs="Calibri"/>
      <w:lang w:eastAsia="zh-CN"/>
    </w:rPr>
  </w:style>
  <w:style w:type="paragraph" w:styleId="23">
    <w:name w:val="List Bullet 2"/>
    <w:basedOn w:val="a"/>
    <w:rsid w:val="00A612C2"/>
    <w:pPr>
      <w:widowControl/>
      <w:autoSpaceDE/>
      <w:ind w:left="566" w:hanging="283"/>
    </w:pPr>
    <w:rPr>
      <w:rFonts w:ascii="Times New Roman" w:hAnsi="Times New Roman" w:cs="Times New Roman"/>
      <w:sz w:val="20"/>
      <w:szCs w:val="20"/>
    </w:rPr>
  </w:style>
  <w:style w:type="character" w:customStyle="1" w:styleId="WW8Num3z2">
    <w:name w:val="WW8Num3z2"/>
    <w:rsid w:val="009E3FC1"/>
  </w:style>
  <w:style w:type="character" w:customStyle="1" w:styleId="WW8Num1z6">
    <w:name w:val="WW8Num1z6"/>
    <w:rsid w:val="009E3FC1"/>
  </w:style>
  <w:style w:type="character" w:customStyle="1" w:styleId="WW8Num3z4">
    <w:name w:val="WW8Num3z4"/>
    <w:rsid w:val="00C77B8D"/>
  </w:style>
  <w:style w:type="character" w:customStyle="1" w:styleId="-1">
    <w:name w:val="Цветной список - Акцент 1 Знак"/>
    <w:link w:val="-10"/>
    <w:uiPriority w:val="99"/>
    <w:locked/>
    <w:rsid w:val="00C77B8D"/>
    <w:rPr>
      <w:sz w:val="24"/>
      <w:szCs w:val="24"/>
      <w:lang w:val="uk-UA" w:eastAsia="uk-UA"/>
    </w:rPr>
  </w:style>
  <w:style w:type="table" w:styleId="-10">
    <w:name w:val="Colorful List Accent 1"/>
    <w:basedOn w:val="a1"/>
    <w:link w:val="-1"/>
    <w:uiPriority w:val="99"/>
    <w:semiHidden/>
    <w:unhideWhenUsed/>
    <w:rsid w:val="00C77B8D"/>
    <w:pPr>
      <w:spacing w:after="0" w:line="240" w:lineRule="auto"/>
    </w:pPr>
    <w:rPr>
      <w:sz w:val="24"/>
      <w:szCs w:val="24"/>
      <w:lang w:val="uk-UA" w:eastAsia="uk-U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uiPriority w:val="99"/>
    <w:rsid w:val="00C97D8E"/>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01332741">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8254348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BC1D-0FA1-47B8-B242-E3E6F35E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21</Pages>
  <Words>9775</Words>
  <Characters>55719</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121</cp:revision>
  <cp:lastPrinted>2020-07-21T14:26:00Z</cp:lastPrinted>
  <dcterms:created xsi:type="dcterms:W3CDTF">2020-07-17T14:41:00Z</dcterms:created>
  <dcterms:modified xsi:type="dcterms:W3CDTF">2023-01-12T13:45:00Z</dcterms:modified>
</cp:coreProperties>
</file>