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8E" w:rsidRPr="00814416" w:rsidRDefault="002D50E9" w:rsidP="002D50E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14416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14226C" w:rsidRPr="00814416">
        <w:rPr>
          <w:rFonts w:ascii="Times New Roman" w:hAnsi="Times New Roman" w:cs="Times New Roman"/>
          <w:sz w:val="24"/>
          <w:szCs w:val="24"/>
        </w:rPr>
        <w:t xml:space="preserve"> </w:t>
      </w:r>
      <w:r w:rsidR="00BD4B7C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Pr="00814416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</w:p>
    <w:p w:rsidR="00E67F51" w:rsidRPr="00814416" w:rsidRDefault="00E67F51" w:rsidP="00526144">
      <w:pPr>
        <w:spacing w:before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/>
        </w:rPr>
        <w:t>Державне підприємство</w:t>
      </w:r>
    </w:p>
    <w:p w:rsidR="00E67F51" w:rsidRPr="00814416" w:rsidRDefault="00E67F51" w:rsidP="00E67F51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/>
        </w:rPr>
        <w:t>«Національна атомна енергогенеруюча компанія «Енергоатом»</w:t>
      </w:r>
    </w:p>
    <w:p w:rsidR="00E67F51" w:rsidRPr="00814416" w:rsidRDefault="00E67F51" w:rsidP="00E67F51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/>
        </w:rPr>
        <w:t>ВП «Південноукраїнська АЕС»</w:t>
      </w:r>
    </w:p>
    <w:p w:rsidR="00E67F51" w:rsidRPr="00814416" w:rsidRDefault="00E67F51" w:rsidP="00E67F5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5379"/>
        <w:gridCol w:w="4219"/>
      </w:tblGrid>
      <w:tr w:rsidR="00814416" w:rsidRPr="00814416" w:rsidTr="00733B90">
        <w:trPr>
          <w:trHeight w:val="1634"/>
        </w:trPr>
        <w:tc>
          <w:tcPr>
            <w:tcW w:w="5379" w:type="dxa"/>
          </w:tcPr>
          <w:p w:rsidR="00E67F51" w:rsidRPr="00814416" w:rsidRDefault="00E67F51" w:rsidP="00733B90">
            <w:pPr>
              <w:spacing w:after="200" w:line="276" w:lineRule="auto"/>
              <w:jc w:val="both"/>
              <w:rPr>
                <w:rFonts w:ascii="Times New Roman" w:eastAsia="SimSun" w:hAnsi="Times New Roman" w:cs="Arial"/>
                <w:sz w:val="26"/>
                <w:szCs w:val="26"/>
                <w:lang w:val="uk-UA" w:eastAsia="ru-RU"/>
              </w:rPr>
            </w:pPr>
          </w:p>
        </w:tc>
        <w:tc>
          <w:tcPr>
            <w:tcW w:w="4219" w:type="dxa"/>
            <w:hideMark/>
          </w:tcPr>
          <w:p w:rsidR="00E67F51" w:rsidRPr="00814416" w:rsidRDefault="00E67F51" w:rsidP="00733B90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val="uk-UA" w:eastAsia="ru-RU"/>
              </w:rPr>
            </w:pPr>
            <w:r w:rsidRPr="00814416">
              <w:rPr>
                <w:rFonts w:ascii="Times New Roman" w:eastAsia="Times New Roman" w:hAnsi="Times New Roman" w:cs="Arial"/>
                <w:sz w:val="26"/>
                <w:szCs w:val="26"/>
                <w:lang w:val="uk-UA" w:eastAsia="ru-RU"/>
              </w:rPr>
              <w:t xml:space="preserve">ЗАТВЕРДЖУЮ </w:t>
            </w:r>
          </w:p>
          <w:p w:rsidR="00E67F51" w:rsidRPr="00814416" w:rsidRDefault="00E67F51" w:rsidP="00E76283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val="uk-UA" w:eastAsia="ru-RU"/>
              </w:rPr>
            </w:pPr>
            <w:r w:rsidRPr="00814416">
              <w:rPr>
                <w:rFonts w:ascii="Times New Roman" w:eastAsia="Times New Roman" w:hAnsi="Times New Roman" w:cs="Arial"/>
                <w:sz w:val="26"/>
                <w:szCs w:val="26"/>
                <w:lang w:val="uk-UA" w:eastAsia="ru-RU"/>
              </w:rPr>
              <w:t>Заступник головного інженера з продовження терміну експлуатації технології та інжинірингу</w:t>
            </w:r>
          </w:p>
          <w:p w:rsidR="00E67F51" w:rsidRPr="00814416" w:rsidRDefault="00E67F51" w:rsidP="00DC34E1">
            <w:pPr>
              <w:spacing w:after="120" w:line="276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val="uk-UA" w:eastAsia="ru-RU"/>
              </w:rPr>
            </w:pPr>
            <w:r w:rsidRPr="00814416">
              <w:rPr>
                <w:rFonts w:ascii="Times New Roman" w:eastAsia="SimSun" w:hAnsi="Times New Roman" w:cs="Arial"/>
                <w:sz w:val="26"/>
                <w:szCs w:val="26"/>
                <w:lang w:val="uk-UA" w:eastAsia="ru-RU"/>
              </w:rPr>
              <w:t xml:space="preserve">________________ </w:t>
            </w:r>
            <w:r w:rsidRPr="00814416">
              <w:rPr>
                <w:rFonts w:ascii="Times New Roman" w:eastAsia="SimSun" w:hAnsi="Times New Roman" w:cs="Arial"/>
                <w:caps/>
                <w:sz w:val="26"/>
                <w:szCs w:val="26"/>
                <w:lang w:val="uk-UA" w:eastAsia="ru-RU"/>
              </w:rPr>
              <w:t>Б</w:t>
            </w:r>
            <w:r w:rsidRPr="00814416">
              <w:rPr>
                <w:rFonts w:ascii="Times New Roman" w:eastAsia="Times New Roman" w:hAnsi="Times New Roman" w:cs="Arial"/>
                <w:caps/>
                <w:sz w:val="26"/>
                <w:szCs w:val="26"/>
                <w:lang w:val="uk-UA" w:eastAsia="ru-RU"/>
              </w:rPr>
              <w:t>. Мікітков</w:t>
            </w:r>
          </w:p>
          <w:p w:rsidR="00E67F51" w:rsidRPr="00814416" w:rsidRDefault="00E67F51" w:rsidP="00E67F51">
            <w:pPr>
              <w:spacing w:line="276" w:lineRule="auto"/>
              <w:jc w:val="both"/>
              <w:rPr>
                <w:rFonts w:ascii="Times New Roman" w:eastAsia="SimSun" w:hAnsi="Times New Roman" w:cs="Arial"/>
                <w:sz w:val="26"/>
                <w:szCs w:val="26"/>
                <w:lang w:val="uk-UA" w:eastAsia="ru-RU"/>
              </w:rPr>
            </w:pPr>
            <w:r w:rsidRPr="00814416">
              <w:rPr>
                <w:rFonts w:ascii="Times New Roman" w:eastAsia="Times New Roman" w:hAnsi="Times New Roman" w:cs="Arial"/>
                <w:sz w:val="26"/>
                <w:szCs w:val="26"/>
                <w:lang w:val="uk-UA" w:eastAsia="ru-RU"/>
              </w:rPr>
              <w:t>«___»_____________ 202</w:t>
            </w:r>
            <w:r w:rsidRPr="00814416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>3</w:t>
            </w:r>
            <w:r w:rsidRPr="00814416">
              <w:rPr>
                <w:rFonts w:ascii="Times New Roman" w:eastAsia="Times New Roman" w:hAnsi="Times New Roman" w:cs="Arial"/>
                <w:sz w:val="26"/>
                <w:szCs w:val="26"/>
                <w:lang w:val="uk-UA" w:eastAsia="ru-RU"/>
              </w:rPr>
              <w:t xml:space="preserve"> р.</w:t>
            </w:r>
          </w:p>
        </w:tc>
      </w:tr>
    </w:tbl>
    <w:p w:rsidR="00E67F51" w:rsidRPr="00814416" w:rsidRDefault="00E67F51" w:rsidP="00E67F5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67F51" w:rsidRPr="00814416" w:rsidRDefault="00E67F51" w:rsidP="00E67F5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418FF" w:rsidRPr="00814416" w:rsidRDefault="00C418FF" w:rsidP="00E67F5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67F51" w:rsidRPr="00814416" w:rsidRDefault="00E67F51" w:rsidP="00E67F5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67F51" w:rsidRPr="00814416" w:rsidRDefault="00E67F51" w:rsidP="00B9731C">
      <w:pPr>
        <w:spacing w:after="120"/>
        <w:jc w:val="center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b/>
          <w:caps/>
          <w:sz w:val="26"/>
          <w:szCs w:val="26"/>
          <w:lang w:val="uk-UA"/>
        </w:rPr>
        <w:t>Технічна специфікація до предмета закупівлі</w:t>
      </w:r>
    </w:p>
    <w:p w:rsidR="00774370" w:rsidRPr="00814416" w:rsidRDefault="00774370" w:rsidP="00774370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/>
        </w:rPr>
        <w:t xml:space="preserve">Оцінка технічного стану та перепризначення терміну експлуатації баків СВБ </w:t>
      </w:r>
    </w:p>
    <w:p w:rsidR="00E67F51" w:rsidRPr="00814416" w:rsidRDefault="00774370" w:rsidP="00774370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/>
        </w:rPr>
        <w:t>енергоблоків №1-3</w:t>
      </w:r>
    </w:p>
    <w:p w:rsidR="00E10E6A" w:rsidRPr="00814416" w:rsidRDefault="00E10E6A" w:rsidP="00E67F51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10E6A" w:rsidRPr="00814416" w:rsidRDefault="00BD42A6" w:rsidP="00E10E6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14416">
        <w:rPr>
          <w:rFonts w:ascii="Times New Roman" w:hAnsi="Times New Roman" w:cs="Times New Roman"/>
          <w:sz w:val="26"/>
          <w:szCs w:val="26"/>
        </w:rPr>
        <w:t>ТСдоП</w:t>
      </w:r>
      <w:proofErr w:type="gramStart"/>
      <w:r w:rsidRPr="00814416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1441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14416">
        <w:rPr>
          <w:rFonts w:ascii="Times New Roman" w:hAnsi="Times New Roman" w:cs="Times New Roman"/>
          <w:sz w:val="26"/>
          <w:szCs w:val="26"/>
        </w:rPr>
        <w:t>п).</w:t>
      </w:r>
      <w:r w:rsidR="00774370" w:rsidRPr="00814416">
        <w:rPr>
          <w:rFonts w:ascii="Times New Roman" w:hAnsi="Times New Roman" w:cs="Times New Roman"/>
          <w:sz w:val="26"/>
          <w:szCs w:val="26"/>
        </w:rPr>
        <w:t>23.3812.0088</w:t>
      </w:r>
      <w:r w:rsidR="005E20CE" w:rsidRPr="00814416">
        <w:rPr>
          <w:rFonts w:ascii="Times New Roman" w:hAnsi="Times New Roman" w:cs="Times New Roman"/>
          <w:sz w:val="26"/>
          <w:szCs w:val="26"/>
        </w:rPr>
        <w:t xml:space="preserve"> </w:t>
      </w:r>
      <w:r w:rsidR="00774370" w:rsidRPr="00814416">
        <w:rPr>
          <w:rFonts w:ascii="Times New Roman" w:hAnsi="Times New Roman" w:cs="Times New Roman"/>
          <w:sz w:val="26"/>
          <w:szCs w:val="26"/>
        </w:rPr>
        <w:t>-</w:t>
      </w:r>
      <w:r w:rsidR="005E20CE" w:rsidRPr="0081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4370" w:rsidRPr="00814416">
        <w:rPr>
          <w:rFonts w:ascii="Times New Roman" w:hAnsi="Times New Roman" w:cs="Times New Roman"/>
          <w:sz w:val="26"/>
          <w:szCs w:val="26"/>
        </w:rPr>
        <w:t>2023</w:t>
      </w:r>
    </w:p>
    <w:p w:rsidR="00E67F51" w:rsidRPr="00814416" w:rsidRDefault="00E67F51" w:rsidP="00E67F5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67F51" w:rsidRPr="00814416" w:rsidRDefault="00E67F51" w:rsidP="00E67F5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67F51" w:rsidRPr="00814416" w:rsidRDefault="00E67F51" w:rsidP="00E67F5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418FF" w:rsidRPr="00814416" w:rsidRDefault="00C418FF" w:rsidP="00E67F5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67F51" w:rsidRPr="00814416" w:rsidRDefault="00E67F51" w:rsidP="00E67F5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67F51" w:rsidRPr="00814416" w:rsidRDefault="00E67F51" w:rsidP="00E67F5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67F51" w:rsidRPr="00814416" w:rsidRDefault="00E67F51" w:rsidP="00E67F51">
      <w:pPr>
        <w:tabs>
          <w:tab w:val="left" w:pos="5529"/>
        </w:tabs>
        <w:spacing w:line="276" w:lineRule="auto"/>
        <w:ind w:firstLine="567"/>
        <w:rPr>
          <w:rFonts w:ascii="Times New Roman" w:eastAsia="SimSun" w:hAnsi="Times New Roman" w:cs="Arial"/>
          <w:sz w:val="26"/>
          <w:szCs w:val="26"/>
          <w:lang w:val="uk-UA" w:eastAsia="ru-RU"/>
        </w:rPr>
      </w:pP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>ПОГОДЖЕНО:</w:t>
      </w: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ab/>
        <w:t>РОЗРОБЛЕНО:</w:t>
      </w:r>
    </w:p>
    <w:p w:rsidR="00E67F51" w:rsidRPr="00814416" w:rsidRDefault="00E67F51" w:rsidP="00E76283">
      <w:pPr>
        <w:tabs>
          <w:tab w:val="left" w:pos="5529"/>
        </w:tabs>
        <w:spacing w:after="120" w:line="276" w:lineRule="auto"/>
        <w:ind w:firstLine="567"/>
        <w:rPr>
          <w:rFonts w:ascii="Times New Roman" w:eastAsia="SimSun" w:hAnsi="Times New Roman" w:cs="Arial"/>
          <w:sz w:val="26"/>
          <w:szCs w:val="26"/>
          <w:lang w:val="uk-UA" w:eastAsia="ru-RU"/>
        </w:rPr>
      </w:pP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 xml:space="preserve">Начальник </w:t>
      </w:r>
      <w:proofErr w:type="spellStart"/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>СНРтаПЕ</w:t>
      </w:r>
      <w:proofErr w:type="spellEnd"/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ab/>
        <w:t xml:space="preserve">Начальник ВПЕ </w:t>
      </w:r>
      <w:proofErr w:type="spellStart"/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>СНРтаПЕ</w:t>
      </w:r>
      <w:proofErr w:type="spellEnd"/>
    </w:p>
    <w:p w:rsidR="00E67F51" w:rsidRPr="00814416" w:rsidRDefault="00E67F51" w:rsidP="00DC34E1">
      <w:pPr>
        <w:tabs>
          <w:tab w:val="left" w:pos="5529"/>
        </w:tabs>
        <w:spacing w:after="120" w:line="276" w:lineRule="auto"/>
        <w:ind w:firstLine="567"/>
        <w:rPr>
          <w:rFonts w:ascii="Times New Roman" w:eastAsia="SimSun" w:hAnsi="Times New Roman" w:cs="Arial"/>
          <w:sz w:val="26"/>
          <w:szCs w:val="26"/>
          <w:lang w:val="uk-UA" w:eastAsia="ru-RU"/>
        </w:rPr>
      </w:pP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 xml:space="preserve">____________ </w:t>
      </w:r>
      <w:r w:rsidRPr="00814416">
        <w:rPr>
          <w:rFonts w:ascii="Times New Roman" w:eastAsia="SimSun" w:hAnsi="Times New Roman" w:cs="Arial"/>
          <w:caps/>
          <w:sz w:val="26"/>
          <w:szCs w:val="26"/>
          <w:lang w:val="uk-UA" w:eastAsia="ru-RU"/>
        </w:rPr>
        <w:t>О. Тарасов</w:t>
      </w: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ab/>
        <w:t xml:space="preserve">____________ </w:t>
      </w:r>
      <w:r w:rsidRPr="00814416">
        <w:rPr>
          <w:rFonts w:ascii="Times New Roman" w:eastAsia="SimSun" w:hAnsi="Times New Roman" w:cs="Arial"/>
          <w:caps/>
          <w:sz w:val="26"/>
          <w:szCs w:val="26"/>
          <w:lang w:val="uk-UA" w:eastAsia="ru-RU"/>
        </w:rPr>
        <w:t>В. Круглов</w:t>
      </w:r>
    </w:p>
    <w:p w:rsidR="00E67F51" w:rsidRPr="00814416" w:rsidRDefault="00E67F51" w:rsidP="00E67F51">
      <w:pPr>
        <w:tabs>
          <w:tab w:val="left" w:pos="5529"/>
        </w:tabs>
        <w:spacing w:line="276" w:lineRule="auto"/>
        <w:ind w:firstLine="567"/>
        <w:rPr>
          <w:rFonts w:ascii="Times New Roman" w:eastAsia="SimSun" w:hAnsi="Times New Roman" w:cs="Arial"/>
          <w:sz w:val="26"/>
          <w:szCs w:val="26"/>
          <w:lang w:val="uk-UA" w:eastAsia="ru-RU"/>
        </w:rPr>
      </w:pP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>«___» ______________ 202</w:t>
      </w:r>
      <w:r w:rsidRPr="00814416">
        <w:rPr>
          <w:rFonts w:ascii="Times New Roman" w:eastAsia="SimSun" w:hAnsi="Times New Roman" w:cs="Arial"/>
          <w:sz w:val="26"/>
          <w:szCs w:val="26"/>
          <w:lang w:eastAsia="ru-RU"/>
        </w:rPr>
        <w:t>3</w:t>
      </w: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 xml:space="preserve"> р. </w:t>
      </w: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ab/>
        <w:t>«___» ___________ 202</w:t>
      </w:r>
      <w:r w:rsidRPr="00814416">
        <w:rPr>
          <w:rFonts w:ascii="Times New Roman" w:eastAsia="SimSun" w:hAnsi="Times New Roman" w:cs="Arial"/>
          <w:sz w:val="26"/>
          <w:szCs w:val="26"/>
          <w:lang w:eastAsia="ru-RU"/>
        </w:rPr>
        <w:t>3</w:t>
      </w: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 xml:space="preserve"> р.</w:t>
      </w:r>
    </w:p>
    <w:p w:rsidR="00E67F51" w:rsidRPr="00814416" w:rsidRDefault="00E67F51" w:rsidP="00E67F51">
      <w:pPr>
        <w:tabs>
          <w:tab w:val="left" w:pos="5670"/>
        </w:tabs>
        <w:spacing w:line="276" w:lineRule="auto"/>
        <w:ind w:firstLine="567"/>
        <w:rPr>
          <w:rFonts w:ascii="Times New Roman" w:eastAsia="SimSun" w:hAnsi="Times New Roman" w:cs="Arial"/>
          <w:sz w:val="26"/>
          <w:szCs w:val="26"/>
          <w:lang w:eastAsia="ru-RU"/>
        </w:rPr>
      </w:pPr>
    </w:p>
    <w:p w:rsidR="00E67F51" w:rsidRPr="00814416" w:rsidRDefault="00E67F51" w:rsidP="00E67F51">
      <w:pPr>
        <w:tabs>
          <w:tab w:val="left" w:pos="5670"/>
        </w:tabs>
        <w:spacing w:line="276" w:lineRule="auto"/>
        <w:ind w:firstLine="567"/>
        <w:rPr>
          <w:rFonts w:ascii="Times New Roman" w:eastAsia="SimSun" w:hAnsi="Times New Roman" w:cs="Arial"/>
          <w:sz w:val="26"/>
          <w:szCs w:val="26"/>
          <w:lang w:eastAsia="ru-RU"/>
        </w:rPr>
      </w:pPr>
    </w:p>
    <w:p w:rsidR="00C418FF" w:rsidRPr="00814416" w:rsidRDefault="00C418FF" w:rsidP="00E67F51">
      <w:pPr>
        <w:tabs>
          <w:tab w:val="left" w:pos="5670"/>
        </w:tabs>
        <w:spacing w:line="276" w:lineRule="auto"/>
        <w:ind w:firstLine="567"/>
        <w:rPr>
          <w:rFonts w:ascii="Times New Roman" w:eastAsia="SimSun" w:hAnsi="Times New Roman" w:cs="Arial"/>
          <w:sz w:val="26"/>
          <w:szCs w:val="26"/>
          <w:lang w:eastAsia="ru-RU"/>
        </w:rPr>
      </w:pPr>
    </w:p>
    <w:p w:rsidR="00E67F51" w:rsidRPr="00814416" w:rsidRDefault="00E67F51" w:rsidP="00E76283">
      <w:pPr>
        <w:tabs>
          <w:tab w:val="left" w:pos="5529"/>
        </w:tabs>
        <w:spacing w:after="120" w:line="276" w:lineRule="auto"/>
        <w:ind w:firstLine="567"/>
        <w:rPr>
          <w:rFonts w:ascii="Times New Roman" w:eastAsia="SimSun" w:hAnsi="Times New Roman" w:cs="Arial"/>
          <w:sz w:val="26"/>
          <w:szCs w:val="26"/>
          <w:lang w:val="uk-UA" w:eastAsia="ru-RU"/>
        </w:rPr>
      </w:pP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>Начальник ВТС</w:t>
      </w:r>
    </w:p>
    <w:p w:rsidR="00E67F51" w:rsidRPr="00814416" w:rsidRDefault="00E67F51" w:rsidP="00DC34E1">
      <w:pPr>
        <w:tabs>
          <w:tab w:val="left" w:pos="5670"/>
        </w:tabs>
        <w:spacing w:after="120" w:line="276" w:lineRule="auto"/>
        <w:ind w:firstLine="567"/>
        <w:rPr>
          <w:rFonts w:ascii="Times New Roman" w:eastAsia="SimSun" w:hAnsi="Times New Roman" w:cs="Arial"/>
          <w:sz w:val="26"/>
          <w:szCs w:val="26"/>
          <w:lang w:val="uk-UA" w:eastAsia="ru-RU"/>
        </w:rPr>
      </w:pP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 xml:space="preserve">____________ </w:t>
      </w:r>
      <w:r w:rsidR="000354D0" w:rsidRPr="00814416">
        <w:rPr>
          <w:rFonts w:ascii="Times New Roman" w:hAnsi="Times New Roman"/>
          <w:sz w:val="26"/>
          <w:szCs w:val="26"/>
          <w:lang w:val="uk-UA" w:eastAsia="ru-RU"/>
        </w:rPr>
        <w:t>С.</w:t>
      </w:r>
      <w:r w:rsidR="000354D0" w:rsidRPr="008144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354D0" w:rsidRPr="00814416">
        <w:rPr>
          <w:rFonts w:ascii="Times New Roman" w:hAnsi="Times New Roman"/>
          <w:sz w:val="26"/>
          <w:szCs w:val="26"/>
          <w:lang w:val="uk-UA" w:eastAsia="ru-RU"/>
        </w:rPr>
        <w:t>ХАРІЧЕВ</w:t>
      </w:r>
    </w:p>
    <w:p w:rsidR="00E01B0E" w:rsidRPr="00814416" w:rsidRDefault="00E67F51" w:rsidP="00E67F51">
      <w:pPr>
        <w:tabs>
          <w:tab w:val="left" w:pos="5670"/>
        </w:tabs>
        <w:spacing w:line="276" w:lineRule="auto"/>
        <w:ind w:firstLine="567"/>
        <w:rPr>
          <w:rFonts w:ascii="Times New Roman" w:eastAsia="SimSun" w:hAnsi="Times New Roman" w:cs="Arial"/>
          <w:sz w:val="26"/>
          <w:szCs w:val="26"/>
          <w:lang w:val="uk-UA" w:eastAsia="ru-RU"/>
        </w:rPr>
        <w:sectPr w:rsidR="00E01B0E" w:rsidRPr="00814416" w:rsidSect="00E01B0E">
          <w:pgSz w:w="11906" w:h="16838" w:code="9"/>
          <w:pgMar w:top="567" w:right="851" w:bottom="851" w:left="1701" w:header="680" w:footer="680" w:gutter="0"/>
          <w:cols w:space="708"/>
          <w:docGrid w:linePitch="360"/>
        </w:sectPr>
      </w:pP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>«___» ______________ 202</w:t>
      </w:r>
      <w:r w:rsidRPr="00814416">
        <w:rPr>
          <w:rFonts w:ascii="Times New Roman" w:eastAsia="SimSun" w:hAnsi="Times New Roman" w:cs="Arial"/>
          <w:sz w:val="26"/>
          <w:szCs w:val="26"/>
          <w:lang w:eastAsia="ru-RU"/>
        </w:rPr>
        <w:t>3</w:t>
      </w: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t xml:space="preserve"> р.</w:t>
      </w:r>
    </w:p>
    <w:p w:rsidR="00E67F51" w:rsidRPr="00814416" w:rsidRDefault="00E67F51" w:rsidP="00E67F51">
      <w:pPr>
        <w:tabs>
          <w:tab w:val="left" w:pos="5670"/>
        </w:tabs>
        <w:spacing w:line="276" w:lineRule="auto"/>
        <w:ind w:firstLine="567"/>
        <w:rPr>
          <w:rFonts w:ascii="Times New Roman" w:eastAsia="SimSun" w:hAnsi="Times New Roman" w:cs="Arial"/>
          <w:sz w:val="26"/>
          <w:szCs w:val="26"/>
          <w:lang w:val="uk-UA" w:eastAsia="ru-RU"/>
        </w:rPr>
      </w:pPr>
    </w:p>
    <w:p w:rsidR="00E67F51" w:rsidRPr="00814416" w:rsidRDefault="00E67F51" w:rsidP="00C418FF">
      <w:pPr>
        <w:spacing w:after="24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14416">
        <w:rPr>
          <w:rFonts w:ascii="Times New Roman" w:eastAsia="SimSun" w:hAnsi="Times New Roman" w:cs="Arial"/>
          <w:sz w:val="26"/>
          <w:szCs w:val="26"/>
          <w:lang w:val="uk-UA" w:eastAsia="ru-RU"/>
        </w:rPr>
        <w:br w:type="page"/>
      </w:r>
    </w:p>
    <w:p w:rsidR="00B4050F" w:rsidRPr="00814416" w:rsidRDefault="0029063A" w:rsidP="00D509E6">
      <w:pPr>
        <w:pStyle w:val="11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814416">
        <w:rPr>
          <w:rFonts w:ascii="Times New Roman" w:hAnsi="Times New Roman"/>
          <w:b/>
          <w:caps/>
          <w:sz w:val="26"/>
          <w:szCs w:val="26"/>
          <w:lang w:val="uk-UA"/>
        </w:rPr>
        <w:lastRenderedPageBreak/>
        <w:t>П</w:t>
      </w:r>
      <w:r w:rsidR="00C84896" w:rsidRPr="00814416">
        <w:rPr>
          <w:rFonts w:ascii="Times New Roman" w:hAnsi="Times New Roman"/>
          <w:b/>
          <w:sz w:val="26"/>
          <w:szCs w:val="26"/>
          <w:lang w:val="uk-UA"/>
        </w:rPr>
        <w:t>овна назва послуг:</w:t>
      </w:r>
    </w:p>
    <w:p w:rsidR="00B9731C" w:rsidRPr="00814416" w:rsidRDefault="00BA1A85" w:rsidP="00BA1A85">
      <w:pPr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14416">
        <w:rPr>
          <w:rFonts w:ascii="Times New Roman" w:hAnsi="Times New Roman"/>
          <w:sz w:val="26"/>
          <w:szCs w:val="26"/>
          <w:lang w:val="uk-UA"/>
        </w:rPr>
        <w:t>Оцінка технічного стану та перепризначення терміну експлуатації баків СВБ енергоблоків №1-3</w:t>
      </w:r>
      <w:r w:rsidR="00B9731C" w:rsidRPr="00814416">
        <w:rPr>
          <w:rFonts w:ascii="Times New Roman" w:hAnsi="Times New Roman"/>
          <w:sz w:val="26"/>
          <w:szCs w:val="26"/>
          <w:lang w:val="uk-UA"/>
        </w:rPr>
        <w:t>.</w:t>
      </w:r>
    </w:p>
    <w:p w:rsidR="00B9731C" w:rsidRPr="00814416" w:rsidRDefault="00B9731C" w:rsidP="005901B8">
      <w:pPr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E67F51" w:rsidRPr="00814416" w:rsidRDefault="0029063A" w:rsidP="00D509E6">
      <w:pPr>
        <w:pStyle w:val="11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814416">
        <w:rPr>
          <w:rFonts w:ascii="Times New Roman" w:hAnsi="Times New Roman"/>
          <w:b/>
          <w:sz w:val="26"/>
          <w:szCs w:val="26"/>
          <w:lang w:val="uk-UA"/>
        </w:rPr>
        <w:t xml:space="preserve">Вид послуги, належність об’єкта надання послуг до СВБ </w:t>
      </w:r>
    </w:p>
    <w:p w:rsidR="00B4050F" w:rsidRPr="00814416" w:rsidRDefault="00B4050F" w:rsidP="005901B8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caps/>
          <w:sz w:val="26"/>
          <w:szCs w:val="26"/>
          <w:lang w:val="uk-UA"/>
        </w:rPr>
        <w:t>В</w:t>
      </w:r>
      <w:r w:rsidRPr="00814416">
        <w:rPr>
          <w:rFonts w:ascii="Times New Roman" w:hAnsi="Times New Roman" w:cs="Times New Roman"/>
          <w:sz w:val="26"/>
          <w:szCs w:val="26"/>
          <w:lang w:val="uk-UA"/>
        </w:rPr>
        <w:t>ид послуги</w:t>
      </w:r>
      <w:r w:rsidR="00DA5105" w:rsidRPr="0081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4416">
        <w:rPr>
          <w:rFonts w:ascii="Times New Roman" w:hAnsi="Times New Roman" w:cs="Times New Roman"/>
          <w:sz w:val="26"/>
          <w:szCs w:val="26"/>
          <w:lang w:val="uk-UA"/>
        </w:rPr>
        <w:t>- оцінк</w:t>
      </w:r>
      <w:r w:rsidR="006950C6" w:rsidRPr="0081441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81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896" w:rsidRPr="00814416">
        <w:rPr>
          <w:rFonts w:ascii="Times New Roman" w:hAnsi="Times New Roman" w:cs="Times New Roman"/>
          <w:sz w:val="26"/>
          <w:szCs w:val="26"/>
          <w:lang w:val="uk-UA"/>
        </w:rPr>
        <w:t>технічного стану та перепризначення терміну експлуатації баків СВБ енергоблоків №1-3</w:t>
      </w:r>
      <w:r w:rsidRPr="0081441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950C6" w:rsidRPr="00814416" w:rsidRDefault="006950C6" w:rsidP="006950C6">
      <w:pPr>
        <w:pStyle w:val="a7"/>
        <w:tabs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/>
        </w:rPr>
        <w:t>Обладнання належить до систем, важливих для безпеки АЕС.</w:t>
      </w:r>
    </w:p>
    <w:p w:rsidR="00E67F51" w:rsidRPr="00814416" w:rsidRDefault="00E67F51" w:rsidP="005901B8">
      <w:pPr>
        <w:pStyle w:val="11"/>
        <w:spacing w:line="276" w:lineRule="auto"/>
        <w:ind w:left="0" w:firstLine="567"/>
        <w:jc w:val="both"/>
        <w:rPr>
          <w:rFonts w:ascii="Times New Roman" w:hAnsi="Times New Roman"/>
          <w:caps/>
          <w:sz w:val="26"/>
          <w:szCs w:val="26"/>
          <w:lang w:val="uk-UA"/>
        </w:rPr>
      </w:pPr>
    </w:p>
    <w:p w:rsidR="0029063A" w:rsidRPr="00814416" w:rsidRDefault="0029063A" w:rsidP="00D509E6">
      <w:pPr>
        <w:pStyle w:val="11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814416">
        <w:rPr>
          <w:rFonts w:ascii="Times New Roman" w:hAnsi="Times New Roman"/>
          <w:b/>
          <w:caps/>
          <w:sz w:val="26"/>
          <w:szCs w:val="26"/>
          <w:lang w:val="uk-UA"/>
        </w:rPr>
        <w:t>М</w:t>
      </w:r>
      <w:r w:rsidR="00622636" w:rsidRPr="00814416">
        <w:rPr>
          <w:rFonts w:ascii="Times New Roman" w:hAnsi="Times New Roman"/>
          <w:b/>
          <w:sz w:val="26"/>
          <w:szCs w:val="26"/>
          <w:lang w:val="uk-UA"/>
        </w:rPr>
        <w:t>ісце надання послуг</w:t>
      </w:r>
    </w:p>
    <w:p w:rsidR="0029063A" w:rsidRPr="00814416" w:rsidRDefault="001A5E8B" w:rsidP="005901B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bCs/>
          <w:sz w:val="26"/>
          <w:szCs w:val="26"/>
          <w:lang w:val="uk-UA"/>
        </w:rPr>
        <w:t>Місто</w:t>
      </w:r>
      <w:r w:rsidR="0029063A" w:rsidRPr="0081441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Южноукраїн</w:t>
      </w:r>
      <w:r w:rsidR="004411AE" w:rsidRPr="0081441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ськ, </w:t>
      </w:r>
      <w:proofErr w:type="spellStart"/>
      <w:r w:rsidR="004411AE" w:rsidRPr="00814416">
        <w:rPr>
          <w:rFonts w:ascii="Times New Roman" w:hAnsi="Times New Roman" w:cs="Times New Roman"/>
          <w:bCs/>
          <w:sz w:val="26"/>
          <w:szCs w:val="26"/>
          <w:lang w:val="uk-UA"/>
        </w:rPr>
        <w:t>проммайданчик</w:t>
      </w:r>
      <w:proofErr w:type="spellEnd"/>
      <w:r w:rsidR="00A3622C" w:rsidRPr="0081441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ВП ПАЕС,</w:t>
      </w:r>
      <w:r w:rsidR="0029063A" w:rsidRPr="0081441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857D6" w:rsidRPr="00814416">
        <w:rPr>
          <w:rFonts w:ascii="Times New Roman" w:hAnsi="Times New Roman"/>
          <w:bCs/>
          <w:sz w:val="26"/>
          <w:szCs w:val="26"/>
          <w:lang w:val="uk-UA"/>
        </w:rPr>
        <w:t>та місцезнаходження Виконавця.</w:t>
      </w:r>
    </w:p>
    <w:p w:rsidR="00DA5105" w:rsidRPr="00814416" w:rsidRDefault="00DA5105" w:rsidP="005901B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29063A" w:rsidRPr="00814416" w:rsidRDefault="0029063A" w:rsidP="005901B8">
      <w:pPr>
        <w:pStyle w:val="11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814416">
        <w:rPr>
          <w:rFonts w:ascii="Times New Roman" w:hAnsi="Times New Roman"/>
          <w:b/>
          <w:caps/>
          <w:sz w:val="26"/>
          <w:szCs w:val="26"/>
          <w:lang w:val="uk-UA"/>
        </w:rPr>
        <w:t>С</w:t>
      </w:r>
      <w:r w:rsidR="001332A6" w:rsidRPr="00814416">
        <w:rPr>
          <w:rFonts w:ascii="Times New Roman" w:hAnsi="Times New Roman"/>
          <w:b/>
          <w:sz w:val="26"/>
          <w:szCs w:val="26"/>
          <w:lang w:val="uk-UA"/>
        </w:rPr>
        <w:t>тан об’єкта надання послуг</w:t>
      </w:r>
      <w:r w:rsidRPr="00814416">
        <w:rPr>
          <w:rFonts w:ascii="Times New Roman" w:hAnsi="Times New Roman"/>
          <w:b/>
          <w:caps/>
          <w:sz w:val="26"/>
          <w:szCs w:val="26"/>
          <w:lang w:val="uk-UA"/>
        </w:rPr>
        <w:t xml:space="preserve"> </w:t>
      </w:r>
    </w:p>
    <w:p w:rsidR="0029063A" w:rsidRPr="00814416" w:rsidRDefault="00E87029" w:rsidP="005901B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/>
          <w:sz w:val="26"/>
          <w:szCs w:val="26"/>
          <w:lang w:val="uk-UA"/>
        </w:rPr>
        <w:t xml:space="preserve">Баки СВБ енергоблоків №1-3 </w:t>
      </w:r>
      <w:r w:rsidR="00DA5105" w:rsidRPr="00814416">
        <w:rPr>
          <w:rFonts w:ascii="Times New Roman" w:hAnsi="Times New Roman" w:cs="Times New Roman"/>
          <w:sz w:val="26"/>
          <w:szCs w:val="26"/>
          <w:lang w:val="uk-UA"/>
        </w:rPr>
        <w:t>ВП ПАЕС</w:t>
      </w:r>
      <w:r w:rsidR="00DA5105" w:rsidRPr="0081441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знаходяться в експлуатації </w:t>
      </w:r>
      <w:r w:rsidR="00596437" w:rsidRPr="0081441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</w:t>
      </w:r>
      <w:r w:rsidR="00DA5105" w:rsidRPr="0081441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працездатному стані, </w:t>
      </w:r>
      <w:r w:rsidR="00DA5105" w:rsidRPr="00814416">
        <w:rPr>
          <w:rFonts w:ascii="Times New Roman" w:hAnsi="Times New Roman" w:cs="Times New Roman"/>
          <w:sz w:val="26"/>
          <w:szCs w:val="26"/>
          <w:lang w:val="uk-UA"/>
        </w:rPr>
        <w:t xml:space="preserve">та згідно </w:t>
      </w:r>
      <w:r w:rsidR="00596437" w:rsidRPr="00814416">
        <w:rPr>
          <w:rFonts w:ascii="Times New Roman" w:hAnsi="Times New Roman" w:cs="Times New Roman"/>
          <w:sz w:val="26"/>
          <w:szCs w:val="26"/>
          <w:lang w:val="uk-UA"/>
        </w:rPr>
        <w:t xml:space="preserve">нормативної та технічної </w:t>
      </w:r>
      <w:r w:rsidR="00DA5105" w:rsidRPr="00814416">
        <w:rPr>
          <w:rFonts w:ascii="Times New Roman" w:hAnsi="Times New Roman" w:cs="Times New Roman"/>
          <w:sz w:val="26"/>
          <w:szCs w:val="26"/>
          <w:lang w:val="uk-UA"/>
        </w:rPr>
        <w:t xml:space="preserve">документації потребують </w:t>
      </w:r>
      <w:r w:rsidRPr="00814416">
        <w:rPr>
          <w:rFonts w:ascii="Times New Roman" w:hAnsi="Times New Roman" w:cs="Times New Roman"/>
          <w:sz w:val="26"/>
          <w:szCs w:val="26"/>
          <w:lang w:val="uk-UA"/>
        </w:rPr>
        <w:t>перепризначення терміну експлуатації</w:t>
      </w:r>
      <w:r w:rsidR="00DA5105" w:rsidRPr="0081441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A398C" w:rsidRPr="00814416" w:rsidRDefault="006A398C" w:rsidP="001332A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67F51" w:rsidRPr="00814416" w:rsidRDefault="00596437" w:rsidP="005901B8">
      <w:pPr>
        <w:pStyle w:val="11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814416">
        <w:rPr>
          <w:rFonts w:ascii="Times New Roman" w:hAnsi="Times New Roman"/>
          <w:b/>
          <w:caps/>
          <w:sz w:val="26"/>
          <w:szCs w:val="26"/>
          <w:lang w:val="uk-UA"/>
        </w:rPr>
        <w:t>О</w:t>
      </w:r>
      <w:r w:rsidR="00D509E6" w:rsidRPr="00814416">
        <w:rPr>
          <w:rFonts w:ascii="Times New Roman" w:hAnsi="Times New Roman"/>
          <w:b/>
          <w:sz w:val="26"/>
          <w:szCs w:val="26"/>
          <w:lang w:val="uk-UA"/>
        </w:rPr>
        <w:t>пис і характеристика послуг</w:t>
      </w:r>
    </w:p>
    <w:p w:rsidR="00CA71C0" w:rsidRPr="00814416" w:rsidRDefault="00CA71C0" w:rsidP="006F1383">
      <w:pPr>
        <w:ind w:firstLine="567"/>
        <w:jc w:val="both"/>
        <w:rPr>
          <w:rFonts w:ascii="Times New Roman" w:hAnsi="Times New Roman"/>
          <w:caps/>
          <w:sz w:val="26"/>
          <w:szCs w:val="26"/>
          <w:lang w:val="uk-UA"/>
        </w:rPr>
      </w:pPr>
    </w:p>
    <w:p w:rsidR="009B152E" w:rsidRPr="00814416" w:rsidRDefault="009B152E" w:rsidP="009B152E">
      <w:pPr>
        <w:pStyle w:val="4"/>
        <w:numPr>
          <w:ilvl w:val="1"/>
          <w:numId w:val="15"/>
        </w:numPr>
        <w:tabs>
          <w:tab w:val="clear" w:pos="1588"/>
          <w:tab w:val="left" w:pos="993"/>
        </w:tabs>
        <w:spacing w:before="0"/>
        <w:ind w:left="0" w:firstLine="567"/>
      </w:pPr>
      <w:r w:rsidRPr="00814416">
        <w:t>Перелік баків, що підлягає оцінці технічного стану з метою перепризначення терміну експлуатації наведений в Таблиці.</w:t>
      </w:r>
    </w:p>
    <w:p w:rsidR="009B152E" w:rsidRPr="00814416" w:rsidRDefault="009B152E" w:rsidP="006F1383">
      <w:pPr>
        <w:ind w:firstLine="567"/>
        <w:jc w:val="both"/>
        <w:rPr>
          <w:rFonts w:ascii="Times New Roman" w:hAnsi="Times New Roman"/>
          <w:caps/>
          <w:sz w:val="26"/>
          <w:szCs w:val="26"/>
          <w:lang w:val="uk-UA"/>
        </w:rPr>
      </w:pPr>
    </w:p>
    <w:p w:rsidR="009B152E" w:rsidRPr="00814416" w:rsidRDefault="009B152E" w:rsidP="00EC00E1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/>
        </w:rPr>
        <w:t>Таблиця. Перелік баків СВБ енергоблоків №1-3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167"/>
        <w:gridCol w:w="4678"/>
        <w:gridCol w:w="567"/>
        <w:gridCol w:w="992"/>
        <w:gridCol w:w="709"/>
        <w:gridCol w:w="851"/>
      </w:tblGrid>
      <w:tr w:rsidR="00814416" w:rsidRPr="00814416" w:rsidTr="00395B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2E" w:rsidRPr="00814416" w:rsidRDefault="00314CE2" w:rsidP="00B81F8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з.</w:t>
            </w:r>
            <w:r w:rsidR="009B152E"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spellEnd"/>
            <w:r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2E" w:rsidRPr="00814416" w:rsidRDefault="00314CE2" w:rsidP="00B81F8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Позиці</w:t>
            </w:r>
            <w:r w:rsidR="009B152E"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2E" w:rsidRPr="00814416" w:rsidRDefault="00314CE2" w:rsidP="00B81F8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</w:t>
            </w:r>
            <w:r w:rsidR="00AE2924"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(мовою оригіналу)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2E" w:rsidRPr="00814416" w:rsidRDefault="009B152E" w:rsidP="00B81F8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Блок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2E" w:rsidRPr="00814416" w:rsidRDefault="00314CE2" w:rsidP="00B81F8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Цех - власник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2E" w:rsidRPr="00814416" w:rsidRDefault="009B152E" w:rsidP="00314CE2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2E" w:rsidRPr="00814416" w:rsidRDefault="009B152E" w:rsidP="00B81F8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TW10B01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Емкость кубового остатка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AE2924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ЦПР</w:t>
            </w: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TW10B02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Емкость кубового остатка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AE2924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ЦПР</w:t>
            </w: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TW10B03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Емкость кубового остатка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AE2924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ЦПР</w:t>
            </w: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TW10B04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Емкость кубового остатка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AE2924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ЦПР</w:t>
            </w: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TZ40B01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трапных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AE2924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ЦПР</w:t>
            </w: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0TR10B01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Бак-приямок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трапных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0TR20B01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отстойник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0TR20B02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декантата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0TR30B01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трапных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0TR30B02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трапных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0TR30B03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трапных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0TW10B01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Емкость высокоактивных фильтрующих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0TW20B01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Емкость кубового остатка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0TW20B02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Емкость кубового остатка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0TW30B01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Резервная емкость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1RL31B01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аварийного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зaпaca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oбecсоленной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вoды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(БАЗОВ)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1RL32B01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аварийного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зaпaca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oбecсоленной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вoды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(БАЗОВ)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1RL33B01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аварийного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зaпaca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oбecсоленной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вoды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(БАЗОВ)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1TD10B11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грязного конденсата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1TD10B21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грязного конденсата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1TD60B11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запаса борного концентрата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1TD60B21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запаса борного концентрата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1TF50B01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Дыхательный бак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промконтура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1TH10B01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1TH20B01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1TH30B01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1TJ10B01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AE4DF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борной кислоты (40г/л) системы аварийного впрыска бора "TJ"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1TQ12B01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щелочного раствора борной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1TQ22B01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щелочного раствора борной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1TQ32B01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щелочного раствора борной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1TR11B01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трапных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1TR12B01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тpaпныx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1TR13B01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тpaпныx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1TW15B01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Емкость кубового остатка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1TW16B01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Емкость кубового остатка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1TW17B01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Емкость кубового остатка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1TW25B01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низкоактивных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сорбентов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1TW26B01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Емкость высокоактивных сорбентов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1TW27B01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Резервная емкость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1TY60B01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сбора организованных протечек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1TZ50B01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Бак-приямок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трапных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1TZ70B01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- отстойник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тpaпныx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1TZ70B02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Переливной бак (бак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декантата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2RL31B01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аварийного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зaпaca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oбecсоленной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вoды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(БАЗОВ)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2RL32B01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аварийного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зaпaca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oбecсоленной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вoды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(БАЗОВ)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2RL33B01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аварийного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зaпaca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oбecсоленной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вoды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(БАЗОВ)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2TF50B01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дыхательный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пpoмконтуpa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2TH10B01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бора 16 г/литр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2TH20B01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бора 16 г/литр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2TH30B01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бора 16 г/литр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2TJ10B01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борной кислоты (40г/л)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2TJ20B01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борной кислоты (40г/л)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2TJ30B01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борной кислоты (40г/л)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2TQ12B01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щелочного раствора борной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2TQ22B01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щелочного раствора борной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2TQ32B01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щелочного раствора борной кислоты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2TY60B01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AE4DF5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Бак-приямок организованных протечек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2TZ50B01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Бак-приямок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трапных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3TB10B01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очищенного борного концентрата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3TB10B02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очищенного борного концентрата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3TF10B01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дыхательный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промконтура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3TQ11B01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раствора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химреагентов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спринклерной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3TQ13B01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3TQ14B01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концентрированного раствора 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3TQ21B01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раствора реагентов для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спринклерной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3TQ23B01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3TQ24B01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концентрированного раствора 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3TQ31B01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Бак раствора реагентов для </w:t>
            </w:r>
            <w:proofErr w:type="spellStart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спринклерной</w:t>
            </w:r>
            <w:proofErr w:type="spellEnd"/>
            <w:r w:rsidRPr="0081441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3TQ33B01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раствора 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3TQ34B01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аварийного запаса концентрированного раствора 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3TX10B01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запаса обессоленной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3TX20B01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запаса обессоленной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3TX30B01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запаса обессоленной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  <w:tr w:rsidR="00814416" w:rsidRPr="00814416" w:rsidTr="00395B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3TY20B01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Бак организованных протечек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РЦ-2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2E" w:rsidRPr="00814416" w:rsidRDefault="009B152E" w:rsidP="00B81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</w:p>
        </w:tc>
      </w:tr>
    </w:tbl>
    <w:p w:rsidR="009B152E" w:rsidRPr="00814416" w:rsidRDefault="009B152E" w:rsidP="006F1383">
      <w:pPr>
        <w:ind w:firstLine="567"/>
        <w:jc w:val="both"/>
        <w:rPr>
          <w:rFonts w:ascii="Times New Roman" w:hAnsi="Times New Roman"/>
          <w:caps/>
          <w:sz w:val="26"/>
          <w:szCs w:val="26"/>
          <w:lang w:val="uk-UA"/>
        </w:rPr>
      </w:pPr>
    </w:p>
    <w:p w:rsidR="00113471" w:rsidRPr="00814416" w:rsidRDefault="00113471" w:rsidP="006F1383">
      <w:pPr>
        <w:ind w:firstLine="567"/>
        <w:jc w:val="both"/>
        <w:rPr>
          <w:rFonts w:ascii="Times New Roman" w:hAnsi="Times New Roman"/>
          <w:caps/>
          <w:sz w:val="26"/>
          <w:szCs w:val="26"/>
          <w:lang w:val="uk-UA"/>
        </w:rPr>
      </w:pPr>
    </w:p>
    <w:p w:rsidR="00604587" w:rsidRPr="00814416" w:rsidRDefault="00D509E6" w:rsidP="009A1206">
      <w:pPr>
        <w:pStyle w:val="4"/>
        <w:numPr>
          <w:ilvl w:val="1"/>
          <w:numId w:val="15"/>
        </w:numPr>
        <w:tabs>
          <w:tab w:val="clear" w:pos="1588"/>
          <w:tab w:val="left" w:pos="993"/>
        </w:tabs>
        <w:spacing w:before="0"/>
        <w:ind w:left="0" w:firstLine="567"/>
        <w:rPr>
          <w:szCs w:val="26"/>
        </w:rPr>
      </w:pPr>
      <w:r w:rsidRPr="00814416">
        <w:t>Метою заходу є оцінка технічного стану та перепризначення терміну експлуатації баків СВБ енергоблоків №1-3 ВП ПАЕС</w:t>
      </w:r>
      <w:r w:rsidRPr="00814416">
        <w:rPr>
          <w:szCs w:val="26"/>
        </w:rPr>
        <w:t>.</w:t>
      </w:r>
    </w:p>
    <w:p w:rsidR="00113471" w:rsidRPr="00814416" w:rsidRDefault="00113471" w:rsidP="00C52E98">
      <w:pPr>
        <w:pStyle w:val="a1"/>
        <w:numPr>
          <w:ilvl w:val="0"/>
          <w:numId w:val="0"/>
        </w:numPr>
        <w:tabs>
          <w:tab w:val="clear" w:pos="851"/>
        </w:tabs>
        <w:ind w:left="567"/>
        <w:rPr>
          <w:szCs w:val="26"/>
          <w:lang w:eastAsia="uk-UA"/>
        </w:rPr>
      </w:pPr>
    </w:p>
    <w:p w:rsidR="00D509E6" w:rsidRPr="00814416" w:rsidRDefault="00D509E6" w:rsidP="00C52E98">
      <w:pPr>
        <w:pStyle w:val="a1"/>
        <w:numPr>
          <w:ilvl w:val="0"/>
          <w:numId w:val="0"/>
        </w:numPr>
        <w:tabs>
          <w:tab w:val="clear" w:pos="851"/>
        </w:tabs>
        <w:ind w:left="567"/>
        <w:rPr>
          <w:szCs w:val="26"/>
          <w:lang w:eastAsia="uk-UA"/>
        </w:rPr>
      </w:pPr>
      <w:r w:rsidRPr="00814416">
        <w:rPr>
          <w:szCs w:val="26"/>
          <w:lang w:eastAsia="uk-UA"/>
        </w:rPr>
        <w:t>У рамках надання послуги планується:</w:t>
      </w:r>
    </w:p>
    <w:p w:rsidR="00D509E6" w:rsidRPr="00814416" w:rsidRDefault="00D509E6" w:rsidP="00D509E6">
      <w:pPr>
        <w:pStyle w:val="a1"/>
        <w:numPr>
          <w:ilvl w:val="0"/>
          <w:numId w:val="16"/>
        </w:numPr>
        <w:ind w:left="0" w:firstLine="851"/>
        <w:rPr>
          <w:szCs w:val="26"/>
          <w:lang w:eastAsia="uk-UA"/>
        </w:rPr>
      </w:pPr>
      <w:r w:rsidRPr="00814416">
        <w:rPr>
          <w:szCs w:val="26"/>
          <w:lang w:eastAsia="uk-UA"/>
        </w:rPr>
        <w:t xml:space="preserve">розробка робочої програми оцінки технічного стану та перепризначення терміну експлуатації баків СВБ енергоблоків №1-3; </w:t>
      </w:r>
    </w:p>
    <w:p w:rsidR="00D509E6" w:rsidRPr="00814416" w:rsidRDefault="00D509E6" w:rsidP="00D509E6">
      <w:pPr>
        <w:pStyle w:val="a1"/>
        <w:numPr>
          <w:ilvl w:val="0"/>
          <w:numId w:val="16"/>
        </w:numPr>
        <w:ind w:firstLine="131"/>
        <w:rPr>
          <w:szCs w:val="26"/>
          <w:lang w:eastAsia="uk-UA"/>
        </w:rPr>
      </w:pPr>
      <w:r w:rsidRPr="00814416">
        <w:rPr>
          <w:szCs w:val="26"/>
          <w:lang w:eastAsia="uk-UA"/>
        </w:rPr>
        <w:t>виконання оцінки технічного стану;</w:t>
      </w:r>
    </w:p>
    <w:p w:rsidR="00604587" w:rsidRPr="00814416" w:rsidRDefault="00D509E6" w:rsidP="00D509E6">
      <w:pPr>
        <w:pStyle w:val="a1"/>
        <w:numPr>
          <w:ilvl w:val="0"/>
          <w:numId w:val="16"/>
        </w:numPr>
        <w:ind w:firstLine="131"/>
        <w:rPr>
          <w:szCs w:val="26"/>
          <w:lang w:eastAsia="uk-UA"/>
        </w:rPr>
      </w:pPr>
      <w:r w:rsidRPr="00814416">
        <w:rPr>
          <w:szCs w:val="26"/>
          <w:lang w:eastAsia="uk-UA"/>
        </w:rPr>
        <w:t xml:space="preserve">обґрунтування безпечної експлуатації баків у </w:t>
      </w:r>
      <w:proofErr w:type="spellStart"/>
      <w:r w:rsidRPr="00814416">
        <w:rPr>
          <w:szCs w:val="26"/>
          <w:lang w:eastAsia="uk-UA"/>
        </w:rPr>
        <w:t>надпроектний</w:t>
      </w:r>
      <w:proofErr w:type="spellEnd"/>
      <w:r w:rsidRPr="00814416">
        <w:rPr>
          <w:szCs w:val="26"/>
          <w:lang w:eastAsia="uk-UA"/>
        </w:rPr>
        <w:t xml:space="preserve"> термін.</w:t>
      </w:r>
    </w:p>
    <w:p w:rsidR="00560CC3" w:rsidRPr="00814416" w:rsidRDefault="00560CC3" w:rsidP="00560CC3">
      <w:pPr>
        <w:pStyle w:val="a1"/>
        <w:numPr>
          <w:ilvl w:val="0"/>
          <w:numId w:val="0"/>
        </w:numPr>
        <w:ind w:firstLine="709"/>
        <w:rPr>
          <w:szCs w:val="26"/>
          <w:lang w:eastAsia="uk-UA"/>
        </w:rPr>
      </w:pPr>
      <w:r w:rsidRPr="00814416">
        <w:rPr>
          <w:szCs w:val="26"/>
          <w:lang w:eastAsia="uk-UA"/>
        </w:rPr>
        <w:t>Розробка та узгодження звітних документів, експертний супровід звітної документації при її узгодженні з ДІЯРУ.</w:t>
      </w:r>
    </w:p>
    <w:p w:rsidR="00CA71C0" w:rsidRPr="00814416" w:rsidRDefault="00CA71C0" w:rsidP="00CA71C0">
      <w:pPr>
        <w:pStyle w:val="a1"/>
        <w:numPr>
          <w:ilvl w:val="0"/>
          <w:numId w:val="0"/>
        </w:numPr>
        <w:ind w:left="851"/>
        <w:rPr>
          <w:szCs w:val="26"/>
          <w:lang w:eastAsia="uk-UA"/>
        </w:rPr>
      </w:pPr>
    </w:p>
    <w:p w:rsidR="00596437" w:rsidRPr="00814416" w:rsidRDefault="00596437" w:rsidP="00CA71C0">
      <w:pPr>
        <w:pStyle w:val="4"/>
        <w:numPr>
          <w:ilvl w:val="1"/>
          <w:numId w:val="15"/>
        </w:numPr>
        <w:tabs>
          <w:tab w:val="clear" w:pos="1588"/>
          <w:tab w:val="left" w:pos="993"/>
        </w:tabs>
        <w:spacing w:before="0"/>
        <w:ind w:left="0" w:firstLine="567"/>
        <w:rPr>
          <w:szCs w:val="26"/>
          <w:lang w:eastAsia="uk-UA"/>
        </w:rPr>
      </w:pPr>
      <w:r w:rsidRPr="00814416">
        <w:rPr>
          <w:szCs w:val="26"/>
          <w:lang w:eastAsia="uk-UA"/>
        </w:rPr>
        <w:t xml:space="preserve">Підставою </w:t>
      </w:r>
      <w:r w:rsidR="00FF436B" w:rsidRPr="00814416">
        <w:rPr>
          <w:rStyle w:val="1011"/>
          <w:rFonts w:eastAsiaTheme="minorHAnsi"/>
          <w:b w:val="0"/>
          <w:color w:val="auto"/>
          <w:sz w:val="26"/>
          <w:szCs w:val="26"/>
        </w:rPr>
        <w:t>для надання послуг</w:t>
      </w:r>
      <w:r w:rsidR="00FF436B" w:rsidRPr="00814416">
        <w:rPr>
          <w:szCs w:val="26"/>
          <w:lang w:eastAsia="uk-UA"/>
        </w:rPr>
        <w:t xml:space="preserve"> </w:t>
      </w:r>
      <w:r w:rsidRPr="00814416">
        <w:rPr>
          <w:szCs w:val="26"/>
          <w:lang w:eastAsia="uk-UA"/>
        </w:rPr>
        <w:t>є:</w:t>
      </w:r>
    </w:p>
    <w:p w:rsidR="00113471" w:rsidRPr="00814416" w:rsidRDefault="00113471" w:rsidP="00113471">
      <w:pPr>
        <w:pStyle w:val="a1"/>
        <w:numPr>
          <w:ilvl w:val="0"/>
          <w:numId w:val="16"/>
        </w:numPr>
        <w:tabs>
          <w:tab w:val="clear" w:pos="851"/>
        </w:tabs>
        <w:ind w:left="0" w:firstLine="851"/>
        <w:rPr>
          <w:szCs w:val="26"/>
          <w:lang w:eastAsia="uk-UA"/>
        </w:rPr>
      </w:pPr>
      <w:r w:rsidRPr="00814416">
        <w:rPr>
          <w:szCs w:val="26"/>
          <w:lang w:eastAsia="uk-UA"/>
        </w:rPr>
        <w:t>НП 306.2.210-2017 «Загальні вимоги до управління старінням елементів і конструкцій та довгострокової експлуатації енергоблоків атомних станцій»;</w:t>
      </w:r>
    </w:p>
    <w:p w:rsidR="00E30ECB" w:rsidRPr="00814416" w:rsidRDefault="00E30ECB" w:rsidP="0073426B">
      <w:pPr>
        <w:pStyle w:val="a1"/>
        <w:numPr>
          <w:ilvl w:val="0"/>
          <w:numId w:val="16"/>
        </w:numPr>
        <w:tabs>
          <w:tab w:val="clear" w:pos="851"/>
        </w:tabs>
        <w:ind w:left="0" w:firstLine="851"/>
        <w:rPr>
          <w:szCs w:val="26"/>
          <w:lang w:eastAsia="uk-UA"/>
        </w:rPr>
      </w:pPr>
      <w:r w:rsidRPr="00814416">
        <w:rPr>
          <w:szCs w:val="26"/>
          <w:lang w:eastAsia="uk-UA"/>
        </w:rPr>
        <w:t>СОУ НА</w:t>
      </w:r>
      <w:r w:rsidR="0073426B" w:rsidRPr="00814416">
        <w:rPr>
          <w:szCs w:val="26"/>
          <w:lang w:eastAsia="uk-UA"/>
        </w:rPr>
        <w:t>Е</w:t>
      </w:r>
      <w:r w:rsidRPr="00814416">
        <w:rPr>
          <w:szCs w:val="26"/>
          <w:lang w:eastAsia="uk-UA"/>
        </w:rPr>
        <w:t xml:space="preserve">К 141:2017 </w:t>
      </w:r>
      <w:r w:rsidR="00F87EE8" w:rsidRPr="00814416">
        <w:rPr>
          <w:i/>
          <w:szCs w:val="26"/>
        </w:rPr>
        <w:t>мовою оригіналу</w:t>
      </w:r>
      <w:r w:rsidR="00F87EE8" w:rsidRPr="00814416">
        <w:rPr>
          <w:szCs w:val="26"/>
          <w:lang w:eastAsia="uk-UA"/>
        </w:rPr>
        <w:t xml:space="preserve"> </w:t>
      </w:r>
      <w:r w:rsidRPr="00814416">
        <w:rPr>
          <w:szCs w:val="26"/>
          <w:lang w:eastAsia="uk-UA"/>
        </w:rPr>
        <w:t>«</w:t>
      </w:r>
      <w:proofErr w:type="spellStart"/>
      <w:r w:rsidR="0073426B" w:rsidRPr="00814416">
        <w:rPr>
          <w:szCs w:val="26"/>
          <w:lang w:eastAsia="uk-UA"/>
        </w:rPr>
        <w:t>Инженерная</w:t>
      </w:r>
      <w:proofErr w:type="spellEnd"/>
      <w:r w:rsidR="0073426B" w:rsidRPr="00814416">
        <w:rPr>
          <w:szCs w:val="26"/>
          <w:lang w:eastAsia="uk-UA"/>
        </w:rPr>
        <w:t xml:space="preserve">, </w:t>
      </w:r>
      <w:proofErr w:type="spellStart"/>
      <w:r w:rsidR="0073426B" w:rsidRPr="00814416">
        <w:rPr>
          <w:szCs w:val="26"/>
          <w:lang w:eastAsia="uk-UA"/>
        </w:rPr>
        <w:t>научная</w:t>
      </w:r>
      <w:proofErr w:type="spellEnd"/>
      <w:r w:rsidR="0073426B" w:rsidRPr="00814416">
        <w:rPr>
          <w:szCs w:val="26"/>
          <w:lang w:eastAsia="uk-UA"/>
        </w:rPr>
        <w:t xml:space="preserve"> и </w:t>
      </w:r>
      <w:proofErr w:type="spellStart"/>
      <w:r w:rsidR="0073426B" w:rsidRPr="00814416">
        <w:rPr>
          <w:szCs w:val="26"/>
          <w:lang w:eastAsia="uk-UA"/>
        </w:rPr>
        <w:t>техническая</w:t>
      </w:r>
      <w:proofErr w:type="spellEnd"/>
      <w:r w:rsidR="0073426B" w:rsidRPr="00814416">
        <w:rPr>
          <w:szCs w:val="26"/>
          <w:lang w:eastAsia="uk-UA"/>
        </w:rPr>
        <w:t xml:space="preserve"> </w:t>
      </w:r>
      <w:proofErr w:type="spellStart"/>
      <w:r w:rsidR="0073426B" w:rsidRPr="00814416">
        <w:rPr>
          <w:szCs w:val="26"/>
          <w:lang w:eastAsia="uk-UA"/>
        </w:rPr>
        <w:t>поддержка</w:t>
      </w:r>
      <w:proofErr w:type="spellEnd"/>
      <w:r w:rsidR="0073426B" w:rsidRPr="00814416">
        <w:rPr>
          <w:szCs w:val="26"/>
          <w:lang w:eastAsia="uk-UA"/>
        </w:rPr>
        <w:t xml:space="preserve">. </w:t>
      </w:r>
      <w:proofErr w:type="spellStart"/>
      <w:r w:rsidRPr="00814416">
        <w:rPr>
          <w:szCs w:val="26"/>
          <w:lang w:eastAsia="uk-UA"/>
        </w:rPr>
        <w:t>Управление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старением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элементов</w:t>
      </w:r>
      <w:proofErr w:type="spellEnd"/>
      <w:r w:rsidRPr="00814416">
        <w:rPr>
          <w:szCs w:val="26"/>
          <w:lang w:eastAsia="uk-UA"/>
        </w:rPr>
        <w:t xml:space="preserve"> и </w:t>
      </w:r>
      <w:proofErr w:type="spellStart"/>
      <w:r w:rsidRPr="00814416">
        <w:rPr>
          <w:szCs w:val="26"/>
          <w:lang w:eastAsia="uk-UA"/>
        </w:rPr>
        <w:t>конструкций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энергоблока</w:t>
      </w:r>
      <w:proofErr w:type="spellEnd"/>
      <w:r w:rsidRPr="00814416">
        <w:rPr>
          <w:szCs w:val="26"/>
          <w:lang w:eastAsia="uk-UA"/>
        </w:rPr>
        <w:t xml:space="preserve"> АЭС. </w:t>
      </w:r>
      <w:proofErr w:type="spellStart"/>
      <w:r w:rsidRPr="00814416">
        <w:rPr>
          <w:szCs w:val="26"/>
          <w:lang w:eastAsia="uk-UA"/>
        </w:rPr>
        <w:t>Общие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требования</w:t>
      </w:r>
      <w:proofErr w:type="spellEnd"/>
      <w:r w:rsidRPr="00814416">
        <w:rPr>
          <w:szCs w:val="26"/>
          <w:lang w:eastAsia="uk-UA"/>
        </w:rPr>
        <w:t>»;</w:t>
      </w:r>
    </w:p>
    <w:p w:rsidR="00596437" w:rsidRPr="00814416" w:rsidRDefault="00E30ECB" w:rsidP="00E30ECB">
      <w:pPr>
        <w:pStyle w:val="a1"/>
        <w:numPr>
          <w:ilvl w:val="0"/>
          <w:numId w:val="16"/>
        </w:numPr>
        <w:ind w:left="0" w:firstLine="851"/>
        <w:rPr>
          <w:szCs w:val="26"/>
          <w:lang w:eastAsia="uk-UA"/>
        </w:rPr>
      </w:pPr>
      <w:r w:rsidRPr="00814416">
        <w:rPr>
          <w:szCs w:val="26"/>
          <w:lang w:eastAsia="uk-UA"/>
        </w:rPr>
        <w:t>СОУ HA</w:t>
      </w:r>
      <w:r w:rsidR="00EA45E5" w:rsidRPr="00814416">
        <w:rPr>
          <w:szCs w:val="26"/>
          <w:lang w:eastAsia="uk-UA"/>
        </w:rPr>
        <w:t>Е</w:t>
      </w:r>
      <w:r w:rsidRPr="00814416">
        <w:rPr>
          <w:szCs w:val="26"/>
          <w:lang w:eastAsia="uk-UA"/>
        </w:rPr>
        <w:t>K 080</w:t>
      </w:r>
      <w:r w:rsidR="00EA45E5" w:rsidRPr="00814416">
        <w:rPr>
          <w:szCs w:val="26"/>
          <w:lang w:eastAsia="uk-UA"/>
        </w:rPr>
        <w:t>:</w:t>
      </w:r>
      <w:r w:rsidRPr="00814416">
        <w:rPr>
          <w:szCs w:val="26"/>
          <w:lang w:eastAsia="uk-UA"/>
        </w:rPr>
        <w:t xml:space="preserve">2014 </w:t>
      </w:r>
      <w:r w:rsidR="00F87EE8" w:rsidRPr="00814416">
        <w:rPr>
          <w:i/>
          <w:szCs w:val="26"/>
        </w:rPr>
        <w:t>мовою оригіналу</w:t>
      </w:r>
      <w:r w:rsidR="00F87EE8" w:rsidRPr="00814416">
        <w:rPr>
          <w:szCs w:val="26"/>
          <w:lang w:eastAsia="uk-UA"/>
        </w:rPr>
        <w:t xml:space="preserve"> </w:t>
      </w:r>
      <w:r w:rsidRPr="00814416">
        <w:rPr>
          <w:szCs w:val="26"/>
          <w:lang w:eastAsia="uk-UA"/>
        </w:rPr>
        <w:t>«</w:t>
      </w:r>
      <w:proofErr w:type="spellStart"/>
      <w:r w:rsidR="00EA45E5" w:rsidRPr="00814416">
        <w:rPr>
          <w:szCs w:val="26"/>
          <w:lang w:eastAsia="uk-UA"/>
        </w:rPr>
        <w:t>Эксплуатация</w:t>
      </w:r>
      <w:proofErr w:type="spellEnd"/>
      <w:r w:rsidR="00EA45E5" w:rsidRPr="00814416">
        <w:rPr>
          <w:szCs w:val="26"/>
          <w:lang w:eastAsia="uk-UA"/>
        </w:rPr>
        <w:t xml:space="preserve"> </w:t>
      </w:r>
      <w:proofErr w:type="spellStart"/>
      <w:r w:rsidR="00EA45E5" w:rsidRPr="00814416">
        <w:rPr>
          <w:szCs w:val="26"/>
          <w:lang w:eastAsia="uk-UA"/>
        </w:rPr>
        <w:t>технологического</w:t>
      </w:r>
      <w:proofErr w:type="spellEnd"/>
      <w:r w:rsidR="00EA45E5" w:rsidRPr="00814416">
        <w:rPr>
          <w:szCs w:val="26"/>
          <w:lang w:eastAsia="uk-UA"/>
        </w:rPr>
        <w:t xml:space="preserve"> </w:t>
      </w:r>
      <w:proofErr w:type="spellStart"/>
      <w:r w:rsidR="00EA45E5" w:rsidRPr="00814416">
        <w:rPr>
          <w:szCs w:val="26"/>
          <w:lang w:eastAsia="uk-UA"/>
        </w:rPr>
        <w:t>комплекса</w:t>
      </w:r>
      <w:proofErr w:type="spellEnd"/>
      <w:r w:rsidR="00EA45E5" w:rsidRPr="00814416">
        <w:rPr>
          <w:szCs w:val="26"/>
          <w:lang w:eastAsia="uk-UA"/>
        </w:rPr>
        <w:t xml:space="preserve">. </w:t>
      </w:r>
      <w:proofErr w:type="spellStart"/>
      <w:r w:rsidRPr="00814416">
        <w:rPr>
          <w:szCs w:val="26"/>
          <w:lang w:eastAsia="uk-UA"/>
        </w:rPr>
        <w:t>Долгосрочная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эксплуатация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действующих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энергоблоков</w:t>
      </w:r>
      <w:proofErr w:type="spellEnd"/>
      <w:r w:rsidRPr="00814416">
        <w:rPr>
          <w:szCs w:val="26"/>
          <w:lang w:eastAsia="uk-UA"/>
        </w:rPr>
        <w:t xml:space="preserve"> АЭС. </w:t>
      </w:r>
      <w:proofErr w:type="spellStart"/>
      <w:r w:rsidRPr="00814416">
        <w:rPr>
          <w:szCs w:val="26"/>
          <w:lang w:eastAsia="uk-UA"/>
        </w:rPr>
        <w:t>Общие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положения</w:t>
      </w:r>
      <w:proofErr w:type="spellEnd"/>
      <w:r w:rsidRPr="00814416">
        <w:rPr>
          <w:szCs w:val="26"/>
          <w:lang w:eastAsia="uk-UA"/>
        </w:rPr>
        <w:t>»</w:t>
      </w:r>
      <w:r w:rsidR="00596437" w:rsidRPr="00814416">
        <w:rPr>
          <w:szCs w:val="26"/>
          <w:lang w:eastAsia="uk-UA"/>
        </w:rPr>
        <w:t xml:space="preserve">. </w:t>
      </w:r>
    </w:p>
    <w:p w:rsidR="007C51CD" w:rsidRPr="00814416" w:rsidRDefault="007C51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596437" w:rsidRPr="00814416" w:rsidRDefault="00703747" w:rsidP="00AE4DF5">
      <w:pPr>
        <w:pStyle w:val="4"/>
        <w:numPr>
          <w:ilvl w:val="1"/>
          <w:numId w:val="15"/>
        </w:numPr>
        <w:tabs>
          <w:tab w:val="clear" w:pos="1588"/>
          <w:tab w:val="left" w:pos="993"/>
        </w:tabs>
        <w:spacing w:before="0"/>
        <w:ind w:left="0" w:firstLine="567"/>
        <w:rPr>
          <w:szCs w:val="26"/>
        </w:rPr>
      </w:pPr>
      <w:r w:rsidRPr="00814416">
        <w:rPr>
          <w:szCs w:val="26"/>
        </w:rPr>
        <w:lastRenderedPageBreak/>
        <w:t>Послуги повинні бути надані відповідно до вимог:</w:t>
      </w:r>
    </w:p>
    <w:p w:rsidR="00703747" w:rsidRPr="00814416" w:rsidRDefault="00703747" w:rsidP="00AE4DF5">
      <w:pPr>
        <w:pStyle w:val="a1"/>
        <w:numPr>
          <w:ilvl w:val="0"/>
          <w:numId w:val="16"/>
        </w:numPr>
        <w:tabs>
          <w:tab w:val="clear" w:pos="851"/>
        </w:tabs>
        <w:ind w:left="0" w:firstLine="851"/>
        <w:rPr>
          <w:szCs w:val="26"/>
          <w:lang w:eastAsia="uk-UA"/>
        </w:rPr>
      </w:pPr>
      <w:r w:rsidRPr="00814416">
        <w:rPr>
          <w:szCs w:val="26"/>
          <w:lang w:eastAsia="uk-UA"/>
        </w:rPr>
        <w:t>ДСТУ-Н Б А.3.1-10:2008 «Настанова з проведення технічного діагностування вертикальних сталевих резервуарів»;</w:t>
      </w:r>
    </w:p>
    <w:p w:rsidR="00703747" w:rsidRPr="00814416" w:rsidRDefault="00703747" w:rsidP="00AE4DF5">
      <w:pPr>
        <w:pStyle w:val="a1"/>
        <w:numPr>
          <w:ilvl w:val="0"/>
          <w:numId w:val="16"/>
        </w:numPr>
        <w:tabs>
          <w:tab w:val="clear" w:pos="851"/>
        </w:tabs>
        <w:ind w:left="0" w:firstLine="851"/>
        <w:rPr>
          <w:szCs w:val="26"/>
          <w:lang w:eastAsia="uk-UA"/>
        </w:rPr>
      </w:pPr>
      <w:r w:rsidRPr="00814416">
        <w:rPr>
          <w:szCs w:val="26"/>
          <w:lang w:eastAsia="uk-UA"/>
        </w:rPr>
        <w:t xml:space="preserve">«Правил технічної експлуатації резервуарів...», узгоджених </w:t>
      </w:r>
      <w:proofErr w:type="spellStart"/>
      <w:r w:rsidRPr="00814416">
        <w:rPr>
          <w:szCs w:val="26"/>
          <w:lang w:eastAsia="uk-UA"/>
        </w:rPr>
        <w:t>Держпраці</w:t>
      </w:r>
      <w:proofErr w:type="spellEnd"/>
      <w:r w:rsidRPr="00814416">
        <w:rPr>
          <w:szCs w:val="26"/>
          <w:lang w:eastAsia="uk-UA"/>
        </w:rPr>
        <w:t xml:space="preserve"> України (лист№12004 Б/359 від 14.02.1997, П.2.1.18Д);</w:t>
      </w:r>
    </w:p>
    <w:p w:rsidR="00703747" w:rsidRPr="00814416" w:rsidRDefault="00703747" w:rsidP="00AE4DF5">
      <w:pPr>
        <w:pStyle w:val="a1"/>
        <w:numPr>
          <w:ilvl w:val="0"/>
          <w:numId w:val="16"/>
        </w:numPr>
        <w:tabs>
          <w:tab w:val="clear" w:pos="851"/>
        </w:tabs>
        <w:ind w:left="0" w:firstLine="851"/>
        <w:rPr>
          <w:szCs w:val="26"/>
          <w:lang w:eastAsia="uk-UA"/>
        </w:rPr>
      </w:pPr>
      <w:r w:rsidRPr="00814416">
        <w:rPr>
          <w:szCs w:val="26"/>
          <w:lang w:eastAsia="uk-UA"/>
        </w:rPr>
        <w:t>ГНД 34.21.522-2004 «Резервуари сталеві, вертикальні, циліндричні для зберігання рідкого палива і води. Конструкції будівельні. Інструкція з експлуатації»;</w:t>
      </w:r>
    </w:p>
    <w:p w:rsidR="00703747" w:rsidRPr="00814416" w:rsidRDefault="00703747" w:rsidP="00AE4DF5">
      <w:pPr>
        <w:pStyle w:val="a1"/>
        <w:numPr>
          <w:ilvl w:val="0"/>
          <w:numId w:val="16"/>
        </w:numPr>
        <w:tabs>
          <w:tab w:val="clear" w:pos="851"/>
        </w:tabs>
        <w:ind w:left="0" w:firstLine="851"/>
        <w:rPr>
          <w:szCs w:val="26"/>
          <w:lang w:eastAsia="uk-UA"/>
        </w:rPr>
      </w:pPr>
      <w:r w:rsidRPr="00814416">
        <w:rPr>
          <w:szCs w:val="26"/>
          <w:lang w:eastAsia="uk-UA"/>
        </w:rPr>
        <w:t>діючої нормативної документації.</w:t>
      </w:r>
    </w:p>
    <w:p w:rsidR="00703747" w:rsidRPr="00814416" w:rsidRDefault="00703747" w:rsidP="00AE4DF5">
      <w:pPr>
        <w:pStyle w:val="a1"/>
        <w:numPr>
          <w:ilvl w:val="0"/>
          <w:numId w:val="0"/>
        </w:numPr>
        <w:tabs>
          <w:tab w:val="clear" w:pos="851"/>
        </w:tabs>
        <w:ind w:firstLine="851"/>
        <w:rPr>
          <w:szCs w:val="26"/>
          <w:lang w:eastAsia="uk-UA"/>
        </w:rPr>
      </w:pPr>
      <w:r w:rsidRPr="00814416">
        <w:rPr>
          <w:szCs w:val="26"/>
          <w:lang w:eastAsia="uk-UA"/>
        </w:rPr>
        <w:t xml:space="preserve">Наразі при продовженні терміну експлуатації баків, </w:t>
      </w:r>
      <w:proofErr w:type="spellStart"/>
      <w:r w:rsidRPr="00814416">
        <w:rPr>
          <w:szCs w:val="26"/>
          <w:lang w:eastAsia="uk-UA"/>
        </w:rPr>
        <w:t>вважаемо</w:t>
      </w:r>
      <w:proofErr w:type="spellEnd"/>
      <w:r w:rsidRPr="00814416">
        <w:rPr>
          <w:szCs w:val="26"/>
          <w:lang w:eastAsia="uk-UA"/>
        </w:rPr>
        <w:t xml:space="preserve"> за необхідне керуватися положенням ПМ-Т.0.03.16</w:t>
      </w:r>
      <w:r w:rsidR="0029197F" w:rsidRPr="00814416">
        <w:rPr>
          <w:szCs w:val="26"/>
          <w:lang w:eastAsia="uk-UA"/>
        </w:rPr>
        <w:t>3</w:t>
      </w:r>
      <w:r w:rsidRPr="00814416">
        <w:rPr>
          <w:szCs w:val="26"/>
          <w:lang w:eastAsia="uk-UA"/>
        </w:rPr>
        <w:t xml:space="preserve">-15 </w:t>
      </w:r>
      <w:r w:rsidR="004D51DB" w:rsidRPr="00814416">
        <w:rPr>
          <w:i/>
          <w:szCs w:val="26"/>
        </w:rPr>
        <w:t>мовою оригіналу</w:t>
      </w:r>
      <w:r w:rsidR="004D51DB" w:rsidRPr="00814416">
        <w:rPr>
          <w:szCs w:val="26"/>
          <w:lang w:eastAsia="uk-UA"/>
        </w:rPr>
        <w:t xml:space="preserve"> </w:t>
      </w:r>
      <w:r w:rsidRPr="00814416">
        <w:rPr>
          <w:szCs w:val="26"/>
          <w:lang w:eastAsia="uk-UA"/>
        </w:rPr>
        <w:t>«</w:t>
      </w:r>
      <w:proofErr w:type="spellStart"/>
      <w:r w:rsidRPr="00814416">
        <w:rPr>
          <w:szCs w:val="26"/>
          <w:lang w:eastAsia="uk-UA"/>
        </w:rPr>
        <w:t>Типовая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программа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оценки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технического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состояния</w:t>
      </w:r>
      <w:proofErr w:type="spellEnd"/>
      <w:r w:rsidRPr="00814416">
        <w:rPr>
          <w:szCs w:val="26"/>
          <w:lang w:eastAsia="uk-UA"/>
        </w:rPr>
        <w:t xml:space="preserve"> и </w:t>
      </w:r>
      <w:proofErr w:type="spellStart"/>
      <w:r w:rsidRPr="00814416">
        <w:rPr>
          <w:szCs w:val="26"/>
          <w:lang w:eastAsia="uk-UA"/>
        </w:rPr>
        <w:t>продления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срока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эксплуатации</w:t>
      </w:r>
      <w:proofErr w:type="spellEnd"/>
      <w:r w:rsidRPr="00814416">
        <w:rPr>
          <w:szCs w:val="26"/>
          <w:lang w:eastAsia="uk-UA"/>
        </w:rPr>
        <w:t xml:space="preserve"> </w:t>
      </w:r>
      <w:proofErr w:type="spellStart"/>
      <w:r w:rsidRPr="00814416">
        <w:rPr>
          <w:szCs w:val="26"/>
          <w:lang w:eastAsia="uk-UA"/>
        </w:rPr>
        <w:t>сосудов</w:t>
      </w:r>
      <w:proofErr w:type="spellEnd"/>
      <w:r w:rsidRPr="00814416">
        <w:rPr>
          <w:szCs w:val="26"/>
          <w:lang w:eastAsia="uk-UA"/>
        </w:rPr>
        <w:t>».</w:t>
      </w:r>
    </w:p>
    <w:p w:rsidR="00703747" w:rsidRPr="00814416" w:rsidRDefault="00703747" w:rsidP="00931399">
      <w:pPr>
        <w:pStyle w:val="a7"/>
        <w:tabs>
          <w:tab w:val="left" w:pos="1276"/>
        </w:tabs>
        <w:ind w:left="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67F51" w:rsidRPr="00814416" w:rsidRDefault="00FF436B" w:rsidP="004F626E">
      <w:pPr>
        <w:pStyle w:val="11"/>
        <w:numPr>
          <w:ilvl w:val="0"/>
          <w:numId w:val="15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814416">
        <w:rPr>
          <w:rFonts w:ascii="Times New Roman" w:hAnsi="Times New Roman"/>
          <w:b/>
          <w:caps/>
          <w:sz w:val="26"/>
          <w:szCs w:val="26"/>
          <w:lang w:val="uk-UA"/>
        </w:rPr>
        <w:t>В</w:t>
      </w:r>
      <w:r w:rsidR="008623B8" w:rsidRPr="00814416">
        <w:rPr>
          <w:rFonts w:ascii="Times New Roman" w:hAnsi="Times New Roman"/>
          <w:b/>
          <w:sz w:val="26"/>
          <w:szCs w:val="26"/>
          <w:lang w:val="uk-UA"/>
        </w:rPr>
        <w:t>имоги до виконання послуг</w:t>
      </w:r>
    </w:p>
    <w:p w:rsidR="00AB3313" w:rsidRPr="00814416" w:rsidRDefault="00AB3313" w:rsidP="00AB3313">
      <w:pPr>
        <w:pStyle w:val="a7"/>
        <w:tabs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26"/>
          <w:lang w:val="uk-UA"/>
        </w:rPr>
      </w:pPr>
    </w:p>
    <w:p w:rsidR="00244C7C" w:rsidRPr="00814416" w:rsidRDefault="00A72648" w:rsidP="009E0373">
      <w:pPr>
        <w:pStyle w:val="11"/>
        <w:numPr>
          <w:ilvl w:val="1"/>
          <w:numId w:val="22"/>
        </w:numPr>
        <w:ind w:left="0" w:firstLine="633"/>
        <w:jc w:val="both"/>
        <w:rPr>
          <w:rFonts w:ascii="Times New Roman" w:hAnsi="Times New Roman"/>
          <w:sz w:val="26"/>
          <w:szCs w:val="26"/>
          <w:lang w:val="uk-UA"/>
        </w:rPr>
      </w:pPr>
      <w:r w:rsidRPr="00814416">
        <w:rPr>
          <w:rFonts w:ascii="Times New Roman" w:hAnsi="Times New Roman"/>
          <w:sz w:val="26"/>
          <w:szCs w:val="26"/>
          <w:lang w:val="uk-UA"/>
        </w:rPr>
        <w:t>Для надання послуг згідно з вимогами НП 306.1.182-2012 «Вимоги до системи управління діяльністю експлуатуючої організації (оператора)», Виконавець повинен мати «Рішення про</w:t>
      </w:r>
      <w:r w:rsidR="00C10A91" w:rsidRPr="00814416">
        <w:rPr>
          <w:rFonts w:ascii="Times New Roman" w:hAnsi="Times New Roman"/>
          <w:sz w:val="26"/>
          <w:szCs w:val="26"/>
          <w:lang w:val="uk-UA"/>
        </w:rPr>
        <w:t xml:space="preserve"> затвердження</w:t>
      </w:r>
      <w:r w:rsidRPr="00814416">
        <w:rPr>
          <w:rFonts w:ascii="Times New Roman" w:hAnsi="Times New Roman"/>
          <w:sz w:val="26"/>
          <w:szCs w:val="26"/>
          <w:lang w:val="uk-UA"/>
        </w:rPr>
        <w:t xml:space="preserve"> постачальника» </w:t>
      </w:r>
      <w:r w:rsidR="00C10A91" w:rsidRPr="00814416">
        <w:rPr>
          <w:rFonts w:ascii="Times New Roman" w:hAnsi="Times New Roman"/>
          <w:sz w:val="26"/>
          <w:szCs w:val="26"/>
          <w:lang w:val="uk-UA"/>
        </w:rPr>
        <w:br/>
      </w:r>
      <w:r w:rsidRPr="00814416">
        <w:rPr>
          <w:rFonts w:ascii="Times New Roman" w:hAnsi="Times New Roman"/>
          <w:sz w:val="26"/>
          <w:szCs w:val="26"/>
          <w:lang w:val="uk-UA"/>
        </w:rPr>
        <w:t>ДП «НАЕК «Енергоатом» за результатами проведеної оцінки постачальника, в якому обумовлено про дозвіл на надання послуг на системах важливих для безпеки (СВБ) АЕС.</w:t>
      </w:r>
    </w:p>
    <w:p w:rsidR="00A72648" w:rsidRPr="00814416" w:rsidRDefault="00A72648" w:rsidP="00AE4DF5">
      <w:pPr>
        <w:pStyle w:val="4"/>
        <w:numPr>
          <w:ilvl w:val="1"/>
          <w:numId w:val="22"/>
        </w:numPr>
        <w:tabs>
          <w:tab w:val="clear" w:pos="1588"/>
          <w:tab w:val="left" w:pos="993"/>
        </w:tabs>
        <w:ind w:left="0" w:firstLine="567"/>
        <w:rPr>
          <w:szCs w:val="26"/>
        </w:rPr>
      </w:pPr>
      <w:r w:rsidRPr="00814416">
        <w:rPr>
          <w:sz w:val="24"/>
          <w:szCs w:val="26"/>
        </w:rPr>
        <w:t>Виконавець</w:t>
      </w:r>
      <w:r w:rsidRPr="00814416">
        <w:rPr>
          <w:szCs w:val="26"/>
        </w:rPr>
        <w:t xml:space="preserve"> до початку надання послуг повинен оформити в установленому порядку допуск персоналу до особливих робіт (робіт у сфері використання ядерної енергії та радіаційної безпеки, допуск до виконання яких надається за умови проведення спеціальної перевірки відомостей щодо фізичних осіб – виконавців цих робіт) згідно з </w:t>
      </w:r>
      <w:r w:rsidR="00AE2924" w:rsidRPr="00814416">
        <w:rPr>
          <w:szCs w:val="26"/>
        </w:rPr>
        <w:t>З</w:t>
      </w:r>
      <w:r w:rsidRPr="00814416">
        <w:rPr>
          <w:szCs w:val="26"/>
        </w:rPr>
        <w:t>аконом України «Про використання ядерної енергії та</w:t>
      </w:r>
      <w:r w:rsidR="00AE2924" w:rsidRPr="00814416">
        <w:rPr>
          <w:szCs w:val="26"/>
        </w:rPr>
        <w:t xml:space="preserve"> радіаційну безпеку» та «Порядком</w:t>
      </w:r>
      <w:r w:rsidRPr="00814416">
        <w:rPr>
          <w:szCs w:val="26"/>
        </w:rPr>
        <w:t xml:space="preserve"> проведення спеціальної перевірки для надання фізичним особам допуску до виконання особливих робіт на ядерних установках з ядерними матеріалами, радіоактивними відходами, іншими джерелами іонізуючог</w:t>
      </w:r>
      <w:r w:rsidR="00AE2924" w:rsidRPr="00814416">
        <w:rPr>
          <w:szCs w:val="26"/>
        </w:rPr>
        <w:t>о випромінювання», затвердженим</w:t>
      </w:r>
      <w:r w:rsidRPr="00814416">
        <w:rPr>
          <w:szCs w:val="26"/>
        </w:rPr>
        <w:t xml:space="preserve"> постановою Кабінету Міністрів України від 25.12.1997 №1471.</w:t>
      </w:r>
    </w:p>
    <w:p w:rsidR="00244C7C" w:rsidRPr="00814416" w:rsidRDefault="00244C7C" w:rsidP="00AE4DF5">
      <w:pPr>
        <w:pStyle w:val="4"/>
        <w:numPr>
          <w:ilvl w:val="1"/>
          <w:numId w:val="22"/>
        </w:numPr>
        <w:tabs>
          <w:tab w:val="clear" w:pos="1588"/>
          <w:tab w:val="left" w:pos="993"/>
        </w:tabs>
        <w:ind w:left="0" w:firstLine="567"/>
        <w:rPr>
          <w:szCs w:val="26"/>
        </w:rPr>
      </w:pPr>
      <w:r w:rsidRPr="00814416">
        <w:rPr>
          <w:szCs w:val="26"/>
        </w:rPr>
        <w:t>Персонал Виконавця, що перебуває на об’єкті Замовника, повинен дотримуватися пр</w:t>
      </w:r>
      <w:r w:rsidR="00FF1C27" w:rsidRPr="00814416">
        <w:rPr>
          <w:szCs w:val="26"/>
        </w:rPr>
        <w:t xml:space="preserve">авил пропускного та </w:t>
      </w:r>
      <w:proofErr w:type="spellStart"/>
      <w:r w:rsidR="00FF1C27" w:rsidRPr="00814416">
        <w:rPr>
          <w:szCs w:val="26"/>
        </w:rPr>
        <w:t>внутрішньооб’єктового</w:t>
      </w:r>
      <w:proofErr w:type="spellEnd"/>
      <w:r w:rsidRPr="00814416">
        <w:rPr>
          <w:szCs w:val="26"/>
        </w:rPr>
        <w:t xml:space="preserve"> режиму (</w:t>
      </w:r>
      <w:proofErr w:type="spellStart"/>
      <w:r w:rsidRPr="00814416">
        <w:rPr>
          <w:szCs w:val="26"/>
        </w:rPr>
        <w:t>ППіВР</w:t>
      </w:r>
      <w:proofErr w:type="spellEnd"/>
      <w:r w:rsidRPr="00814416">
        <w:rPr>
          <w:szCs w:val="26"/>
        </w:rPr>
        <w:t>), правил пожежної безпеки (ППБ) і правил та норм охорони праці (ПНОП), що ді</w:t>
      </w:r>
      <w:r w:rsidR="00AE2924" w:rsidRPr="00814416">
        <w:rPr>
          <w:szCs w:val="26"/>
        </w:rPr>
        <w:t>ють</w:t>
      </w:r>
      <w:r w:rsidRPr="00814416">
        <w:rPr>
          <w:szCs w:val="26"/>
        </w:rPr>
        <w:t xml:space="preserve"> на об'єкті Замовника. Замовник не несе відповідальності за недотримання персоналом Виконавця зазначених правил.</w:t>
      </w:r>
    </w:p>
    <w:p w:rsidR="00244C7C" w:rsidRPr="00814416" w:rsidRDefault="00244C7C" w:rsidP="005901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/>
        </w:rPr>
        <w:t xml:space="preserve">Якщо порушення фахівцями Виконавця </w:t>
      </w:r>
      <w:proofErr w:type="spellStart"/>
      <w:r w:rsidRPr="00814416">
        <w:rPr>
          <w:rFonts w:ascii="Times New Roman" w:hAnsi="Times New Roman" w:cs="Times New Roman"/>
          <w:sz w:val="26"/>
          <w:szCs w:val="26"/>
          <w:lang w:val="uk-UA"/>
        </w:rPr>
        <w:t>ППіВР</w:t>
      </w:r>
      <w:proofErr w:type="spellEnd"/>
      <w:r w:rsidRPr="00814416">
        <w:rPr>
          <w:rFonts w:ascii="Times New Roman" w:hAnsi="Times New Roman" w:cs="Times New Roman"/>
          <w:sz w:val="26"/>
          <w:szCs w:val="26"/>
          <w:lang w:val="uk-UA"/>
        </w:rPr>
        <w:t>, ППБ і/або ПНОП спричинили заподіяння збитків Замовникові, Виконавець компенсує всі збитки Замовника, пов’язані з порушенням зазначених правил спеціалістами Виконавця, протягом 15 днів з моменту документального оформлення обсягу й вартості завданих Замовникові збитків.</w:t>
      </w:r>
    </w:p>
    <w:p w:rsidR="00B830FC" w:rsidRPr="00814416" w:rsidRDefault="00B7553A" w:rsidP="00AE4DF5">
      <w:pPr>
        <w:pStyle w:val="4"/>
        <w:numPr>
          <w:ilvl w:val="1"/>
          <w:numId w:val="22"/>
        </w:numPr>
        <w:tabs>
          <w:tab w:val="clear" w:pos="1588"/>
          <w:tab w:val="left" w:pos="993"/>
        </w:tabs>
        <w:ind w:left="0" w:firstLine="567"/>
        <w:rPr>
          <w:szCs w:val="26"/>
        </w:rPr>
      </w:pPr>
      <w:r w:rsidRPr="00814416">
        <w:rPr>
          <w:sz w:val="24"/>
          <w:szCs w:val="26"/>
        </w:rPr>
        <w:t>Виконавець</w:t>
      </w:r>
      <w:r w:rsidRPr="00814416">
        <w:rPr>
          <w:szCs w:val="26"/>
        </w:rPr>
        <w:t xml:space="preserve"> повинен мати в </w:t>
      </w:r>
      <w:r w:rsidRPr="00814416">
        <w:rPr>
          <w:spacing w:val="1"/>
          <w:szCs w:val="26"/>
        </w:rPr>
        <w:t>наявності персон</w:t>
      </w:r>
      <w:r w:rsidR="00AE2924" w:rsidRPr="00814416">
        <w:rPr>
          <w:spacing w:val="1"/>
          <w:szCs w:val="26"/>
        </w:rPr>
        <w:t>ал відповідної кваліфікації, який</w:t>
      </w:r>
      <w:r w:rsidRPr="00814416">
        <w:rPr>
          <w:spacing w:val="1"/>
          <w:szCs w:val="26"/>
        </w:rPr>
        <w:t xml:space="preserve"> </w:t>
      </w:r>
      <w:r w:rsidR="00DD29BC" w:rsidRPr="00814416">
        <w:rPr>
          <w:spacing w:val="1"/>
          <w:szCs w:val="26"/>
        </w:rPr>
        <w:t>має</w:t>
      </w:r>
      <w:r w:rsidRPr="00814416">
        <w:rPr>
          <w:spacing w:val="1"/>
          <w:szCs w:val="26"/>
        </w:rPr>
        <w:t xml:space="preserve"> необідні знання та досвід</w:t>
      </w:r>
      <w:r w:rsidR="00DD29BC" w:rsidRPr="00814416">
        <w:rPr>
          <w:spacing w:val="1"/>
          <w:szCs w:val="26"/>
        </w:rPr>
        <w:t>,</w:t>
      </w:r>
      <w:r w:rsidRPr="00814416">
        <w:rPr>
          <w:spacing w:val="1"/>
          <w:szCs w:val="26"/>
        </w:rPr>
        <w:t xml:space="preserve"> </w:t>
      </w:r>
      <w:r w:rsidR="00DD29BC" w:rsidRPr="00814416">
        <w:rPr>
          <w:spacing w:val="1"/>
          <w:szCs w:val="26"/>
        </w:rPr>
        <w:t>о</w:t>
      </w:r>
      <w:r w:rsidRPr="00814416">
        <w:rPr>
          <w:spacing w:val="1"/>
          <w:szCs w:val="26"/>
        </w:rPr>
        <w:t xml:space="preserve">бладнання, </w:t>
      </w:r>
      <w:r w:rsidRPr="00814416">
        <w:rPr>
          <w:szCs w:val="26"/>
        </w:rPr>
        <w:t xml:space="preserve">матеріально-технічну базу та технології, які дозволяють надати послуги з </w:t>
      </w:r>
      <w:r w:rsidR="00DD29BC" w:rsidRPr="00814416">
        <w:rPr>
          <w:szCs w:val="26"/>
        </w:rPr>
        <w:t>оцінки технічного стану та перепризначення терміну експлуатації баків систем</w:t>
      </w:r>
      <w:r w:rsidRPr="00814416">
        <w:rPr>
          <w:szCs w:val="26"/>
        </w:rPr>
        <w:t xml:space="preserve"> важливих для безпеки </w:t>
      </w:r>
      <w:r w:rsidR="00DD29BC" w:rsidRPr="00814416">
        <w:rPr>
          <w:szCs w:val="26"/>
        </w:rPr>
        <w:t xml:space="preserve">на </w:t>
      </w:r>
      <w:r w:rsidRPr="00814416">
        <w:rPr>
          <w:lang w:eastAsia="uk-UA"/>
        </w:rPr>
        <w:t>АЕС</w:t>
      </w:r>
      <w:r w:rsidRPr="00814416">
        <w:rPr>
          <w:szCs w:val="26"/>
          <w:lang w:eastAsia="uk-UA"/>
        </w:rPr>
        <w:t>.</w:t>
      </w:r>
    </w:p>
    <w:p w:rsidR="00B7553A" w:rsidRPr="00814416" w:rsidRDefault="00B830FC" w:rsidP="00AE4DF5">
      <w:pPr>
        <w:pStyle w:val="4"/>
        <w:numPr>
          <w:ilvl w:val="1"/>
          <w:numId w:val="22"/>
        </w:numPr>
        <w:tabs>
          <w:tab w:val="clear" w:pos="1588"/>
          <w:tab w:val="left" w:pos="993"/>
        </w:tabs>
        <w:ind w:left="0" w:firstLine="567"/>
        <w:rPr>
          <w:szCs w:val="26"/>
        </w:rPr>
      </w:pPr>
      <w:r w:rsidRPr="00814416">
        <w:rPr>
          <w:szCs w:val="26"/>
        </w:rPr>
        <w:t xml:space="preserve">При </w:t>
      </w:r>
      <w:r w:rsidRPr="00814416">
        <w:rPr>
          <w:sz w:val="24"/>
          <w:szCs w:val="26"/>
        </w:rPr>
        <w:t>необхідності</w:t>
      </w:r>
      <w:r w:rsidRPr="00814416">
        <w:rPr>
          <w:szCs w:val="26"/>
        </w:rPr>
        <w:t xml:space="preserve"> учасник може залучати потужності та працівників </w:t>
      </w:r>
      <w:r w:rsidR="007B6948" w:rsidRPr="00814416">
        <w:rPr>
          <w:szCs w:val="26"/>
        </w:rPr>
        <w:t>сторонньої</w:t>
      </w:r>
      <w:r w:rsidRPr="00814416">
        <w:rPr>
          <w:szCs w:val="26"/>
        </w:rPr>
        <w:t xml:space="preserve"> організації.</w:t>
      </w:r>
    </w:p>
    <w:p w:rsidR="000425C9" w:rsidRPr="00814416" w:rsidRDefault="00AB1CE8" w:rsidP="00AE4DF5">
      <w:pPr>
        <w:pStyle w:val="11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814416">
        <w:rPr>
          <w:rFonts w:ascii="Times New Roman" w:hAnsi="Times New Roman"/>
          <w:sz w:val="26"/>
          <w:szCs w:val="26"/>
          <w:lang w:val="uk-UA"/>
        </w:rPr>
        <w:lastRenderedPageBreak/>
        <w:t>Надання послуг здійснюється у відповідності з наведеним в договорі Календарним планом та завершується наданням Замовнику відповідно погодженої та затвердженої звітної документації.</w:t>
      </w:r>
    </w:p>
    <w:p w:rsidR="00AB1CE8" w:rsidRPr="00814416" w:rsidRDefault="00AB1CE8" w:rsidP="00AE4DF5">
      <w:pPr>
        <w:pStyle w:val="4"/>
        <w:numPr>
          <w:ilvl w:val="1"/>
          <w:numId w:val="22"/>
        </w:numPr>
        <w:tabs>
          <w:tab w:val="clear" w:pos="1588"/>
          <w:tab w:val="left" w:pos="993"/>
        </w:tabs>
        <w:ind w:left="0" w:firstLine="567"/>
        <w:rPr>
          <w:szCs w:val="26"/>
        </w:rPr>
      </w:pPr>
      <w:r w:rsidRPr="00814416">
        <w:rPr>
          <w:szCs w:val="26"/>
        </w:rPr>
        <w:t xml:space="preserve">Обсяг та номенклатура інформації, що передається Виконавцем, може </w:t>
      </w:r>
      <w:r w:rsidR="006F51A3" w:rsidRPr="00814416">
        <w:rPr>
          <w:szCs w:val="26"/>
        </w:rPr>
        <w:t>уточнюватися в</w:t>
      </w:r>
      <w:r w:rsidRPr="00814416">
        <w:rPr>
          <w:szCs w:val="26"/>
        </w:rPr>
        <w:t xml:space="preserve"> робочому порядку.</w:t>
      </w:r>
    </w:p>
    <w:p w:rsidR="00CC5688" w:rsidRPr="00814416" w:rsidRDefault="00AB1CE8" w:rsidP="00FA4434">
      <w:pPr>
        <w:pStyle w:val="11"/>
        <w:numPr>
          <w:ilvl w:val="1"/>
          <w:numId w:val="22"/>
        </w:numPr>
        <w:tabs>
          <w:tab w:val="left" w:pos="993"/>
        </w:tabs>
        <w:spacing w:before="120" w:after="6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4416">
        <w:rPr>
          <w:rFonts w:ascii="Times New Roman" w:hAnsi="Times New Roman"/>
          <w:sz w:val="26"/>
          <w:szCs w:val="26"/>
          <w:lang w:val="uk-UA" w:eastAsia="ru-RU"/>
        </w:rPr>
        <w:t>Попередній план надання послуг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733"/>
        <w:gridCol w:w="3119"/>
        <w:gridCol w:w="1276"/>
        <w:gridCol w:w="1285"/>
      </w:tblGrid>
      <w:tr w:rsidR="00814416" w:rsidRPr="00814416" w:rsidTr="00AE4DF5">
        <w:trPr>
          <w:trHeight w:val="210"/>
          <w:jc w:val="center"/>
        </w:trPr>
        <w:tc>
          <w:tcPr>
            <w:tcW w:w="531" w:type="dxa"/>
            <w:vMerge w:val="restart"/>
            <w:shd w:val="clear" w:color="auto" w:fill="auto"/>
            <w:noWrap/>
            <w:vAlign w:val="center"/>
          </w:tcPr>
          <w:p w:rsidR="00366018" w:rsidRPr="00814416" w:rsidRDefault="00366018" w:rsidP="00F547C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416">
              <w:rPr>
                <w:rFonts w:ascii="Times New Roman" w:hAnsi="Times New Roman" w:cs="Times New Roman"/>
                <w:b/>
                <w:sz w:val="24"/>
                <w:szCs w:val="24"/>
              </w:rPr>
              <w:t>П.н</w:t>
            </w:r>
            <w:proofErr w:type="spellEnd"/>
            <w:r w:rsidRPr="008144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366018" w:rsidRPr="00814416" w:rsidRDefault="00366018" w:rsidP="00F54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етапу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66018" w:rsidRPr="00814416" w:rsidRDefault="00366018" w:rsidP="0084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Звітний документ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366018" w:rsidRPr="00814416" w:rsidRDefault="00366018" w:rsidP="00B14BCA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 w:eastAsia="ru-RU"/>
              </w:rPr>
            </w:pPr>
            <w:r w:rsidRPr="0081441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Строки виконання</w:t>
            </w:r>
          </w:p>
        </w:tc>
      </w:tr>
      <w:tr w:rsidR="00814416" w:rsidRPr="00814416" w:rsidTr="00AE4DF5">
        <w:trPr>
          <w:trHeight w:val="483"/>
          <w:jc w:val="center"/>
        </w:trPr>
        <w:tc>
          <w:tcPr>
            <w:tcW w:w="531" w:type="dxa"/>
            <w:vMerge/>
            <w:shd w:val="clear" w:color="auto" w:fill="auto"/>
            <w:noWrap/>
            <w:vAlign w:val="center"/>
          </w:tcPr>
          <w:p w:rsidR="00366018" w:rsidRPr="00814416" w:rsidRDefault="00366018" w:rsidP="0036601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366018" w:rsidRPr="00814416" w:rsidRDefault="00366018" w:rsidP="0036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66018" w:rsidRPr="00814416" w:rsidRDefault="00366018" w:rsidP="0036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018" w:rsidRPr="00814416" w:rsidRDefault="00366018" w:rsidP="00AE4DF5">
            <w:pPr>
              <w:ind w:left="-113" w:right="-11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 w:eastAsia="ru-RU"/>
              </w:rPr>
            </w:pPr>
            <w:r w:rsidRPr="00814416">
              <w:rPr>
                <w:rFonts w:ascii="Times New Roman" w:hAnsi="Times New Roman"/>
                <w:b/>
                <w:spacing w:val="-8"/>
                <w:sz w:val="24"/>
                <w:szCs w:val="24"/>
                <w:lang w:val="uk-UA" w:eastAsia="ru-RU"/>
              </w:rPr>
              <w:t>Початок</w:t>
            </w:r>
          </w:p>
        </w:tc>
        <w:tc>
          <w:tcPr>
            <w:tcW w:w="1285" w:type="dxa"/>
            <w:shd w:val="clear" w:color="auto" w:fill="auto"/>
          </w:tcPr>
          <w:p w:rsidR="00366018" w:rsidRPr="00814416" w:rsidRDefault="00366018" w:rsidP="00AE4DF5">
            <w:pPr>
              <w:ind w:left="-108" w:right="-9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 w:eastAsia="ru-RU"/>
              </w:rPr>
            </w:pPr>
            <w:r w:rsidRPr="00814416">
              <w:rPr>
                <w:rFonts w:ascii="Times New Roman" w:hAnsi="Times New Roman"/>
                <w:b/>
                <w:spacing w:val="-8"/>
                <w:sz w:val="24"/>
                <w:szCs w:val="24"/>
                <w:lang w:val="uk-UA" w:eastAsia="ru-RU"/>
              </w:rPr>
              <w:t>Закінчення</w:t>
            </w:r>
            <w:r w:rsidR="006F030A" w:rsidRPr="00814416">
              <w:rPr>
                <w:rFonts w:ascii="Times New Roman" w:hAnsi="Times New Roman"/>
                <w:b/>
                <w:spacing w:val="-8"/>
                <w:sz w:val="24"/>
                <w:szCs w:val="24"/>
                <w:lang w:val="uk-UA" w:eastAsia="ru-RU"/>
              </w:rPr>
              <w:t xml:space="preserve"> Вартість </w:t>
            </w:r>
            <w:r w:rsidR="006F030A" w:rsidRPr="0081441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</w:tr>
      <w:tr w:rsidR="00814416" w:rsidRPr="00814416" w:rsidTr="00AE4DF5">
        <w:trPr>
          <w:trHeight w:val="3362"/>
          <w:jc w:val="center"/>
        </w:trPr>
        <w:tc>
          <w:tcPr>
            <w:tcW w:w="531" w:type="dxa"/>
            <w:shd w:val="clear" w:color="auto" w:fill="auto"/>
            <w:noWrap/>
          </w:tcPr>
          <w:p w:rsidR="00F547C8" w:rsidRPr="00814416" w:rsidRDefault="00F547C8" w:rsidP="00F5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auto"/>
          </w:tcPr>
          <w:p w:rsidR="00CA3DB4" w:rsidRPr="00814416" w:rsidRDefault="00CA3DB4" w:rsidP="00CA3D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та аналіз вихідних даних.</w:t>
            </w:r>
          </w:p>
          <w:p w:rsidR="00CA3DB4" w:rsidRPr="00814416" w:rsidRDefault="00CA3DB4" w:rsidP="00CA3D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попередньої оцінки технічного стану.</w:t>
            </w:r>
          </w:p>
          <w:p w:rsidR="00F547C8" w:rsidRPr="00814416" w:rsidRDefault="00CA3DB4" w:rsidP="00CA3D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робочої програми оцінка технічного стану та перепризначення терміну експлуатації баків СВБ енергоблоків №1-3.</w:t>
            </w:r>
          </w:p>
        </w:tc>
        <w:tc>
          <w:tcPr>
            <w:tcW w:w="3119" w:type="dxa"/>
            <w:shd w:val="clear" w:color="auto" w:fill="auto"/>
          </w:tcPr>
          <w:p w:rsidR="00CA3DB4" w:rsidRPr="00814416" w:rsidRDefault="00CA3DB4" w:rsidP="006C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попередньої оцінки технічного стану узгоджений у встановленому ВП ПАЕС порядку.</w:t>
            </w:r>
          </w:p>
          <w:p w:rsidR="00CA3DB4" w:rsidRPr="00814416" w:rsidRDefault="00CA3DB4" w:rsidP="006C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програма оцінки технічного стану та перепризначення терміну експлуатації баків СВБ енергоблоків №1-3, узгоджена у ДІЯРУ.</w:t>
            </w:r>
          </w:p>
          <w:p w:rsidR="002F4072" w:rsidRPr="00814416" w:rsidRDefault="00CA3DB4" w:rsidP="00733B90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здачі-приймання послуг.</w:t>
            </w:r>
          </w:p>
        </w:tc>
        <w:tc>
          <w:tcPr>
            <w:tcW w:w="1276" w:type="dxa"/>
            <w:shd w:val="clear" w:color="auto" w:fill="auto"/>
          </w:tcPr>
          <w:p w:rsidR="00F547C8" w:rsidRPr="00814416" w:rsidRDefault="00366018" w:rsidP="00162209">
            <w:pPr>
              <w:spacing w:before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1441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:rsidR="00D97243" w:rsidRPr="00814416" w:rsidRDefault="00AE4DF5" w:rsidP="00AE4DF5">
            <w:pPr>
              <w:spacing w:before="1680"/>
              <w:ind w:left="-155" w:right="-98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66018" w:rsidRPr="008144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="00366018" w:rsidRPr="0081441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</w:t>
            </w:r>
            <w:proofErr w:type="gramEnd"/>
            <w:r w:rsidR="00366018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r w:rsidR="00D71659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66018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міс.</w:t>
            </w:r>
            <w:r w:rsidR="00D97243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547C8" w:rsidRPr="00814416" w:rsidRDefault="00D31A76" w:rsidP="00AE4DF5">
            <w:pPr>
              <w:spacing w:before="1320"/>
              <w:ind w:left="-155" w:right="-98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97243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97243" w:rsidRPr="008144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</w:tr>
      <w:tr w:rsidR="00814416" w:rsidRPr="00814416" w:rsidTr="00AE4DF5">
        <w:trPr>
          <w:trHeight w:val="2417"/>
          <w:jc w:val="center"/>
        </w:trPr>
        <w:tc>
          <w:tcPr>
            <w:tcW w:w="531" w:type="dxa"/>
            <w:shd w:val="clear" w:color="auto" w:fill="auto"/>
            <w:noWrap/>
          </w:tcPr>
          <w:p w:rsidR="00F547C8" w:rsidRPr="00814416" w:rsidRDefault="00F547C8" w:rsidP="00F54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33" w:type="dxa"/>
            <w:shd w:val="clear" w:color="auto" w:fill="auto"/>
          </w:tcPr>
          <w:p w:rsidR="006C7460" w:rsidRPr="00814416" w:rsidRDefault="006C7460" w:rsidP="006C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баків СВБ енергоблоків №1-3 за робочою програмою оцінки технічного стану та перепризначення терміну експлуатації баків СВБ енергоблоків №1-3.</w:t>
            </w:r>
          </w:p>
          <w:p w:rsidR="006C7460" w:rsidRPr="00814416" w:rsidRDefault="006C7460" w:rsidP="006C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результатів, отриманих при обстеженні, на предмет достатності для виконання оцінки технічного стану.</w:t>
            </w:r>
          </w:p>
          <w:p w:rsidR="00F547C8" w:rsidRPr="00814416" w:rsidRDefault="006C7460" w:rsidP="00016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Перепризначення терміну експлуатації баків СВБ енергоблоків №1-3. Розробка підсумкового звіту щодо технічного стану баків, враховуючи рекомендації з управління старінням.</w:t>
            </w:r>
          </w:p>
          <w:p w:rsidR="00AE4DF5" w:rsidRPr="00814416" w:rsidRDefault="00AE4DF5" w:rsidP="00AE4D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супровід узгодження в ДІЯРУ технічного рішення.</w:t>
            </w:r>
          </w:p>
        </w:tc>
        <w:tc>
          <w:tcPr>
            <w:tcW w:w="3119" w:type="dxa"/>
            <w:shd w:val="clear" w:color="auto" w:fill="auto"/>
          </w:tcPr>
          <w:p w:rsidR="006C7460" w:rsidRPr="00814416" w:rsidRDefault="006C7460" w:rsidP="00720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обстеження технічного стану баків, узгоджений у встановленому ВП ПАЕС порядку.</w:t>
            </w:r>
          </w:p>
          <w:p w:rsidR="006C7460" w:rsidRPr="00814416" w:rsidRDefault="006C7460" w:rsidP="007201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Підсумковий звіт за результатом обстеження з розробленими заходами з управління старінням, узгоджений у встановленому </w:t>
            </w:r>
            <w:r w:rsidR="00CB5568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 ПАЕС порядку.</w:t>
            </w:r>
          </w:p>
          <w:p w:rsidR="00AE4DF5" w:rsidRPr="00814416" w:rsidRDefault="00AE4DF5" w:rsidP="00AE4DF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Погоджене ДІЯРУ технічне рішення.</w:t>
            </w:r>
          </w:p>
          <w:p w:rsidR="002F4072" w:rsidRPr="00814416" w:rsidRDefault="006C7460" w:rsidP="00AE4DF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здачі-приймання послуг.</w:t>
            </w:r>
          </w:p>
        </w:tc>
        <w:tc>
          <w:tcPr>
            <w:tcW w:w="1276" w:type="dxa"/>
            <w:shd w:val="clear" w:color="auto" w:fill="auto"/>
          </w:tcPr>
          <w:p w:rsidR="00F547C8" w:rsidRPr="00814416" w:rsidRDefault="00F547C8" w:rsidP="00CB5568">
            <w:pPr>
              <w:tabs>
                <w:tab w:val="left" w:pos="3432"/>
              </w:tabs>
              <w:spacing w:before="168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ППР</w:t>
            </w:r>
            <w:r w:rsidR="008857D6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6F030A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або </w:t>
            </w:r>
            <w:r w:rsidR="006F030A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ППР-2024 </w:t>
            </w:r>
            <w:r w:rsidR="006F030A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в </w:t>
            </w:r>
            <w:r w:rsidR="00CB5568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обсягах та строках, визначених Робочою програмою* </w:t>
            </w:r>
          </w:p>
        </w:tc>
        <w:tc>
          <w:tcPr>
            <w:tcW w:w="1285" w:type="dxa"/>
            <w:shd w:val="clear" w:color="auto" w:fill="auto"/>
          </w:tcPr>
          <w:p w:rsidR="006F030A" w:rsidRPr="00814416" w:rsidRDefault="006F030A" w:rsidP="00AE4DF5">
            <w:pPr>
              <w:spacing w:before="1640"/>
              <w:ind w:left="-155" w:right="-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ППР-2024 </w:t>
            </w:r>
            <w:r w:rsidR="0051181C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 </w:t>
            </w:r>
            <w:r w:rsidR="007A3FD0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міс.</w:t>
            </w:r>
            <w:r w:rsidR="00503C48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але не пізніше 20.12.2024</w:t>
            </w:r>
          </w:p>
          <w:p w:rsidR="00F547C8" w:rsidRPr="00814416" w:rsidRDefault="00D31A76" w:rsidP="00AE4DF5">
            <w:pPr>
              <w:spacing w:before="1920"/>
              <w:ind w:left="-155" w:right="-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547C8" w:rsidRPr="008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F030A" w:rsidRPr="00814416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</w:tr>
    </w:tbl>
    <w:p w:rsidR="00AE2120" w:rsidRPr="00814416" w:rsidRDefault="00AE2120" w:rsidP="00EF43A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416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Pr="00814416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proofErr w:type="gramEnd"/>
      <w:r w:rsidRPr="00814416">
        <w:rPr>
          <w:rFonts w:ascii="Times New Roman" w:hAnsi="Times New Roman" w:cs="Times New Roman"/>
          <w:sz w:val="24"/>
          <w:szCs w:val="24"/>
          <w:lang w:val="uk-UA"/>
        </w:rPr>
        <w:t xml:space="preserve"> – дата укладання договору</w:t>
      </w:r>
      <w:r w:rsidR="00CB5568" w:rsidRPr="008144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5568" w:rsidRPr="00814416" w:rsidRDefault="00E16288" w:rsidP="00AE21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416">
        <w:rPr>
          <w:rFonts w:ascii="Times New Roman" w:hAnsi="Times New Roman" w:cs="Times New Roman"/>
          <w:sz w:val="24"/>
          <w:szCs w:val="24"/>
          <w:lang w:val="uk-UA"/>
        </w:rPr>
        <w:t>Терміни надання послуг можуть змінюватись в залежності від графіків виведення енергоблоків №</w:t>
      </w:r>
      <w:r w:rsidR="00007382" w:rsidRPr="00814416">
        <w:rPr>
          <w:rFonts w:ascii="Times New Roman" w:hAnsi="Times New Roman" w:cs="Times New Roman"/>
          <w:sz w:val="24"/>
          <w:szCs w:val="24"/>
          <w:lang w:val="uk-UA"/>
        </w:rPr>
        <w:t>1, 2</w:t>
      </w:r>
      <w:r w:rsidRPr="00814416">
        <w:rPr>
          <w:rFonts w:ascii="Times New Roman" w:hAnsi="Times New Roman" w:cs="Times New Roman"/>
          <w:sz w:val="24"/>
          <w:szCs w:val="24"/>
          <w:lang w:val="uk-UA"/>
        </w:rPr>
        <w:t xml:space="preserve"> та 3 ВП ПАЕС у ППР-2023 та ППР-2024</w:t>
      </w:r>
      <w:r w:rsidR="00CB5568" w:rsidRPr="008144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5568" w:rsidRPr="00814416" w:rsidRDefault="00CB5568" w:rsidP="00AE21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416">
        <w:rPr>
          <w:rFonts w:ascii="Times New Roman" w:hAnsi="Times New Roman" w:cs="Times New Roman"/>
          <w:sz w:val="24"/>
          <w:szCs w:val="24"/>
          <w:lang w:val="uk-UA"/>
        </w:rPr>
        <w:t>* Конкретні обсяги та строки обстеження баків будуть визначені Робочою програмою оцінки технічного стану та перепризначення терміну експлуатації баків СВБ енергоблоків №1-3, тобто, після виконання етапу 1 цього плану надання послуг.</w:t>
      </w:r>
    </w:p>
    <w:p w:rsidR="00AA4A02" w:rsidRPr="00814416" w:rsidRDefault="00AA4A02" w:rsidP="00AE21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416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C27F1" w:rsidRPr="00814416" w:rsidRDefault="009C27F1" w:rsidP="00B10CA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zh-CN"/>
        </w:rPr>
        <w:lastRenderedPageBreak/>
        <w:t>Етап 1.</w:t>
      </w:r>
      <w:r w:rsidRPr="0081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05AE8" w:rsidRPr="00814416">
        <w:rPr>
          <w:rFonts w:ascii="Times New Roman" w:hAnsi="Times New Roman" w:cs="Times New Roman"/>
          <w:sz w:val="26"/>
          <w:szCs w:val="26"/>
          <w:lang w:val="uk-UA"/>
        </w:rPr>
        <w:t>Збір та аналіз вихідних даних. Виконання попередньої оцінки технічного стану. Розробка робочої програми оцінка технічного стану та перепризначення терміну експлуатації баків СВБ енергоблоків №1-3.</w:t>
      </w:r>
    </w:p>
    <w:p w:rsidR="00B15265" w:rsidRPr="00814416" w:rsidRDefault="00B15265" w:rsidP="008F0945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120"/>
        <w:ind w:right="142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1.1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ab/>
        <w:t>Збір та аналіз вихідних даних.</w:t>
      </w:r>
    </w:p>
    <w:p w:rsidR="00B15265" w:rsidRPr="00814416" w:rsidRDefault="00B15265" w:rsidP="008F0945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40"/>
        <w:ind w:right="142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1.2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ab/>
        <w:t>Виконання попередньої оцінки технічного стану.</w:t>
      </w:r>
    </w:p>
    <w:p w:rsidR="00B15265" w:rsidRPr="00814416" w:rsidRDefault="00B15265" w:rsidP="008F0945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40"/>
        <w:ind w:right="142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1.3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ab/>
        <w:t>Розробка робочої програми оцінка технічного стану та перепризначення терміну експлуатації баків СВБ енергоблоків №1-3.</w:t>
      </w:r>
    </w:p>
    <w:p w:rsidR="00B15265" w:rsidRPr="00814416" w:rsidRDefault="00B15265" w:rsidP="008F0945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40"/>
        <w:ind w:right="142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1.4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ab/>
        <w:t>Збір та аналіз документації для виконання етапу виконується силами Виконавця. Персонал ВП ПАЕС забезпечує доступ до технічної документації, як</w:t>
      </w:r>
      <w:r w:rsidR="00AE2924" w:rsidRPr="00814416">
        <w:rPr>
          <w:rFonts w:ascii="Times New Roman" w:hAnsi="Times New Roman" w:cs="Times New Roman"/>
          <w:sz w:val="26"/>
          <w:szCs w:val="26"/>
          <w:lang w:val="uk-UA" w:eastAsia="uk-UA"/>
        </w:rPr>
        <w:t>а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знаход</w:t>
      </w:r>
      <w:r w:rsidR="00AE2924" w:rsidRPr="00814416">
        <w:rPr>
          <w:rFonts w:ascii="Times New Roman" w:hAnsi="Times New Roman" w:cs="Times New Roman"/>
          <w:sz w:val="26"/>
          <w:szCs w:val="26"/>
          <w:lang w:val="uk-UA" w:eastAsia="uk-UA"/>
        </w:rPr>
        <w:t>и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ться в архівах та цехах власниках баків СВБ енергоблоків №1-3 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br/>
        <w:t>ВП ПАЕС.</w:t>
      </w:r>
      <w:r w:rsidR="00B90A9C"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Збір відсутньої у ВП ПАЕС документації Виконавець повинен здійснювати власними силами.</w:t>
      </w:r>
    </w:p>
    <w:p w:rsidR="00B15265" w:rsidRPr="00814416" w:rsidRDefault="00B15265" w:rsidP="008F0945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40"/>
        <w:ind w:right="142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1.5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ab/>
        <w:t>Етап 1 вважається виконаним, якщо надано звіт з попередньої оцінки технічного стану та розроблено/</w:t>
      </w:r>
      <w:r w:rsidR="00374827" w:rsidRPr="00814416">
        <w:rPr>
          <w:rFonts w:ascii="Times New Roman" w:hAnsi="Times New Roman" w:cs="Times New Roman"/>
          <w:sz w:val="26"/>
          <w:szCs w:val="26"/>
          <w:lang w:val="uk-UA" w:eastAsia="uk-UA"/>
        </w:rPr>
        <w:t>погоджено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робочу </w:t>
      </w:r>
      <w:r w:rsidR="00374827" w:rsidRPr="00814416">
        <w:rPr>
          <w:rFonts w:ascii="Times New Roman" w:hAnsi="Times New Roman" w:cs="Times New Roman"/>
          <w:sz w:val="26"/>
          <w:szCs w:val="26"/>
          <w:lang w:val="uk-UA" w:eastAsia="uk-UA"/>
        </w:rPr>
        <w:t>програму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з оцінки технічного стану та перепризначення терміну експлуатації баків СВБ енергоблоків №1-3</w:t>
      </w:r>
      <w:r w:rsidRPr="00814416">
        <w:rPr>
          <w:rStyle w:val="tlid-translation"/>
          <w:rFonts w:ascii="Times New Roman" w:hAnsi="Times New Roman" w:cs="Times New Roman"/>
          <w:sz w:val="26"/>
          <w:szCs w:val="26"/>
          <w:lang w:val="uk-UA"/>
        </w:rPr>
        <w:t xml:space="preserve"> узгоджені </w:t>
      </w:r>
      <w:r w:rsidR="008F0945" w:rsidRPr="00814416">
        <w:rPr>
          <w:rStyle w:val="tlid-translation"/>
          <w:rFonts w:ascii="Times New Roman" w:hAnsi="Times New Roman" w:cs="Times New Roman"/>
          <w:sz w:val="26"/>
          <w:szCs w:val="26"/>
          <w:lang w:val="uk-UA"/>
        </w:rPr>
        <w:t>у встановленому ВП ПАЕС порядку. Робочу програму</w:t>
      </w:r>
      <w:r w:rsidRPr="00814416">
        <w:rPr>
          <w:rStyle w:val="tlid-translation"/>
          <w:rFonts w:ascii="Times New Roman" w:hAnsi="Times New Roman" w:cs="Times New Roman"/>
          <w:sz w:val="26"/>
          <w:szCs w:val="26"/>
          <w:lang w:val="uk-UA"/>
        </w:rPr>
        <w:t xml:space="preserve"> погоджено у ДІЯРУ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та надано акт здачі – приймання </w:t>
      </w:r>
      <w:r w:rsidRPr="00814416">
        <w:rPr>
          <w:rStyle w:val="tlid-translation"/>
          <w:rFonts w:ascii="Times New Roman" w:hAnsi="Times New Roman" w:cs="Times New Roman"/>
          <w:sz w:val="26"/>
          <w:szCs w:val="26"/>
          <w:lang w:val="uk-UA"/>
        </w:rPr>
        <w:t>послуг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</w:p>
    <w:p w:rsidR="0020440E" w:rsidRPr="00814416" w:rsidRDefault="0020440E" w:rsidP="002006F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40E" w:rsidRPr="00814416" w:rsidRDefault="0020440E" w:rsidP="005901B8">
      <w:pPr>
        <w:tabs>
          <w:tab w:val="left" w:pos="3432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zh-CN"/>
        </w:rPr>
        <w:t>Етап 2</w:t>
      </w:r>
      <w:r w:rsidR="00F665EC" w:rsidRPr="00814416">
        <w:rPr>
          <w:rFonts w:ascii="Times New Roman" w:hAnsi="Times New Roman" w:cs="Times New Roman"/>
          <w:sz w:val="26"/>
          <w:szCs w:val="26"/>
          <w:lang w:val="uk-UA" w:eastAsia="zh-CN"/>
        </w:rPr>
        <w:t>.</w:t>
      </w:r>
      <w:r w:rsidR="00C01A6C" w:rsidRPr="00814416">
        <w:rPr>
          <w:rFonts w:ascii="Times New Roman" w:hAnsi="Times New Roman" w:cs="Times New Roman"/>
          <w:sz w:val="26"/>
          <w:szCs w:val="26"/>
          <w:lang w:val="uk-UA"/>
        </w:rPr>
        <w:t xml:space="preserve"> Обстеження баків СВБ енергоблоків №1-3 за робочою програмою оцінки технічного стану та перепризначення терміну експлуатації баків СВБ енергоблоків №1-3. Аналіз результатів, отриманих при обстеженні, на предмет достатності для виконання оцінки технічного стану. Перепризначення терміну експлуатації баків СВБ енергоблоків №1-3. Розробка підсумкового звіту щодо технічного стану баків, враховуючи рекомендації з управління старінням.</w:t>
      </w:r>
    </w:p>
    <w:p w:rsidR="00C834BC" w:rsidRPr="00814416" w:rsidRDefault="00C834BC" w:rsidP="008F0945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120"/>
        <w:ind w:right="142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2.1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ab/>
        <w:t>Обстеження, включаючи підготовку під контроль, контроль та аналіз результатів, отриманих при обстеженні, на предмет достатності для виконання оцінки технічного стану баків СВБ енергоблоків №1-3 виконується силами Виконавця.</w:t>
      </w:r>
    </w:p>
    <w:p w:rsidR="00C834BC" w:rsidRPr="00814416" w:rsidRDefault="00C834BC" w:rsidP="008F0945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40"/>
        <w:ind w:right="142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2.2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ab/>
        <w:t>Обсяги, методи та місця контролю з оцінки технічного стану та перепризначення терміну експлуатації баків СВБ енергоблоків №1-3 повинні відповідати вимогам погодженої з ДІЯРУ робочої програми.</w:t>
      </w:r>
    </w:p>
    <w:p w:rsidR="00C834BC" w:rsidRPr="00814416" w:rsidRDefault="00C834BC" w:rsidP="008F0945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40"/>
        <w:ind w:right="142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2.3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ab/>
        <w:t>У ході надання послуги, потрібно виконувати документування: запис даних, виконання ескізів</w:t>
      </w:r>
      <w:r w:rsidR="00AE2924"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та фотографування (за необхідності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).</w:t>
      </w:r>
    </w:p>
    <w:p w:rsidR="00C834BC" w:rsidRPr="00814416" w:rsidRDefault="00C834BC" w:rsidP="008F0945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40"/>
        <w:ind w:right="142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2.4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ab/>
        <w:t>Всі оригінали документів (актів, протоколів) з результатами огляду й вимірів обстежуваних баків СВБ енергоблоків №1-3 надаються в 2-х примірниках та передаються для зберігання в СКМ та цех-власник.</w:t>
      </w:r>
    </w:p>
    <w:p w:rsidR="00C834BC" w:rsidRPr="00814416" w:rsidRDefault="00C834BC" w:rsidP="008F0945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40"/>
        <w:ind w:right="142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2.5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ab/>
        <w:t xml:space="preserve">Перепризначення терміну експлуатації баків СВБ енергоблоків №1-3. Розробка підсумкового звіту щодо технічного стану баків, враховуючи рекомендації з управління старінням, необхідно виконати відповідно до вимог погодженої з ДІЯРУ робочої програми. </w:t>
      </w:r>
    </w:p>
    <w:p w:rsidR="00C834BC" w:rsidRPr="00814416" w:rsidRDefault="00C834BC" w:rsidP="008F0945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before="40"/>
        <w:ind w:right="142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2.6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ab/>
        <w:t>Етап 2 вважається виконаним, якщо надано звіт з обстеження технічного стану баків СВБ енергоблоків №1-3 узгоджений у встановленому ВП</w:t>
      </w:r>
      <w:r w:rsidR="008F0945" w:rsidRPr="00814416">
        <w:rPr>
          <w:rFonts w:ascii="Times New Roman" w:hAnsi="Times New Roman" w:cs="Times New Roman"/>
          <w:sz w:val="26"/>
          <w:szCs w:val="26"/>
          <w:lang w:val="uk-UA" w:eastAsia="uk-UA"/>
        </w:rPr>
        <w:t> 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ПАЕС порядку</w:t>
      </w:r>
      <w:r w:rsidR="00522CC7" w:rsidRPr="00814416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522CC7" w:rsidRPr="00814416">
        <w:rPr>
          <w:rFonts w:ascii="Times New Roman" w:hAnsi="Times New Roman" w:cs="Times New Roman"/>
          <w:sz w:val="26"/>
          <w:szCs w:val="26"/>
          <w:lang w:val="uk-UA" w:eastAsia="uk-UA"/>
        </w:rPr>
        <w:t>П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ідсумковий звіт за результатом обстеження з розробленими заходами з управління старінням, узгоджений </w:t>
      </w:r>
      <w:r w:rsidR="00993C07" w:rsidRPr="00814416">
        <w:rPr>
          <w:rFonts w:ascii="Times New Roman" w:hAnsi="Times New Roman" w:cs="Times New Roman"/>
          <w:sz w:val="26"/>
          <w:szCs w:val="26"/>
          <w:lang w:val="uk-UA" w:eastAsia="uk-UA"/>
        </w:rPr>
        <w:t>у встановленому</w:t>
      </w:r>
      <w:r w:rsidR="008F0945"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993C07" w:rsidRPr="00814416">
        <w:rPr>
          <w:rFonts w:ascii="Times New Roman" w:hAnsi="Times New Roman" w:cs="Times New Roman"/>
          <w:sz w:val="26"/>
          <w:szCs w:val="26"/>
          <w:lang w:val="uk-UA" w:eastAsia="uk-UA"/>
        </w:rPr>
        <w:t>ВП ПАЕС порядку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та дозволений до використання ДІЯРУ</w:t>
      </w:r>
      <w:r w:rsidR="008F0945" w:rsidRPr="0081441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Погоджено ДІЯРУ технічне рішення </w:t>
      </w:r>
      <w:r w:rsidRPr="00814416">
        <w:rPr>
          <w:rFonts w:ascii="Times New Roman" w:hAnsi="Times New Roman" w:cs="Times New Roman"/>
          <w:sz w:val="26"/>
          <w:szCs w:val="26"/>
          <w:lang w:val="uk-UA" w:eastAsia="uk-UA"/>
        </w:rPr>
        <w:t>та надано акт здачі-приймання послуг.</w:t>
      </w:r>
    </w:p>
    <w:p w:rsidR="00E67F51" w:rsidRPr="00814416" w:rsidRDefault="00E67F51" w:rsidP="001E536F">
      <w:pPr>
        <w:pStyle w:val="11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814416">
        <w:rPr>
          <w:rFonts w:ascii="Times New Roman" w:hAnsi="Times New Roman"/>
          <w:b/>
          <w:sz w:val="26"/>
          <w:szCs w:val="26"/>
          <w:lang w:val="uk-UA"/>
        </w:rPr>
        <w:lastRenderedPageBreak/>
        <w:t>В</w:t>
      </w:r>
      <w:r w:rsidR="00B94767" w:rsidRPr="00814416">
        <w:rPr>
          <w:rFonts w:ascii="Times New Roman" w:hAnsi="Times New Roman"/>
          <w:b/>
          <w:sz w:val="26"/>
          <w:szCs w:val="26"/>
          <w:lang w:val="uk-UA"/>
        </w:rPr>
        <w:t>имоги до звітної документації та інші вимоги</w:t>
      </w:r>
    </w:p>
    <w:p w:rsidR="00E67F51" w:rsidRPr="00814416" w:rsidRDefault="00E67F51" w:rsidP="001E536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F51" w:rsidRPr="00814416" w:rsidRDefault="00BF4F8B" w:rsidP="00CF6F46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14416">
        <w:rPr>
          <w:rFonts w:ascii="Times New Roman" w:hAnsi="Times New Roman"/>
          <w:sz w:val="26"/>
          <w:szCs w:val="26"/>
          <w:lang w:val="uk-UA" w:eastAsia="ru-RU"/>
        </w:rPr>
        <w:t>7.1</w:t>
      </w:r>
      <w:r w:rsidR="00CF6F46" w:rsidRPr="00814416">
        <w:rPr>
          <w:rFonts w:ascii="Times New Roman" w:hAnsi="Times New Roman"/>
          <w:sz w:val="26"/>
          <w:szCs w:val="26"/>
          <w:lang w:val="uk-UA" w:eastAsia="ru-RU"/>
        </w:rPr>
        <w:tab/>
        <w:t>Вся надана звітна документація повинна бути оформлена відповідно до вимог документа «Управління документацією. Загальні вимоги до текстових документів» СТП 3.0031.006-2017 та викладена українською мовою</w:t>
      </w:r>
      <w:r w:rsidR="00E67F51" w:rsidRPr="00814416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BF4F8B" w:rsidRPr="00814416" w:rsidRDefault="00BF4F8B" w:rsidP="00CF6F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763" w:rsidRPr="00814416" w:rsidRDefault="00CF6F46" w:rsidP="00CF6F46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14416">
        <w:rPr>
          <w:rFonts w:ascii="Times New Roman" w:hAnsi="Times New Roman"/>
          <w:sz w:val="26"/>
          <w:szCs w:val="26"/>
          <w:lang w:val="uk-UA" w:eastAsia="ru-RU"/>
        </w:rPr>
        <w:t>7.2</w:t>
      </w:r>
      <w:r w:rsidRPr="00814416">
        <w:rPr>
          <w:rFonts w:ascii="Times New Roman" w:hAnsi="Times New Roman"/>
          <w:sz w:val="26"/>
          <w:szCs w:val="26"/>
          <w:lang w:val="uk-UA" w:eastAsia="ru-RU"/>
        </w:rPr>
        <w:tab/>
      </w:r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 xml:space="preserve">Звітні документи, що надаються Замовникові в електронному вигляді для розгляду і видачі зауважень, надсилаються Виконавцем на адресу підрозділу – куратора </w:t>
      </w:r>
      <w:r w:rsidR="00B64763" w:rsidRPr="00814416">
        <w:rPr>
          <w:rFonts w:ascii="Times New Roman" w:hAnsi="Times New Roman"/>
          <w:sz w:val="26"/>
          <w:szCs w:val="26"/>
          <w:lang w:val="uk-UA"/>
        </w:rPr>
        <w:t>Замовника</w:t>
      </w:r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 xml:space="preserve"> супровідним листом, в якому зазначається обсяг звітної документації </w:t>
      </w:r>
      <w:r w:rsidR="00B64763" w:rsidRPr="00814416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>електронна адреса одержувача.</w:t>
      </w:r>
      <w:r w:rsidR="00B64763" w:rsidRPr="00814416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:rsidR="00B64763" w:rsidRPr="00814416" w:rsidRDefault="00B64763" w:rsidP="00465B7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763" w:rsidRPr="00814416" w:rsidRDefault="00264C1F" w:rsidP="00264C1F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/>
          <w:sz w:val="26"/>
          <w:szCs w:val="26"/>
          <w:lang w:val="uk-UA" w:eastAsia="uk-UA"/>
        </w:rPr>
        <w:t>7.3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ab/>
      </w:r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 xml:space="preserve"> Звітні документи на паперовому носії, що підлягають погодженню головним інженером Замовника, надсилаються Виконав</w:t>
      </w:r>
      <w:r w:rsidR="000A16F9" w:rsidRPr="00814416">
        <w:rPr>
          <w:rFonts w:ascii="Times New Roman" w:hAnsi="Times New Roman"/>
          <w:sz w:val="26"/>
          <w:szCs w:val="26"/>
          <w:lang w:val="uk-UA" w:eastAsia="uk-UA"/>
        </w:rPr>
        <w:t xml:space="preserve">цем на ім’я головного інженера </w:t>
      </w:r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>супровідним листом, з обо</w:t>
      </w:r>
      <w:r w:rsidR="000A16F9" w:rsidRPr="00814416">
        <w:rPr>
          <w:rFonts w:ascii="Times New Roman" w:hAnsi="Times New Roman"/>
          <w:sz w:val="26"/>
          <w:szCs w:val="26"/>
          <w:lang w:val="uk-UA" w:eastAsia="uk-UA"/>
        </w:rPr>
        <w:t xml:space="preserve">в’язковим подальшим супроводом </w:t>
      </w:r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>представником Виконавця при погодженні і, за необхідності, усуненні зауважень.</w:t>
      </w:r>
    </w:p>
    <w:p w:rsidR="00690E79" w:rsidRPr="00814416" w:rsidRDefault="00690E79" w:rsidP="00465B71">
      <w:pPr>
        <w:ind w:firstLine="567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B4AB9" w:rsidRPr="00814416" w:rsidRDefault="00391D3B" w:rsidP="00391D3B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/>
          <w:sz w:val="26"/>
          <w:szCs w:val="26"/>
          <w:lang w:val="uk-UA" w:eastAsia="uk-UA"/>
        </w:rPr>
        <w:t>7.4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ab/>
      </w:r>
      <w:r w:rsidR="000B4AB9" w:rsidRPr="00814416">
        <w:rPr>
          <w:rFonts w:ascii="Times New Roman" w:hAnsi="Times New Roman"/>
          <w:sz w:val="26"/>
          <w:szCs w:val="26"/>
          <w:lang w:val="uk-UA" w:eastAsia="uk-UA"/>
        </w:rPr>
        <w:t xml:space="preserve">Якщо звітні документи за етапом Календарного плану вимагають узгодження в 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>ДІЯРУ</w:t>
      </w:r>
      <w:r w:rsidR="000B4AB9" w:rsidRPr="00814416">
        <w:rPr>
          <w:rFonts w:ascii="Times New Roman" w:hAnsi="Times New Roman"/>
          <w:sz w:val="26"/>
          <w:szCs w:val="26"/>
          <w:lang w:val="uk-UA" w:eastAsia="uk-UA"/>
        </w:rPr>
        <w:t xml:space="preserve">, то направлення звітних документів в 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>ДІЯРУ</w:t>
      </w:r>
      <w:r w:rsidR="000B4AB9" w:rsidRPr="00814416">
        <w:rPr>
          <w:rFonts w:ascii="Times New Roman" w:hAnsi="Times New Roman"/>
          <w:sz w:val="26"/>
          <w:szCs w:val="26"/>
          <w:lang w:val="uk-UA" w:eastAsia="uk-UA"/>
        </w:rPr>
        <w:t xml:space="preserve"> для узгодження здійснюється Замовником.</w:t>
      </w:r>
    </w:p>
    <w:p w:rsidR="000B4AB9" w:rsidRPr="00814416" w:rsidRDefault="000B4AB9" w:rsidP="00391D3B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Виконавець забезпечує Замовнику підтримку, супровід і взаємодію з </w:t>
      </w:r>
      <w:r w:rsidR="00391D3B" w:rsidRPr="00814416">
        <w:rPr>
          <w:rFonts w:ascii="Times New Roman" w:hAnsi="Times New Roman"/>
          <w:sz w:val="26"/>
          <w:szCs w:val="26"/>
          <w:lang w:val="uk-UA" w:eastAsia="uk-UA"/>
        </w:rPr>
        <w:t>ДІЯРУ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 протягом усього строку виконання й узгодження звітних документів.</w:t>
      </w:r>
    </w:p>
    <w:p w:rsidR="000B4AB9" w:rsidRPr="00814416" w:rsidRDefault="000B4AB9" w:rsidP="00391D3B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Виконавець в разі наявності зауважень </w:t>
      </w:r>
      <w:r w:rsidR="00613D1E" w:rsidRPr="00814416">
        <w:rPr>
          <w:rFonts w:ascii="Times New Roman" w:hAnsi="Times New Roman"/>
          <w:sz w:val="26"/>
          <w:szCs w:val="26"/>
          <w:lang w:val="uk-UA" w:eastAsia="uk-UA"/>
        </w:rPr>
        <w:t>ДІЯРУ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 коригує звітні документи та надає їх Замовнику для узгодження з </w:t>
      </w:r>
      <w:r w:rsidR="00613D1E" w:rsidRPr="00814416">
        <w:rPr>
          <w:rFonts w:ascii="Times New Roman" w:hAnsi="Times New Roman"/>
          <w:sz w:val="26"/>
          <w:szCs w:val="26"/>
          <w:lang w:val="uk-UA" w:eastAsia="uk-UA"/>
        </w:rPr>
        <w:t>ДІЯРУ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. В разі наявності повторних зауважень </w:t>
      </w:r>
      <w:r w:rsidR="00613D1E" w:rsidRPr="00814416">
        <w:rPr>
          <w:rFonts w:ascii="Times New Roman" w:hAnsi="Times New Roman"/>
          <w:sz w:val="26"/>
          <w:szCs w:val="26"/>
          <w:lang w:val="uk-UA" w:eastAsia="uk-UA"/>
        </w:rPr>
        <w:t>ДІЯРУ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, Виконавець зобов’язаний доопрацювати звітні документи відповідно до зауважень </w:t>
      </w:r>
      <w:r w:rsidR="004B6094" w:rsidRPr="00814416">
        <w:rPr>
          <w:rFonts w:ascii="Times New Roman" w:hAnsi="Times New Roman"/>
          <w:sz w:val="26"/>
          <w:szCs w:val="26"/>
          <w:lang w:val="uk-UA" w:eastAsia="uk-UA"/>
        </w:rPr>
        <w:t>ДІЯРУ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>, та надати відкориговані звітні документи Замовнику.</w:t>
      </w:r>
    </w:p>
    <w:p w:rsidR="000B4AB9" w:rsidRPr="00814416" w:rsidRDefault="000B4AB9" w:rsidP="00391D3B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Доопрацювання матеріалів за результатами розгляду </w:t>
      </w:r>
      <w:r w:rsidR="00613D1E" w:rsidRPr="00814416">
        <w:rPr>
          <w:rFonts w:ascii="Times New Roman" w:hAnsi="Times New Roman"/>
          <w:sz w:val="26"/>
          <w:szCs w:val="26"/>
          <w:lang w:val="uk-UA" w:eastAsia="uk-UA"/>
        </w:rPr>
        <w:t>ДІЯРУ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 здійснюється у відповідності з процедурою, встановленою на майданчику ВП ПАЕС.</w:t>
      </w:r>
    </w:p>
    <w:p w:rsidR="000B4AB9" w:rsidRPr="00814416" w:rsidRDefault="000B4AB9" w:rsidP="00391D3B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Підставою для оформлення акту здачі-приймання наданих послуг за етапом Календарного плану, що вимагають узгодження в </w:t>
      </w:r>
      <w:r w:rsidR="00613D1E" w:rsidRPr="00814416">
        <w:rPr>
          <w:rFonts w:ascii="Times New Roman" w:hAnsi="Times New Roman"/>
          <w:sz w:val="26"/>
          <w:szCs w:val="26"/>
          <w:lang w:val="uk-UA" w:eastAsia="uk-UA"/>
        </w:rPr>
        <w:t>ДІЯРУ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, є надання Виконавцем Замовнику звітних документів, які </w:t>
      </w:r>
      <w:r w:rsidR="00645F19" w:rsidRPr="00814416">
        <w:rPr>
          <w:rFonts w:ascii="Times New Roman" w:hAnsi="Times New Roman"/>
          <w:sz w:val="26"/>
          <w:szCs w:val="26"/>
          <w:lang w:val="uk-UA" w:eastAsia="uk-UA"/>
        </w:rPr>
        <w:t>погоджені/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дозволені до використання </w:t>
      </w:r>
      <w:r w:rsidR="00613D1E" w:rsidRPr="00814416">
        <w:rPr>
          <w:rFonts w:ascii="Times New Roman" w:hAnsi="Times New Roman"/>
          <w:sz w:val="26"/>
          <w:szCs w:val="26"/>
          <w:lang w:val="uk-UA" w:eastAsia="uk-UA"/>
        </w:rPr>
        <w:t>ДІЯРУ.</w:t>
      </w:r>
    </w:p>
    <w:p w:rsidR="00613D1E" w:rsidRPr="00814416" w:rsidRDefault="00613D1E" w:rsidP="00391D3B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B64763" w:rsidRPr="00814416" w:rsidRDefault="00391D3B" w:rsidP="00391D3B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/>
          <w:sz w:val="26"/>
          <w:szCs w:val="26"/>
          <w:lang w:val="uk-UA" w:eastAsia="uk-UA"/>
        </w:rPr>
        <w:t>7.5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ab/>
      </w:r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>Звіт</w:t>
      </w:r>
      <w:r w:rsidR="003E604E" w:rsidRPr="00814416">
        <w:rPr>
          <w:rFonts w:ascii="Times New Roman" w:hAnsi="Times New Roman"/>
          <w:sz w:val="26"/>
          <w:szCs w:val="26"/>
          <w:lang w:val="uk-UA" w:eastAsia="uk-UA"/>
        </w:rPr>
        <w:t>на документація</w:t>
      </w:r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 xml:space="preserve"> повинен</w:t>
      </w:r>
      <w:r w:rsidR="003E604E" w:rsidRPr="00814416">
        <w:rPr>
          <w:rFonts w:ascii="Times New Roman" w:hAnsi="Times New Roman"/>
          <w:sz w:val="26"/>
          <w:szCs w:val="26"/>
          <w:lang w:val="uk-UA" w:eastAsia="uk-UA"/>
        </w:rPr>
        <w:t>а</w:t>
      </w:r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 xml:space="preserve"> бути надан</w:t>
      </w:r>
      <w:r w:rsidR="003E604E" w:rsidRPr="00814416">
        <w:rPr>
          <w:rFonts w:ascii="Times New Roman" w:hAnsi="Times New Roman"/>
          <w:sz w:val="26"/>
          <w:szCs w:val="26"/>
          <w:lang w:val="uk-UA" w:eastAsia="uk-UA"/>
        </w:rPr>
        <w:t>а</w:t>
      </w:r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 xml:space="preserve"> у двох друкованих примірниках і електронному в</w:t>
      </w:r>
      <w:r w:rsidR="00E85CD9" w:rsidRPr="00814416">
        <w:rPr>
          <w:rFonts w:ascii="Times New Roman" w:hAnsi="Times New Roman"/>
          <w:sz w:val="26"/>
          <w:szCs w:val="26"/>
          <w:lang w:val="uk-UA" w:eastAsia="uk-UA"/>
        </w:rPr>
        <w:t>иді (</w:t>
      </w:r>
      <w:proofErr w:type="spellStart"/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>flash</w:t>
      </w:r>
      <w:proofErr w:type="spellEnd"/>
      <w:r w:rsidR="00B64763" w:rsidRPr="00814416">
        <w:rPr>
          <w:rFonts w:ascii="Times New Roman" w:hAnsi="Times New Roman"/>
          <w:sz w:val="26"/>
          <w:szCs w:val="26"/>
          <w:lang w:val="uk-UA" w:eastAsia="uk-UA"/>
        </w:rPr>
        <w:t xml:space="preserve"> носії пам’яті).</w:t>
      </w:r>
    </w:p>
    <w:p w:rsidR="00B64763" w:rsidRPr="00814416" w:rsidRDefault="00B64763" w:rsidP="00391D3B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/>
          <w:sz w:val="26"/>
          <w:szCs w:val="26"/>
          <w:lang w:val="uk-UA" w:eastAsia="uk-UA"/>
        </w:rPr>
        <w:t xml:space="preserve">Разом із фінальною версією звітних матеріалів Замовнику передаються усі супутні матеріали, що були розроблені під час </w:t>
      </w:r>
      <w:r w:rsidR="00582EB4" w:rsidRPr="00814416">
        <w:rPr>
          <w:rFonts w:ascii="Times New Roman" w:hAnsi="Times New Roman"/>
          <w:sz w:val="26"/>
          <w:szCs w:val="26"/>
          <w:lang w:val="uk-UA" w:eastAsia="uk-UA"/>
        </w:rPr>
        <w:t xml:space="preserve">надання 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>послуги (розрахункові файли та результати розрахунків, зведені таблиці, переліки, описи, моделі, тощо).</w:t>
      </w:r>
    </w:p>
    <w:p w:rsidR="00BF4F8B" w:rsidRPr="00814416" w:rsidRDefault="00BF4F8B" w:rsidP="00510A4F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AB1CE8" w:rsidRPr="00814416" w:rsidRDefault="00BA3E01" w:rsidP="00391D3B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/>
          <w:sz w:val="26"/>
          <w:szCs w:val="26"/>
          <w:lang w:val="uk-UA" w:eastAsia="uk-UA"/>
        </w:rPr>
        <w:t>7.6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ab/>
      </w:r>
      <w:r w:rsidR="00AB1CE8" w:rsidRPr="00814416">
        <w:rPr>
          <w:rFonts w:ascii="Times New Roman" w:hAnsi="Times New Roman"/>
          <w:sz w:val="26"/>
          <w:szCs w:val="26"/>
          <w:lang w:val="uk-UA" w:eastAsia="uk-UA"/>
        </w:rPr>
        <w:t>Послуги вважаються наданими після підписання у встановленому порядку акту здачі-приймання зі сторони Замовника.</w:t>
      </w:r>
    </w:p>
    <w:p w:rsidR="00BF4F8B" w:rsidRPr="00814416" w:rsidRDefault="00BF4F8B" w:rsidP="00510A4F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BF4F8B" w:rsidRPr="00814416" w:rsidRDefault="00BA3E01" w:rsidP="00391D3B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814416">
        <w:rPr>
          <w:rFonts w:ascii="Times New Roman" w:hAnsi="Times New Roman"/>
          <w:sz w:val="26"/>
          <w:szCs w:val="26"/>
          <w:lang w:val="uk-UA" w:eastAsia="uk-UA"/>
        </w:rPr>
        <w:t>7.7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ab/>
      </w:r>
      <w:r w:rsidR="00BF4F8B" w:rsidRPr="00814416">
        <w:rPr>
          <w:rFonts w:ascii="Times New Roman" w:hAnsi="Times New Roman"/>
          <w:sz w:val="26"/>
          <w:szCs w:val="26"/>
          <w:lang w:val="uk-UA" w:eastAsia="uk-UA"/>
        </w:rPr>
        <w:t>Результати наданих, відповідно до договору послуг, оформлені у вигляді наукової, технічної або іншої документації, або інших продуктів діяльності Виконавця, є власністю Замовника.</w:t>
      </w:r>
    </w:p>
    <w:p w:rsidR="00BF4F8B" w:rsidRPr="00814416" w:rsidRDefault="00BF4F8B" w:rsidP="00510A4F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EF1A22" w:rsidRPr="00814416" w:rsidRDefault="00BA3E01" w:rsidP="00FC408E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14416">
        <w:rPr>
          <w:rFonts w:ascii="Times New Roman" w:hAnsi="Times New Roman"/>
          <w:sz w:val="26"/>
          <w:szCs w:val="26"/>
          <w:lang w:val="uk-UA" w:eastAsia="uk-UA"/>
        </w:rPr>
        <w:t>7.8</w:t>
      </w:r>
      <w:r w:rsidRPr="00814416">
        <w:rPr>
          <w:rFonts w:ascii="Times New Roman" w:hAnsi="Times New Roman"/>
          <w:sz w:val="26"/>
          <w:szCs w:val="26"/>
          <w:lang w:val="uk-UA" w:eastAsia="uk-UA"/>
        </w:rPr>
        <w:tab/>
      </w:r>
      <w:r w:rsidR="00BF4F8B" w:rsidRPr="00814416">
        <w:rPr>
          <w:rFonts w:ascii="Times New Roman" w:hAnsi="Times New Roman"/>
          <w:sz w:val="26"/>
          <w:szCs w:val="26"/>
          <w:lang w:val="uk-UA" w:eastAsia="uk-UA"/>
        </w:rPr>
        <w:t>Виконавець зобов’язується виконувати вимоги чинного законодавства України щодо охорони прав інтелектуальної власності та без письмової згоди Замовника утримуватися від розголошення (як письмово, так і усно) будь-яких відомостей, отриманих в процесі надання послуг.</w:t>
      </w:r>
    </w:p>
    <w:sectPr w:rsidR="00EF1A22" w:rsidRPr="00814416" w:rsidSect="000425C9">
      <w:headerReference w:type="default" r:id="rId9"/>
      <w:type w:val="continuous"/>
      <w:pgSz w:w="11906" w:h="16838" w:code="9"/>
      <w:pgMar w:top="567" w:right="851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65" w:rsidRDefault="00974665" w:rsidP="00E01B0E">
      <w:r>
        <w:separator/>
      </w:r>
    </w:p>
  </w:endnote>
  <w:endnote w:type="continuationSeparator" w:id="0">
    <w:p w:rsidR="00974665" w:rsidRDefault="00974665" w:rsidP="00E0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65" w:rsidRDefault="00974665" w:rsidP="00E01B0E">
      <w:r>
        <w:separator/>
      </w:r>
    </w:p>
  </w:footnote>
  <w:footnote w:type="continuationSeparator" w:id="0">
    <w:p w:rsidR="00974665" w:rsidRDefault="00974665" w:rsidP="00E0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5954"/>
      <w:gridCol w:w="1319"/>
      <w:gridCol w:w="583"/>
    </w:tblGrid>
    <w:tr w:rsidR="00733B90" w:rsidRPr="00F45E89" w:rsidTr="00690E79">
      <w:trPr>
        <w:trHeight w:val="410"/>
      </w:trPr>
      <w:tc>
        <w:tcPr>
          <w:tcW w:w="2127" w:type="dxa"/>
        </w:tcPr>
        <w:p w:rsidR="00733B90" w:rsidRPr="00174F52" w:rsidRDefault="00733B90" w:rsidP="00BA1A85">
          <w:pPr>
            <w:jc w:val="center"/>
            <w:rPr>
              <w:rFonts w:ascii="Times New Roman" w:hAnsi="Times New Roman" w:cs="Times New Roman"/>
              <w:lang w:val="uk-UA"/>
            </w:rPr>
          </w:pPr>
          <w:proofErr w:type="spellStart"/>
          <w:r w:rsidRPr="00174F52">
            <w:rPr>
              <w:rFonts w:ascii="Times New Roman" w:hAnsi="Times New Roman" w:cs="Times New Roman"/>
            </w:rPr>
            <w:t>ТСдоП</w:t>
          </w:r>
          <w:proofErr w:type="gramStart"/>
          <w:r w:rsidRPr="00174F52">
            <w:rPr>
              <w:rFonts w:ascii="Times New Roman" w:hAnsi="Times New Roman" w:cs="Times New Roman"/>
            </w:rPr>
            <w:t>З</w:t>
          </w:r>
          <w:proofErr w:type="spellEnd"/>
          <w:r w:rsidRPr="00174F52">
            <w:rPr>
              <w:rFonts w:ascii="Times New Roman" w:hAnsi="Times New Roman" w:cs="Times New Roman"/>
            </w:rPr>
            <w:t>(</w:t>
          </w:r>
          <w:proofErr w:type="gramEnd"/>
          <w:r w:rsidRPr="00174F52">
            <w:rPr>
              <w:rFonts w:ascii="Times New Roman" w:hAnsi="Times New Roman" w:cs="Times New Roman"/>
            </w:rPr>
            <w:t>п).</w:t>
          </w:r>
          <w:r w:rsidRPr="00174F52">
            <w:rPr>
              <w:rFonts w:ascii="Times New Roman" w:hAnsi="Times New Roman" w:cs="Times New Roman"/>
            </w:rPr>
            <w:br/>
            <w:t>23.3812.00</w:t>
          </w:r>
          <w:r w:rsidRPr="00174F52">
            <w:rPr>
              <w:rFonts w:ascii="Times New Roman" w:hAnsi="Times New Roman" w:cs="Times New Roman"/>
              <w:lang w:val="uk-UA"/>
            </w:rPr>
            <w:t>88</w:t>
          </w:r>
          <w:r w:rsidRPr="00174F52">
            <w:rPr>
              <w:rFonts w:ascii="Times New Roman" w:hAnsi="Times New Roman" w:cs="Times New Roman"/>
            </w:rPr>
            <w:t>-2023</w:t>
          </w:r>
        </w:p>
      </w:tc>
      <w:tc>
        <w:tcPr>
          <w:tcW w:w="5954" w:type="dxa"/>
          <w:vMerge w:val="restart"/>
          <w:vAlign w:val="center"/>
        </w:tcPr>
        <w:p w:rsidR="00733B90" w:rsidRPr="00174F52" w:rsidRDefault="00733B90" w:rsidP="00E01B0E">
          <w:pPr>
            <w:jc w:val="center"/>
            <w:rPr>
              <w:rFonts w:ascii="Times New Roman" w:hAnsi="Times New Roman"/>
              <w:lang w:val="uk-UA" w:eastAsia="ru-RU"/>
            </w:rPr>
          </w:pPr>
          <w:r w:rsidRPr="00174F52">
            <w:rPr>
              <w:rFonts w:ascii="Times New Roman" w:hAnsi="Times New Roman"/>
              <w:lang w:val="uk-UA" w:eastAsia="ru-RU"/>
            </w:rPr>
            <w:t>Технічна специфікація до предмета закупівлі.</w:t>
          </w:r>
        </w:p>
        <w:p w:rsidR="00733B90" w:rsidRPr="00174F52" w:rsidRDefault="00733B90" w:rsidP="00690E79">
          <w:pPr>
            <w:ind w:left="-62"/>
            <w:jc w:val="center"/>
            <w:rPr>
              <w:rFonts w:ascii="Times New Roman" w:hAnsi="Times New Roman"/>
              <w:lang w:val="uk-UA" w:eastAsia="ru-RU"/>
            </w:rPr>
          </w:pPr>
          <w:r w:rsidRPr="00174F52">
            <w:rPr>
              <w:rFonts w:ascii="Times New Roman" w:hAnsi="Times New Roman" w:cs="Times New Roman"/>
              <w:lang w:val="uk-UA"/>
            </w:rPr>
            <w:t>Оцінка технічного стану та перепризначення терміну експлуатації баків СВБ енергоблоків №1-3</w:t>
          </w:r>
        </w:p>
      </w:tc>
      <w:tc>
        <w:tcPr>
          <w:tcW w:w="1319" w:type="dxa"/>
          <w:vAlign w:val="center"/>
        </w:tcPr>
        <w:p w:rsidR="00733B90" w:rsidRPr="00F45E89" w:rsidRDefault="00733B90" w:rsidP="00E10E6A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lang w:val="uk-UA" w:eastAsia="ru-RU"/>
            </w:rPr>
          </w:pPr>
          <w:r w:rsidRPr="00F45E89">
            <w:rPr>
              <w:rFonts w:ascii="Times New Roman" w:hAnsi="Times New Roman"/>
              <w:lang w:val="uk-UA" w:eastAsia="ru-RU"/>
            </w:rPr>
            <w:t>Аркуш</w:t>
          </w:r>
        </w:p>
      </w:tc>
      <w:tc>
        <w:tcPr>
          <w:tcW w:w="583" w:type="dxa"/>
          <w:vAlign w:val="center"/>
        </w:tcPr>
        <w:p w:rsidR="00733B90" w:rsidRPr="00F45E89" w:rsidRDefault="00733B90" w:rsidP="00E01B0E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lang w:val="uk-UA" w:eastAsia="ru-RU"/>
            </w:rPr>
          </w:pPr>
          <w:r w:rsidRPr="00F45E89">
            <w:rPr>
              <w:rFonts w:ascii="Times New Roman" w:hAnsi="Times New Roman"/>
              <w:lang w:val="uk-UA" w:eastAsia="ru-RU"/>
            </w:rPr>
            <w:fldChar w:fldCharType="begin"/>
          </w:r>
          <w:r w:rsidRPr="00F45E89">
            <w:rPr>
              <w:rFonts w:ascii="Times New Roman" w:hAnsi="Times New Roman"/>
              <w:lang w:val="uk-UA" w:eastAsia="ru-RU"/>
            </w:rPr>
            <w:instrText>PAGE   \* MERGEFORMAT</w:instrText>
          </w:r>
          <w:r w:rsidRPr="00F45E89">
            <w:rPr>
              <w:rFonts w:ascii="Times New Roman" w:hAnsi="Times New Roman"/>
              <w:lang w:val="uk-UA" w:eastAsia="ru-RU"/>
            </w:rPr>
            <w:fldChar w:fldCharType="separate"/>
          </w:r>
          <w:r w:rsidR="00BD4B7C">
            <w:rPr>
              <w:rFonts w:ascii="Times New Roman" w:hAnsi="Times New Roman"/>
              <w:noProof/>
              <w:lang w:val="uk-UA" w:eastAsia="ru-RU"/>
            </w:rPr>
            <w:t>8</w:t>
          </w:r>
          <w:r w:rsidRPr="00F45E89">
            <w:rPr>
              <w:rFonts w:ascii="Times New Roman" w:hAnsi="Times New Roman"/>
              <w:lang w:val="uk-UA" w:eastAsia="ru-RU"/>
            </w:rPr>
            <w:fldChar w:fldCharType="end"/>
          </w:r>
        </w:p>
      </w:tc>
    </w:tr>
    <w:tr w:rsidR="00733B90" w:rsidRPr="00F45E89" w:rsidTr="00690E79">
      <w:tc>
        <w:tcPr>
          <w:tcW w:w="2127" w:type="dxa"/>
          <w:vAlign w:val="center"/>
        </w:tcPr>
        <w:p w:rsidR="00733B90" w:rsidRPr="00174F52" w:rsidRDefault="00733B90" w:rsidP="00E01B0E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lang w:val="uk-UA" w:eastAsia="ru-RU"/>
            </w:rPr>
          </w:pPr>
          <w:proofErr w:type="spellStart"/>
          <w:r w:rsidRPr="00174F52">
            <w:rPr>
              <w:rFonts w:ascii="Times New Roman" w:hAnsi="Times New Roman"/>
              <w:lang w:val="uk-UA" w:eastAsia="ru-RU"/>
            </w:rPr>
            <w:t>СНРтаПЕ</w:t>
          </w:r>
          <w:proofErr w:type="spellEnd"/>
        </w:p>
      </w:tc>
      <w:tc>
        <w:tcPr>
          <w:tcW w:w="5954" w:type="dxa"/>
          <w:vMerge/>
        </w:tcPr>
        <w:p w:rsidR="00733B90" w:rsidRPr="00174F52" w:rsidRDefault="00733B90" w:rsidP="00E01B0E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lang w:eastAsia="ru-RU"/>
            </w:rPr>
          </w:pPr>
        </w:p>
      </w:tc>
      <w:tc>
        <w:tcPr>
          <w:tcW w:w="1319" w:type="dxa"/>
          <w:vAlign w:val="center"/>
        </w:tcPr>
        <w:p w:rsidR="00733B90" w:rsidRPr="00F45E89" w:rsidRDefault="00733B90" w:rsidP="00690E79">
          <w:pPr>
            <w:tabs>
              <w:tab w:val="center" w:pos="4153"/>
              <w:tab w:val="right" w:pos="8306"/>
            </w:tabs>
            <w:spacing w:before="40" w:after="40"/>
            <w:rPr>
              <w:rFonts w:ascii="Times New Roman" w:hAnsi="Times New Roman"/>
              <w:lang w:val="uk-UA" w:eastAsia="ru-RU"/>
            </w:rPr>
          </w:pPr>
          <w:r w:rsidRPr="00F45E89">
            <w:rPr>
              <w:rFonts w:ascii="Times New Roman" w:hAnsi="Times New Roman"/>
              <w:lang w:val="uk-UA" w:eastAsia="ru-RU"/>
            </w:rPr>
            <w:t>Зміна</w:t>
          </w:r>
        </w:p>
      </w:tc>
      <w:tc>
        <w:tcPr>
          <w:tcW w:w="583" w:type="dxa"/>
          <w:vAlign w:val="center"/>
        </w:tcPr>
        <w:p w:rsidR="00733B90" w:rsidRPr="00F45E89" w:rsidRDefault="00733B90" w:rsidP="00E01B0E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lang w:eastAsia="ru-RU"/>
            </w:rPr>
          </w:pPr>
        </w:p>
      </w:tc>
    </w:tr>
  </w:tbl>
  <w:p w:rsidR="00733B90" w:rsidRPr="00AE4DF5" w:rsidRDefault="00733B90">
    <w:pPr>
      <w:pStyle w:val="af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CA6"/>
    <w:multiLevelType w:val="hybridMultilevel"/>
    <w:tmpl w:val="B31A80C2"/>
    <w:lvl w:ilvl="0" w:tplc="A19672F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15C847CB"/>
    <w:multiLevelType w:val="multilevel"/>
    <w:tmpl w:val="F8EE4D5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">
    <w:nsid w:val="17942BD5"/>
    <w:multiLevelType w:val="multilevel"/>
    <w:tmpl w:val="F61899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F750C18"/>
    <w:multiLevelType w:val="hybridMultilevel"/>
    <w:tmpl w:val="360AAD3C"/>
    <w:lvl w:ilvl="0" w:tplc="7E52855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557523"/>
    <w:multiLevelType w:val="multilevel"/>
    <w:tmpl w:val="77FC76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308F7"/>
    <w:multiLevelType w:val="hybridMultilevel"/>
    <w:tmpl w:val="0CAC722A"/>
    <w:lvl w:ilvl="0" w:tplc="38FED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0D54"/>
    <w:multiLevelType w:val="hybridMultilevel"/>
    <w:tmpl w:val="F1529B52"/>
    <w:lvl w:ilvl="0" w:tplc="CEE82962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24AD409C"/>
    <w:multiLevelType w:val="multilevel"/>
    <w:tmpl w:val="2A6E36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283F3CE7"/>
    <w:multiLevelType w:val="multilevel"/>
    <w:tmpl w:val="2EE8FDD2"/>
    <w:lvl w:ilvl="0">
      <w:start w:val="1"/>
      <w:numFmt w:val="decimal"/>
      <w:pStyle w:val="a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trike w:val="0"/>
        <w:dstrike w:val="0"/>
        <w:vanish w:val="0"/>
        <w:sz w:val="26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B396729"/>
    <w:multiLevelType w:val="hybridMultilevel"/>
    <w:tmpl w:val="EB92CEE2"/>
    <w:lvl w:ilvl="0" w:tplc="3AE4BD2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32F0AE">
      <w:numFmt w:val="none"/>
      <w:lvlText w:val=""/>
      <w:lvlJc w:val="left"/>
      <w:pPr>
        <w:tabs>
          <w:tab w:val="num" w:pos="360"/>
        </w:tabs>
      </w:pPr>
    </w:lvl>
    <w:lvl w:ilvl="2" w:tplc="08621290">
      <w:numFmt w:val="none"/>
      <w:lvlText w:val=""/>
      <w:lvlJc w:val="left"/>
      <w:pPr>
        <w:tabs>
          <w:tab w:val="num" w:pos="360"/>
        </w:tabs>
      </w:pPr>
    </w:lvl>
    <w:lvl w:ilvl="3" w:tplc="8B467BDE">
      <w:numFmt w:val="none"/>
      <w:lvlText w:val=""/>
      <w:lvlJc w:val="left"/>
      <w:pPr>
        <w:tabs>
          <w:tab w:val="num" w:pos="360"/>
        </w:tabs>
      </w:pPr>
    </w:lvl>
    <w:lvl w:ilvl="4" w:tplc="81E487BA">
      <w:numFmt w:val="none"/>
      <w:lvlText w:val=""/>
      <w:lvlJc w:val="left"/>
      <w:pPr>
        <w:tabs>
          <w:tab w:val="num" w:pos="360"/>
        </w:tabs>
      </w:pPr>
    </w:lvl>
    <w:lvl w:ilvl="5" w:tplc="78C80A30">
      <w:numFmt w:val="none"/>
      <w:lvlText w:val=""/>
      <w:lvlJc w:val="left"/>
      <w:pPr>
        <w:tabs>
          <w:tab w:val="num" w:pos="360"/>
        </w:tabs>
      </w:pPr>
    </w:lvl>
    <w:lvl w:ilvl="6" w:tplc="5218CBD6">
      <w:numFmt w:val="none"/>
      <w:lvlText w:val=""/>
      <w:lvlJc w:val="left"/>
      <w:pPr>
        <w:tabs>
          <w:tab w:val="num" w:pos="360"/>
        </w:tabs>
      </w:pPr>
    </w:lvl>
    <w:lvl w:ilvl="7" w:tplc="7B944B70">
      <w:numFmt w:val="none"/>
      <w:lvlText w:val=""/>
      <w:lvlJc w:val="left"/>
      <w:pPr>
        <w:tabs>
          <w:tab w:val="num" w:pos="360"/>
        </w:tabs>
      </w:pPr>
    </w:lvl>
    <w:lvl w:ilvl="8" w:tplc="6F22E06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3921607"/>
    <w:multiLevelType w:val="multilevel"/>
    <w:tmpl w:val="FB6615F0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6"/>
        </w:tabs>
        <w:ind w:left="0" w:firstLine="851"/>
      </w:pPr>
      <w:rPr>
        <w:rFonts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851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4EE3EBB"/>
    <w:multiLevelType w:val="hybridMultilevel"/>
    <w:tmpl w:val="BFD4C35E"/>
    <w:lvl w:ilvl="0" w:tplc="DECA9F2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C5ACA"/>
    <w:multiLevelType w:val="hybridMultilevel"/>
    <w:tmpl w:val="57C0EE6A"/>
    <w:lvl w:ilvl="0" w:tplc="8C1EEF1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>
    <w:nsid w:val="5236270C"/>
    <w:multiLevelType w:val="multilevel"/>
    <w:tmpl w:val="6638E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53856934"/>
    <w:multiLevelType w:val="multilevel"/>
    <w:tmpl w:val="6638E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5883593E"/>
    <w:multiLevelType w:val="multilevel"/>
    <w:tmpl w:val="D7BCD8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5CE04EB7"/>
    <w:multiLevelType w:val="hybridMultilevel"/>
    <w:tmpl w:val="30ACA4D6"/>
    <w:lvl w:ilvl="0" w:tplc="33C8000C">
      <w:start w:val="1"/>
      <w:numFmt w:val="decimal"/>
      <w:lvlText w:val="%1."/>
      <w:lvlJc w:val="left"/>
      <w:pPr>
        <w:ind w:left="1068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7B6CD1"/>
    <w:multiLevelType w:val="hybridMultilevel"/>
    <w:tmpl w:val="CE342556"/>
    <w:lvl w:ilvl="0" w:tplc="C248E95E">
      <w:start w:val="1"/>
      <w:numFmt w:val="russianLower"/>
      <w:pStyle w:val="a0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66800BC"/>
    <w:multiLevelType w:val="hybridMultilevel"/>
    <w:tmpl w:val="511868C0"/>
    <w:lvl w:ilvl="0" w:tplc="19402C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E616126"/>
    <w:multiLevelType w:val="hybridMultilevel"/>
    <w:tmpl w:val="E09447A2"/>
    <w:lvl w:ilvl="0" w:tplc="7F8EE1F0">
      <w:start w:val="1"/>
      <w:numFmt w:val="bullet"/>
      <w:pStyle w:val="a1"/>
      <w:lvlText w:val=""/>
      <w:lvlJc w:val="left"/>
      <w:pPr>
        <w:ind w:left="47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03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20">
    <w:nsid w:val="70E42401"/>
    <w:multiLevelType w:val="multilevel"/>
    <w:tmpl w:val="819E0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48E3193"/>
    <w:multiLevelType w:val="multilevel"/>
    <w:tmpl w:val="CDFCC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762B19E9"/>
    <w:multiLevelType w:val="multilevel"/>
    <w:tmpl w:val="819E0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83C6BA1"/>
    <w:multiLevelType w:val="hybridMultilevel"/>
    <w:tmpl w:val="EEE454F6"/>
    <w:lvl w:ilvl="0" w:tplc="D8748918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4">
    <w:nsid w:val="787910ED"/>
    <w:multiLevelType w:val="hybridMultilevel"/>
    <w:tmpl w:val="65B2D62E"/>
    <w:lvl w:ilvl="0" w:tplc="A12EF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F403E"/>
    <w:multiLevelType w:val="singleLevel"/>
    <w:tmpl w:val="9D38DA54"/>
    <w:lvl w:ilvl="0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7B914917"/>
    <w:multiLevelType w:val="hybridMultilevel"/>
    <w:tmpl w:val="F5CE7264"/>
    <w:lvl w:ilvl="0" w:tplc="7AC2E08C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7">
    <w:nsid w:val="7D7B328C"/>
    <w:multiLevelType w:val="hybridMultilevel"/>
    <w:tmpl w:val="D9369984"/>
    <w:lvl w:ilvl="0" w:tplc="E73A6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15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1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22"/>
  </w:num>
  <w:num w:numId="16">
    <w:abstractNumId w:val="24"/>
  </w:num>
  <w:num w:numId="17">
    <w:abstractNumId w:val="21"/>
  </w:num>
  <w:num w:numId="18">
    <w:abstractNumId w:val="25"/>
  </w:num>
  <w:num w:numId="19">
    <w:abstractNumId w:val="6"/>
  </w:num>
  <w:num w:numId="20">
    <w:abstractNumId w:val="12"/>
  </w:num>
  <w:num w:numId="21">
    <w:abstractNumId w:val="1"/>
  </w:num>
  <w:num w:numId="22">
    <w:abstractNumId w:val="2"/>
  </w:num>
  <w:num w:numId="23">
    <w:abstractNumId w:val="9"/>
  </w:num>
  <w:num w:numId="24">
    <w:abstractNumId w:val="14"/>
  </w:num>
  <w:num w:numId="25">
    <w:abstractNumId w:val="13"/>
  </w:num>
  <w:num w:numId="26">
    <w:abstractNumId w:val="23"/>
  </w:num>
  <w:num w:numId="27">
    <w:abstractNumId w:val="26"/>
  </w:num>
  <w:num w:numId="28">
    <w:abstractNumId w:val="20"/>
  </w:num>
  <w:num w:numId="29">
    <w:abstractNumId w:val="8"/>
  </w:num>
  <w:num w:numId="30">
    <w:abstractNumId w:val="19"/>
  </w:num>
  <w:num w:numId="31">
    <w:abstractNumId w:val="8"/>
  </w:num>
  <w:num w:numId="32">
    <w:abstractNumId w:val="8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8"/>
  </w:num>
  <w:num w:numId="39">
    <w:abstractNumId w:val="3"/>
  </w:num>
  <w:num w:numId="40">
    <w:abstractNumId w:val="19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C6"/>
    <w:rsid w:val="00007382"/>
    <w:rsid w:val="00010F2F"/>
    <w:rsid w:val="00016A96"/>
    <w:rsid w:val="0003428C"/>
    <w:rsid w:val="00034316"/>
    <w:rsid w:val="00034EEC"/>
    <w:rsid w:val="000354D0"/>
    <w:rsid w:val="00040F70"/>
    <w:rsid w:val="000425C9"/>
    <w:rsid w:val="000823EE"/>
    <w:rsid w:val="00093D15"/>
    <w:rsid w:val="00094526"/>
    <w:rsid w:val="00097AC7"/>
    <w:rsid w:val="000A16F9"/>
    <w:rsid w:val="000B4AB9"/>
    <w:rsid w:val="000C2643"/>
    <w:rsid w:val="000E2E79"/>
    <w:rsid w:val="0010187E"/>
    <w:rsid w:val="001059C2"/>
    <w:rsid w:val="00113471"/>
    <w:rsid w:val="00114EB5"/>
    <w:rsid w:val="001332A6"/>
    <w:rsid w:val="0014226C"/>
    <w:rsid w:val="001452B1"/>
    <w:rsid w:val="00162209"/>
    <w:rsid w:val="001637D2"/>
    <w:rsid w:val="001666C3"/>
    <w:rsid w:val="001677F3"/>
    <w:rsid w:val="00171E40"/>
    <w:rsid w:val="00174F52"/>
    <w:rsid w:val="00184593"/>
    <w:rsid w:val="001869B9"/>
    <w:rsid w:val="0019350F"/>
    <w:rsid w:val="001A347A"/>
    <w:rsid w:val="001A5E8B"/>
    <w:rsid w:val="001C357C"/>
    <w:rsid w:val="001E536F"/>
    <w:rsid w:val="001F35BF"/>
    <w:rsid w:val="002006FC"/>
    <w:rsid w:val="0020440E"/>
    <w:rsid w:val="002106B5"/>
    <w:rsid w:val="0023213F"/>
    <w:rsid w:val="00244C7C"/>
    <w:rsid w:val="00264C1F"/>
    <w:rsid w:val="00273D4A"/>
    <w:rsid w:val="002740F2"/>
    <w:rsid w:val="00275E3E"/>
    <w:rsid w:val="002833EC"/>
    <w:rsid w:val="00287B89"/>
    <w:rsid w:val="0029063A"/>
    <w:rsid w:val="0029197F"/>
    <w:rsid w:val="002964E6"/>
    <w:rsid w:val="002A2D7B"/>
    <w:rsid w:val="002A73C3"/>
    <w:rsid w:val="002C1825"/>
    <w:rsid w:val="002D50E9"/>
    <w:rsid w:val="002D6187"/>
    <w:rsid w:val="002E7338"/>
    <w:rsid w:val="002F4072"/>
    <w:rsid w:val="002F5D6E"/>
    <w:rsid w:val="002F6B97"/>
    <w:rsid w:val="00314CE2"/>
    <w:rsid w:val="003166CE"/>
    <w:rsid w:val="00317D0F"/>
    <w:rsid w:val="00331434"/>
    <w:rsid w:val="00366018"/>
    <w:rsid w:val="00374827"/>
    <w:rsid w:val="00391D3B"/>
    <w:rsid w:val="0039270E"/>
    <w:rsid w:val="00393EA3"/>
    <w:rsid w:val="00395B09"/>
    <w:rsid w:val="003B3F8E"/>
    <w:rsid w:val="003D65EA"/>
    <w:rsid w:val="003D7484"/>
    <w:rsid w:val="003E3416"/>
    <w:rsid w:val="003E5766"/>
    <w:rsid w:val="003E604E"/>
    <w:rsid w:val="0041179D"/>
    <w:rsid w:val="00433ED6"/>
    <w:rsid w:val="004411AE"/>
    <w:rsid w:val="004417BA"/>
    <w:rsid w:val="0045195E"/>
    <w:rsid w:val="00451E8F"/>
    <w:rsid w:val="0045777D"/>
    <w:rsid w:val="00465B71"/>
    <w:rsid w:val="004710EC"/>
    <w:rsid w:val="00475D7F"/>
    <w:rsid w:val="00480845"/>
    <w:rsid w:val="00481AC6"/>
    <w:rsid w:val="00491232"/>
    <w:rsid w:val="004979A3"/>
    <w:rsid w:val="004A6901"/>
    <w:rsid w:val="004B194C"/>
    <w:rsid w:val="004B6094"/>
    <w:rsid w:val="004D51DB"/>
    <w:rsid w:val="004E075D"/>
    <w:rsid w:val="004E08B8"/>
    <w:rsid w:val="004E10D8"/>
    <w:rsid w:val="004E762D"/>
    <w:rsid w:val="004F5BEB"/>
    <w:rsid w:val="004F626E"/>
    <w:rsid w:val="005000F4"/>
    <w:rsid w:val="00500CDD"/>
    <w:rsid w:val="00503C48"/>
    <w:rsid w:val="00503C81"/>
    <w:rsid w:val="005105D6"/>
    <w:rsid w:val="00510A4F"/>
    <w:rsid w:val="0051181C"/>
    <w:rsid w:val="00522CC7"/>
    <w:rsid w:val="00526144"/>
    <w:rsid w:val="005563C8"/>
    <w:rsid w:val="00560CC3"/>
    <w:rsid w:val="00564DDC"/>
    <w:rsid w:val="005671C4"/>
    <w:rsid w:val="00571241"/>
    <w:rsid w:val="00575436"/>
    <w:rsid w:val="00582EB4"/>
    <w:rsid w:val="005858C6"/>
    <w:rsid w:val="005901B8"/>
    <w:rsid w:val="00595743"/>
    <w:rsid w:val="00596437"/>
    <w:rsid w:val="005A23A9"/>
    <w:rsid w:val="005C2749"/>
    <w:rsid w:val="005C433B"/>
    <w:rsid w:val="005C6197"/>
    <w:rsid w:val="005D03EB"/>
    <w:rsid w:val="005D6982"/>
    <w:rsid w:val="005E20CE"/>
    <w:rsid w:val="005E7421"/>
    <w:rsid w:val="005F6EBF"/>
    <w:rsid w:val="00604587"/>
    <w:rsid w:val="00607C94"/>
    <w:rsid w:val="0061028B"/>
    <w:rsid w:val="006112FE"/>
    <w:rsid w:val="00613D1E"/>
    <w:rsid w:val="0062098A"/>
    <w:rsid w:val="00622636"/>
    <w:rsid w:val="006366D9"/>
    <w:rsid w:val="00645F19"/>
    <w:rsid w:val="00646A3A"/>
    <w:rsid w:val="0067028C"/>
    <w:rsid w:val="00670B3E"/>
    <w:rsid w:val="00690E79"/>
    <w:rsid w:val="006950C6"/>
    <w:rsid w:val="006A3771"/>
    <w:rsid w:val="006A398C"/>
    <w:rsid w:val="006B5314"/>
    <w:rsid w:val="006B5CB2"/>
    <w:rsid w:val="006C631C"/>
    <w:rsid w:val="006C6A7D"/>
    <w:rsid w:val="006C7460"/>
    <w:rsid w:val="006D12C9"/>
    <w:rsid w:val="006E0F88"/>
    <w:rsid w:val="006F030A"/>
    <w:rsid w:val="006F1383"/>
    <w:rsid w:val="006F51A3"/>
    <w:rsid w:val="00700F9A"/>
    <w:rsid w:val="00703747"/>
    <w:rsid w:val="00714394"/>
    <w:rsid w:val="007201E5"/>
    <w:rsid w:val="00733B90"/>
    <w:rsid w:val="0073426B"/>
    <w:rsid w:val="00741CB1"/>
    <w:rsid w:val="0077352D"/>
    <w:rsid w:val="00774370"/>
    <w:rsid w:val="00776AB6"/>
    <w:rsid w:val="00790BA5"/>
    <w:rsid w:val="007A3FD0"/>
    <w:rsid w:val="007A6A5C"/>
    <w:rsid w:val="007B1BD6"/>
    <w:rsid w:val="007B6948"/>
    <w:rsid w:val="007C345E"/>
    <w:rsid w:val="007C51CD"/>
    <w:rsid w:val="007D77C3"/>
    <w:rsid w:val="007E4450"/>
    <w:rsid w:val="007E634B"/>
    <w:rsid w:val="007F135A"/>
    <w:rsid w:val="00805AE8"/>
    <w:rsid w:val="0081030C"/>
    <w:rsid w:val="00814416"/>
    <w:rsid w:val="00836D13"/>
    <w:rsid w:val="008370B1"/>
    <w:rsid w:val="00842760"/>
    <w:rsid w:val="00847A2D"/>
    <w:rsid w:val="00857F8A"/>
    <w:rsid w:val="008623B8"/>
    <w:rsid w:val="00875158"/>
    <w:rsid w:val="008757F2"/>
    <w:rsid w:val="00877D43"/>
    <w:rsid w:val="00884701"/>
    <w:rsid w:val="008857D6"/>
    <w:rsid w:val="008968B7"/>
    <w:rsid w:val="008E0718"/>
    <w:rsid w:val="008F0945"/>
    <w:rsid w:val="008F6398"/>
    <w:rsid w:val="009047F6"/>
    <w:rsid w:val="0092090B"/>
    <w:rsid w:val="00931399"/>
    <w:rsid w:val="009478DD"/>
    <w:rsid w:val="00952E99"/>
    <w:rsid w:val="00974665"/>
    <w:rsid w:val="00982744"/>
    <w:rsid w:val="00993C07"/>
    <w:rsid w:val="0099606F"/>
    <w:rsid w:val="009A1206"/>
    <w:rsid w:val="009B152E"/>
    <w:rsid w:val="009C27F1"/>
    <w:rsid w:val="009C54B2"/>
    <w:rsid w:val="009E0373"/>
    <w:rsid w:val="00A242B5"/>
    <w:rsid w:val="00A34CA4"/>
    <w:rsid w:val="00A3622C"/>
    <w:rsid w:val="00A37DE7"/>
    <w:rsid w:val="00A5212C"/>
    <w:rsid w:val="00A66C1B"/>
    <w:rsid w:val="00A709C1"/>
    <w:rsid w:val="00A72648"/>
    <w:rsid w:val="00A72E36"/>
    <w:rsid w:val="00A7678F"/>
    <w:rsid w:val="00A83DE9"/>
    <w:rsid w:val="00A8633A"/>
    <w:rsid w:val="00A968F9"/>
    <w:rsid w:val="00AA4A02"/>
    <w:rsid w:val="00AB1CE8"/>
    <w:rsid w:val="00AB3313"/>
    <w:rsid w:val="00AD5455"/>
    <w:rsid w:val="00AE2120"/>
    <w:rsid w:val="00AE2924"/>
    <w:rsid w:val="00AE4DF5"/>
    <w:rsid w:val="00AF1F38"/>
    <w:rsid w:val="00AF63B8"/>
    <w:rsid w:val="00B10CA9"/>
    <w:rsid w:val="00B14BCA"/>
    <w:rsid w:val="00B15265"/>
    <w:rsid w:val="00B20DC7"/>
    <w:rsid w:val="00B27B0A"/>
    <w:rsid w:val="00B31884"/>
    <w:rsid w:val="00B3655C"/>
    <w:rsid w:val="00B4050F"/>
    <w:rsid w:val="00B64763"/>
    <w:rsid w:val="00B67D06"/>
    <w:rsid w:val="00B71AA9"/>
    <w:rsid w:val="00B73733"/>
    <w:rsid w:val="00B7553A"/>
    <w:rsid w:val="00B77A4E"/>
    <w:rsid w:val="00B81F89"/>
    <w:rsid w:val="00B830FC"/>
    <w:rsid w:val="00B90A9C"/>
    <w:rsid w:val="00B92999"/>
    <w:rsid w:val="00B94767"/>
    <w:rsid w:val="00B9731C"/>
    <w:rsid w:val="00BA15D4"/>
    <w:rsid w:val="00BA1A85"/>
    <w:rsid w:val="00BA3E01"/>
    <w:rsid w:val="00BC073A"/>
    <w:rsid w:val="00BD09F0"/>
    <w:rsid w:val="00BD0A61"/>
    <w:rsid w:val="00BD42A6"/>
    <w:rsid w:val="00BD4B7C"/>
    <w:rsid w:val="00BD4BF2"/>
    <w:rsid w:val="00BD546A"/>
    <w:rsid w:val="00BD6111"/>
    <w:rsid w:val="00BD6DB9"/>
    <w:rsid w:val="00BF29D2"/>
    <w:rsid w:val="00BF4F8B"/>
    <w:rsid w:val="00BF54A0"/>
    <w:rsid w:val="00C01A6C"/>
    <w:rsid w:val="00C10A91"/>
    <w:rsid w:val="00C12A76"/>
    <w:rsid w:val="00C2105F"/>
    <w:rsid w:val="00C418FF"/>
    <w:rsid w:val="00C41F00"/>
    <w:rsid w:val="00C433F0"/>
    <w:rsid w:val="00C52E98"/>
    <w:rsid w:val="00C607B9"/>
    <w:rsid w:val="00C665E1"/>
    <w:rsid w:val="00C815E9"/>
    <w:rsid w:val="00C81B9F"/>
    <w:rsid w:val="00C82192"/>
    <w:rsid w:val="00C834BC"/>
    <w:rsid w:val="00C84896"/>
    <w:rsid w:val="00C8765D"/>
    <w:rsid w:val="00C95602"/>
    <w:rsid w:val="00CA3DB4"/>
    <w:rsid w:val="00CA6135"/>
    <w:rsid w:val="00CA71C0"/>
    <w:rsid w:val="00CB4F89"/>
    <w:rsid w:val="00CB5568"/>
    <w:rsid w:val="00CC15DB"/>
    <w:rsid w:val="00CC5688"/>
    <w:rsid w:val="00CC571C"/>
    <w:rsid w:val="00CD1522"/>
    <w:rsid w:val="00CE4933"/>
    <w:rsid w:val="00CE5AED"/>
    <w:rsid w:val="00CE6BC9"/>
    <w:rsid w:val="00CF6F46"/>
    <w:rsid w:val="00D1291F"/>
    <w:rsid w:val="00D17AE2"/>
    <w:rsid w:val="00D22B2A"/>
    <w:rsid w:val="00D31A76"/>
    <w:rsid w:val="00D42417"/>
    <w:rsid w:val="00D509E6"/>
    <w:rsid w:val="00D51490"/>
    <w:rsid w:val="00D555FA"/>
    <w:rsid w:val="00D55A47"/>
    <w:rsid w:val="00D60497"/>
    <w:rsid w:val="00D71498"/>
    <w:rsid w:val="00D71659"/>
    <w:rsid w:val="00D83CBD"/>
    <w:rsid w:val="00D97243"/>
    <w:rsid w:val="00DA5105"/>
    <w:rsid w:val="00DB0C73"/>
    <w:rsid w:val="00DB46AF"/>
    <w:rsid w:val="00DC34E1"/>
    <w:rsid w:val="00DD0E32"/>
    <w:rsid w:val="00DD149D"/>
    <w:rsid w:val="00DD29BC"/>
    <w:rsid w:val="00DD3E53"/>
    <w:rsid w:val="00DE22BA"/>
    <w:rsid w:val="00DF66F2"/>
    <w:rsid w:val="00E01B0E"/>
    <w:rsid w:val="00E01E38"/>
    <w:rsid w:val="00E10E6A"/>
    <w:rsid w:val="00E16288"/>
    <w:rsid w:val="00E17FCC"/>
    <w:rsid w:val="00E30ECB"/>
    <w:rsid w:val="00E37BC7"/>
    <w:rsid w:val="00E441DF"/>
    <w:rsid w:val="00E45B73"/>
    <w:rsid w:val="00E67F51"/>
    <w:rsid w:val="00E76283"/>
    <w:rsid w:val="00E824CB"/>
    <w:rsid w:val="00E85CD9"/>
    <w:rsid w:val="00E87029"/>
    <w:rsid w:val="00EA45E5"/>
    <w:rsid w:val="00EB0A94"/>
    <w:rsid w:val="00EB490C"/>
    <w:rsid w:val="00EB7D34"/>
    <w:rsid w:val="00EC00E1"/>
    <w:rsid w:val="00EC4966"/>
    <w:rsid w:val="00EC71C7"/>
    <w:rsid w:val="00ED10E0"/>
    <w:rsid w:val="00ED6C8A"/>
    <w:rsid w:val="00EF1A22"/>
    <w:rsid w:val="00EF2DF0"/>
    <w:rsid w:val="00EF43AD"/>
    <w:rsid w:val="00EF5BB7"/>
    <w:rsid w:val="00F16B35"/>
    <w:rsid w:val="00F376BD"/>
    <w:rsid w:val="00F442E7"/>
    <w:rsid w:val="00F54767"/>
    <w:rsid w:val="00F547C8"/>
    <w:rsid w:val="00F6065C"/>
    <w:rsid w:val="00F665EC"/>
    <w:rsid w:val="00F70320"/>
    <w:rsid w:val="00F857C6"/>
    <w:rsid w:val="00F86DAF"/>
    <w:rsid w:val="00F87EE8"/>
    <w:rsid w:val="00FA3093"/>
    <w:rsid w:val="00FA4434"/>
    <w:rsid w:val="00FA4BB1"/>
    <w:rsid w:val="00FC408E"/>
    <w:rsid w:val="00FC7FBF"/>
    <w:rsid w:val="00FE0D9D"/>
    <w:rsid w:val="00FE3EAE"/>
    <w:rsid w:val="00FE651E"/>
    <w:rsid w:val="00FF1C27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C433B"/>
  </w:style>
  <w:style w:type="paragraph" w:styleId="1">
    <w:name w:val="heading 1"/>
    <w:basedOn w:val="a3"/>
    <w:next w:val="a3"/>
    <w:link w:val="10"/>
    <w:uiPriority w:val="9"/>
    <w:qFormat/>
    <w:rsid w:val="00290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qFormat/>
    <w:rsid w:val="00E67F51"/>
    <w:pPr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5000F4"/>
    <w:pPr>
      <w:ind w:left="720"/>
      <w:contextualSpacing/>
    </w:pPr>
  </w:style>
  <w:style w:type="character" w:customStyle="1" w:styleId="21">
    <w:name w:val="Заголовок 2 Знак"/>
    <w:basedOn w:val="a4"/>
    <w:link w:val="20"/>
    <w:rsid w:val="00E67F51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customStyle="1" w:styleId="a0">
    <w:name w:val="Маркированный_а"/>
    <w:basedOn w:val="a3"/>
    <w:rsid w:val="00E67F51"/>
    <w:pPr>
      <w:numPr>
        <w:numId w:val="8"/>
      </w:numPr>
      <w:tabs>
        <w:tab w:val="left" w:pos="1134"/>
      </w:tabs>
      <w:spacing w:before="60" w:after="60"/>
      <w:ind w:firstLine="709"/>
      <w:contextualSpacing/>
      <w:jc w:val="both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customStyle="1" w:styleId="11">
    <w:name w:val="Абзац списка1"/>
    <w:basedOn w:val="a3"/>
    <w:rsid w:val="00E67F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4"/>
    <w:link w:val="1"/>
    <w:uiPriority w:val="9"/>
    <w:rsid w:val="002906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3"/>
    <w:link w:val="a9"/>
    <w:rsid w:val="00596437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Основной текст с отступом Знак"/>
    <w:basedOn w:val="a4"/>
    <w:link w:val="a8"/>
    <w:rsid w:val="0059643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2">
    <w:name w:val="Body Text 2"/>
    <w:basedOn w:val="a3"/>
    <w:link w:val="23"/>
    <w:rsid w:val="00596437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2 Знак"/>
    <w:basedOn w:val="a4"/>
    <w:link w:val="22"/>
    <w:rsid w:val="005964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rmal (Web)"/>
    <w:basedOn w:val="a3"/>
    <w:rsid w:val="0059643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нак Знак11"/>
    <w:uiPriority w:val="99"/>
    <w:rsid w:val="00596437"/>
    <w:rPr>
      <w:rFonts w:ascii="Times New Roman" w:hAnsi="Times New Roman"/>
      <w:b/>
      <w:sz w:val="20"/>
      <w:lang w:eastAsia="ru-RU"/>
    </w:rPr>
  </w:style>
  <w:style w:type="character" w:customStyle="1" w:styleId="1011">
    <w:name w:val="Основной текст (10) + 11"/>
    <w:aliases w:val="5 pt,Интервал 0 pt"/>
    <w:basedOn w:val="a4"/>
    <w:rsid w:val="00FF436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uk-UA"/>
    </w:rPr>
  </w:style>
  <w:style w:type="paragraph" w:styleId="a">
    <w:name w:val="List Number"/>
    <w:basedOn w:val="a3"/>
    <w:uiPriority w:val="99"/>
    <w:rsid w:val="00604587"/>
    <w:pPr>
      <w:numPr>
        <w:numId w:val="13"/>
      </w:numPr>
      <w:tabs>
        <w:tab w:val="left" w:pos="851"/>
      </w:tabs>
    </w:pPr>
    <w:rPr>
      <w:rFonts w:ascii="Times New Roman" w:eastAsia="Times New Roman" w:hAnsi="Times New Roman" w:cs="Times New Roman"/>
      <w:b/>
      <w:caps/>
      <w:sz w:val="26"/>
      <w:szCs w:val="24"/>
      <w:lang w:val="uk-UA"/>
    </w:rPr>
  </w:style>
  <w:style w:type="paragraph" w:styleId="2">
    <w:name w:val="List Number 2"/>
    <w:basedOn w:val="a3"/>
    <w:uiPriority w:val="99"/>
    <w:rsid w:val="00604587"/>
    <w:pPr>
      <w:numPr>
        <w:ilvl w:val="1"/>
        <w:numId w:val="13"/>
      </w:numPr>
      <w:tabs>
        <w:tab w:val="left" w:pos="1021"/>
      </w:tabs>
      <w:spacing w:before="12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3">
    <w:name w:val="List Number 3"/>
    <w:basedOn w:val="a3"/>
    <w:uiPriority w:val="99"/>
    <w:rsid w:val="00604587"/>
    <w:pPr>
      <w:numPr>
        <w:ilvl w:val="2"/>
        <w:numId w:val="13"/>
      </w:numPr>
      <w:tabs>
        <w:tab w:val="left" w:pos="1361"/>
      </w:tabs>
      <w:spacing w:before="12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4">
    <w:name w:val="List Number 4"/>
    <w:basedOn w:val="a3"/>
    <w:uiPriority w:val="99"/>
    <w:rsid w:val="00604587"/>
    <w:pPr>
      <w:numPr>
        <w:ilvl w:val="3"/>
        <w:numId w:val="13"/>
      </w:numPr>
      <w:tabs>
        <w:tab w:val="left" w:pos="1588"/>
      </w:tabs>
      <w:spacing w:before="12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5">
    <w:name w:val="List Number 5"/>
    <w:basedOn w:val="a3"/>
    <w:uiPriority w:val="99"/>
    <w:rsid w:val="00604587"/>
    <w:pPr>
      <w:numPr>
        <w:ilvl w:val="4"/>
        <w:numId w:val="13"/>
      </w:numPr>
      <w:spacing w:before="120" w:after="12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a1">
    <w:name w:val="List Bullet"/>
    <w:basedOn w:val="a3"/>
    <w:uiPriority w:val="99"/>
    <w:rsid w:val="00604587"/>
    <w:pPr>
      <w:numPr>
        <w:numId w:val="14"/>
      </w:numPr>
      <w:tabs>
        <w:tab w:val="left" w:pos="851"/>
      </w:tabs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paragraph" w:customStyle="1" w:styleId="Normal1">
    <w:name w:val="Normal1"/>
    <w:rsid w:val="001869B9"/>
    <w:pPr>
      <w:widowControl w:val="0"/>
      <w:ind w:left="360" w:right="400" w:firstLine="2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2">
    <w:name w:val="caption"/>
    <w:basedOn w:val="a3"/>
    <w:qFormat/>
    <w:rsid w:val="001869B9"/>
    <w:pPr>
      <w:widowControl w:val="0"/>
      <w:numPr>
        <w:numId w:val="18"/>
      </w:numPr>
      <w:tabs>
        <w:tab w:val="clear" w:pos="720"/>
      </w:tabs>
      <w:suppressAutoHyphens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Стиль Заголовок 1 + Красный"/>
    <w:basedOn w:val="1"/>
    <w:next w:val="ab"/>
    <w:link w:val="13"/>
    <w:rsid w:val="001869B9"/>
    <w:pPr>
      <w:keepLines w:val="0"/>
      <w:widowControl w:val="0"/>
      <w:spacing w:before="0"/>
      <w:ind w:firstLine="737"/>
      <w:jc w:val="both"/>
    </w:pPr>
    <w:rPr>
      <w:rFonts w:ascii="Cambria" w:eastAsia="Times New Roman" w:hAnsi="Cambria" w:cs="Arial"/>
      <w:b/>
      <w:bCs/>
      <w:caps/>
      <w:color w:val="000000"/>
      <w:kern w:val="32"/>
      <w:sz w:val="26"/>
      <w:lang w:eastAsia="ru-RU"/>
    </w:rPr>
  </w:style>
  <w:style w:type="character" w:customStyle="1" w:styleId="13">
    <w:name w:val="Стиль Заголовок 1 + Красный Знак"/>
    <w:link w:val="12"/>
    <w:rsid w:val="001869B9"/>
    <w:rPr>
      <w:rFonts w:ascii="Cambria" w:eastAsia="Times New Roman" w:hAnsi="Cambria" w:cs="Arial"/>
      <w:b/>
      <w:bCs/>
      <w:caps/>
      <w:color w:val="000000"/>
      <w:kern w:val="32"/>
      <w:sz w:val="26"/>
      <w:szCs w:val="32"/>
      <w:lang w:eastAsia="ru-RU"/>
    </w:rPr>
  </w:style>
  <w:style w:type="paragraph" w:styleId="ab">
    <w:name w:val="Plain Text"/>
    <w:basedOn w:val="a3"/>
    <w:link w:val="ac"/>
    <w:uiPriority w:val="99"/>
    <w:semiHidden/>
    <w:unhideWhenUsed/>
    <w:rsid w:val="001869B9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4"/>
    <w:link w:val="ab"/>
    <w:uiPriority w:val="99"/>
    <w:semiHidden/>
    <w:rsid w:val="001869B9"/>
    <w:rPr>
      <w:rFonts w:ascii="Consolas" w:hAnsi="Consolas" w:cs="Consolas"/>
      <w:sz w:val="21"/>
      <w:szCs w:val="21"/>
    </w:rPr>
  </w:style>
  <w:style w:type="character" w:customStyle="1" w:styleId="100">
    <w:name w:val="Основной текст (10)_"/>
    <w:basedOn w:val="a4"/>
    <w:link w:val="101"/>
    <w:locked/>
    <w:rsid w:val="00CC5688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01">
    <w:name w:val="Основной текст (10)"/>
    <w:basedOn w:val="a3"/>
    <w:link w:val="100"/>
    <w:rsid w:val="00CC5688"/>
    <w:pPr>
      <w:widowControl w:val="0"/>
      <w:shd w:val="clear" w:color="auto" w:fill="FFFFFF"/>
      <w:spacing w:before="2520" w:line="331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styleId="ad">
    <w:name w:val="Balloon Text"/>
    <w:basedOn w:val="a3"/>
    <w:link w:val="ae"/>
    <w:uiPriority w:val="99"/>
    <w:semiHidden/>
    <w:unhideWhenUsed/>
    <w:rsid w:val="004417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417BA"/>
    <w:rPr>
      <w:rFonts w:ascii="Segoe UI" w:hAnsi="Segoe UI" w:cs="Segoe UI"/>
      <w:sz w:val="18"/>
      <w:szCs w:val="18"/>
    </w:rPr>
  </w:style>
  <w:style w:type="paragraph" w:styleId="af">
    <w:name w:val="header"/>
    <w:basedOn w:val="a3"/>
    <w:link w:val="af0"/>
    <w:uiPriority w:val="99"/>
    <w:unhideWhenUsed/>
    <w:rsid w:val="00E01B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E01B0E"/>
  </w:style>
  <w:style w:type="paragraph" w:styleId="af1">
    <w:name w:val="footer"/>
    <w:basedOn w:val="a3"/>
    <w:link w:val="af2"/>
    <w:uiPriority w:val="99"/>
    <w:unhideWhenUsed/>
    <w:rsid w:val="00E01B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rsid w:val="00E01B0E"/>
  </w:style>
  <w:style w:type="character" w:customStyle="1" w:styleId="tlid-translation">
    <w:name w:val="tlid-translation"/>
    <w:rsid w:val="003D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C433B"/>
  </w:style>
  <w:style w:type="paragraph" w:styleId="1">
    <w:name w:val="heading 1"/>
    <w:basedOn w:val="a3"/>
    <w:next w:val="a3"/>
    <w:link w:val="10"/>
    <w:uiPriority w:val="9"/>
    <w:qFormat/>
    <w:rsid w:val="00290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qFormat/>
    <w:rsid w:val="00E67F51"/>
    <w:pPr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5000F4"/>
    <w:pPr>
      <w:ind w:left="720"/>
      <w:contextualSpacing/>
    </w:pPr>
  </w:style>
  <w:style w:type="character" w:customStyle="1" w:styleId="21">
    <w:name w:val="Заголовок 2 Знак"/>
    <w:basedOn w:val="a4"/>
    <w:link w:val="20"/>
    <w:rsid w:val="00E67F51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customStyle="1" w:styleId="a0">
    <w:name w:val="Маркированный_а"/>
    <w:basedOn w:val="a3"/>
    <w:rsid w:val="00E67F51"/>
    <w:pPr>
      <w:numPr>
        <w:numId w:val="8"/>
      </w:numPr>
      <w:tabs>
        <w:tab w:val="left" w:pos="1134"/>
      </w:tabs>
      <w:spacing w:before="60" w:after="60"/>
      <w:ind w:firstLine="709"/>
      <w:contextualSpacing/>
      <w:jc w:val="both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customStyle="1" w:styleId="11">
    <w:name w:val="Абзац списка1"/>
    <w:basedOn w:val="a3"/>
    <w:rsid w:val="00E67F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4"/>
    <w:link w:val="1"/>
    <w:uiPriority w:val="9"/>
    <w:rsid w:val="002906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3"/>
    <w:link w:val="a9"/>
    <w:rsid w:val="00596437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Основной текст с отступом Знак"/>
    <w:basedOn w:val="a4"/>
    <w:link w:val="a8"/>
    <w:rsid w:val="0059643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2">
    <w:name w:val="Body Text 2"/>
    <w:basedOn w:val="a3"/>
    <w:link w:val="23"/>
    <w:rsid w:val="00596437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2 Знак"/>
    <w:basedOn w:val="a4"/>
    <w:link w:val="22"/>
    <w:rsid w:val="005964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rmal (Web)"/>
    <w:basedOn w:val="a3"/>
    <w:rsid w:val="0059643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нак Знак11"/>
    <w:uiPriority w:val="99"/>
    <w:rsid w:val="00596437"/>
    <w:rPr>
      <w:rFonts w:ascii="Times New Roman" w:hAnsi="Times New Roman"/>
      <w:b/>
      <w:sz w:val="20"/>
      <w:lang w:eastAsia="ru-RU"/>
    </w:rPr>
  </w:style>
  <w:style w:type="character" w:customStyle="1" w:styleId="1011">
    <w:name w:val="Основной текст (10) + 11"/>
    <w:aliases w:val="5 pt,Интервал 0 pt"/>
    <w:basedOn w:val="a4"/>
    <w:rsid w:val="00FF436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uk-UA"/>
    </w:rPr>
  </w:style>
  <w:style w:type="paragraph" w:styleId="a">
    <w:name w:val="List Number"/>
    <w:basedOn w:val="a3"/>
    <w:uiPriority w:val="99"/>
    <w:rsid w:val="00604587"/>
    <w:pPr>
      <w:numPr>
        <w:numId w:val="13"/>
      </w:numPr>
      <w:tabs>
        <w:tab w:val="left" w:pos="851"/>
      </w:tabs>
    </w:pPr>
    <w:rPr>
      <w:rFonts w:ascii="Times New Roman" w:eastAsia="Times New Roman" w:hAnsi="Times New Roman" w:cs="Times New Roman"/>
      <w:b/>
      <w:caps/>
      <w:sz w:val="26"/>
      <w:szCs w:val="24"/>
      <w:lang w:val="uk-UA"/>
    </w:rPr>
  </w:style>
  <w:style w:type="paragraph" w:styleId="2">
    <w:name w:val="List Number 2"/>
    <w:basedOn w:val="a3"/>
    <w:uiPriority w:val="99"/>
    <w:rsid w:val="00604587"/>
    <w:pPr>
      <w:numPr>
        <w:ilvl w:val="1"/>
        <w:numId w:val="13"/>
      </w:numPr>
      <w:tabs>
        <w:tab w:val="left" w:pos="1021"/>
      </w:tabs>
      <w:spacing w:before="12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3">
    <w:name w:val="List Number 3"/>
    <w:basedOn w:val="a3"/>
    <w:uiPriority w:val="99"/>
    <w:rsid w:val="00604587"/>
    <w:pPr>
      <w:numPr>
        <w:ilvl w:val="2"/>
        <w:numId w:val="13"/>
      </w:numPr>
      <w:tabs>
        <w:tab w:val="left" w:pos="1361"/>
      </w:tabs>
      <w:spacing w:before="12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4">
    <w:name w:val="List Number 4"/>
    <w:basedOn w:val="a3"/>
    <w:uiPriority w:val="99"/>
    <w:rsid w:val="00604587"/>
    <w:pPr>
      <w:numPr>
        <w:ilvl w:val="3"/>
        <w:numId w:val="13"/>
      </w:numPr>
      <w:tabs>
        <w:tab w:val="left" w:pos="1588"/>
      </w:tabs>
      <w:spacing w:before="12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5">
    <w:name w:val="List Number 5"/>
    <w:basedOn w:val="a3"/>
    <w:uiPriority w:val="99"/>
    <w:rsid w:val="00604587"/>
    <w:pPr>
      <w:numPr>
        <w:ilvl w:val="4"/>
        <w:numId w:val="13"/>
      </w:numPr>
      <w:spacing w:before="120" w:after="12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a1">
    <w:name w:val="List Bullet"/>
    <w:basedOn w:val="a3"/>
    <w:uiPriority w:val="99"/>
    <w:rsid w:val="00604587"/>
    <w:pPr>
      <w:numPr>
        <w:numId w:val="14"/>
      </w:numPr>
      <w:tabs>
        <w:tab w:val="left" w:pos="851"/>
      </w:tabs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paragraph" w:customStyle="1" w:styleId="Normal1">
    <w:name w:val="Normal1"/>
    <w:rsid w:val="001869B9"/>
    <w:pPr>
      <w:widowControl w:val="0"/>
      <w:ind w:left="360" w:right="400" w:firstLine="2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2">
    <w:name w:val="caption"/>
    <w:basedOn w:val="a3"/>
    <w:qFormat/>
    <w:rsid w:val="001869B9"/>
    <w:pPr>
      <w:widowControl w:val="0"/>
      <w:numPr>
        <w:numId w:val="18"/>
      </w:numPr>
      <w:tabs>
        <w:tab w:val="clear" w:pos="720"/>
      </w:tabs>
      <w:suppressAutoHyphens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Стиль Заголовок 1 + Красный"/>
    <w:basedOn w:val="1"/>
    <w:next w:val="ab"/>
    <w:link w:val="13"/>
    <w:rsid w:val="001869B9"/>
    <w:pPr>
      <w:keepLines w:val="0"/>
      <w:widowControl w:val="0"/>
      <w:spacing w:before="0"/>
      <w:ind w:firstLine="737"/>
      <w:jc w:val="both"/>
    </w:pPr>
    <w:rPr>
      <w:rFonts w:ascii="Cambria" w:eastAsia="Times New Roman" w:hAnsi="Cambria" w:cs="Arial"/>
      <w:b/>
      <w:bCs/>
      <w:caps/>
      <w:color w:val="000000"/>
      <w:kern w:val="32"/>
      <w:sz w:val="26"/>
      <w:lang w:eastAsia="ru-RU"/>
    </w:rPr>
  </w:style>
  <w:style w:type="character" w:customStyle="1" w:styleId="13">
    <w:name w:val="Стиль Заголовок 1 + Красный Знак"/>
    <w:link w:val="12"/>
    <w:rsid w:val="001869B9"/>
    <w:rPr>
      <w:rFonts w:ascii="Cambria" w:eastAsia="Times New Roman" w:hAnsi="Cambria" w:cs="Arial"/>
      <w:b/>
      <w:bCs/>
      <w:caps/>
      <w:color w:val="000000"/>
      <w:kern w:val="32"/>
      <w:sz w:val="26"/>
      <w:szCs w:val="32"/>
      <w:lang w:eastAsia="ru-RU"/>
    </w:rPr>
  </w:style>
  <w:style w:type="paragraph" w:styleId="ab">
    <w:name w:val="Plain Text"/>
    <w:basedOn w:val="a3"/>
    <w:link w:val="ac"/>
    <w:uiPriority w:val="99"/>
    <w:semiHidden/>
    <w:unhideWhenUsed/>
    <w:rsid w:val="001869B9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4"/>
    <w:link w:val="ab"/>
    <w:uiPriority w:val="99"/>
    <w:semiHidden/>
    <w:rsid w:val="001869B9"/>
    <w:rPr>
      <w:rFonts w:ascii="Consolas" w:hAnsi="Consolas" w:cs="Consolas"/>
      <w:sz w:val="21"/>
      <w:szCs w:val="21"/>
    </w:rPr>
  </w:style>
  <w:style w:type="character" w:customStyle="1" w:styleId="100">
    <w:name w:val="Основной текст (10)_"/>
    <w:basedOn w:val="a4"/>
    <w:link w:val="101"/>
    <w:locked/>
    <w:rsid w:val="00CC5688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01">
    <w:name w:val="Основной текст (10)"/>
    <w:basedOn w:val="a3"/>
    <w:link w:val="100"/>
    <w:rsid w:val="00CC5688"/>
    <w:pPr>
      <w:widowControl w:val="0"/>
      <w:shd w:val="clear" w:color="auto" w:fill="FFFFFF"/>
      <w:spacing w:before="2520" w:line="331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styleId="ad">
    <w:name w:val="Balloon Text"/>
    <w:basedOn w:val="a3"/>
    <w:link w:val="ae"/>
    <w:uiPriority w:val="99"/>
    <w:semiHidden/>
    <w:unhideWhenUsed/>
    <w:rsid w:val="004417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417BA"/>
    <w:rPr>
      <w:rFonts w:ascii="Segoe UI" w:hAnsi="Segoe UI" w:cs="Segoe UI"/>
      <w:sz w:val="18"/>
      <w:szCs w:val="18"/>
    </w:rPr>
  </w:style>
  <w:style w:type="paragraph" w:styleId="af">
    <w:name w:val="header"/>
    <w:basedOn w:val="a3"/>
    <w:link w:val="af0"/>
    <w:uiPriority w:val="99"/>
    <w:unhideWhenUsed/>
    <w:rsid w:val="00E01B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E01B0E"/>
  </w:style>
  <w:style w:type="paragraph" w:styleId="af1">
    <w:name w:val="footer"/>
    <w:basedOn w:val="a3"/>
    <w:link w:val="af2"/>
    <w:uiPriority w:val="99"/>
    <w:unhideWhenUsed/>
    <w:rsid w:val="00E01B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rsid w:val="00E01B0E"/>
  </w:style>
  <w:style w:type="character" w:customStyle="1" w:styleId="tlid-translation">
    <w:name w:val="tlid-translation"/>
    <w:rsid w:val="003D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8BED-6F51-4BAC-9D88-AC9B10FB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2644</Words>
  <Characters>15071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2023-06-08T10:27:00Z</cp:lastPrinted>
  <dcterms:created xsi:type="dcterms:W3CDTF">2023-05-22T05:43:00Z</dcterms:created>
  <dcterms:modified xsi:type="dcterms:W3CDTF">2023-06-26T12:21:00Z</dcterms:modified>
</cp:coreProperties>
</file>