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446FCF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5E920F27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до Документації для проведення закупівлі</w:t>
      </w:r>
    </w:p>
    <w:p w14:paraId="245C4108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через систему електронних закупівель</w:t>
      </w:r>
    </w:p>
    <w:p w14:paraId="02379F09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446FCF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77777777" w:rsidR="00446FCF" w:rsidRPr="00446FCF" w:rsidRDefault="00446FCF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5E0B1B9B" w14:textId="77777777" w:rsidR="0030160E" w:rsidRDefault="0030160E" w:rsidP="003016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   ДОГОВІ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 № ___</w:t>
      </w:r>
    </w:p>
    <w:p w14:paraId="6B2EEADD" w14:textId="77777777" w:rsidR="0030160E" w:rsidRDefault="0030160E" w:rsidP="003016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5524"/>
      </w:tblGrid>
      <w:tr w:rsidR="0030160E" w14:paraId="63968019" w14:textId="77777777" w:rsidTr="0030160E">
        <w:trPr>
          <w:tblCellSpacing w:w="0" w:type="dxa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0D29" w14:textId="77777777" w:rsidR="0030160E" w:rsidRDefault="00301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   м. Гайсин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8E86" w14:textId="77777777" w:rsidR="0030160E" w:rsidRDefault="0030160E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   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«____»_________2022 року</w:t>
            </w:r>
          </w:p>
        </w:tc>
      </w:tr>
    </w:tbl>
    <w:p w14:paraId="1FBD32A0" w14:textId="77777777" w:rsidR="0030160E" w:rsidRDefault="0030160E" w:rsidP="0030160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84BDB0C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некомерційне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районна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ради » </w:t>
      </w:r>
      <w:r>
        <w:rPr>
          <w:rFonts w:ascii="Times New Roman" w:hAnsi="Times New Roman"/>
          <w:color w:val="000000"/>
          <w:sz w:val="28"/>
          <w:szCs w:val="28"/>
        </w:rPr>
        <w:t xml:space="preserve">в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лікаря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Кохана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Васильовича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Статуту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однієї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і </w:t>
      </w:r>
    </w:p>
    <w:p w14:paraId="511F3AAB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________________________________,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  разом –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уклали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):</w:t>
      </w:r>
    </w:p>
    <w:p w14:paraId="361A8DC2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BD2AF0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                                            I. Предмет Договору</w:t>
      </w:r>
    </w:p>
    <w:p w14:paraId="7B24FC6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п.1.2.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№ 2 Договору, 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оплатити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такі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4F3AC45" w14:textId="48456F08" w:rsidR="0030160E" w:rsidRDefault="0030160E" w:rsidP="0030160E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 xml:space="preserve">    1.2.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Найменування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: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  <w:lang w:val="uk-UA"/>
        </w:rPr>
        <w:t xml:space="preserve"> </w:t>
      </w:r>
      <w:r w:rsidRPr="0030160E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  <w:t xml:space="preserve">код згідно з ДК 021: 72250000-2 - Послуги, пов’язані із системами та </w:t>
      </w:r>
      <w:proofErr w:type="gramStart"/>
      <w:r w:rsidRPr="0030160E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  <w:t>п</w:t>
      </w:r>
      <w:proofErr w:type="gramEnd"/>
      <w:r w:rsidRPr="0030160E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  <w:t>ідтримкою (Послуги по сервісному обслуговуванню ПЗ, у складі задач: АС- Зарплата, АС- Кошторис).</w:t>
      </w:r>
    </w:p>
    <w:p w14:paraId="2324BD64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3827580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 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послуг</w:t>
      </w:r>
      <w:proofErr w:type="spellEnd"/>
    </w:p>
    <w:p w14:paraId="4EE296FA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поданій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тендерній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65C6C8BD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160FE549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3.1.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становить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_____________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.         </w:t>
      </w:r>
      <w:r>
        <w:rPr>
          <w:rFonts w:ascii="Times New Roman CYR" w:hAnsi="Times New Roman CYR"/>
          <w:color w:val="000000"/>
          <w:sz w:val="28"/>
          <w:szCs w:val="28"/>
        </w:rPr>
        <w:t>(_________________________) з ПДВ.</w:t>
      </w:r>
    </w:p>
    <w:p w14:paraId="7ADBE733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1418CE1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IV. Порядок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здійснення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оплати</w:t>
      </w:r>
    </w:p>
    <w:p w14:paraId="2AC68F99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і-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E7F9DBA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відсутності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зауважень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ідписує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засвідчує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печаткою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наявності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 3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повертає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акту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же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мотивовану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20D2A471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4.3.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національній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валюті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перерахування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грошових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розрахунковий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BFB3B8C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4.4. Днем оплати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надходження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0028420E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14:paraId="237ABE8C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послуг</w:t>
      </w:r>
      <w:proofErr w:type="spellEnd"/>
    </w:p>
    <w:p w14:paraId="36ECC1D3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 xml:space="preserve">до 31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>грудня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 xml:space="preserve"> 202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  <w:lang w:val="uk-UA"/>
        </w:rPr>
        <w:t>3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>року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.</w:t>
      </w:r>
    </w:p>
    <w:p w14:paraId="33D49006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23700,м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айсин,вул. В.Чорновола,1.</w:t>
      </w:r>
    </w:p>
    <w:p w14:paraId="7CA5FDE2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709C0CA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 VI. Права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обов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1C35B843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53EAA2A1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6B6DCE7B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приймати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актом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6E973646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6.2.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3A0A035B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Учасником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2D2F9180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14EDB45E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загальну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У такому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Договору;</w:t>
      </w:r>
    </w:p>
    <w:p w14:paraId="7E2D3DF4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6.3.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28AEC89B" w14:textId="77777777" w:rsidR="0030160E" w:rsidRDefault="0030160E" w:rsidP="0030160E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5452ABAA" w14:textId="77777777" w:rsidR="0030160E" w:rsidRDefault="0030160E" w:rsidP="0030160E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розділом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 </w:t>
      </w:r>
    </w:p>
    <w:p w14:paraId="02906BEF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6.4.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798954C3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отримувати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плату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2485ABBD" w14:textId="77777777" w:rsidR="0030160E" w:rsidRDefault="0030160E" w:rsidP="003016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6.4.2.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дня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71A3579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 VII.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03822533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несуть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законами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Договором.</w:t>
      </w:r>
    </w:p>
    <w:p w14:paraId="32D9B885" w14:textId="77777777" w:rsidR="0030160E" w:rsidRDefault="0030160E" w:rsidP="003016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несвоєчасного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зобов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язань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сплачує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штрафні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588997C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7.3.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строків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пеня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0,1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допущено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а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понад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тридцять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семи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4751BB7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7.4.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Виконавцем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умов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останнього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двадцяти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неякісних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BB50402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7.5.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Сплата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Стороною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збитків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завданих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обов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прямо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A67BA56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8644784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Обставини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сили</w:t>
      </w:r>
      <w:proofErr w:type="spellEnd"/>
    </w:p>
    <w:p w14:paraId="0A18575E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існували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поза волею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аварія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катастрофа,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стихійне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лихо,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епідемія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епізоотія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війна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тощо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62DC5E67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8.2. Сторона,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унаслідок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повинна не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ізніше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одного дня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Сторону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формі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B1E8A88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Доказом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документи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компетентними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органами.</w:t>
      </w:r>
    </w:p>
    <w:p w14:paraId="1DB55994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8.4.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коли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більше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513A31E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09901B2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IX.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Вирішення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спорі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14:paraId="48E2EBE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9.1.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спорів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переговорі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консультацій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4808F0D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9.2.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недосягнення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спори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судовому порядку.</w:t>
      </w:r>
      <w:proofErr w:type="gramEnd"/>
    </w:p>
    <w:p w14:paraId="12FCBDEB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0E8BD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X. Строк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1A172B58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набирає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31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грудня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2022 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включно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, але в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05E694F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мають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однакову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юридичну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силу.</w:t>
      </w:r>
    </w:p>
    <w:p w14:paraId="79ED2124" w14:textId="77777777" w:rsidR="0030160E" w:rsidRDefault="0030160E" w:rsidP="0030160E">
      <w:pPr>
        <w:widowControl w:val="0"/>
        <w:spacing w:after="0" w:line="264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10.3. 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ч.6 ст.41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достатній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процедури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початку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наступного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року,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перевищує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суми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мету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порядку.</w:t>
      </w:r>
    </w:p>
    <w:p w14:paraId="191D4D61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47"/>
          <w:tab w:val="left" w:pos="4580"/>
          <w:tab w:val="left" w:pos="5496"/>
          <w:tab w:val="left" w:pos="5587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умови</w:t>
      </w:r>
      <w:proofErr w:type="spellEnd"/>
    </w:p>
    <w:p w14:paraId="142E39EA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ісля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крім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C7077E9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дійшли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є: предмет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</w:t>
      </w:r>
    </w:p>
    <w:p w14:paraId="11B4FE70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ч.5 ст.41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угода,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6791CB87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11.4.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стосуються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ЦКУ, ГКУ та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5F39E6C3" w14:textId="77777777" w:rsidR="0030160E" w:rsidRDefault="0030160E" w:rsidP="0030160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11.5.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статистики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інфляція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множення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 договору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lastRenderedPageBreak/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момент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зв’язку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відбуватися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як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збільшення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так і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то сума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кількості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4B56B62F" w14:textId="77777777" w:rsidR="0030160E" w:rsidRDefault="0030160E" w:rsidP="0030160E">
      <w:pPr>
        <w:widowControl w:val="0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11.6.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домовились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нерозголошення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стали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відомі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процесі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897FFC4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A3BE21C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Додатки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465E3931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   12.1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Невід&amp;apos;ємною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частиною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 є: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Специфікація</w:t>
      </w:r>
      <w:proofErr w:type="spellEnd"/>
    </w:p>
    <w:p w14:paraId="27C4F1A8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977803D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Місцезнаходження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банківські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087F8592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33EA9D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 ВИКОНАВЕЦЬ                                                    </w:t>
      </w:r>
    </w:p>
    <w:p w14:paraId="25BC41D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365614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399124F8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044008F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1BD625D9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 м. Гайсин вул.В.Чорновола,1.</w:t>
      </w:r>
    </w:p>
    <w:p w14:paraId="0176BCA5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</w:t>
      </w:r>
    </w:p>
    <w:p w14:paraId="432FAC01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</w:t>
      </w:r>
    </w:p>
    <w:p w14:paraId="16E686B2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</w:t>
      </w:r>
    </w:p>
    <w:p w14:paraId="24CA21EC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9842A9B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5E636E46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  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278A57E9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15B4F61" w14:textId="77777777" w:rsidR="0030160E" w:rsidRDefault="0030160E" w:rsidP="0030160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Додаток</w:t>
      </w:r>
      <w:proofErr w:type="spellEnd"/>
      <w:r>
        <w:rPr>
          <w:rFonts w:ascii="Times New Roman CYR" w:hAnsi="Times New Roman CYR"/>
          <w:color w:val="000000"/>
        </w:rPr>
        <w:t xml:space="preserve"> № 1 </w:t>
      </w:r>
      <w:proofErr w:type="gramStart"/>
      <w:r>
        <w:rPr>
          <w:rFonts w:ascii="Times New Roman CYR" w:hAnsi="Times New Roman CYR"/>
          <w:color w:val="000000"/>
        </w:rPr>
        <w:t>до</w:t>
      </w:r>
      <w:proofErr w:type="gramEnd"/>
      <w:r>
        <w:rPr>
          <w:rFonts w:ascii="Times New Roman CYR" w:hAnsi="Times New Roman CYR"/>
          <w:color w:val="000000"/>
        </w:rPr>
        <w:t xml:space="preserve"> договору №_______ </w:t>
      </w:r>
    </w:p>
    <w:p w14:paraId="2700E587" w14:textId="77777777" w:rsidR="0030160E" w:rsidRDefault="0030160E" w:rsidP="0030160E">
      <w:pPr>
        <w:widowControl w:val="0"/>
        <w:tabs>
          <w:tab w:val="left" w:pos="6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від</w:t>
      </w:r>
      <w:proofErr w:type="spellEnd"/>
      <w:r>
        <w:rPr>
          <w:rFonts w:ascii="Times New Roman CYR" w:hAnsi="Times New Roman CYR"/>
          <w:color w:val="000000"/>
        </w:rPr>
        <w:t xml:space="preserve"> «_____» __________________ 2022р.</w:t>
      </w:r>
    </w:p>
    <w:p w14:paraId="687222BD" w14:textId="77777777" w:rsidR="0030160E" w:rsidRDefault="0030160E" w:rsidP="0030160E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</w:rPr>
        <w:t>Специфікація</w:t>
      </w:r>
      <w:proofErr w:type="spellEnd"/>
    </w:p>
    <w:p w14:paraId="7DABA8ED" w14:textId="6EF05949" w:rsidR="0030160E" w:rsidRDefault="0030160E" w:rsidP="0030160E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i/>
          <w:iCs/>
          <w:color w:val="000000"/>
          <w:shd w:val="clear" w:color="auto" w:fill="FFFF00"/>
        </w:rPr>
        <w:t>                                                                       </w:t>
      </w:r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код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згідно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з ДК 021: 72250000-2 -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Послуги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,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пов’язані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із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системами та </w:t>
      </w:r>
      <w:proofErr w:type="spellStart"/>
      <w:proofErr w:type="gram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п</w:t>
      </w:r>
      <w:proofErr w:type="gram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ідтримкою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(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Послуги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по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сервісному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обслуговуванню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ПЗ, у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складі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задач: А</w:t>
      </w:r>
      <w:proofErr w:type="gram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С-</w:t>
      </w:r>
      <w:proofErr w:type="gram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Зарплата, АС- </w:t>
      </w:r>
      <w:proofErr w:type="spellStart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Кошторис</w:t>
      </w:r>
      <w:proofErr w:type="spellEnd"/>
      <w:r w:rsidRPr="0030160E">
        <w:rPr>
          <w:rFonts w:ascii="Times New Roman CYR" w:hAnsi="Times New Roman CYR"/>
          <w:i/>
          <w:iCs/>
          <w:color w:val="000000"/>
          <w:shd w:val="clear" w:color="auto" w:fill="FFFF00"/>
        </w:rPr>
        <w:t>).</w:t>
      </w:r>
      <w:bookmarkStart w:id="0" w:name="_GoBack"/>
      <w:bookmarkEnd w:id="0"/>
    </w:p>
    <w:p w14:paraId="3D7C82C9" w14:textId="77777777" w:rsidR="0030160E" w:rsidRDefault="0030160E" w:rsidP="0030160E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0348" w:type="dxa"/>
        <w:tblCellSpacing w:w="0" w:type="dxa"/>
        <w:tblInd w:w="270" w:type="dxa"/>
        <w:tblLook w:val="04A0" w:firstRow="1" w:lastRow="0" w:firstColumn="1" w:lastColumn="0" w:noHBand="0" w:noVBand="1"/>
      </w:tblPr>
      <w:tblGrid>
        <w:gridCol w:w="1177"/>
        <w:gridCol w:w="3328"/>
        <w:gridCol w:w="1363"/>
        <w:gridCol w:w="1411"/>
        <w:gridCol w:w="1820"/>
        <w:gridCol w:w="1249"/>
      </w:tblGrid>
      <w:tr w:rsidR="0030160E" w14:paraId="336EF887" w14:textId="77777777" w:rsidTr="0030160E">
        <w:trPr>
          <w:trHeight w:val="276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2811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№</w:t>
            </w:r>
          </w:p>
          <w:p w14:paraId="09B80638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575A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Найменування послуги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FCB4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332C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F827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Ціна за одиницю, грн., без ПДВ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A97E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Сума грн., без ПДВ</w:t>
            </w:r>
          </w:p>
        </w:tc>
      </w:tr>
      <w:tr w:rsidR="0030160E" w14:paraId="764E63B8" w14:textId="77777777" w:rsidTr="0030160E">
        <w:trPr>
          <w:trHeight w:val="369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1DE5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color w:val="000000"/>
                <w:lang w:val="uk-UA" w:eastAsia="uk-UA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C5A4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EA31" w14:textId="77777777" w:rsidR="0030160E" w:rsidRDefault="00301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0377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9F68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4BF2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0160E" w14:paraId="0FFAD61A" w14:textId="77777777" w:rsidTr="0030160E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7DC2" w14:textId="77777777" w:rsidR="0030160E" w:rsidRDefault="003016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5551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0160E" w14:paraId="1E468CD4" w14:textId="77777777" w:rsidTr="0030160E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5679" w14:textId="77777777" w:rsidR="0030160E" w:rsidRDefault="003016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2E2F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0160E" w14:paraId="51682C0D" w14:textId="77777777" w:rsidTr="0030160E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6CFF" w14:textId="77777777" w:rsidR="0030160E" w:rsidRDefault="003016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 з 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2D27" w14:textId="77777777" w:rsidR="0030160E" w:rsidRDefault="00301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0160E" w14:paraId="4870153A" w14:textId="77777777" w:rsidTr="0030160E">
        <w:trPr>
          <w:trHeight w:val="521"/>
          <w:tblCellSpacing w:w="0" w:type="dxa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C45E" w14:textId="77777777" w:rsidR="0030160E" w:rsidRDefault="00301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Загальна вартість ____________________________( сума прописом)</w:t>
            </w:r>
          </w:p>
        </w:tc>
      </w:tr>
    </w:tbl>
    <w:p w14:paraId="0EEB2C10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F061B0E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lang w:val="uk-UA"/>
        </w:rPr>
        <w:t xml:space="preserve">                     </w:t>
      </w:r>
      <w:r>
        <w:rPr>
          <w:rFonts w:ascii="Times New Roman CYR" w:hAnsi="Times New Roman CYR"/>
          <w:b/>
          <w:bCs/>
          <w:color w:val="000000"/>
        </w:rPr>
        <w:t>ЗАМОВНИК                                                                                                        ВИКОНАВЕЦЬ</w:t>
      </w:r>
    </w:p>
    <w:p w14:paraId="5848DF98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7EB6BFA1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43E27587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61C3A76A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 м. Гайсин вул.В.Чорновола,1.</w:t>
      </w:r>
    </w:p>
    <w:p w14:paraId="29FA7283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_________________________</w:t>
      </w:r>
    </w:p>
    <w:p w14:paraId="0807DFBD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______________________________</w:t>
      </w:r>
    </w:p>
    <w:p w14:paraId="311F0876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___________________________</w:t>
      </w:r>
    </w:p>
    <w:p w14:paraId="0E94768E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4D756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1915EF76" w14:textId="77777777" w:rsidR="0030160E" w:rsidRDefault="0030160E" w:rsidP="0030160E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79904706" w14:textId="77777777" w:rsidR="0030160E" w:rsidRDefault="0030160E" w:rsidP="00301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2F01A41F" w14:textId="77777777" w:rsidR="0030160E" w:rsidRDefault="0030160E" w:rsidP="0030160E">
      <w:pPr>
        <w:spacing w:after="0" w:line="240" w:lineRule="auto"/>
        <w:ind w:left="142"/>
        <w:jc w:val="center"/>
      </w:pPr>
    </w:p>
    <w:p w14:paraId="6B1083EF" w14:textId="77777777" w:rsidR="008714F3" w:rsidRDefault="008714F3" w:rsidP="0030160E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B03D7" w14:textId="77777777" w:rsidR="003A22E1" w:rsidRDefault="003A22E1" w:rsidP="00446FCF">
      <w:pPr>
        <w:spacing w:after="0" w:line="240" w:lineRule="auto"/>
      </w:pPr>
      <w:r>
        <w:separator/>
      </w:r>
    </w:p>
  </w:endnote>
  <w:endnote w:type="continuationSeparator" w:id="0">
    <w:p w14:paraId="669ED3AF" w14:textId="77777777" w:rsidR="003A22E1" w:rsidRDefault="003A22E1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776F" w14:textId="77777777" w:rsidR="003A22E1" w:rsidRDefault="003A22E1" w:rsidP="00446FCF">
      <w:pPr>
        <w:spacing w:after="0" w:line="240" w:lineRule="auto"/>
      </w:pPr>
      <w:r>
        <w:separator/>
      </w:r>
    </w:p>
  </w:footnote>
  <w:footnote w:type="continuationSeparator" w:id="0">
    <w:p w14:paraId="3C76A985" w14:textId="77777777" w:rsidR="003A22E1" w:rsidRDefault="003A22E1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 Руднік">
    <w15:presenceInfo w15:providerId="AD" w15:userId="S::o.rudnik@harwind.com.ua::e75b9a90-c509-42a3-84f3-c4de5489f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30160E"/>
    <w:rsid w:val="003A22E1"/>
    <w:rsid w:val="00446FCF"/>
    <w:rsid w:val="00462799"/>
    <w:rsid w:val="00733F00"/>
    <w:rsid w:val="008714F3"/>
    <w:rsid w:val="0098666F"/>
    <w:rsid w:val="00BE6A31"/>
    <w:rsid w:val="00CE68C6"/>
    <w:rsid w:val="00D27431"/>
    <w:rsid w:val="00D41FEA"/>
    <w:rsid w:val="00DA28D4"/>
    <w:rsid w:val="00E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12CC-E384-4299-9CE1-15B0AC28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6</cp:revision>
  <dcterms:created xsi:type="dcterms:W3CDTF">2022-11-22T17:15:00Z</dcterms:created>
  <dcterms:modified xsi:type="dcterms:W3CDTF">2022-11-24T09:56:00Z</dcterms:modified>
</cp:coreProperties>
</file>