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47" w:rsidRDefault="00790F47" w:rsidP="00790F47">
      <w:pPr>
        <w:pBdr>
          <w:top w:val="single" w:sz="4" w:space="1" w:color="auto"/>
        </w:pBdr>
        <w:shd w:val="clear" w:color="auto" w:fill="FFFFFF"/>
        <w:suppressAutoHyphens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790F47" w:rsidRDefault="00790F47" w:rsidP="00790F47">
      <w:pPr>
        <w:pBdr>
          <w:top w:val="single" w:sz="4" w:space="1" w:color="auto"/>
        </w:pBdr>
        <w:shd w:val="clear" w:color="auto" w:fill="FFFFFF"/>
        <w:suppressAutoHyphens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Перелік змін </w:t>
      </w:r>
    </w:p>
    <w:p w:rsidR="00790F47" w:rsidRDefault="00790F47" w:rsidP="00790F47">
      <w:pPr>
        <w:pBdr>
          <w:top w:val="single" w:sz="4" w:space="1" w:color="auto"/>
        </w:pBdr>
        <w:shd w:val="clear" w:color="auto" w:fill="FFFFFF"/>
        <w:suppressAutoHyphens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до Тендерної документації </w:t>
      </w:r>
      <w:r w:rsidRPr="00790F4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щодо проведення процедур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и відкритих торгів на закупівлю </w:t>
      </w:r>
      <w:r w:rsidR="00981F1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 кодом</w:t>
      </w:r>
      <w:r w:rsidR="00981F1A" w:rsidRPr="00981F1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ДК 021:2015 -  30190000-7 Офісне устаткування та приладдя різне  (30199000-0 Паперове канцелярське приладдя та інші паперові вироби) Придбання канцтоварів (паперові вироби -  шкільні журнали для 1-4 класів та 5-11 класів)</w:t>
      </w:r>
    </w:p>
    <w:p w:rsidR="00790F47" w:rsidRPr="00790F47" w:rsidRDefault="00790F47" w:rsidP="00981F1A">
      <w:pPr>
        <w:pStyle w:val="a4"/>
        <w:numPr>
          <w:ilvl w:val="0"/>
          <w:numId w:val="1"/>
        </w:numPr>
        <w:pBdr>
          <w:top w:val="single" w:sz="4" w:space="1" w:color="auto"/>
        </w:pBdr>
        <w:shd w:val="clear" w:color="auto" w:fill="FFFFFF"/>
        <w:suppressAutoHyphens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Викласти </w:t>
      </w:r>
      <w:r w:rsidR="00981F1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пункт </w:t>
      </w:r>
      <w:r w:rsidR="00981F1A" w:rsidRPr="00981F1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 Порядок подання тендерних пропозицій</w:t>
      </w:r>
      <w:r w:rsidR="00981F1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Розділ </w:t>
      </w:r>
      <w:r w:rsidR="00981F1A" w:rsidRPr="00981F1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3. Інструкція з підготовки тендерної пропозиції </w:t>
      </w:r>
      <w:r w:rsidR="00981F1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ТД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новій редакції:</w:t>
      </w:r>
    </w:p>
    <w:p w:rsidR="00790F47" w:rsidRDefault="00790F47" w:rsidP="00790F47">
      <w:pPr>
        <w:pBdr>
          <w:top w:val="single" w:sz="4" w:space="1" w:color="auto"/>
        </w:pBdr>
        <w:shd w:val="clear" w:color="auto" w:fill="FFFFFF"/>
        <w:suppressAutoHyphens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</w:p>
    <w:p w:rsidR="00981F1A" w:rsidRPr="00856DB0" w:rsidRDefault="00981F1A" w:rsidP="00790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 змін:</w:t>
      </w: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2289"/>
        <w:gridCol w:w="7351"/>
      </w:tblGrid>
      <w:tr w:rsidR="00981F1A" w:rsidRPr="00981F1A" w:rsidTr="00067A7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Розділ 3. Інструкція з підготовки тендерної пропозиції</w:t>
            </w:r>
          </w:p>
        </w:tc>
      </w:tr>
      <w:tr w:rsidR="00981F1A" w:rsidRPr="00981F1A" w:rsidTr="00067A7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</w:t>
            </w: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Порядок подання тендерних пропозицій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Тендерна пропозиція подається в електронному вигляді через електронну систему закупівель шляхом заповнення електронних форм з окремими полями </w:t>
            </w: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у вигляді завантаження файлів та  інших, не створених учасниками документів у форматі PDF (</w:t>
            </w:r>
            <w:proofErr w:type="spellStart"/>
            <w:r w:rsidRPr="00981F1A">
              <w:fldChar w:fldCharType="begin"/>
            </w:r>
            <w:r w:rsidRPr="00981F1A">
              <w:rPr>
                <w:lang w:val="uk-UA"/>
              </w:rPr>
              <w:instrText xml:space="preserve"> </w:instrText>
            </w:r>
            <w:r w:rsidRPr="00981F1A">
              <w:instrText>HYPERLINK</w:instrText>
            </w:r>
            <w:r w:rsidRPr="00981F1A">
              <w:rPr>
                <w:lang w:val="uk-UA"/>
              </w:rPr>
              <w:instrText xml:space="preserve"> "</w:instrText>
            </w:r>
            <w:r w:rsidRPr="00981F1A">
              <w:instrText>https</w:instrText>
            </w:r>
            <w:r w:rsidRPr="00981F1A">
              <w:rPr>
                <w:lang w:val="uk-UA"/>
              </w:rPr>
              <w:instrText>://</w:instrText>
            </w:r>
            <w:r w:rsidRPr="00981F1A">
              <w:instrText>ru</w:instrText>
            </w:r>
            <w:r w:rsidRPr="00981F1A">
              <w:rPr>
                <w:lang w:val="uk-UA"/>
              </w:rPr>
              <w:instrText>.</w:instrText>
            </w:r>
            <w:r w:rsidRPr="00981F1A">
              <w:instrText>wikipedia</w:instrText>
            </w:r>
            <w:r w:rsidRPr="00981F1A">
              <w:rPr>
                <w:lang w:val="uk-UA"/>
              </w:rPr>
              <w:instrText>.</w:instrText>
            </w:r>
            <w:r w:rsidRPr="00981F1A">
              <w:instrText>org</w:instrText>
            </w:r>
            <w:r w:rsidRPr="00981F1A">
              <w:rPr>
                <w:lang w:val="uk-UA"/>
              </w:rPr>
              <w:instrText>/</w:instrText>
            </w:r>
            <w:r w:rsidRPr="00981F1A">
              <w:instrText>wiki</w:instrText>
            </w:r>
            <w:r w:rsidRPr="00981F1A">
              <w:rPr>
                <w:lang w:val="uk-UA"/>
              </w:rPr>
              <w:instrText>/</w:instrText>
            </w:r>
            <w:r w:rsidRPr="00981F1A">
              <w:instrText>Portable</w:instrText>
            </w:r>
            <w:r w:rsidRPr="00981F1A">
              <w:rPr>
                <w:lang w:val="uk-UA"/>
              </w:rPr>
              <w:instrText>_</w:instrText>
            </w:r>
            <w:r w:rsidRPr="00981F1A">
              <w:instrText>Document</w:instrText>
            </w:r>
            <w:r w:rsidRPr="00981F1A">
              <w:rPr>
                <w:lang w:val="uk-UA"/>
              </w:rPr>
              <w:instrText>_</w:instrText>
            </w:r>
            <w:r w:rsidRPr="00981F1A">
              <w:instrText>Format</w:instrText>
            </w:r>
            <w:r w:rsidRPr="00981F1A">
              <w:rPr>
                <w:lang w:val="uk-UA"/>
              </w:rPr>
              <w:instrText xml:space="preserve">" </w:instrText>
            </w:r>
            <w:r w:rsidRPr="00981F1A">
              <w:fldChar w:fldCharType="separate"/>
            </w:r>
            <w:r w:rsidRPr="00981F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ar-SA"/>
              </w:rPr>
              <w:t>PortableDocumentFormat</w:t>
            </w:r>
            <w:proofErr w:type="spellEnd"/>
            <w:r w:rsidRPr="00981F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fldChar w:fldCharType="end"/>
            </w: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),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зазначається інформація про ціну, інші критерії оцінки (у разі їх встановлення замовником),</w:t>
            </w: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з: 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1) інформацією про ціну (Додаток№1 до ТД)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2) інформацією від учасника закупівлі про його відповідність  кваліфікаційним критеріям (Додаток № 2 до ТД);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3) інформацією про відсутність підстав, установлених у  статті 17 Закону (відповідно до Додатку № 3 до ТД);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3) інформацією та документами про необхідні технічні, якісні та кількісні характеристики предмета закупівлі, що зазначені в Додатку № 4 до ТД;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4) документами,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 (Додаток № 2 до ТД); </w:t>
            </w:r>
          </w:p>
          <w:p w:rsidR="00981F1A" w:rsidRPr="00981F1A" w:rsidRDefault="00981F1A" w:rsidP="00981F1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5) заповненим та підписаним проектом договору про закупівлю  (Додаток №5 до ТД);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6)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разі якщо тендерна пропозиція подається об’єднанням учасників, до неї обов’язково включається документ про створення такого об’єднання</w:t>
            </w: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7) документами, що підтверджують надання учасником забезпечення тендерної пропозиції; </w:t>
            </w:r>
            <w:r w:rsidRPr="00981F1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(якщо таке забезпечення передбачено оголошенням про проведення процедури закупівлі)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8) відомості про учасника (Додаток 6)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9) іншими документами, передбаченими вимогами цієї тендерної документації та додатками до неї.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Переможець у строк, що не перевищує десяти днів з дати оприлюднення в електронній системі закупівель повідомлення про намір укласти договір про закупівлю, подає інформацію (документи, встановлені в Додатку 3 (для переможця) шляхом оприлюднення їх в  електронній системі закупівель.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випадку ненадання переможцем документів згідно з Додатком 3 (для переможця) або надання їх з порушенням терміну або вимог, передбачених тендерною документацією, Переможець вважається таким, що не надав у спосіб, зазначений в тендерній документації, документи, що підтверджують відсутність підстав, установлених статтею 17 Закону.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Опис та приклади формальних несуттєвих помилок: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Формальними (несуттєвими) вважаються помилки, що пов’язані з оформленням тендерної пропозиції та не впливають на зміст тендерної пропозиції, а саме - технічні помилки та описки. 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lastRenderedPageBreak/>
              <w:t>Допущення формальних помилок учасниками не призведе до відхилення їх тендерних пропозицій. Рішення про віднесення помилки до формальної приймається Замовником.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Учасник процедури закупівлі виправляє невідповідності в інформації та/або документах, що подані ним у своїй тендерній пропозиції, виявлені замовником після розкриття тендерних пропозицій,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Замовник розглядає подані тендерні пропозиції з урахуванням виправлення або не виправлення учасниками виявлених невідповідностей.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тендерної пропозиції, не може бути підставою для її відхилення замовником.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</w:t>
            </w:r>
            <w:hyperlink r:id="rId6" w:history="1">
              <w:r w:rsidRPr="00981F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uk-UA"/>
                </w:rPr>
                <w:t>"Про електронні документи та електронний документообіг"</w:t>
              </w:r>
            </w:hyperlink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hyperlink r:id="rId7" w:history="1">
              <w:r w:rsidRPr="00981F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uk-UA"/>
                </w:rPr>
                <w:t>"Про електронні довірчі послуги"</w:t>
              </w:r>
            </w:hyperlink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, </w:t>
            </w: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 саме шляхом завантаження документів тендерної пропозиції у формі електронних документів та накладення кваліфікованого електронного підпису (КЕП) особи уповноваженої на підписання тендерної пропозиції (окрім учасників-нерезидентів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Замовник перевіряє КЕП учасника на сайті центрального </w:t>
            </w:r>
            <w:proofErr w:type="spellStart"/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засвідчувального</w:t>
            </w:r>
            <w:proofErr w:type="spellEnd"/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органу за посиланням </w:t>
            </w:r>
            <w:hyperlink r:id="rId8" w:history="1">
              <w:r w:rsidRPr="00981F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https://czo.gov.ua/verify</w:t>
              </w:r>
            </w:hyperlink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Всі документи тендерної пропозиції 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</w:t>
            </w:r>
            <w:r w:rsidRPr="00981F1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  <w:t xml:space="preserve"> Документи мають бути належного рівня зображення (чіткими та розбірливими для читання).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Кожен учасник має право подати тільки одну тендерну пропозицію (у тому числі до визначеної в тендерній документації частини предмета закупівлі (лота).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учасника закупівлі складаються, завіряються та подаються наступним чином: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 Всі документи, що мають відношення до тендерної пропозиції завіряють підписом уповноваженої особи та печаткою, </w:t>
            </w:r>
            <w:proofErr w:type="spellStart"/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печаткою</w:t>
            </w:r>
            <w:proofErr w:type="spellEnd"/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бажанням 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(уповноваженої особи) на кожен з таких документів (матеріал чи інформацію).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 Довідки довільної форми, гарантійні листи, довідки за встановленою формою Замовника складаються на фірмовому бланку учасника (у разі наявності).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1.3. Документи видані іншими установами, організаціями та підприємствами в оригіналі скануються  з оригіналу документа та </w:t>
            </w: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завіряти такі документи жодним чином не потрібно.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1.4. Документи видані іншими установами, організаціями та підприємствами в копії завіряються відповідно до п.1.1. 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Повноваження щодо підпису документів тендерної пропозиції учасника процедури закупівлі та/або договору за результатами проведення процедури закупівлі підтверджується: випискою з протоколу засновників, наказом про призначення або довіреністю або дорученням або іншим документом, що підтверджує повноваження посадової (посадових) особи (осіб) учасника на підписання документів пропозиції та/або договору. 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процедури закупівлі під час укладення договору про закупівлю повинен надати: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bookmarkStart w:id="0" w:name="n1763"/>
            <w:bookmarkEnd w:id="0"/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1) відповідну інформацію про право підписання договору про закупівлю;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bookmarkStart w:id="1" w:name="n1764"/>
            <w:bookmarkEnd w:id="1"/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bookmarkStart w:id="2" w:name="n1765"/>
            <w:bookmarkEnd w:id="2"/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разі якщо переможцем процедури закупівлі/спрощеної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</w:tc>
      </w:tr>
    </w:tbl>
    <w:p w:rsidR="00790F47" w:rsidRDefault="00790F47" w:rsidP="00790F47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:rsidR="00981F1A" w:rsidRDefault="00981F1A" w:rsidP="00981F1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Після змін</w:t>
      </w:r>
    </w:p>
    <w:tbl>
      <w:tblPr>
        <w:tblStyle w:val="2"/>
        <w:tblW w:w="9640" w:type="dxa"/>
        <w:tblInd w:w="-289" w:type="dxa"/>
        <w:tblLook w:val="04A0" w:firstRow="1" w:lastRow="0" w:firstColumn="1" w:lastColumn="0" w:noHBand="0" w:noVBand="1"/>
      </w:tblPr>
      <w:tblGrid>
        <w:gridCol w:w="2289"/>
        <w:gridCol w:w="7351"/>
      </w:tblGrid>
      <w:tr w:rsidR="00981F1A" w:rsidRPr="00981F1A" w:rsidTr="00067A7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Розділ 3. Інструкція з підготовки тендерної пропозиції</w:t>
            </w:r>
          </w:p>
        </w:tc>
      </w:tr>
      <w:tr w:rsidR="00981F1A" w:rsidRPr="00981F1A" w:rsidTr="00067A7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1.</w:t>
            </w: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Порядок подання тендерних пропозицій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Тендерна пропозиція подається в електронному вигляді через електронну систему закупівель шляхом заповнення електронних форм з окремими полями </w:t>
            </w: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у вигляді завантаження файлів та  інших, не створених учасниками документів у форматі PDF (</w:t>
            </w:r>
            <w:proofErr w:type="spellStart"/>
            <w:r w:rsidRPr="00981F1A">
              <w:fldChar w:fldCharType="begin"/>
            </w:r>
            <w:r w:rsidRPr="00981F1A">
              <w:rPr>
                <w:lang w:val="uk-UA"/>
              </w:rPr>
              <w:instrText xml:space="preserve"> </w:instrText>
            </w:r>
            <w:r w:rsidRPr="00981F1A">
              <w:instrText>HYPERLINK</w:instrText>
            </w:r>
            <w:r w:rsidRPr="00981F1A">
              <w:rPr>
                <w:lang w:val="uk-UA"/>
              </w:rPr>
              <w:instrText xml:space="preserve"> "</w:instrText>
            </w:r>
            <w:r w:rsidRPr="00981F1A">
              <w:instrText>https</w:instrText>
            </w:r>
            <w:r w:rsidRPr="00981F1A">
              <w:rPr>
                <w:lang w:val="uk-UA"/>
              </w:rPr>
              <w:instrText>://</w:instrText>
            </w:r>
            <w:r w:rsidRPr="00981F1A">
              <w:instrText>ru</w:instrText>
            </w:r>
            <w:r w:rsidRPr="00981F1A">
              <w:rPr>
                <w:lang w:val="uk-UA"/>
              </w:rPr>
              <w:instrText>.</w:instrText>
            </w:r>
            <w:r w:rsidRPr="00981F1A">
              <w:instrText>wikipedia</w:instrText>
            </w:r>
            <w:r w:rsidRPr="00981F1A">
              <w:rPr>
                <w:lang w:val="uk-UA"/>
              </w:rPr>
              <w:instrText>.</w:instrText>
            </w:r>
            <w:r w:rsidRPr="00981F1A">
              <w:instrText>org</w:instrText>
            </w:r>
            <w:r w:rsidRPr="00981F1A">
              <w:rPr>
                <w:lang w:val="uk-UA"/>
              </w:rPr>
              <w:instrText>/</w:instrText>
            </w:r>
            <w:r w:rsidRPr="00981F1A">
              <w:instrText>wiki</w:instrText>
            </w:r>
            <w:r w:rsidRPr="00981F1A">
              <w:rPr>
                <w:lang w:val="uk-UA"/>
              </w:rPr>
              <w:instrText>/</w:instrText>
            </w:r>
            <w:r w:rsidRPr="00981F1A">
              <w:instrText>Portable</w:instrText>
            </w:r>
            <w:r w:rsidRPr="00981F1A">
              <w:rPr>
                <w:lang w:val="uk-UA"/>
              </w:rPr>
              <w:instrText>_</w:instrText>
            </w:r>
            <w:r w:rsidRPr="00981F1A">
              <w:instrText>Document</w:instrText>
            </w:r>
            <w:r w:rsidRPr="00981F1A">
              <w:rPr>
                <w:lang w:val="uk-UA"/>
              </w:rPr>
              <w:instrText>_</w:instrText>
            </w:r>
            <w:r w:rsidRPr="00981F1A">
              <w:instrText>Format</w:instrText>
            </w:r>
            <w:r w:rsidRPr="00981F1A">
              <w:rPr>
                <w:lang w:val="uk-UA"/>
              </w:rPr>
              <w:instrText xml:space="preserve">" </w:instrText>
            </w:r>
            <w:r w:rsidRPr="00981F1A">
              <w:fldChar w:fldCharType="separate"/>
            </w:r>
            <w:r w:rsidRPr="00981F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ar-SA"/>
              </w:rPr>
              <w:t>PortableDocumentFormat</w:t>
            </w:r>
            <w:proofErr w:type="spellEnd"/>
            <w:r w:rsidRPr="00981F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fldChar w:fldCharType="end"/>
            </w: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),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зазначається інформація про ціну, інші критерії оцінки (у разі їх встановлення замовником),</w:t>
            </w: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з: 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1) інформацією про ціну (Додаток№1 до ТД)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2) інформацією від учасника закупівлі про його відповідність  кваліфікаційним критеріям (Додаток № 2 до ТД);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3) інформацією про відсутність підстав, установлених у  статті 17 Закону (відповідно до Додатку № 3 до ТД);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3) інформацією та документами про необхідні технічні, якісні та кількісні характеристики предмета закупівлі, що зазначені в Додатку № 4 до ТД;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4) документами,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 (Додаток № 2 до ТД); </w:t>
            </w:r>
          </w:p>
          <w:p w:rsidR="00981F1A" w:rsidRPr="00981F1A" w:rsidRDefault="00981F1A" w:rsidP="00981F1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5) заповненим та підписаним проектом договору про закупівлю  (Додаток №5 до ТД);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6)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разі якщо тендерна пропозиція подається об’єднанням учасників, до неї обов’язково включається документ про створення такого об’єднання</w:t>
            </w: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7) документами, що підтверджують надання учасником забезпечення тендерної пропозиції; </w:t>
            </w:r>
            <w:r w:rsidRPr="00981F1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(якщо таке забезпечення передбачено оголошенням про проведення процедури закупівлі)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8) відомості про учасника (Додаток 6)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9) іншими документами, передбаченими вимогами цієї тендерної </w:t>
            </w: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документації та додатками до неї.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Переможець у строк, що не перевищує десяти днів з дати оприлюднення в електронній системі закупівель повідомлення про намір укласти договір про закупівлю, подає інформацію (документи, встановлені в Додатку 3 (для переможця) шляхом оприлюднення їх в  електронній системі закупівель.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випадку ненадання переможцем документів згідно з Додатком 3 (для переможця) або надання їх з порушенням терміну або вимог, передбачених тендерною документацією, Переможець вважається таким, що не надав у спосіб, зазначений в тендерній документації, документи, що підтверджують відсутність підстав, установлених статтею 17 Закону.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Опис та приклади формальних несуттєвих помилок: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Формальними (несуттєвими) вважаються помилки, що пов’язані з оформленням тендерної пропозиції та не впливають на зміст тендерної пропозиції, а саме - технічні помилки та описки. 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Допущення формальних помилок учасниками не призведе до відхилення їх тендерних пропозицій. Рішення про віднесення помилки до формальної приймається Замовником.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Учасник процедури закупівлі виправляє невідповідності в інформації та/або документах, що подані ним у своїй тендерній пропозиції, виявлені замовником після розкриття тендерних пропозицій,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Замовник розглядає подані тендерні пропозиції з урахуванням виправлення або не виправлення учасниками виявлених невідповідностей.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тендерної пропозиції, не може бути підставою для її відхилення замовником.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</w:t>
            </w:r>
            <w:hyperlink r:id="rId9" w:history="1">
              <w:r w:rsidRPr="00981F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uk-UA"/>
                </w:rPr>
                <w:t>"Про електронні документи та електронний документообіг"</w:t>
              </w:r>
            </w:hyperlink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hyperlink r:id="rId10" w:history="1">
              <w:r w:rsidRPr="00981F1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uk-UA"/>
                </w:rPr>
                <w:t>"Про електронні довірчі послуги"</w:t>
              </w:r>
            </w:hyperlink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, </w:t>
            </w: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 саме шляхом завантаження документів тендерної пропозиції у формі</w:t>
            </w:r>
            <w:bookmarkStart w:id="3" w:name="_GoBack"/>
            <w:bookmarkEnd w:id="3"/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електронних документів та накладення кваліфікованого електронного підпису (КЕП) </w:t>
            </w: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або у випадках передбачених законодавством удосконаленого електронного підпису (далі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УЕП) </w:t>
            </w: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особи уповноваженої на підписання тендерної пропозиції (окрім учасників-нерезидентів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 перевіряє КЕП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/УЕП</w:t>
            </w:r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учасника на сайті центрального </w:t>
            </w:r>
            <w:proofErr w:type="spellStart"/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засвідчувального</w:t>
            </w:r>
            <w:proofErr w:type="spellEnd"/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органу за посиланням </w:t>
            </w:r>
            <w:hyperlink r:id="rId11" w:history="1">
              <w:r w:rsidRPr="00981F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https://czo.gov.ua/verify</w:t>
              </w:r>
            </w:hyperlink>
            <w:r w:rsidRPr="00981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981F1A" w:rsidRPr="00981F1A" w:rsidRDefault="00981F1A" w:rsidP="00981F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Всі документи тендерної пропозиції 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</w:t>
            </w:r>
            <w:r w:rsidRPr="00981F1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  <w:t xml:space="preserve"> Документи мають бути належного рівня </w:t>
            </w:r>
            <w:r w:rsidRPr="00981F1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  <w:lastRenderedPageBreak/>
              <w:t>зображення (чіткими та розбірливими для читання).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Кожен учасник має право подати тільки одну тендерну пропозицію (у тому числі до визначеної в тендерній документації частини предмета закупівлі (лота).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учасника закупівлі складаються, завіряються та подаються наступним чином: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 Всі документи, що мають відношення до тендерної пропозиції завіряють підписом уповноваженої особи та печаткою, </w:t>
            </w:r>
            <w:proofErr w:type="spellStart"/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печаткою</w:t>
            </w:r>
            <w:proofErr w:type="spellEnd"/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бажанням 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(уповноваженої особи) на кожен з таких документів (матеріал чи інформацію).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 Довідки довільної форми, гарантійні листи, довідки за встановленою формою Замовника складаються на фірмовому бланку учасника (у разі наявності).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1.3. Документи видані іншими установами, організаціями та підприємствами в оригіналі скануються  з оригіналу документа та завіряти такі документи жодним чином не потрібно.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1.4. Документи видані іншими установами, організаціями та підприємствами в копії завіряються відповідно до п.1.1. 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Повноваження щодо підпису документів тендерної пропозиції учасника процедури закупівлі та/або договору за результатами проведення процедури закупівлі підтверджується: випискою з протоколу засновників, наказом про призначення або довіреністю або дорученням або іншим документом, що підтверджує повноваження посадової (посадових) особи (осіб) учасника на підписання документів пропозиції та/або договору. 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процедури закупівлі під час укладення договору про закупівлю повинен надати: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1) відповідну інформацію про право підписання договору про закупівлю;</w:t>
            </w:r>
          </w:p>
          <w:p w:rsidR="00981F1A" w:rsidRPr="00981F1A" w:rsidRDefault="00981F1A" w:rsidP="00981F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      </w:r>
          </w:p>
          <w:p w:rsidR="00981F1A" w:rsidRPr="00981F1A" w:rsidRDefault="00981F1A" w:rsidP="00981F1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81F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разі якщо переможцем процедури закупівлі/спрощеної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</w:tc>
      </w:tr>
    </w:tbl>
    <w:p w:rsidR="00981F1A" w:rsidRPr="00856DB0" w:rsidRDefault="00981F1A" w:rsidP="00981F1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sectPr w:rsidR="00981F1A" w:rsidRPr="00856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0EE9"/>
    <w:multiLevelType w:val="hybridMultilevel"/>
    <w:tmpl w:val="694C1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60"/>
    <w:rsid w:val="003A5860"/>
    <w:rsid w:val="00790F47"/>
    <w:rsid w:val="00981F1A"/>
    <w:rsid w:val="00A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F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F4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81F1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81F1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F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F4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81F1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81F1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.gov.ua/verif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55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1-15" TargetMode="External"/><Relationship Id="rId11" Type="http://schemas.openxmlformats.org/officeDocument/2006/relationships/hyperlink" Target="https://czo.gov.ua/verif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5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9249</Words>
  <Characters>5272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2022-09-13T12:28:00Z</dcterms:created>
  <dcterms:modified xsi:type="dcterms:W3CDTF">2022-09-13T12:28:00Z</dcterms:modified>
</cp:coreProperties>
</file>