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ЗВІТ</w:t>
      </w:r>
    </w:p>
    <w:p>
      <w:pPr>
        <w:spacing w:after="0"/>
        <w:jc w:val="center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>про укладений договір</w:t>
      </w:r>
    </w:p>
    <w:p>
      <w:pPr>
        <w:spacing w:after="0"/>
        <w:ind w:left="-85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Дата укладання договору. 22.11.2022р.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Номер договору. 60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ЄДРПОУ замовника: 02125473.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Місце знаходження замовника. Україна,65020, м. Одеса, вул.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буд.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ТОВ «НОВА ЛІНІЯ»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робіт чи надавача послуг: 30728887</w:t>
      </w:r>
      <w:r>
        <w:rPr>
          <w:rFonts w:ascii="Times New Roman" w:cs="Times New Roman" w:hAnsi="Times New Roman"/>
          <w:sz w:val="24"/>
          <w:szCs w:val="24"/>
          <w:shd w:val="clear" w:color="auto" w:fill="ffffff"/>
          <w:lang w:val="uk-UA"/>
        </w:rPr>
        <w:t>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</w:rPr>
        <w:t>Україна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>08162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Київська </w:t>
      </w:r>
      <w:r>
        <w:rPr>
          <w:rFonts w:ascii="Times New Roman" w:cs="Times New Roman" w:hAnsi="Times New Roman"/>
          <w:sz w:val="24"/>
          <w:szCs w:val="24"/>
          <w:lang w:val="uk-UA"/>
        </w:rPr>
        <w:t>обл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, Києво-Святошинський р-н, смт. </w:t>
      </w:r>
      <w:r>
        <w:rPr>
          <w:rFonts w:ascii="Times New Roman" w:cs="Times New Roman" w:hAnsi="Times New Roman"/>
          <w:sz w:val="24"/>
          <w:szCs w:val="24"/>
          <w:lang w:val="uk-UA"/>
        </w:rPr>
        <w:t>Чебани</w:t>
      </w:r>
      <w:r>
        <w:rPr>
          <w:rFonts w:ascii="Times New Roman" w:cs="Times New Roman" w:hAnsi="Times New Roman"/>
          <w:sz w:val="24"/>
          <w:szCs w:val="24"/>
          <w:lang w:val="uk-UA"/>
        </w:rPr>
        <w:t>, Одеське шосе 8.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Конкретна назва предмета закупівлі. </w:t>
      </w:r>
      <w:r>
        <w:rPr>
          <w:rFonts w:ascii="Times New Roman" w:cs="Times New Roman" w:hAnsi="Times New Roman"/>
          <w:sz w:val="24"/>
          <w:szCs w:val="24"/>
          <w:lang w:val="uk-UA"/>
        </w:rPr>
        <w:t>Змішувач.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Код ДК021:2015-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>44160000</w:t>
      </w:r>
      <w:r>
        <w:rPr>
          <w:rFonts w:ascii="Times New Roman" w:cs="Times New Roman" w:hAnsi="Times New Roman"/>
          <w:sz w:val="24"/>
          <w:szCs w:val="24"/>
          <w:lang w:val="uk-UA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9</w:t>
      </w:r>
      <w:r>
        <w:rPr>
          <w:rFonts w:ascii="Times New Roman" w:cs="Times New Roman" w:hAnsi="Times New Roman"/>
          <w:sz w:val="24"/>
          <w:szCs w:val="24"/>
          <w:lang w:val="uk-UA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Магістралі,трубопроводи,труби,обсадні труби, тюбінги та супутні вироби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Кількість товарів, робіт чи послуг. 1 шт.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>
      <w:pPr>
        <w:pStyle w:val="ListParagraph"/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Україна, 65020,м. </w:t>
      </w:r>
      <w:r>
        <w:rPr>
          <w:rFonts w:ascii="Times New Roman" w:cs="Times New Roman" w:hAnsi="Times New Roman"/>
          <w:sz w:val="24"/>
          <w:szCs w:val="24"/>
          <w:lang w:val="uk-UA"/>
        </w:rPr>
        <w:t>Одеса,вул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uk-UA"/>
        </w:rPr>
        <w:t>Старопортофранківська</w:t>
      </w:r>
      <w:r>
        <w:rPr>
          <w:rFonts w:ascii="Times New Roman" w:cs="Times New Roman" w:hAnsi="Times New Roman"/>
          <w:sz w:val="24"/>
          <w:szCs w:val="24"/>
          <w:lang w:val="uk-UA"/>
        </w:rPr>
        <w:t>, 26.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поставки товарів, виконання робіт чи надання послуг. з 22.11.2022р. до 31.12.2022р.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Ціна договору. </w:t>
      </w:r>
      <w:r>
        <w:rPr>
          <w:rFonts w:ascii="Times New Roman" w:cs="Times New Roman" w:hAnsi="Times New Roman"/>
          <w:sz w:val="24"/>
          <w:szCs w:val="24"/>
          <w:lang w:val="uk-UA"/>
        </w:rPr>
        <w:t>1899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грн. </w:t>
      </w:r>
      <w:r>
        <w:rPr>
          <w:rFonts w:ascii="Times New Roman" w:cs="Times New Roman" w:hAnsi="Times New Roman"/>
          <w:sz w:val="24"/>
          <w:szCs w:val="24"/>
          <w:lang w:val="uk-UA"/>
        </w:rPr>
        <w:t>9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  <w:lang w:val="uk-UA"/>
        </w:rPr>
        <w:t>9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коп. з ПДВ.</w:t>
      </w:r>
    </w:p>
    <w:p>
      <w:pPr>
        <w:pStyle w:val="ListParagraph"/>
        <w:numPr>
          <w:ilvl w:val="0"/>
          <w:numId w:val="4"/>
        </w:numPr>
        <w:spacing w:after="0"/>
        <w:ind w:left="-493"/>
        <w:jc w:val="both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>Строк дії договору.  31.12.2022 року.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pStyle w:val="ListParagraph"/>
        <w:spacing w:after="0"/>
        <w:ind w:left="-491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cs="Times New Roman" w:hAnsi="Times New Roman"/>
          <w:sz w:val="24"/>
          <w:szCs w:val="24"/>
          <w:lang w:val="uk-UA"/>
        </w:rPr>
        <w:t>Марія Ш</w:t>
      </w:r>
      <w:r>
        <w:rPr>
          <w:rFonts w:ascii="Times New Roman" w:cs="Times New Roman" w:hAnsi="Times New Roman"/>
          <w:sz w:val="24"/>
          <w:szCs w:val="24"/>
          <w:lang w:val="uk-UA"/>
        </w:rPr>
        <w:t>ТУЛЯРД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Державний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заклад «</w:t>
      </w:r>
      <w:r>
        <w:rPr>
          <w:rFonts w:ascii="Times New Roman" w:cs="Times New Roman" w:hAnsi="Times New Roman"/>
          <w:b/>
          <w:sz w:val="28"/>
          <w:szCs w:val="28"/>
        </w:rPr>
        <w:t>Південноукраїнський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національний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педагогічний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університет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імені</w:t>
      </w:r>
      <w:r>
        <w:rPr>
          <w:rFonts w:ascii="Times New Roman" w:cs="Times New Roman" w:hAnsi="Times New Roman"/>
          <w:b/>
          <w:sz w:val="28"/>
          <w:szCs w:val="28"/>
        </w:rPr>
        <w:t xml:space="preserve"> К. Д. </w:t>
      </w:r>
      <w:r>
        <w:rPr>
          <w:rFonts w:ascii="Times New Roman" w:cs="Times New Roman" w:hAnsi="Times New Roman"/>
          <w:b/>
          <w:sz w:val="28"/>
          <w:szCs w:val="28"/>
        </w:rPr>
        <w:t>Ушинського</w:t>
      </w:r>
      <w:r>
        <w:rPr>
          <w:rFonts w:ascii="Times New Roman" w:cs="Times New Roman" w:hAnsi="Times New Roman"/>
          <w:b/>
          <w:sz w:val="28"/>
          <w:szCs w:val="28"/>
        </w:rPr>
        <w:t>»</w:t>
      </w:r>
    </w:p>
    <w:p>
      <w:pPr>
        <w:spacing w:after="0" w:line="20" w:lineRule="atLeast"/>
        <w:ind w:left="-284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sz w:val="24"/>
          <w:szCs w:val="24"/>
        </w:rPr>
        <w:t>рішення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уповноваженої</w:t>
      </w:r>
      <w:r>
        <w:rPr>
          <w:rFonts w:ascii="Times New Roman" w:cs="Times New Roman" w:hAnsi="Times New Roman"/>
          <w:b/>
          <w:sz w:val="24"/>
          <w:szCs w:val="24"/>
        </w:rPr>
        <w:t xml:space="preserve"> особи </w:t>
      </w:r>
      <w:r>
        <w:rPr>
          <w:rFonts w:ascii="Times New Roman" w:cs="Times New Roman" w:hAnsi="Times New Roman"/>
          <w:b/>
          <w:sz w:val="24"/>
          <w:szCs w:val="24"/>
        </w:rPr>
        <w:t>щодо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звіту</w:t>
      </w:r>
      <w:r>
        <w:rPr>
          <w:rFonts w:ascii="Times New Roman" w:cs="Times New Roman" w:hAnsi="Times New Roman"/>
          <w:b/>
          <w:sz w:val="24"/>
          <w:szCs w:val="24"/>
        </w:rPr>
        <w:t xml:space="preserve"> про </w:t>
      </w:r>
      <w:r>
        <w:rPr>
          <w:rFonts w:ascii="Times New Roman" w:cs="Times New Roman" w:hAnsi="Times New Roman"/>
          <w:b/>
          <w:sz w:val="24"/>
          <w:szCs w:val="24"/>
        </w:rPr>
        <w:t>укладений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договір</w:t>
      </w:r>
    </w:p>
    <w:p>
      <w:pPr>
        <w:shd w:val="clear" w:color="auto" w:fill="ffffff"/>
        <w:spacing w:after="0" w:line="240" w:lineRule="auto"/>
        <w:jc w:val="center"/>
        <w:rPr>
          <w:rFonts w:ascii="Times New Roman" w:cs="Times New Roman" w:eastAsia="Times New Roman" w:hAnsi="Times New Roman"/>
          <w:b/>
          <w:sz w:val="24"/>
          <w:szCs w:val="24"/>
          <w:highlight w:val="yellow"/>
        </w:rPr>
      </w:pPr>
    </w:p>
    <w:p>
      <w:pPr>
        <w:spacing w:after="0" w:line="20" w:lineRule="atLeast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  <w:lang w:val="uk-UA"/>
        </w:rPr>
        <w:t>24</w:t>
      </w:r>
      <w:r>
        <w:rPr>
          <w:rFonts w:ascii="Times New Roman" w:cs="Times New Roman" w:hAnsi="Times New Roman"/>
          <w:sz w:val="24"/>
          <w:szCs w:val="24"/>
        </w:rPr>
        <w:t>»  листопада</w:t>
      </w:r>
      <w:r>
        <w:rPr>
          <w:rFonts w:ascii="Times New Roman" w:cs="Times New Roman" w:hAnsi="Times New Roman"/>
          <w:sz w:val="24"/>
          <w:szCs w:val="24"/>
        </w:rPr>
        <w:t xml:space="preserve"> 2022 р.                   </w:t>
      </w:r>
      <w:r>
        <w:rPr>
          <w:rFonts w:ascii="Times New Roman" w:cs="Times New Roman" w:hAnsi="Times New Roman"/>
          <w:sz w:val="28"/>
          <w:szCs w:val="28"/>
        </w:rPr>
        <w:t xml:space="preserve">ПРОТОКОЛ № </w:t>
      </w:r>
      <w:r>
        <w:rPr>
          <w:rFonts w:ascii="Times New Roman" w:cs="Times New Roman" w:hAnsi="Times New Roman"/>
          <w:sz w:val="28"/>
          <w:szCs w:val="28"/>
          <w:lang w:val="uk-UA"/>
        </w:rPr>
        <w:t>54</w:t>
      </w:r>
      <w:r>
        <w:rPr>
          <w:rFonts w:ascii="Times New Roman" w:cs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м. Одеса</w:t>
      </w:r>
      <w:bookmarkStart w:id="1" w:name="_heading=h.3znysh7"/>
      <w:bookmarkEnd w:id="1"/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денний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: </w:t>
      </w:r>
    </w:p>
    <w:p>
      <w:pPr>
        <w:numPr>
          <w:ilvl w:val="1"/>
          <w:numId w:val="3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id="2" w:name="_heading=h.1fob9te"/>
      <w:bookmarkEnd w:id="2"/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прийняття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uk-UA"/>
        </w:rPr>
        <w:t>змішувач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cs="Times New Roman" w:eastAsia="Times New Roman" w:hAnsi="Times New Roman"/>
          <w:i/>
          <w:color w:val="000000"/>
          <w:sz w:val="24"/>
          <w:szCs w:val="24"/>
        </w:rPr>
        <w:t>44160000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9</w:t>
      </w: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  <w:lang w:val="uk-UA"/>
        </w:rPr>
        <w:t>Магістралі,трубопроводи,труби,обсадні</w:t>
      </w:r>
      <w:r>
        <w:rPr>
          <w:rFonts w:ascii="Times New Roman" w:cs="Times New Roman" w:hAnsi="Times New Roman"/>
          <w:sz w:val="24"/>
          <w:szCs w:val="24"/>
          <w:lang w:val="uk-UA"/>
        </w:rPr>
        <w:t xml:space="preserve"> труби, тюбінги та супутні вироби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 ДК 021:2015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Єдиного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cs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)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Закону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«Про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cs="Times New Roman" w:eastAsia="Times New Roman" w:hAnsi="Times New Roman"/>
          <w:sz w:val="24"/>
          <w:szCs w:val="24"/>
        </w:rPr>
        <w:t>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Закон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постанови </w:t>
      </w:r>
      <w:r>
        <w:rPr>
          <w:rFonts w:ascii="Times New Roman" w:cs="Times New Roman" w:eastAsia="Times New Roman" w:hAnsi="Times New Roman"/>
          <w:sz w:val="24"/>
          <w:szCs w:val="24"/>
        </w:rPr>
        <w:t>Кабінету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Міністрів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12.10.2022 № 1178 «Про </w:t>
      </w:r>
      <w:r>
        <w:rPr>
          <w:rFonts w:ascii="Times New Roman" w:cs="Times New Roman" w:eastAsia="Times New Roman" w:hAnsi="Times New Roman"/>
          <w:sz w:val="24"/>
          <w:szCs w:val="24"/>
        </w:rPr>
        <w:t>затвердження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</w:t>
      </w:r>
      <w:r>
        <w:rPr>
          <w:rFonts w:ascii="Times New Roman" w:cs="Times New Roman" w:eastAsia="Times New Roman" w:hAnsi="Times New Roman"/>
          <w:sz w:val="24"/>
          <w:szCs w:val="24"/>
        </w:rPr>
        <w:t>України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“Про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”,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>»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>).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Під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час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розгляду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питання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порядку денного: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sz w:val="24"/>
          <w:szCs w:val="24"/>
        </w:rPr>
        <w:t>п.п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1, 3 </w:t>
      </w:r>
      <w:r>
        <w:rPr>
          <w:rFonts w:ascii="Times New Roman" w:cs="Times New Roman" w:eastAsia="Times New Roman" w:hAnsi="Times New Roman"/>
          <w:sz w:val="24"/>
          <w:szCs w:val="24"/>
        </w:rPr>
        <w:t>Загальних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положень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встановлюють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порядок та </w:t>
      </w:r>
      <w:r>
        <w:rPr>
          <w:rFonts w:ascii="Times New Roman" w:cs="Times New Roman" w:eastAsia="Times New Roman" w:hAnsi="Times New Roman"/>
          <w:sz w:val="24"/>
          <w:szCs w:val="24"/>
        </w:rPr>
        <w:t>умови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Законом (</w:t>
      </w:r>
      <w:r>
        <w:rPr>
          <w:rFonts w:ascii="Times New Roman" w:cs="Times New Roman" w:eastAsia="Times New Roman" w:hAnsi="Times New Roman"/>
          <w:sz w:val="24"/>
          <w:szCs w:val="24"/>
        </w:rPr>
        <w:t>далі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—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cs="Times New Roman" w:eastAsia="Times New Roman" w:hAnsi="Times New Roman"/>
          <w:sz w:val="24"/>
          <w:szCs w:val="24"/>
        </w:rPr>
        <w:t>із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забезпеченням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захищеності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воєнних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загроз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на </w:t>
      </w:r>
      <w:r>
        <w:rPr>
          <w:rFonts w:ascii="Times New Roman" w:cs="Times New Roman" w:eastAsia="Times New Roman" w:hAnsi="Times New Roman"/>
          <w:sz w:val="24"/>
          <w:szCs w:val="24"/>
        </w:rPr>
        <w:t>період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дії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правового режиму </w:t>
      </w:r>
      <w:r>
        <w:rPr>
          <w:rFonts w:ascii="Times New Roman" w:cs="Times New Roman" w:eastAsia="Times New Roman" w:hAnsi="Times New Roman"/>
          <w:sz w:val="24"/>
          <w:szCs w:val="24"/>
        </w:rPr>
        <w:t>воєнного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стану в </w:t>
      </w:r>
      <w:r>
        <w:rPr>
          <w:rFonts w:ascii="Times New Roman" w:cs="Times New Roman" w:eastAsia="Times New Roman" w:hAnsi="Times New Roman"/>
          <w:sz w:val="24"/>
          <w:szCs w:val="24"/>
        </w:rPr>
        <w:t>Україні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</w:rPr>
        <w:t>протягом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90 </w:t>
      </w:r>
      <w:r>
        <w:rPr>
          <w:rFonts w:ascii="Times New Roman" w:cs="Times New Roman" w:eastAsia="Times New Roman" w:hAnsi="Times New Roman"/>
          <w:sz w:val="24"/>
          <w:szCs w:val="24"/>
        </w:rPr>
        <w:t>днів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дня </w:t>
      </w:r>
      <w:r>
        <w:rPr>
          <w:rFonts w:ascii="Times New Roman" w:cs="Times New Roman" w:eastAsia="Times New Roman" w:hAnsi="Times New Roman"/>
          <w:sz w:val="24"/>
          <w:szCs w:val="24"/>
        </w:rPr>
        <w:t>його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припинення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скасування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зобов’язані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здійснювати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публічні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Закону, </w:t>
      </w:r>
      <w:r>
        <w:rPr>
          <w:rFonts w:ascii="Times New Roman" w:cs="Times New Roman" w:eastAsia="Times New Roman" w:hAnsi="Times New Roman"/>
          <w:sz w:val="24"/>
          <w:szCs w:val="24"/>
        </w:rPr>
        <w:t>проводять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до Закону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цих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shd w:val="clear" w:color="auto" w:fill="ffffff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Пунктом 11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встановлено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що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і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крім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100 тис.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послуг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робіт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вартість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яких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є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меншою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ніж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гривень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замовники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можуть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використовувати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систему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умов,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адміністратором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у тому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числі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електронний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каталог для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товарів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У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разі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таких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замовник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обов’язково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дотримується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принципів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публічних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визначених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Законом, вносить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інформацію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таку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до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річного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плану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оприлюднює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розділу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Прикінцеві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та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перехідні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положення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»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Закону в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електронній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системі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, а 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>саме</w:t>
      </w:r>
      <w:r>
        <w:rPr>
          <w:rFonts w:ascii="Times New Roman" w:cs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можуть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не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публікувати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інформацію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своє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місцезнаходження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),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місце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поставки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товарів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чи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якщо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поширення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такої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інформації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несе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ризики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безпеки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замовника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та/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або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постачальників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виконавців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робіт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та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надавачів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послуг</w:t>
      </w:r>
      <w:r>
        <w:rPr>
          <w:rFonts w:ascii="Times New Roman" w:cs="Times New Roman" w:eastAsia="Times New Roman" w:hAnsi="Times New Roman"/>
          <w:sz w:val="24"/>
          <w:szCs w:val="24"/>
          <w:highlight w:val="white"/>
        </w:rPr>
        <w:t>).</w:t>
      </w:r>
    </w:p>
    <w:p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Таким чином, </w:t>
      </w:r>
      <w:r>
        <w:rPr>
          <w:rFonts w:ascii="Times New Roman" w:cs="Times New Roman" w:eastAsia="Times New Roman" w:hAnsi="Times New Roman"/>
          <w:sz w:val="24"/>
          <w:szCs w:val="24"/>
        </w:rPr>
        <w:t>враховуючи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вартісні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межі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передбачені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Особливостями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для </w:t>
      </w:r>
      <w:r>
        <w:rPr>
          <w:rFonts w:ascii="Times New Roman" w:cs="Times New Roman" w:eastAsia="Times New Roman" w:hAnsi="Times New Roman"/>
          <w:sz w:val="24"/>
          <w:szCs w:val="24"/>
        </w:rPr>
        <w:t>даної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є </w:t>
      </w:r>
      <w:r>
        <w:rPr>
          <w:rFonts w:ascii="Times New Roman" w:cs="Times New Roman" w:eastAsia="Times New Roman" w:hAnsi="Times New Roman"/>
          <w:sz w:val="24"/>
          <w:szCs w:val="24"/>
        </w:rPr>
        <w:t>необхідність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у </w:t>
      </w:r>
      <w:r>
        <w:rPr>
          <w:rFonts w:ascii="Times New Roman" w:cs="Times New Roman" w:eastAsia="Times New Roman" w:hAnsi="Times New Roman"/>
          <w:sz w:val="24"/>
          <w:szCs w:val="24"/>
        </w:rPr>
        <w:t>прийнятті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рішення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здійснення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шляхом </w:t>
      </w:r>
      <w:r>
        <w:rPr>
          <w:rFonts w:ascii="Times New Roman" w:cs="Times New Roman" w:eastAsia="Times New Roman" w:hAnsi="Times New Roman"/>
          <w:sz w:val="24"/>
          <w:szCs w:val="24"/>
        </w:rPr>
        <w:t>оприлюднення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.</w:t>
      </w:r>
    </w:p>
    <w:p>
      <w:pPr>
        <w:spacing w:after="0" w:line="240" w:lineRule="auto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ВИРІШИЛА:</w:t>
      </w:r>
    </w:p>
    <w:p>
      <w:pPr>
        <w:numPr>
          <w:ilvl w:val="2"/>
          <w:numId w:val="2"/>
        </w:num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Оприлюднити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звіт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договір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про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закупівлю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</w:rPr>
        <w:t>укладений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без </w:t>
      </w:r>
      <w:r>
        <w:rPr>
          <w:rFonts w:ascii="Times New Roman" w:cs="Times New Roman" w:eastAsia="Times New Roman" w:hAnsi="Times New Roman"/>
          <w:sz w:val="24"/>
          <w:szCs w:val="24"/>
        </w:rPr>
        <w:t>використання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cs="Times New Roman" w:eastAsia="Times New Roman" w:hAnsi="Times New Roman"/>
          <w:sz w:val="24"/>
          <w:szCs w:val="24"/>
        </w:rPr>
        <w:t>електронної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системи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>закупівель</w:t>
      </w:r>
      <w:r>
        <w:rPr>
          <w:rFonts w:ascii="Times New Roman" w:cs="Times New Roman" w:eastAsia="Times New Roman" w:hAnsi="Times New Roman"/>
          <w:sz w:val="24"/>
          <w:szCs w:val="24"/>
        </w:rPr>
        <w:t>,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щодо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Закупівлі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відповідно</w:t>
      </w: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до </w:t>
      </w:r>
      <w:r>
        <w:rPr>
          <w:rFonts w:ascii="Times New Roman" w:cs="Times New Roman" w:eastAsia="Times New Roman" w:hAnsi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з </w:t>
      </w:r>
      <w:r>
        <w:rPr>
          <w:rFonts w:ascii="Times New Roman" w:cs="Times New Roman" w:eastAsia="Times New Roman" w:hAnsi="Times New Roman"/>
          <w:sz w:val="24"/>
          <w:szCs w:val="24"/>
        </w:rPr>
        <w:t>урахуванням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i/>
          <w:sz w:val="24"/>
          <w:szCs w:val="24"/>
        </w:rPr>
        <w:t>Особливостей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не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пізніше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ніж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через 10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робочих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днів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з дня 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>укладення</w:t>
      </w:r>
      <w:r>
        <w:rPr>
          <w:rFonts w:ascii="Times New Roman" w:cs="Times New Roman" w:eastAsia="Times New Roman" w:hAnsi="Times New Roman"/>
          <w:b/>
          <w:sz w:val="24"/>
          <w:szCs w:val="24"/>
          <w:highlight w:val="white"/>
        </w:rPr>
        <w:t xml:space="preserve"> такого договору.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</w:p>
    <w:p>
      <w:pPr>
        <w:spacing w:after="0"/>
        <w:rPr>
          <w:rFonts w:ascii="Times New Roman" w:cs="Times New Roman" w:hAnsi="Times New Roman"/>
          <w:b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>
      <w:pPr>
        <w:spacing w:after="0"/>
        <w:rPr>
          <w:rFonts w:ascii="Times New Roman" w:cs="Times New Roman" w:hAnsi="Times New Roman"/>
          <w:sz w:val="24"/>
          <w:szCs w:val="24"/>
          <w:lang w:val="uk-UA"/>
        </w:rPr>
      </w:pP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державних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закупівель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 xml:space="preserve">                         </w:t>
      </w:r>
      <w:r>
        <w:rPr>
          <w:rFonts w:ascii="Times New Roman" w:cs="Times New Roman" w:hAnsi="Times New Roman"/>
          <w:b/>
          <w:sz w:val="24"/>
          <w:szCs w:val="24"/>
          <w:lang w:val="uk-UA"/>
        </w:rPr>
        <w:t>Марія ШТУЛЯРД</w:t>
      </w:r>
    </w:p>
    <w:p>
      <w:pPr>
        <w:pBdr>
          <w:top w:val="nil" w:sz="4" w:space="0"/>
          <w:left w:val="nil" w:sz="4" w:space="0"/>
          <w:bottom w:val="nil" w:sz="4" w:space="0"/>
          <w:right w:val="nil" w:sz="4" w:space="0"/>
          <w:between w:val="nil" w:sz="4" w:space="0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</w:p>
    <w:sectPr>
      <w:pgSz w:w="11906" w:h="16838"/>
      <w:pgMar w:top="426" w:right="707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Segoe UI">
    <w:panose1 w:val="020b0502040204020203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9" w:hanging="360"/>
      </w:pPr>
    </w:lvl>
    <w:lvl w:ilvl="2" w:tentative="1">
      <w:start w:val="1"/>
      <w:numFmt w:val="lowerRoman"/>
      <w:lvlText w:val="%3."/>
      <w:lvlJc w:val="right"/>
      <w:pPr>
        <w:ind w:left="949" w:hanging="180"/>
      </w:pPr>
    </w:lvl>
    <w:lvl w:ilvl="3" w:tentative="1">
      <w:start w:val="1"/>
      <w:numFmt w:val="decimal"/>
      <w:lvlText w:val="%4."/>
      <w:lvlJc w:val="left"/>
      <w:pPr>
        <w:ind w:left="1669" w:hanging="360"/>
      </w:pPr>
    </w:lvl>
    <w:lvl w:ilvl="4" w:tentative="1">
      <w:start w:val="1"/>
      <w:numFmt w:val="lowerLetter"/>
      <w:lvlText w:val="%5."/>
      <w:lvlJc w:val="left"/>
      <w:pPr>
        <w:ind w:left="2389" w:hanging="360"/>
      </w:pPr>
    </w:lvl>
    <w:lvl w:ilvl="5" w:tentative="1">
      <w:start w:val="1"/>
      <w:numFmt w:val="lowerRoman"/>
      <w:lvlText w:val="%6."/>
      <w:lvlJc w:val="right"/>
      <w:pPr>
        <w:ind w:left="3109" w:hanging="180"/>
      </w:pPr>
    </w:lvl>
    <w:lvl w:ilvl="6" w:tentative="1">
      <w:start w:val="1"/>
      <w:numFmt w:val="decimal"/>
      <w:lvlText w:val="%7."/>
      <w:lvlJc w:val="left"/>
      <w:pPr>
        <w:ind w:left="3829" w:hanging="360"/>
      </w:pPr>
    </w:lvl>
    <w:lvl w:ilvl="7" w:tentative="1">
      <w:start w:val="1"/>
      <w:numFmt w:val="lowerLetter"/>
      <w:lvlText w:val="%8."/>
      <w:lvlJc w:val="left"/>
      <w:pPr>
        <w:ind w:left="4549" w:hanging="360"/>
      </w:pPr>
    </w:lvl>
    <w:lvl w:ilvl="8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2">
    <w:multiLevelType w:val="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entative="0">
      <w:start w:val="1"/>
      <w:numFmt w:val="decimal"/>
      <w:lvlText w:val="%2."/>
      <w:lvlJc w:val="left"/>
      <w:pPr>
        <w:ind w:left="360" w:hanging="360"/>
      </w:pPr>
      <w:rPr>
        <w:rFonts w:ascii="Times New Roman" w:cs="Times New Roman" w:eastAsia="Times New Roman" w:hAnsi="Times New Roman"/>
        <w:b w:val="off"/>
        <w:i w:val="off"/>
      </w:rPr>
    </w:lvl>
    <w:lvl w:ilvl="2" w:tentative="0">
      <w:start w:val="1"/>
      <w:numFmt w:val="decimal"/>
      <w:lvlText w:val="%3."/>
      <w:lvlJc w:val="left"/>
      <w:pPr>
        <w:ind w:left="360" w:hanging="360"/>
      </w:pPr>
      <w:rPr>
        <w:b w:val="off"/>
      </w:r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E28DC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6E36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168D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0A6F"/>
  <w15:docId w15:val="{EEF475E1-6A07-49CC-B5D0-AFF39BADAEE7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Apple-converted-space">
    <w:name w:val="Apple-converted-space"/>
    <w:basedOn w:val="DefaultParagraphFont"/>
    <w:uiPriority w:val="99"/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semiHidden w:val="on"/>
    <w:unhideWhenUsed w:val="on"/>
    <w:rPr>
      <w:color w:val="0000ff"/>
      <w:u w:val="single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Author</cp:lastModifiedBy>
</cp:coreProperties>
</file>