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CE938F" w14:textId="77777777" w:rsidR="00AE7C30" w:rsidRPr="004E329B" w:rsidRDefault="00AE7C30">
      <w:pPr>
        <w:pStyle w:val="c7e0e3eeebeee2eeea"/>
        <w:ind w:left="0"/>
        <w:rPr>
          <w:rFonts w:ascii="Times New Roman" w:hAnsi="Times New Roman" w:cs="Times New Roman"/>
          <w:color w:val="auto"/>
          <w:sz w:val="28"/>
          <w:szCs w:val="28"/>
        </w:rPr>
      </w:pPr>
    </w:p>
    <w:p w14:paraId="5886182D" w14:textId="77777777" w:rsidR="002D5C4C" w:rsidRPr="004E329B" w:rsidRDefault="002D5C4C" w:rsidP="002D5C4C">
      <w:pPr>
        <w:ind w:right="-5"/>
        <w:jc w:val="center"/>
        <w:rPr>
          <w:b/>
          <w:color w:val="auto"/>
          <w:sz w:val="36"/>
          <w:szCs w:val="36"/>
        </w:rPr>
      </w:pPr>
    </w:p>
    <w:p w14:paraId="686602BF" w14:textId="77777777" w:rsidR="00CE6260" w:rsidRPr="004E329B" w:rsidRDefault="00CE6260" w:rsidP="00CE6260">
      <w:pPr>
        <w:ind w:right="-5"/>
        <w:jc w:val="center"/>
        <w:rPr>
          <w:b/>
          <w:color w:val="auto"/>
          <w:sz w:val="28"/>
          <w:szCs w:val="22"/>
        </w:rPr>
      </w:pPr>
      <w:r w:rsidRPr="004E329B">
        <w:rPr>
          <w:b/>
          <w:bCs/>
          <w:color w:val="auto"/>
          <w:sz w:val="28"/>
          <w:szCs w:val="22"/>
          <w:lang w:eastAsia="ar-SA"/>
        </w:rPr>
        <w:t xml:space="preserve">УПРАВЛІННЯ ОСВІТИ, КУЛЬТУРИ, МОЛОДІ ТА СПОРТУ МУКАЧІВСЬКОЇ МІСЬКОЇ РАДИ </w:t>
      </w:r>
    </w:p>
    <w:p w14:paraId="2C843F37" w14:textId="77777777" w:rsidR="00CE6260" w:rsidRPr="004E329B" w:rsidRDefault="00CE6260" w:rsidP="00CE6260">
      <w:pPr>
        <w:rPr>
          <w:b/>
          <w:bCs/>
          <w:color w:val="auto"/>
          <w:sz w:val="28"/>
          <w:szCs w:val="22"/>
        </w:rPr>
      </w:pPr>
    </w:p>
    <w:p w14:paraId="6879F50C" w14:textId="77777777" w:rsidR="00CE6260" w:rsidRPr="004E329B" w:rsidRDefault="00CE6260" w:rsidP="00CE6260">
      <w:pPr>
        <w:rPr>
          <w:b/>
          <w:bCs/>
          <w:color w:val="auto"/>
          <w:sz w:val="28"/>
          <w:szCs w:val="22"/>
        </w:rPr>
      </w:pPr>
    </w:p>
    <w:p w14:paraId="29BAC5EC" w14:textId="77777777" w:rsidR="00CE6260" w:rsidRPr="004E329B" w:rsidRDefault="00CE6260" w:rsidP="00CE6260">
      <w:pPr>
        <w:rPr>
          <w:b/>
          <w:bCs/>
          <w:color w:val="auto"/>
          <w:sz w:val="28"/>
          <w:szCs w:val="22"/>
        </w:rPr>
      </w:pPr>
    </w:p>
    <w:tbl>
      <w:tblPr>
        <w:tblW w:w="8017" w:type="dxa"/>
        <w:tblInd w:w="14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1"/>
        <w:gridCol w:w="4536"/>
      </w:tblGrid>
      <w:tr w:rsidR="004E329B" w:rsidRPr="004E329B" w14:paraId="74B3CACD" w14:textId="77777777" w:rsidTr="00075D2F">
        <w:trPr>
          <w:trHeight w:val="243"/>
        </w:trPr>
        <w:tc>
          <w:tcPr>
            <w:tcW w:w="3481" w:type="dxa"/>
            <w:tcBorders>
              <w:top w:val="nil"/>
              <w:left w:val="nil"/>
              <w:bottom w:val="nil"/>
              <w:right w:val="nil"/>
            </w:tcBorders>
          </w:tcPr>
          <w:p w14:paraId="7D47AC2C" w14:textId="77777777" w:rsidR="00CE6260" w:rsidRPr="004E329B" w:rsidRDefault="00CE6260" w:rsidP="00CE6260">
            <w:pPr>
              <w:rPr>
                <w:b/>
                <w:bCs/>
                <w:color w:val="auto"/>
                <w:sz w:val="20"/>
                <w:szCs w:val="14"/>
              </w:rPr>
            </w:pPr>
          </w:p>
        </w:tc>
        <w:tc>
          <w:tcPr>
            <w:tcW w:w="4536" w:type="dxa"/>
            <w:tcBorders>
              <w:top w:val="nil"/>
              <w:left w:val="nil"/>
              <w:bottom w:val="nil"/>
              <w:right w:val="nil"/>
            </w:tcBorders>
            <w:hideMark/>
          </w:tcPr>
          <w:p w14:paraId="41A51217" w14:textId="77777777" w:rsidR="00CE6260" w:rsidRPr="004E329B" w:rsidRDefault="00CE6260" w:rsidP="00CE6260">
            <w:pPr>
              <w:spacing w:line="240" w:lineRule="auto"/>
              <w:rPr>
                <w:b/>
                <w:bCs/>
                <w:noProof/>
                <w:color w:val="auto"/>
                <w:sz w:val="20"/>
                <w:szCs w:val="14"/>
              </w:rPr>
            </w:pPr>
            <w:r w:rsidRPr="004E329B">
              <w:rPr>
                <w:b/>
                <w:bCs/>
                <w:noProof/>
                <w:color w:val="auto"/>
                <w:sz w:val="20"/>
                <w:szCs w:val="14"/>
              </w:rPr>
              <w:t>ЗАТВЕРДЖЕНО</w:t>
            </w:r>
          </w:p>
        </w:tc>
      </w:tr>
      <w:tr w:rsidR="004E329B" w:rsidRPr="004E329B" w14:paraId="0AF39B80" w14:textId="77777777" w:rsidTr="00075D2F">
        <w:trPr>
          <w:trHeight w:val="742"/>
        </w:trPr>
        <w:tc>
          <w:tcPr>
            <w:tcW w:w="3481" w:type="dxa"/>
            <w:tcBorders>
              <w:top w:val="nil"/>
              <w:left w:val="nil"/>
              <w:bottom w:val="nil"/>
              <w:right w:val="nil"/>
            </w:tcBorders>
          </w:tcPr>
          <w:p w14:paraId="3078217F" w14:textId="77777777" w:rsidR="00CE6260" w:rsidRPr="004E329B" w:rsidRDefault="00CE6260" w:rsidP="00CE6260">
            <w:pPr>
              <w:rPr>
                <w:b/>
                <w:bCs/>
                <w:color w:val="auto"/>
                <w:sz w:val="20"/>
                <w:szCs w:val="14"/>
              </w:rPr>
            </w:pPr>
          </w:p>
        </w:tc>
        <w:tc>
          <w:tcPr>
            <w:tcW w:w="4536" w:type="dxa"/>
            <w:tcBorders>
              <w:top w:val="nil"/>
              <w:left w:val="nil"/>
              <w:bottom w:val="nil"/>
              <w:right w:val="nil"/>
            </w:tcBorders>
            <w:hideMark/>
          </w:tcPr>
          <w:p w14:paraId="0BA9C4E7" w14:textId="77777777" w:rsidR="00CE6260" w:rsidRPr="004E329B" w:rsidRDefault="00CE6260" w:rsidP="00CE6260">
            <w:pPr>
              <w:pStyle w:val="1"/>
              <w:spacing w:line="240" w:lineRule="auto"/>
              <w:rPr>
                <w:rFonts w:ascii="Times New Roman" w:hAnsi="Times New Roman"/>
                <w:b w:val="0"/>
                <w:bCs w:val="0"/>
                <w:color w:val="auto"/>
                <w:sz w:val="20"/>
                <w:szCs w:val="14"/>
              </w:rPr>
            </w:pPr>
            <w:r w:rsidRPr="004E329B">
              <w:rPr>
                <w:rFonts w:ascii="Times New Roman" w:hAnsi="Times New Roman"/>
                <w:b w:val="0"/>
                <w:color w:val="auto"/>
                <w:sz w:val="20"/>
                <w:szCs w:val="14"/>
              </w:rPr>
              <w:t>Протоколом уповноваженої особи</w:t>
            </w:r>
          </w:p>
        </w:tc>
      </w:tr>
      <w:tr w:rsidR="004E329B" w:rsidRPr="004E329B" w14:paraId="48552A64" w14:textId="77777777" w:rsidTr="00075D2F">
        <w:trPr>
          <w:trHeight w:val="243"/>
        </w:trPr>
        <w:tc>
          <w:tcPr>
            <w:tcW w:w="3481" w:type="dxa"/>
            <w:tcBorders>
              <w:top w:val="nil"/>
              <w:left w:val="nil"/>
              <w:bottom w:val="nil"/>
              <w:right w:val="nil"/>
            </w:tcBorders>
          </w:tcPr>
          <w:p w14:paraId="3EA13F36" w14:textId="77777777" w:rsidR="00CE6260" w:rsidRPr="004E329B" w:rsidRDefault="00CE6260" w:rsidP="00CE6260">
            <w:pPr>
              <w:rPr>
                <w:b/>
                <w:bCs/>
                <w:color w:val="auto"/>
                <w:sz w:val="20"/>
                <w:szCs w:val="14"/>
              </w:rPr>
            </w:pPr>
          </w:p>
        </w:tc>
        <w:tc>
          <w:tcPr>
            <w:tcW w:w="4536" w:type="dxa"/>
            <w:tcBorders>
              <w:top w:val="nil"/>
              <w:left w:val="nil"/>
              <w:bottom w:val="nil"/>
              <w:right w:val="nil"/>
            </w:tcBorders>
            <w:hideMark/>
          </w:tcPr>
          <w:p w14:paraId="4B02DFEB" w14:textId="74C4911B" w:rsidR="00CE6260" w:rsidRPr="004E329B" w:rsidRDefault="00CE6260" w:rsidP="00CE6260">
            <w:pPr>
              <w:spacing w:line="240" w:lineRule="auto"/>
              <w:rPr>
                <w:bCs/>
                <w:color w:val="auto"/>
                <w:sz w:val="20"/>
                <w:szCs w:val="14"/>
              </w:rPr>
            </w:pPr>
            <w:r w:rsidRPr="004E329B">
              <w:rPr>
                <w:bCs/>
                <w:color w:val="auto"/>
                <w:sz w:val="20"/>
                <w:szCs w:val="14"/>
              </w:rPr>
              <w:t>від «22» листопада 2022 року</w:t>
            </w:r>
          </w:p>
        </w:tc>
      </w:tr>
      <w:tr w:rsidR="00CE6260" w:rsidRPr="004E329B" w14:paraId="44A48E02" w14:textId="77777777" w:rsidTr="00075D2F">
        <w:trPr>
          <w:trHeight w:val="405"/>
        </w:trPr>
        <w:tc>
          <w:tcPr>
            <w:tcW w:w="3481" w:type="dxa"/>
            <w:tcBorders>
              <w:top w:val="nil"/>
              <w:left w:val="nil"/>
              <w:bottom w:val="nil"/>
              <w:right w:val="nil"/>
            </w:tcBorders>
          </w:tcPr>
          <w:p w14:paraId="06480703" w14:textId="77777777" w:rsidR="00CE6260" w:rsidRPr="004E329B" w:rsidRDefault="00CE6260" w:rsidP="00CE6260">
            <w:pPr>
              <w:rPr>
                <w:b/>
                <w:bCs/>
                <w:color w:val="auto"/>
                <w:sz w:val="20"/>
                <w:szCs w:val="14"/>
              </w:rPr>
            </w:pPr>
          </w:p>
        </w:tc>
        <w:tc>
          <w:tcPr>
            <w:tcW w:w="4536" w:type="dxa"/>
            <w:tcBorders>
              <w:top w:val="nil"/>
              <w:left w:val="nil"/>
              <w:bottom w:val="nil"/>
              <w:right w:val="nil"/>
            </w:tcBorders>
          </w:tcPr>
          <w:p w14:paraId="1441B8E9" w14:textId="77777777" w:rsidR="00CE6260" w:rsidRPr="004E329B" w:rsidRDefault="00CE6260" w:rsidP="00CE6260">
            <w:pPr>
              <w:spacing w:line="240" w:lineRule="auto"/>
              <w:rPr>
                <w:b/>
                <w:bCs/>
                <w:color w:val="auto"/>
                <w:sz w:val="20"/>
                <w:szCs w:val="14"/>
              </w:rPr>
            </w:pPr>
          </w:p>
          <w:p w14:paraId="385F8CAD" w14:textId="77777777" w:rsidR="00CE6260" w:rsidRPr="004E329B" w:rsidRDefault="00CE6260" w:rsidP="00CE6260">
            <w:pPr>
              <w:pStyle w:val="afd"/>
              <w:spacing w:before="0" w:after="0" w:line="240" w:lineRule="auto"/>
              <w:jc w:val="both"/>
              <w:rPr>
                <w:color w:val="auto"/>
                <w:sz w:val="20"/>
                <w:szCs w:val="14"/>
              </w:rPr>
            </w:pPr>
            <w:r w:rsidRPr="004E329B">
              <w:rPr>
                <w:color w:val="auto"/>
                <w:sz w:val="20"/>
                <w:szCs w:val="14"/>
              </w:rPr>
              <w:t xml:space="preserve">_________________ </w:t>
            </w:r>
            <w:r w:rsidRPr="004E329B">
              <w:rPr>
                <w:b/>
                <w:bCs/>
                <w:color w:val="auto"/>
                <w:sz w:val="20"/>
                <w:szCs w:val="14"/>
              </w:rPr>
              <w:t>Мошинська В.В.</w:t>
            </w:r>
            <w:r w:rsidRPr="004E329B">
              <w:rPr>
                <w:color w:val="auto"/>
                <w:sz w:val="20"/>
                <w:szCs w:val="14"/>
              </w:rPr>
              <w:t xml:space="preserve">                   м.п.</w:t>
            </w:r>
          </w:p>
        </w:tc>
      </w:tr>
    </w:tbl>
    <w:p w14:paraId="77E8AF4D" w14:textId="77777777" w:rsidR="00CE6260" w:rsidRPr="004E329B" w:rsidRDefault="00CE6260" w:rsidP="00CE6260">
      <w:pPr>
        <w:ind w:left="320"/>
        <w:jc w:val="right"/>
        <w:rPr>
          <w:color w:val="auto"/>
          <w:sz w:val="28"/>
          <w:szCs w:val="22"/>
        </w:rPr>
      </w:pPr>
    </w:p>
    <w:p w14:paraId="349A0F3D" w14:textId="77777777" w:rsidR="00CE6260" w:rsidRPr="004E329B" w:rsidRDefault="00CE6260" w:rsidP="00CE6260">
      <w:pPr>
        <w:ind w:left="320"/>
        <w:jc w:val="center"/>
        <w:rPr>
          <w:b/>
          <w:bCs/>
          <w:color w:val="auto"/>
          <w:sz w:val="28"/>
          <w:szCs w:val="22"/>
        </w:rPr>
      </w:pPr>
    </w:p>
    <w:p w14:paraId="15477127" w14:textId="77777777" w:rsidR="00CE6260" w:rsidRPr="004E329B" w:rsidRDefault="00CE6260" w:rsidP="00CE6260">
      <w:pPr>
        <w:ind w:left="320"/>
        <w:jc w:val="center"/>
        <w:rPr>
          <w:b/>
          <w:bCs/>
          <w:color w:val="auto"/>
          <w:sz w:val="28"/>
          <w:szCs w:val="22"/>
        </w:rPr>
      </w:pPr>
    </w:p>
    <w:p w14:paraId="70CC9E69" w14:textId="77777777" w:rsidR="00CE6260" w:rsidRPr="004E329B" w:rsidRDefault="00CE6260" w:rsidP="00CE6260">
      <w:pPr>
        <w:ind w:right="-2"/>
        <w:jc w:val="center"/>
        <w:rPr>
          <w:bCs/>
          <w:color w:val="auto"/>
          <w:sz w:val="28"/>
          <w:szCs w:val="22"/>
        </w:rPr>
      </w:pPr>
    </w:p>
    <w:p w14:paraId="74E619A7" w14:textId="77777777" w:rsidR="00CE6260" w:rsidRPr="004E329B" w:rsidRDefault="00CE6260" w:rsidP="00CE6260">
      <w:pPr>
        <w:ind w:right="-2"/>
        <w:jc w:val="center"/>
        <w:rPr>
          <w:bCs/>
          <w:color w:val="auto"/>
          <w:sz w:val="28"/>
          <w:szCs w:val="22"/>
        </w:rPr>
      </w:pPr>
    </w:p>
    <w:tbl>
      <w:tblPr>
        <w:tblW w:w="0" w:type="auto"/>
        <w:tblLayout w:type="fixed"/>
        <w:tblLook w:val="04A0" w:firstRow="1" w:lastRow="0" w:firstColumn="1" w:lastColumn="0" w:noHBand="0" w:noVBand="1"/>
      </w:tblPr>
      <w:tblGrid>
        <w:gridCol w:w="9847"/>
      </w:tblGrid>
      <w:tr w:rsidR="00CE6260" w:rsidRPr="004E329B" w14:paraId="6B631E61" w14:textId="77777777" w:rsidTr="00CE6260">
        <w:tc>
          <w:tcPr>
            <w:tcW w:w="9847" w:type="dxa"/>
            <w:hideMark/>
          </w:tcPr>
          <w:p w14:paraId="3A731115" w14:textId="77777777" w:rsidR="00CE6260" w:rsidRPr="004E329B" w:rsidRDefault="00CE6260" w:rsidP="00CE6260">
            <w:pPr>
              <w:ind w:right="-2"/>
              <w:jc w:val="center"/>
              <w:rPr>
                <w:b/>
                <w:bCs/>
                <w:color w:val="auto"/>
                <w:sz w:val="28"/>
                <w:szCs w:val="22"/>
              </w:rPr>
            </w:pPr>
            <w:r w:rsidRPr="004E329B">
              <w:rPr>
                <w:b/>
                <w:bCs/>
                <w:color w:val="auto"/>
                <w:sz w:val="28"/>
                <w:szCs w:val="22"/>
              </w:rPr>
              <w:t xml:space="preserve">         ТЕНДЕРНА ДОКУМЕНТАЦІЯ</w:t>
            </w:r>
          </w:p>
        </w:tc>
      </w:tr>
    </w:tbl>
    <w:p w14:paraId="54916194" w14:textId="77777777" w:rsidR="00CE6260" w:rsidRPr="004E329B" w:rsidRDefault="00CE6260" w:rsidP="00CE6260">
      <w:pPr>
        <w:ind w:right="-2"/>
        <w:jc w:val="center"/>
        <w:rPr>
          <w:bCs/>
          <w:color w:val="auto"/>
          <w:sz w:val="28"/>
          <w:szCs w:val="22"/>
        </w:rPr>
      </w:pPr>
    </w:p>
    <w:p w14:paraId="68594BCC" w14:textId="77777777" w:rsidR="00CE6260" w:rsidRPr="004E329B" w:rsidRDefault="00CE6260" w:rsidP="00CE6260">
      <w:pPr>
        <w:ind w:right="-2"/>
        <w:jc w:val="center"/>
        <w:rPr>
          <w:bCs/>
          <w:color w:val="auto"/>
          <w:sz w:val="28"/>
          <w:szCs w:val="22"/>
        </w:rPr>
      </w:pPr>
    </w:p>
    <w:p w14:paraId="44BDB391" w14:textId="77777777" w:rsidR="00CE6260" w:rsidRPr="004E329B" w:rsidRDefault="00CE6260" w:rsidP="00CE6260">
      <w:pPr>
        <w:jc w:val="center"/>
        <w:rPr>
          <w:bCs/>
          <w:color w:val="auto"/>
          <w:sz w:val="28"/>
          <w:szCs w:val="22"/>
        </w:rPr>
      </w:pPr>
      <w:r w:rsidRPr="004E329B">
        <w:rPr>
          <w:bCs/>
          <w:color w:val="auto"/>
          <w:sz w:val="28"/>
          <w:szCs w:val="22"/>
        </w:rPr>
        <w:t>на закупівлю по предмету:</w:t>
      </w:r>
    </w:p>
    <w:p w14:paraId="3C9E8F14" w14:textId="77777777" w:rsidR="00CE6260" w:rsidRPr="004E329B" w:rsidRDefault="00CE6260" w:rsidP="00CE6260">
      <w:pPr>
        <w:jc w:val="center"/>
        <w:rPr>
          <w:bCs/>
          <w:color w:val="auto"/>
          <w:sz w:val="28"/>
          <w:szCs w:val="22"/>
        </w:rPr>
      </w:pPr>
    </w:p>
    <w:p w14:paraId="29E3BE18" w14:textId="77777777" w:rsidR="00CE6260" w:rsidRPr="004E329B" w:rsidRDefault="00CE6260" w:rsidP="00CE6260">
      <w:pPr>
        <w:jc w:val="center"/>
        <w:rPr>
          <w:b/>
          <w:color w:val="auto"/>
          <w:sz w:val="28"/>
          <w:szCs w:val="22"/>
        </w:rPr>
      </w:pPr>
    </w:p>
    <w:p w14:paraId="210071AB" w14:textId="77777777" w:rsidR="00CE6260" w:rsidRPr="004E329B" w:rsidRDefault="00CE6260" w:rsidP="00CE6260">
      <w:pPr>
        <w:jc w:val="center"/>
        <w:rPr>
          <w:b/>
          <w:bCs/>
          <w:color w:val="auto"/>
          <w:sz w:val="28"/>
          <w:szCs w:val="22"/>
        </w:rPr>
      </w:pPr>
      <w:r w:rsidRPr="004E329B">
        <w:rPr>
          <w:b/>
          <w:bCs/>
          <w:color w:val="auto"/>
          <w:sz w:val="28"/>
          <w:szCs w:val="22"/>
        </w:rPr>
        <w:t>Код ДК 021:2015</w:t>
      </w:r>
      <w:bookmarkStart w:id="0" w:name="_Hlk83202892"/>
      <w:r w:rsidRPr="004E329B">
        <w:rPr>
          <w:b/>
          <w:bCs/>
          <w:i/>
          <w:color w:val="auto"/>
          <w:sz w:val="28"/>
          <w:szCs w:val="22"/>
        </w:rPr>
        <w:t>:</w:t>
      </w:r>
      <w:r w:rsidRPr="004E329B">
        <w:rPr>
          <w:b/>
          <w:bCs/>
          <w:color w:val="auto"/>
          <w:sz w:val="28"/>
          <w:szCs w:val="22"/>
        </w:rPr>
        <w:t>34120000-4: Мототранспортні засоби для перевезення 10 і більше осіб</w:t>
      </w:r>
    </w:p>
    <w:p w14:paraId="29156385" w14:textId="77777777" w:rsidR="00CE6260" w:rsidRPr="004E329B" w:rsidRDefault="00CE6260" w:rsidP="00CE6260">
      <w:pPr>
        <w:jc w:val="center"/>
        <w:rPr>
          <w:b/>
          <w:bCs/>
          <w:color w:val="auto"/>
          <w:sz w:val="28"/>
        </w:rPr>
      </w:pPr>
      <w:r w:rsidRPr="004E329B">
        <w:rPr>
          <w:b/>
          <w:bCs/>
          <w:color w:val="auto"/>
          <w:sz w:val="28"/>
          <w:szCs w:val="22"/>
        </w:rPr>
        <w:t>(</w:t>
      </w:r>
      <w:r w:rsidRPr="004E329B">
        <w:rPr>
          <w:b/>
          <w:bCs/>
          <w:color w:val="auto"/>
          <w:sz w:val="28"/>
        </w:rPr>
        <w:t>Автобуси спеціалізовані для перевезення школярів)</w:t>
      </w:r>
    </w:p>
    <w:p w14:paraId="3497BA36" w14:textId="77777777" w:rsidR="00CE6260" w:rsidRPr="004E329B" w:rsidRDefault="00CE6260" w:rsidP="00CE6260">
      <w:pPr>
        <w:jc w:val="center"/>
        <w:rPr>
          <w:b/>
          <w:bCs/>
          <w:color w:val="auto"/>
          <w:sz w:val="28"/>
          <w:szCs w:val="22"/>
        </w:rPr>
      </w:pPr>
    </w:p>
    <w:bookmarkEnd w:id="0"/>
    <w:p w14:paraId="3BCF7BBD" w14:textId="77777777" w:rsidR="00CE6260" w:rsidRPr="004E329B" w:rsidRDefault="00CE6260" w:rsidP="00CE6260">
      <w:pPr>
        <w:jc w:val="center"/>
        <w:rPr>
          <w:b/>
          <w:bCs/>
          <w:color w:val="auto"/>
          <w:sz w:val="28"/>
          <w:szCs w:val="22"/>
        </w:rPr>
      </w:pPr>
    </w:p>
    <w:p w14:paraId="21CADE80" w14:textId="77777777" w:rsidR="00CE6260" w:rsidRPr="004E329B" w:rsidRDefault="00CE6260" w:rsidP="00CE6260">
      <w:pPr>
        <w:jc w:val="center"/>
        <w:rPr>
          <w:b/>
          <w:bCs/>
          <w:color w:val="auto"/>
          <w:sz w:val="28"/>
          <w:szCs w:val="22"/>
        </w:rPr>
      </w:pPr>
    </w:p>
    <w:p w14:paraId="7EC689FF" w14:textId="77777777" w:rsidR="00CE6260" w:rsidRPr="004E329B" w:rsidRDefault="00CE6260" w:rsidP="00CE6260">
      <w:pPr>
        <w:jc w:val="center"/>
        <w:rPr>
          <w:bCs/>
          <w:color w:val="auto"/>
          <w:sz w:val="28"/>
          <w:szCs w:val="22"/>
        </w:rPr>
      </w:pPr>
    </w:p>
    <w:tbl>
      <w:tblPr>
        <w:tblW w:w="0" w:type="auto"/>
        <w:tblLayout w:type="fixed"/>
        <w:tblLook w:val="04A0" w:firstRow="1" w:lastRow="0" w:firstColumn="1" w:lastColumn="0" w:noHBand="0" w:noVBand="1"/>
      </w:tblPr>
      <w:tblGrid>
        <w:gridCol w:w="9847"/>
      </w:tblGrid>
      <w:tr w:rsidR="00CE6260" w:rsidRPr="004E329B" w14:paraId="690C0D49" w14:textId="77777777" w:rsidTr="00CE6260">
        <w:tc>
          <w:tcPr>
            <w:tcW w:w="9847" w:type="dxa"/>
          </w:tcPr>
          <w:p w14:paraId="21A8F001" w14:textId="77777777" w:rsidR="00CE6260" w:rsidRPr="004E329B" w:rsidRDefault="00CE6260" w:rsidP="00CE6260">
            <w:pPr>
              <w:rPr>
                <w:bCs/>
                <w:color w:val="auto"/>
                <w:sz w:val="28"/>
                <w:szCs w:val="22"/>
              </w:rPr>
            </w:pPr>
          </w:p>
        </w:tc>
      </w:tr>
    </w:tbl>
    <w:p w14:paraId="0E6688D5" w14:textId="77777777" w:rsidR="00CE6260" w:rsidRPr="004E329B" w:rsidRDefault="00CE6260" w:rsidP="00CE6260">
      <w:pPr>
        <w:ind w:right="-2"/>
        <w:jc w:val="center"/>
        <w:rPr>
          <w:b/>
          <w:bCs/>
          <w:color w:val="auto"/>
          <w:sz w:val="28"/>
          <w:szCs w:val="22"/>
        </w:rPr>
      </w:pPr>
    </w:p>
    <w:p w14:paraId="0E9C08A8" w14:textId="77777777" w:rsidR="00CE6260" w:rsidRPr="004E329B" w:rsidRDefault="00CE6260" w:rsidP="00CE6260">
      <w:pPr>
        <w:ind w:right="-2"/>
        <w:rPr>
          <w:b/>
          <w:bCs/>
          <w:color w:val="auto"/>
          <w:sz w:val="28"/>
          <w:szCs w:val="22"/>
        </w:rPr>
      </w:pPr>
    </w:p>
    <w:p w14:paraId="3CD28887" w14:textId="77777777" w:rsidR="00CE6260" w:rsidRPr="004E329B" w:rsidRDefault="00CE6260" w:rsidP="00CE6260">
      <w:pPr>
        <w:rPr>
          <w:b/>
          <w:bCs/>
          <w:color w:val="auto"/>
          <w:sz w:val="28"/>
          <w:szCs w:val="22"/>
        </w:rPr>
      </w:pPr>
    </w:p>
    <w:p w14:paraId="73CC674D" w14:textId="77777777" w:rsidR="00CE6260" w:rsidRPr="004E329B" w:rsidRDefault="00CE6260" w:rsidP="00CE6260">
      <w:pPr>
        <w:rPr>
          <w:b/>
          <w:bCs/>
          <w:color w:val="auto"/>
          <w:sz w:val="28"/>
          <w:szCs w:val="22"/>
        </w:rPr>
      </w:pPr>
    </w:p>
    <w:p w14:paraId="03A3E106" w14:textId="77777777" w:rsidR="00CE6260" w:rsidRPr="004E329B" w:rsidRDefault="00CE6260" w:rsidP="00CE6260">
      <w:pPr>
        <w:rPr>
          <w:b/>
          <w:bCs/>
          <w:color w:val="auto"/>
          <w:sz w:val="28"/>
          <w:szCs w:val="22"/>
        </w:rPr>
      </w:pPr>
    </w:p>
    <w:p w14:paraId="40FC53F5" w14:textId="77777777" w:rsidR="00CE6260" w:rsidRPr="004E329B" w:rsidRDefault="00CE6260" w:rsidP="00CE6260">
      <w:pPr>
        <w:rPr>
          <w:b/>
          <w:bCs/>
          <w:color w:val="auto"/>
          <w:sz w:val="28"/>
          <w:szCs w:val="22"/>
        </w:rPr>
      </w:pPr>
    </w:p>
    <w:p w14:paraId="2B2DC15C" w14:textId="77777777" w:rsidR="00CE6260" w:rsidRPr="004E329B" w:rsidRDefault="00CE6260" w:rsidP="00CE6260">
      <w:pPr>
        <w:rPr>
          <w:b/>
          <w:bCs/>
          <w:color w:val="auto"/>
          <w:sz w:val="28"/>
          <w:szCs w:val="22"/>
        </w:rPr>
      </w:pPr>
    </w:p>
    <w:p w14:paraId="155FBAB8" w14:textId="77777777" w:rsidR="00CE6260" w:rsidRPr="004E329B" w:rsidRDefault="00CE6260" w:rsidP="00CE6260">
      <w:pPr>
        <w:rPr>
          <w:b/>
          <w:bCs/>
          <w:color w:val="auto"/>
          <w:sz w:val="28"/>
          <w:szCs w:val="22"/>
        </w:rPr>
      </w:pPr>
    </w:p>
    <w:p w14:paraId="148AE596" w14:textId="77777777" w:rsidR="00CE6260" w:rsidRPr="004E329B" w:rsidRDefault="00CE6260" w:rsidP="00CE6260">
      <w:pPr>
        <w:jc w:val="center"/>
        <w:rPr>
          <w:b/>
          <w:bCs/>
          <w:color w:val="auto"/>
          <w:sz w:val="28"/>
          <w:szCs w:val="22"/>
        </w:rPr>
      </w:pPr>
      <w:r w:rsidRPr="004E329B">
        <w:rPr>
          <w:b/>
          <w:bCs/>
          <w:color w:val="auto"/>
          <w:sz w:val="28"/>
          <w:szCs w:val="22"/>
        </w:rPr>
        <w:t>м.Мукачево – 2022 р.</w:t>
      </w:r>
    </w:p>
    <w:p w14:paraId="4129C29C" w14:textId="738E0D84" w:rsidR="00AE7C30" w:rsidRPr="004E329B" w:rsidRDefault="00AE7C30">
      <w:pPr>
        <w:pStyle w:val="LO-normal"/>
        <w:widowControl w:val="0"/>
        <w:spacing w:line="240" w:lineRule="auto"/>
        <w:jc w:val="center"/>
        <w:rPr>
          <w:rFonts w:ascii="Times New Roman" w:hAnsi="Times New Roman" w:cs="Times New Roman"/>
          <w:color w:val="auto"/>
        </w:rPr>
      </w:pPr>
    </w:p>
    <w:tbl>
      <w:tblPr>
        <w:tblW w:w="9668"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98" w:type="dxa"/>
        </w:tblCellMar>
        <w:tblLook w:val="00A0" w:firstRow="1" w:lastRow="0" w:firstColumn="1" w:lastColumn="0" w:noHBand="0" w:noVBand="0"/>
      </w:tblPr>
      <w:tblGrid>
        <w:gridCol w:w="902"/>
        <w:gridCol w:w="3262"/>
        <w:gridCol w:w="5504"/>
      </w:tblGrid>
      <w:tr w:rsidR="004E329B" w:rsidRPr="004E329B" w14:paraId="33ECB200" w14:textId="77777777">
        <w:trPr>
          <w:trHeight w:val="349"/>
        </w:trPr>
        <w:tc>
          <w:tcPr>
            <w:tcW w:w="902" w:type="dxa"/>
            <w:vAlign w:val="center"/>
          </w:tcPr>
          <w:p w14:paraId="7A1B9F14" w14:textId="77777777" w:rsidR="00AE7C30" w:rsidRPr="004E329B" w:rsidRDefault="00AE7C30" w:rsidP="00075D2F">
            <w:pPr>
              <w:pStyle w:val="LO-normal"/>
              <w:pageBreakBefore/>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lastRenderedPageBreak/>
              <w:t>№</w:t>
            </w:r>
          </w:p>
        </w:tc>
        <w:tc>
          <w:tcPr>
            <w:tcW w:w="8766" w:type="dxa"/>
            <w:gridSpan w:val="2"/>
            <w:vAlign w:val="center"/>
          </w:tcPr>
          <w:p w14:paraId="10B2BC41" w14:textId="77777777" w:rsidR="00AE7C30" w:rsidRPr="004E329B" w:rsidRDefault="00AE7C30" w:rsidP="00075D2F">
            <w:pPr>
              <w:pStyle w:val="LO-normal"/>
              <w:widowControl w:val="0"/>
              <w:spacing w:line="240" w:lineRule="auto"/>
              <w:jc w:val="center"/>
              <w:rPr>
                <w:rFonts w:ascii="Times New Roman" w:hAnsi="Times New Roman" w:cs="Times New Roman"/>
                <w:b/>
                <w:bCs/>
                <w:color w:val="auto"/>
                <w:sz w:val="22"/>
                <w:szCs w:val="22"/>
                <w:lang w:val="uk-UA"/>
              </w:rPr>
            </w:pPr>
            <w:r w:rsidRPr="004E329B">
              <w:rPr>
                <w:rFonts w:ascii="Times New Roman" w:hAnsi="Times New Roman" w:cs="Times New Roman"/>
                <w:b/>
                <w:bCs/>
                <w:color w:val="auto"/>
                <w:sz w:val="22"/>
                <w:szCs w:val="22"/>
                <w:lang w:val="uk-UA"/>
              </w:rPr>
              <w:t>I. Загальні положення</w:t>
            </w:r>
          </w:p>
        </w:tc>
      </w:tr>
      <w:tr w:rsidR="004E329B" w:rsidRPr="004E329B" w14:paraId="46126CDD" w14:textId="77777777">
        <w:trPr>
          <w:trHeight w:val="383"/>
        </w:trPr>
        <w:tc>
          <w:tcPr>
            <w:tcW w:w="902" w:type="dxa"/>
            <w:vAlign w:val="center"/>
          </w:tcPr>
          <w:p w14:paraId="1A75802C"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1</w:t>
            </w:r>
          </w:p>
        </w:tc>
        <w:tc>
          <w:tcPr>
            <w:tcW w:w="3262" w:type="dxa"/>
            <w:vAlign w:val="center"/>
          </w:tcPr>
          <w:p w14:paraId="28C2C71E"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w:t>
            </w:r>
          </w:p>
        </w:tc>
        <w:tc>
          <w:tcPr>
            <w:tcW w:w="5504" w:type="dxa"/>
            <w:vAlign w:val="center"/>
          </w:tcPr>
          <w:p w14:paraId="535D870A"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3</w:t>
            </w:r>
          </w:p>
        </w:tc>
      </w:tr>
      <w:tr w:rsidR="004E329B" w:rsidRPr="004E329B" w14:paraId="45C33DD0" w14:textId="77777777">
        <w:trPr>
          <w:trHeight w:val="520"/>
        </w:trPr>
        <w:tc>
          <w:tcPr>
            <w:tcW w:w="902" w:type="dxa"/>
          </w:tcPr>
          <w:p w14:paraId="4BE73925"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1</w:t>
            </w:r>
          </w:p>
        </w:tc>
        <w:tc>
          <w:tcPr>
            <w:tcW w:w="3262" w:type="dxa"/>
          </w:tcPr>
          <w:p w14:paraId="008818A3" w14:textId="77777777" w:rsidR="00AE7C30" w:rsidRPr="004E329B" w:rsidRDefault="00AE7C30"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Терміни, які вживаються в тендерній документації</w:t>
            </w:r>
          </w:p>
        </w:tc>
        <w:tc>
          <w:tcPr>
            <w:tcW w:w="5504" w:type="dxa"/>
            <w:vAlign w:val="center"/>
          </w:tcPr>
          <w:p w14:paraId="1DD786CB" w14:textId="5C655EED" w:rsidR="002D5C4C" w:rsidRPr="004E329B" w:rsidRDefault="005F1F89"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Документацію закупівлі розроблено відповідно до вимог Закону України «Про публічні закупівлі» (далі – Закон)</w:t>
            </w:r>
            <w:r w:rsidR="002D5C4C" w:rsidRPr="004E329B">
              <w:rPr>
                <w:rFonts w:ascii="Times New Roman" w:hAnsi="Times New Roman" w:cs="Times New Roman"/>
                <w:color w:val="auto"/>
                <w:sz w:val="22"/>
                <w:szCs w:val="22"/>
                <w:lang w:val="uk-UA"/>
              </w:rPr>
              <w:t xml:space="preserve">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w:t>
            </w:r>
            <w:r w:rsidR="00466D9A" w:rsidRPr="004E329B">
              <w:rPr>
                <w:rFonts w:ascii="Times New Roman" w:hAnsi="Times New Roman" w:cs="Times New Roman"/>
                <w:color w:val="auto"/>
                <w:sz w:val="22"/>
                <w:szCs w:val="22"/>
                <w:lang w:val="uk-UA"/>
              </w:rPr>
              <w:t>, Особливості</w:t>
            </w:r>
            <w:r w:rsidR="002D5C4C" w:rsidRPr="004E329B">
              <w:rPr>
                <w:rFonts w:ascii="Times New Roman" w:hAnsi="Times New Roman" w:cs="Times New Roman"/>
                <w:color w:val="auto"/>
                <w:sz w:val="22"/>
                <w:szCs w:val="22"/>
                <w:lang w:val="uk-UA"/>
              </w:rPr>
              <w:t>).</w:t>
            </w:r>
          </w:p>
          <w:p w14:paraId="3D99D46F" w14:textId="4FB7136D" w:rsidR="005F1F89" w:rsidRPr="004E329B" w:rsidRDefault="00F675DA"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 xml:space="preserve"> </w:t>
            </w:r>
            <w:r w:rsidR="005F1F89" w:rsidRPr="004E329B">
              <w:rPr>
                <w:rFonts w:ascii="Times New Roman" w:hAnsi="Times New Roman" w:cs="Times New Roman"/>
                <w:color w:val="auto"/>
                <w:sz w:val="22"/>
                <w:szCs w:val="22"/>
              </w:rPr>
              <w:t>Терміни вживаються у значенні, наведеному в Законі</w:t>
            </w:r>
            <w:r w:rsidR="002D5C4C" w:rsidRPr="004E329B">
              <w:rPr>
                <w:rFonts w:ascii="Times New Roman" w:hAnsi="Times New Roman" w:cs="Times New Roman"/>
                <w:color w:val="auto"/>
                <w:sz w:val="22"/>
                <w:szCs w:val="22"/>
                <w:lang w:val="uk-UA"/>
              </w:rPr>
              <w:t xml:space="preserve"> та Постанові</w:t>
            </w:r>
            <w:r w:rsidR="005F1F89" w:rsidRPr="004E329B">
              <w:rPr>
                <w:rFonts w:ascii="Times New Roman" w:hAnsi="Times New Roman" w:cs="Times New Roman"/>
                <w:color w:val="auto"/>
                <w:sz w:val="22"/>
                <w:szCs w:val="22"/>
              </w:rPr>
              <w:t>.</w:t>
            </w:r>
          </w:p>
          <w:p w14:paraId="02D40D1F" w14:textId="17C621A8" w:rsidR="00560C47" w:rsidRPr="004E329B" w:rsidRDefault="00560C47" w:rsidP="00075D2F">
            <w:pPr>
              <w:widowControl w:val="0"/>
              <w:spacing w:line="240" w:lineRule="auto"/>
              <w:contextualSpacing/>
              <w:jc w:val="both"/>
              <w:rPr>
                <w:rFonts w:ascii="Times New Roman" w:hAnsi="Times New Roman" w:cs="Times New Roman"/>
                <w:bCs/>
                <w:color w:val="auto"/>
                <w:sz w:val="22"/>
                <w:szCs w:val="22"/>
                <w:lang w:eastAsia="uk-UA"/>
              </w:rPr>
            </w:pPr>
            <w:r w:rsidRPr="004E329B">
              <w:rPr>
                <w:rFonts w:ascii="Times New Roman" w:hAnsi="Times New Roman" w:cs="Times New Roman"/>
                <w:bCs/>
                <w:color w:val="auto"/>
                <w:sz w:val="22"/>
                <w:szCs w:val="22"/>
                <w:lang w:eastAsia="uk-UA"/>
              </w:rPr>
              <w:t>Тендерна пропозиція - пропозиція щодо предмета закупівлі, яку учасник процедури закупівлі подає замовнику відповідно до вимог тендерної документації</w:t>
            </w:r>
            <w:r w:rsidR="002D5C4C" w:rsidRPr="004E329B">
              <w:rPr>
                <w:rFonts w:ascii="Times New Roman" w:hAnsi="Times New Roman" w:cs="Times New Roman"/>
                <w:bCs/>
                <w:color w:val="auto"/>
                <w:sz w:val="22"/>
                <w:szCs w:val="22"/>
                <w:lang w:eastAsia="uk-UA"/>
              </w:rPr>
              <w:t>.</w:t>
            </w:r>
          </w:p>
          <w:p w14:paraId="69B161DE" w14:textId="1A8531CC" w:rsidR="005F1F89" w:rsidRPr="004E329B" w:rsidRDefault="005F1F89"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Персональні дані – відомості чи сукупність відомостей про фізичну особу, яка ідентифікована або може бути конкретно ідентифікована.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w:t>
            </w:r>
          </w:p>
          <w:p w14:paraId="259800AB" w14:textId="77777777" w:rsidR="005F1F89" w:rsidRPr="004E329B" w:rsidRDefault="005F1F89"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Для цілей цієї документації до об’єднання учасників належать:</w:t>
            </w:r>
          </w:p>
          <w:p w14:paraId="535E5BD7" w14:textId="77777777" w:rsidR="005F1F89" w:rsidRPr="004E329B" w:rsidRDefault="005F1F89"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окрема юридична особа, створена шляхом об’єднання юридичних осіб - резидентів;</w:t>
            </w:r>
          </w:p>
          <w:p w14:paraId="65F61807" w14:textId="77777777" w:rsidR="005F1F89" w:rsidRPr="004E329B" w:rsidRDefault="005F1F89"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окрема юридична особа, створена шляхом об’єднання юридичних осіб (резидентів та нерезидентів);</w:t>
            </w:r>
          </w:p>
          <w:p w14:paraId="0FCB93A4" w14:textId="0E5B8AA1" w:rsidR="00F675DA" w:rsidRPr="004E329B" w:rsidRDefault="005F1F89"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об’єднання юридичних осіб - нерезидентів із створенням або без створення окремої юридичної особи.</w:t>
            </w:r>
          </w:p>
          <w:p w14:paraId="3E050928" w14:textId="77777777" w:rsidR="00AE7C30" w:rsidRPr="004E329B" w:rsidRDefault="005F1F89"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Вид суб’єкта господарювання - це категорія суб’єкта господарювання залежно від кількості працюючих та доходів від будь-якої діяльності за рік.</w:t>
            </w:r>
          </w:p>
          <w:p w14:paraId="0025D0AD" w14:textId="2AEFB415" w:rsidR="00F675DA" w:rsidRPr="004E329B" w:rsidRDefault="00F675DA"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Електронний документ - документ, інформація в якому зафіксована у вигляді електронних даних, включаючи обов’язкові реквізити документа.</w:t>
            </w:r>
          </w:p>
        </w:tc>
      </w:tr>
      <w:tr w:rsidR="004E329B" w:rsidRPr="004E329B" w14:paraId="537F9D6F" w14:textId="77777777">
        <w:trPr>
          <w:trHeight w:val="741"/>
        </w:trPr>
        <w:tc>
          <w:tcPr>
            <w:tcW w:w="902" w:type="dxa"/>
          </w:tcPr>
          <w:p w14:paraId="6E27260B"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w:t>
            </w:r>
          </w:p>
        </w:tc>
        <w:tc>
          <w:tcPr>
            <w:tcW w:w="3262" w:type="dxa"/>
          </w:tcPr>
          <w:p w14:paraId="6EEB6164"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Інформація про замовника торгів</w:t>
            </w:r>
          </w:p>
        </w:tc>
        <w:tc>
          <w:tcPr>
            <w:tcW w:w="5504" w:type="dxa"/>
          </w:tcPr>
          <w:p w14:paraId="57041AA9"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p>
        </w:tc>
      </w:tr>
      <w:tr w:rsidR="004E329B" w:rsidRPr="004E329B" w14:paraId="2B0241D4" w14:textId="77777777">
        <w:trPr>
          <w:trHeight w:val="520"/>
        </w:trPr>
        <w:tc>
          <w:tcPr>
            <w:tcW w:w="902" w:type="dxa"/>
          </w:tcPr>
          <w:p w14:paraId="61C79592"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2.1</w:t>
            </w:r>
          </w:p>
        </w:tc>
        <w:tc>
          <w:tcPr>
            <w:tcW w:w="3262" w:type="dxa"/>
          </w:tcPr>
          <w:p w14:paraId="40C1F19C"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повне найменування</w:t>
            </w:r>
          </w:p>
        </w:tc>
        <w:tc>
          <w:tcPr>
            <w:tcW w:w="5504" w:type="dxa"/>
          </w:tcPr>
          <w:p w14:paraId="6B5EB2E7" w14:textId="558F4133" w:rsidR="00EC5C08" w:rsidRPr="004E329B" w:rsidRDefault="00CE626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bCs/>
                <w:color w:val="auto"/>
                <w:sz w:val="22"/>
                <w:szCs w:val="22"/>
                <w:lang w:val="uk-UA"/>
              </w:rPr>
              <w:t>Управління освіти, культури, молоді та спорту Мукачівської міської ради</w:t>
            </w:r>
          </w:p>
        </w:tc>
      </w:tr>
      <w:tr w:rsidR="004E329B" w:rsidRPr="004E329B" w14:paraId="7A1B4E36" w14:textId="77777777">
        <w:trPr>
          <w:trHeight w:val="437"/>
        </w:trPr>
        <w:tc>
          <w:tcPr>
            <w:tcW w:w="902" w:type="dxa"/>
          </w:tcPr>
          <w:p w14:paraId="10A429E0"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2.2</w:t>
            </w:r>
          </w:p>
        </w:tc>
        <w:tc>
          <w:tcPr>
            <w:tcW w:w="3262" w:type="dxa"/>
          </w:tcPr>
          <w:p w14:paraId="04E73146"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місце знаходження</w:t>
            </w:r>
          </w:p>
        </w:tc>
        <w:tc>
          <w:tcPr>
            <w:tcW w:w="5504" w:type="dxa"/>
          </w:tcPr>
          <w:p w14:paraId="3459F511" w14:textId="280628DD" w:rsidR="00AE7C30" w:rsidRPr="004E329B" w:rsidRDefault="00CE6260"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bCs/>
                <w:color w:val="auto"/>
                <w:sz w:val="22"/>
                <w:szCs w:val="22"/>
                <w:lang w:val="uk-UA"/>
              </w:rPr>
              <w:t>89600, Україна, Закарпатська обл., Мукачево, площа Духновича,2</w:t>
            </w:r>
          </w:p>
        </w:tc>
      </w:tr>
      <w:tr w:rsidR="004E329B" w:rsidRPr="004E329B" w14:paraId="75F5F7B7" w14:textId="77777777" w:rsidTr="002D5C4C">
        <w:trPr>
          <w:trHeight w:val="1225"/>
        </w:trPr>
        <w:tc>
          <w:tcPr>
            <w:tcW w:w="902" w:type="dxa"/>
          </w:tcPr>
          <w:p w14:paraId="049460F0"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2.3</w:t>
            </w:r>
          </w:p>
        </w:tc>
        <w:tc>
          <w:tcPr>
            <w:tcW w:w="3262" w:type="dxa"/>
          </w:tcPr>
          <w:p w14:paraId="4B577948"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посадова особа замовника, уповноважена здійснювати зв'язок з учасниками</w:t>
            </w:r>
          </w:p>
        </w:tc>
        <w:tc>
          <w:tcPr>
            <w:tcW w:w="5504" w:type="dxa"/>
          </w:tcPr>
          <w:p w14:paraId="617F8789" w14:textId="77777777" w:rsidR="00CE6260" w:rsidRPr="004E329B" w:rsidRDefault="00CE6260" w:rsidP="00075D2F">
            <w:pPr>
              <w:spacing w:line="240" w:lineRule="auto"/>
              <w:jc w:val="both"/>
              <w:rPr>
                <w:color w:val="auto"/>
                <w:sz w:val="22"/>
                <w:szCs w:val="22"/>
              </w:rPr>
            </w:pPr>
            <w:r w:rsidRPr="004E329B">
              <w:rPr>
                <w:color w:val="auto"/>
                <w:sz w:val="22"/>
                <w:szCs w:val="22"/>
              </w:rPr>
              <w:t>Мошинська Валерія Валеріївна - старший економіст, уповноважена особа</w:t>
            </w:r>
          </w:p>
          <w:p w14:paraId="747F8D80" w14:textId="77777777" w:rsidR="00CE6260" w:rsidRPr="004E329B" w:rsidRDefault="00CE6260" w:rsidP="00075D2F">
            <w:pPr>
              <w:spacing w:line="240" w:lineRule="auto"/>
              <w:jc w:val="both"/>
              <w:rPr>
                <w:color w:val="auto"/>
                <w:sz w:val="22"/>
                <w:szCs w:val="22"/>
              </w:rPr>
            </w:pPr>
            <w:r w:rsidRPr="004E329B">
              <w:rPr>
                <w:color w:val="auto"/>
                <w:sz w:val="22"/>
                <w:szCs w:val="22"/>
              </w:rPr>
              <w:t>електронна адреса osvitammr@gmail.com</w:t>
            </w:r>
          </w:p>
          <w:p w14:paraId="75D48B6E" w14:textId="10ECA4EB"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p>
        </w:tc>
      </w:tr>
      <w:tr w:rsidR="004E329B" w:rsidRPr="004E329B" w14:paraId="1123290E" w14:textId="77777777">
        <w:trPr>
          <w:trHeight w:val="389"/>
        </w:trPr>
        <w:tc>
          <w:tcPr>
            <w:tcW w:w="902" w:type="dxa"/>
          </w:tcPr>
          <w:p w14:paraId="782D11F3"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3</w:t>
            </w:r>
          </w:p>
        </w:tc>
        <w:tc>
          <w:tcPr>
            <w:tcW w:w="3262" w:type="dxa"/>
          </w:tcPr>
          <w:p w14:paraId="74169BD3"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Процедура закупівлі</w:t>
            </w:r>
          </w:p>
        </w:tc>
        <w:tc>
          <w:tcPr>
            <w:tcW w:w="5504" w:type="dxa"/>
          </w:tcPr>
          <w:p w14:paraId="2264D3EE"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відкриті торги</w:t>
            </w:r>
          </w:p>
        </w:tc>
      </w:tr>
      <w:tr w:rsidR="004E329B" w:rsidRPr="004E329B" w14:paraId="45BD667E" w14:textId="77777777">
        <w:trPr>
          <w:trHeight w:val="520"/>
        </w:trPr>
        <w:tc>
          <w:tcPr>
            <w:tcW w:w="902" w:type="dxa"/>
          </w:tcPr>
          <w:p w14:paraId="0CEABE87" w14:textId="77777777" w:rsidR="00AE7C30" w:rsidRPr="004E329B" w:rsidRDefault="00AE7C30"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4</w:t>
            </w:r>
          </w:p>
        </w:tc>
        <w:tc>
          <w:tcPr>
            <w:tcW w:w="3262" w:type="dxa"/>
          </w:tcPr>
          <w:p w14:paraId="249BFC9D" w14:textId="77777777"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Інформація про предмет закупівлі</w:t>
            </w:r>
          </w:p>
        </w:tc>
        <w:tc>
          <w:tcPr>
            <w:tcW w:w="5504" w:type="dxa"/>
          </w:tcPr>
          <w:p w14:paraId="0F36D606" w14:textId="1C265FB4" w:rsidR="00AE7C30" w:rsidRPr="004E329B" w:rsidRDefault="00AE7C30" w:rsidP="00075D2F">
            <w:pPr>
              <w:pStyle w:val="LO-normal"/>
              <w:widowControl w:val="0"/>
              <w:spacing w:line="240" w:lineRule="auto"/>
              <w:ind w:left="57"/>
              <w:jc w:val="both"/>
              <w:rPr>
                <w:rFonts w:ascii="Times New Roman" w:hAnsi="Times New Roman" w:cs="Times New Roman"/>
                <w:color w:val="auto"/>
                <w:sz w:val="22"/>
                <w:szCs w:val="22"/>
                <w:lang w:val="uk-UA"/>
              </w:rPr>
            </w:pPr>
          </w:p>
        </w:tc>
      </w:tr>
      <w:tr w:rsidR="004E329B" w:rsidRPr="004E329B" w14:paraId="679409EA" w14:textId="77777777">
        <w:trPr>
          <w:trHeight w:val="523"/>
        </w:trPr>
        <w:tc>
          <w:tcPr>
            <w:tcW w:w="902" w:type="dxa"/>
          </w:tcPr>
          <w:p w14:paraId="0E11C01A"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4.1</w:t>
            </w:r>
          </w:p>
        </w:tc>
        <w:tc>
          <w:tcPr>
            <w:tcW w:w="3262" w:type="dxa"/>
          </w:tcPr>
          <w:p w14:paraId="5A034E21"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назва предмета закупівлі</w:t>
            </w:r>
          </w:p>
        </w:tc>
        <w:tc>
          <w:tcPr>
            <w:tcW w:w="5504" w:type="dxa"/>
          </w:tcPr>
          <w:p w14:paraId="401FD7F6" w14:textId="77777777" w:rsidR="00CE6260" w:rsidRPr="004E329B" w:rsidRDefault="00CE6260" w:rsidP="00075D2F">
            <w:pPr>
              <w:pStyle w:val="af2"/>
              <w:numPr>
                <w:ilvl w:val="0"/>
                <w:numId w:val="1"/>
              </w:numPr>
              <w:spacing w:line="240" w:lineRule="auto"/>
              <w:rPr>
                <w:rFonts w:ascii="Times New Roman" w:hAnsi="Times New Roman"/>
                <w:color w:val="auto"/>
                <w:sz w:val="22"/>
                <w:szCs w:val="22"/>
              </w:rPr>
            </w:pPr>
            <w:r w:rsidRPr="004E329B">
              <w:rPr>
                <w:rFonts w:ascii="Times New Roman" w:hAnsi="Times New Roman"/>
                <w:color w:val="auto"/>
                <w:sz w:val="22"/>
                <w:szCs w:val="22"/>
              </w:rPr>
              <w:t>Код ДК 021:2015:34120000-4: Мототранспортні засоби для перевезення 10 і більше осіб</w:t>
            </w:r>
          </w:p>
          <w:p w14:paraId="4BD93A07" w14:textId="20ACD91A" w:rsidR="00FA4C66" w:rsidRPr="004E329B" w:rsidRDefault="00CE6260" w:rsidP="00075D2F">
            <w:pPr>
              <w:pStyle w:val="af2"/>
              <w:numPr>
                <w:ilvl w:val="0"/>
                <w:numId w:val="1"/>
              </w:numPr>
              <w:spacing w:line="240" w:lineRule="auto"/>
              <w:rPr>
                <w:rFonts w:ascii="Times New Roman" w:hAnsi="Times New Roman"/>
                <w:color w:val="auto"/>
                <w:sz w:val="22"/>
                <w:szCs w:val="22"/>
              </w:rPr>
            </w:pPr>
            <w:r w:rsidRPr="004E329B">
              <w:rPr>
                <w:rFonts w:ascii="Times New Roman" w:hAnsi="Times New Roman"/>
                <w:color w:val="auto"/>
                <w:sz w:val="22"/>
                <w:szCs w:val="22"/>
              </w:rPr>
              <w:t>(Автобуси спеціалізовані для перевезення школярів)</w:t>
            </w:r>
          </w:p>
        </w:tc>
      </w:tr>
      <w:tr w:rsidR="004E329B" w:rsidRPr="004E329B" w14:paraId="35566134" w14:textId="77777777">
        <w:trPr>
          <w:trHeight w:val="1412"/>
        </w:trPr>
        <w:tc>
          <w:tcPr>
            <w:tcW w:w="902" w:type="dxa"/>
          </w:tcPr>
          <w:p w14:paraId="354D3B03"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4.2</w:t>
            </w:r>
          </w:p>
        </w:tc>
        <w:tc>
          <w:tcPr>
            <w:tcW w:w="3262" w:type="dxa"/>
          </w:tcPr>
          <w:p w14:paraId="6EDDB63B"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504" w:type="dxa"/>
          </w:tcPr>
          <w:p w14:paraId="4AA4F4F6" w14:textId="77777777" w:rsidR="00FA4C66" w:rsidRPr="004E329B" w:rsidRDefault="00FA4C66" w:rsidP="00075D2F">
            <w:pPr>
              <w:pStyle w:val="af2"/>
              <w:numPr>
                <w:ilvl w:val="0"/>
                <w:numId w:val="1"/>
              </w:numPr>
              <w:spacing w:after="0" w:line="240" w:lineRule="auto"/>
              <w:ind w:left="57" w:firstLine="0"/>
              <w:jc w:val="both"/>
              <w:rPr>
                <w:rFonts w:ascii="Times New Roman" w:hAnsi="Times New Roman"/>
                <w:color w:val="auto"/>
                <w:sz w:val="22"/>
                <w:szCs w:val="22"/>
                <w:highlight w:val="white"/>
              </w:rPr>
            </w:pPr>
            <w:r w:rsidRPr="004E329B">
              <w:rPr>
                <w:rFonts w:ascii="Times New Roman" w:hAnsi="Times New Roman"/>
                <w:color w:val="auto"/>
                <w:sz w:val="22"/>
                <w:szCs w:val="22"/>
              </w:rPr>
              <w:t xml:space="preserve">Предмет закупівлі за окремими частинами (лотами) не закуповуються   </w:t>
            </w:r>
          </w:p>
        </w:tc>
      </w:tr>
      <w:tr w:rsidR="004E329B" w:rsidRPr="004E329B" w14:paraId="20620CEE" w14:textId="77777777" w:rsidTr="005B6C51">
        <w:trPr>
          <w:trHeight w:val="814"/>
        </w:trPr>
        <w:tc>
          <w:tcPr>
            <w:tcW w:w="902" w:type="dxa"/>
          </w:tcPr>
          <w:p w14:paraId="4DDBC794"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lastRenderedPageBreak/>
              <w:t>4.3</w:t>
            </w:r>
          </w:p>
        </w:tc>
        <w:tc>
          <w:tcPr>
            <w:tcW w:w="3262" w:type="dxa"/>
          </w:tcPr>
          <w:p w14:paraId="038461BF" w14:textId="03C2FE7D"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Кількість товару та місце його поставки:</w:t>
            </w:r>
          </w:p>
        </w:tc>
        <w:tc>
          <w:tcPr>
            <w:tcW w:w="5504" w:type="dxa"/>
          </w:tcPr>
          <w:p w14:paraId="3E93E0F5" w14:textId="77777777" w:rsidR="00CE6260" w:rsidRPr="004E329B" w:rsidRDefault="00CE6260" w:rsidP="00075D2F">
            <w:pPr>
              <w:pStyle w:val="LO-normal"/>
              <w:spacing w:line="240" w:lineRule="auto"/>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Місце поставки товарів: </w:t>
            </w:r>
            <w:bookmarkStart w:id="1" w:name="_Hlk116039941"/>
            <w:r w:rsidRPr="004E329B">
              <w:rPr>
                <w:rFonts w:ascii="Times New Roman" w:hAnsi="Times New Roman" w:cs="Times New Roman"/>
                <w:color w:val="auto"/>
                <w:sz w:val="22"/>
                <w:szCs w:val="22"/>
                <w:lang w:val="uk-UA"/>
              </w:rPr>
              <w:t>89600 Закарпатська область м. Мукачево площа Духновича Олександра,2</w:t>
            </w:r>
            <w:bookmarkEnd w:id="1"/>
          </w:p>
          <w:p w14:paraId="3C443996" w14:textId="2CA8E8F8" w:rsidR="00FA4C66" w:rsidRPr="004E329B" w:rsidRDefault="00CE6260" w:rsidP="00075D2F">
            <w:pPr>
              <w:pStyle w:val="LO-normal"/>
              <w:spacing w:line="240" w:lineRule="auto"/>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Кількість:  3 шт.</w:t>
            </w:r>
          </w:p>
        </w:tc>
      </w:tr>
      <w:tr w:rsidR="004E329B" w:rsidRPr="004E329B" w14:paraId="0D6A61C1" w14:textId="77777777">
        <w:trPr>
          <w:trHeight w:val="630"/>
        </w:trPr>
        <w:tc>
          <w:tcPr>
            <w:tcW w:w="902" w:type="dxa"/>
          </w:tcPr>
          <w:p w14:paraId="6C96CD57"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4.4</w:t>
            </w:r>
          </w:p>
        </w:tc>
        <w:tc>
          <w:tcPr>
            <w:tcW w:w="3262" w:type="dxa"/>
          </w:tcPr>
          <w:p w14:paraId="70507C5C" w14:textId="00DF0B79"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Строк поставки товару</w:t>
            </w:r>
          </w:p>
        </w:tc>
        <w:tc>
          <w:tcPr>
            <w:tcW w:w="5504" w:type="dxa"/>
          </w:tcPr>
          <w:p w14:paraId="5ABFDC11" w14:textId="13384366" w:rsidR="00FA4C66" w:rsidRPr="004E329B" w:rsidRDefault="00CE6260"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bCs/>
                <w:color w:val="auto"/>
                <w:sz w:val="22"/>
                <w:szCs w:val="22"/>
                <w:lang w:val="uk-UA"/>
              </w:rPr>
              <w:t>До 15.12.</w:t>
            </w:r>
            <w:r w:rsidR="00FA4C66" w:rsidRPr="004E329B">
              <w:rPr>
                <w:rFonts w:ascii="Times New Roman" w:hAnsi="Times New Roman" w:cs="Times New Roman"/>
                <w:bCs/>
                <w:color w:val="auto"/>
                <w:sz w:val="22"/>
                <w:szCs w:val="22"/>
                <w:lang w:val="uk-UA"/>
              </w:rPr>
              <w:t>202</w:t>
            </w:r>
            <w:r w:rsidRPr="004E329B">
              <w:rPr>
                <w:rFonts w:ascii="Times New Roman" w:hAnsi="Times New Roman" w:cs="Times New Roman"/>
                <w:bCs/>
                <w:color w:val="auto"/>
                <w:sz w:val="22"/>
                <w:szCs w:val="22"/>
                <w:lang w:val="uk-UA"/>
              </w:rPr>
              <w:t>2</w:t>
            </w:r>
            <w:r w:rsidR="00FA4C66" w:rsidRPr="004E329B">
              <w:rPr>
                <w:rFonts w:ascii="Times New Roman" w:hAnsi="Times New Roman" w:cs="Times New Roman"/>
                <w:bCs/>
                <w:color w:val="auto"/>
                <w:sz w:val="22"/>
                <w:szCs w:val="22"/>
                <w:lang w:val="uk-UA"/>
              </w:rPr>
              <w:t xml:space="preserve"> року</w:t>
            </w:r>
          </w:p>
        </w:tc>
      </w:tr>
      <w:tr w:rsidR="004E329B" w:rsidRPr="004E329B" w14:paraId="6D918B73" w14:textId="77777777">
        <w:trPr>
          <w:trHeight w:val="908"/>
        </w:trPr>
        <w:tc>
          <w:tcPr>
            <w:tcW w:w="902" w:type="dxa"/>
          </w:tcPr>
          <w:p w14:paraId="4534D9F7"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5</w:t>
            </w:r>
          </w:p>
        </w:tc>
        <w:tc>
          <w:tcPr>
            <w:tcW w:w="3262" w:type="dxa"/>
          </w:tcPr>
          <w:p w14:paraId="179AC30E"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Недискримінація учасників</w:t>
            </w:r>
          </w:p>
        </w:tc>
        <w:tc>
          <w:tcPr>
            <w:tcW w:w="5504" w:type="dxa"/>
          </w:tcPr>
          <w:p w14:paraId="2739C043"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4E329B" w:rsidRPr="004E329B" w14:paraId="0EB43A7D" w14:textId="77777777">
        <w:trPr>
          <w:trHeight w:val="1107"/>
        </w:trPr>
        <w:tc>
          <w:tcPr>
            <w:tcW w:w="902" w:type="dxa"/>
          </w:tcPr>
          <w:p w14:paraId="039FB510"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6</w:t>
            </w:r>
          </w:p>
        </w:tc>
        <w:tc>
          <w:tcPr>
            <w:tcW w:w="3262" w:type="dxa"/>
          </w:tcPr>
          <w:p w14:paraId="20F1EB13" w14:textId="77777777" w:rsidR="00FA4C66" w:rsidRPr="004E329B" w:rsidRDefault="00FA4C66" w:rsidP="00075D2F">
            <w:pPr>
              <w:pStyle w:val="LO-normal"/>
              <w:widowControl w:val="0"/>
              <w:spacing w:line="240" w:lineRule="auto"/>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Інформація про валюту, у якій повинно бути розраховано та зазначено ціну тендерної пропозиції</w:t>
            </w:r>
          </w:p>
        </w:tc>
        <w:tc>
          <w:tcPr>
            <w:tcW w:w="5504" w:type="dxa"/>
          </w:tcPr>
          <w:p w14:paraId="7BD3FD95" w14:textId="77777777" w:rsidR="00FA4C66" w:rsidRPr="004E329B" w:rsidRDefault="00FA4C66" w:rsidP="00075D2F">
            <w:pPr>
              <w:pStyle w:val="LO-normal"/>
              <w:widowControl w:val="0"/>
              <w:spacing w:line="240" w:lineRule="auto"/>
              <w:ind w:firstLine="115"/>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Валютою тендерної пропозиції є гривня</w:t>
            </w:r>
          </w:p>
        </w:tc>
      </w:tr>
      <w:tr w:rsidR="004E329B" w:rsidRPr="004E329B" w14:paraId="637EF17D" w14:textId="77777777">
        <w:trPr>
          <w:trHeight w:val="1759"/>
        </w:trPr>
        <w:tc>
          <w:tcPr>
            <w:tcW w:w="902" w:type="dxa"/>
          </w:tcPr>
          <w:p w14:paraId="33347C8B"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7</w:t>
            </w:r>
          </w:p>
        </w:tc>
        <w:tc>
          <w:tcPr>
            <w:tcW w:w="3262" w:type="dxa"/>
          </w:tcPr>
          <w:p w14:paraId="7F9A9DA2"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Інформація  про  мову (мови),  якою  (якими) повинно  бути  складено тендерні пропозиції</w:t>
            </w:r>
          </w:p>
        </w:tc>
        <w:tc>
          <w:tcPr>
            <w:tcW w:w="5504" w:type="dxa"/>
          </w:tcPr>
          <w:p w14:paraId="699E5872"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b/>
                <w:bCs/>
                <w:color w:val="auto"/>
                <w:sz w:val="22"/>
                <w:szCs w:val="22"/>
                <w:lang w:val="uk-UA"/>
              </w:rPr>
              <w:t xml:space="preserve">Усі документи, що входять до складу тендерної пропозиції мають бути складені українською мовою. </w:t>
            </w:r>
          </w:p>
          <w:p w14:paraId="7AB3EC58"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4E329B" w:rsidRPr="004E329B" w14:paraId="4F399566" w14:textId="77777777">
        <w:trPr>
          <w:trHeight w:val="424"/>
        </w:trPr>
        <w:tc>
          <w:tcPr>
            <w:tcW w:w="9668" w:type="dxa"/>
            <w:gridSpan w:val="3"/>
            <w:vAlign w:val="center"/>
          </w:tcPr>
          <w:p w14:paraId="18033CA0" w14:textId="77777777" w:rsidR="00FA4C66" w:rsidRPr="004E329B" w:rsidRDefault="00FA4C66" w:rsidP="00075D2F">
            <w:pPr>
              <w:pStyle w:val="LO-normal"/>
              <w:widowControl w:val="0"/>
              <w:spacing w:line="240" w:lineRule="auto"/>
              <w:ind w:firstLine="318"/>
              <w:jc w:val="center"/>
              <w:rPr>
                <w:rFonts w:ascii="Times New Roman" w:hAnsi="Times New Roman" w:cs="Times New Roman"/>
                <w:color w:val="auto"/>
                <w:sz w:val="22"/>
                <w:szCs w:val="22"/>
              </w:rPr>
            </w:pPr>
            <w:r w:rsidRPr="004E329B">
              <w:rPr>
                <w:rFonts w:ascii="Times New Roman" w:hAnsi="Times New Roman" w:cs="Times New Roman"/>
                <w:b/>
                <w:bCs/>
                <w:color w:val="auto"/>
                <w:sz w:val="22"/>
                <w:szCs w:val="22"/>
                <w:lang w:val="uk-UA"/>
              </w:rPr>
              <w:t>II. Порядок внесення змін та надання роз’яснень до тендерної документації</w:t>
            </w:r>
          </w:p>
        </w:tc>
      </w:tr>
      <w:tr w:rsidR="004E329B" w:rsidRPr="004E329B" w14:paraId="5857BFCE" w14:textId="77777777">
        <w:trPr>
          <w:trHeight w:val="520"/>
        </w:trPr>
        <w:tc>
          <w:tcPr>
            <w:tcW w:w="902" w:type="dxa"/>
          </w:tcPr>
          <w:p w14:paraId="6F254AA2"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1</w:t>
            </w:r>
          </w:p>
        </w:tc>
        <w:tc>
          <w:tcPr>
            <w:tcW w:w="3262" w:type="dxa"/>
          </w:tcPr>
          <w:p w14:paraId="04AD2E3A"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Процедура надання роз’яснень щодо тендерної документації </w:t>
            </w:r>
          </w:p>
          <w:p w14:paraId="02D326D7"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p>
        </w:tc>
        <w:tc>
          <w:tcPr>
            <w:tcW w:w="5504" w:type="dxa"/>
          </w:tcPr>
          <w:p w14:paraId="5F519897" w14:textId="49F1DC50"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4E329B" w:rsidRPr="004E329B" w14:paraId="308DAD34" w14:textId="77777777">
        <w:trPr>
          <w:trHeight w:val="218"/>
        </w:trPr>
        <w:tc>
          <w:tcPr>
            <w:tcW w:w="902" w:type="dxa"/>
          </w:tcPr>
          <w:p w14:paraId="396631B4"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w:t>
            </w:r>
          </w:p>
        </w:tc>
        <w:tc>
          <w:tcPr>
            <w:tcW w:w="3262" w:type="dxa"/>
          </w:tcPr>
          <w:p w14:paraId="208DA780"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Внесення змін до тендерної документації</w:t>
            </w:r>
          </w:p>
          <w:p w14:paraId="755F9C8F" w14:textId="77777777" w:rsidR="00FA4C66" w:rsidRPr="004E329B" w:rsidRDefault="00FA4C66" w:rsidP="00075D2F">
            <w:pPr>
              <w:spacing w:line="240" w:lineRule="auto"/>
              <w:ind w:left="57"/>
              <w:rPr>
                <w:rFonts w:ascii="Times New Roman" w:hAnsi="Times New Roman" w:cs="Times New Roman"/>
                <w:color w:val="auto"/>
                <w:sz w:val="22"/>
                <w:szCs w:val="22"/>
                <w:lang w:eastAsia="uk-UA"/>
              </w:rPr>
            </w:pPr>
            <w:bookmarkStart w:id="2" w:name="n432"/>
            <w:bookmarkEnd w:id="2"/>
          </w:p>
          <w:p w14:paraId="70060997" w14:textId="77777777" w:rsidR="00FA4C66" w:rsidRPr="004E329B" w:rsidRDefault="00FA4C66" w:rsidP="00075D2F">
            <w:pPr>
              <w:spacing w:line="240" w:lineRule="auto"/>
              <w:ind w:left="57"/>
              <w:rPr>
                <w:rFonts w:ascii="Times New Roman" w:hAnsi="Times New Roman" w:cs="Times New Roman"/>
                <w:color w:val="auto"/>
                <w:sz w:val="22"/>
                <w:szCs w:val="22"/>
              </w:rPr>
            </w:pPr>
          </w:p>
        </w:tc>
        <w:tc>
          <w:tcPr>
            <w:tcW w:w="5504" w:type="dxa"/>
          </w:tcPr>
          <w:p w14:paraId="6DBC3725" w14:textId="21CC5F5F"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9C79E7" w14:textId="3C666225"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5FD8FAC" w14:textId="77777777"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433679" w14:textId="7B7DA3E1"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329B" w:rsidRPr="004E329B" w14:paraId="4BFF0BBA" w14:textId="77777777">
        <w:trPr>
          <w:trHeight w:val="520"/>
        </w:trPr>
        <w:tc>
          <w:tcPr>
            <w:tcW w:w="9668" w:type="dxa"/>
            <w:gridSpan w:val="3"/>
            <w:vAlign w:val="center"/>
          </w:tcPr>
          <w:p w14:paraId="463A7749" w14:textId="77777777" w:rsidR="00FA4C66" w:rsidRPr="004E329B" w:rsidRDefault="00FA4C66" w:rsidP="00075D2F">
            <w:pPr>
              <w:pStyle w:val="LO-normal"/>
              <w:widowControl w:val="0"/>
              <w:spacing w:line="240" w:lineRule="auto"/>
              <w:ind w:firstLine="318"/>
              <w:jc w:val="center"/>
              <w:rPr>
                <w:rFonts w:ascii="Times New Roman" w:hAnsi="Times New Roman" w:cs="Times New Roman"/>
                <w:b/>
                <w:bCs/>
                <w:color w:val="auto"/>
                <w:sz w:val="22"/>
                <w:szCs w:val="22"/>
                <w:lang w:val="uk-UA"/>
              </w:rPr>
            </w:pPr>
            <w:r w:rsidRPr="004E329B">
              <w:rPr>
                <w:rFonts w:ascii="Times New Roman" w:hAnsi="Times New Roman" w:cs="Times New Roman"/>
                <w:b/>
                <w:bCs/>
                <w:color w:val="auto"/>
                <w:sz w:val="22"/>
                <w:szCs w:val="22"/>
                <w:lang w:val="uk-UA"/>
              </w:rPr>
              <w:lastRenderedPageBreak/>
              <w:t>III. Інструкція з підготовки тендерних пропозицій</w:t>
            </w:r>
          </w:p>
        </w:tc>
      </w:tr>
      <w:tr w:rsidR="004E329B" w:rsidRPr="004E329B" w14:paraId="7D2B9E12" w14:textId="77777777">
        <w:trPr>
          <w:trHeight w:val="520"/>
        </w:trPr>
        <w:tc>
          <w:tcPr>
            <w:tcW w:w="902" w:type="dxa"/>
          </w:tcPr>
          <w:p w14:paraId="1271C11B" w14:textId="77777777" w:rsidR="00FA4C66" w:rsidRPr="004E329B" w:rsidRDefault="00FA4C66" w:rsidP="00075D2F">
            <w:pPr>
              <w:spacing w:line="240" w:lineRule="auto"/>
              <w:rPr>
                <w:rFonts w:ascii="Times New Roman" w:hAnsi="Times New Roman" w:cs="Times New Roman"/>
                <w:color w:val="auto"/>
                <w:sz w:val="22"/>
                <w:szCs w:val="22"/>
              </w:rPr>
            </w:pPr>
          </w:p>
          <w:p w14:paraId="3109D6D1"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1</w:t>
            </w:r>
          </w:p>
        </w:tc>
        <w:tc>
          <w:tcPr>
            <w:tcW w:w="3262" w:type="dxa"/>
          </w:tcPr>
          <w:p w14:paraId="6182D7A1"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Зміст і спосіб подання тендерних пропозицій </w:t>
            </w:r>
          </w:p>
        </w:tc>
        <w:tc>
          <w:tcPr>
            <w:tcW w:w="5504" w:type="dxa"/>
          </w:tcPr>
          <w:p w14:paraId="0ADFB23A" w14:textId="5AD860BC" w:rsidR="00FA4C66" w:rsidRPr="004E329B" w:rsidRDefault="00FA4C66"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5C0DC735" w14:textId="2D7AD746" w:rsidR="00FA4C66"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1.1 </w:t>
            </w:r>
            <w:r w:rsidR="00FA4C66" w:rsidRPr="004E329B">
              <w:rPr>
                <w:rFonts w:ascii="Times New Roman" w:hAnsi="Times New Roman" w:cs="Times New Roman"/>
                <w:color w:val="auto"/>
                <w:sz w:val="22"/>
                <w:szCs w:val="22"/>
              </w:rPr>
              <w:t>інформацією щодо відповідності учасника вимогам, визначеним у статті 17 Закону (згідно Додатку 3 Тендерної документації);</w:t>
            </w:r>
          </w:p>
          <w:p w14:paraId="78563085" w14:textId="448661F5" w:rsidR="00FA4C66"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1.2 </w:t>
            </w:r>
            <w:r w:rsidR="00FA4C66" w:rsidRPr="004E329B">
              <w:rPr>
                <w:rFonts w:ascii="Times New Roman" w:hAnsi="Times New Roman" w:cs="Times New Roman"/>
                <w:color w:val="auto"/>
                <w:sz w:val="22"/>
                <w:szCs w:val="22"/>
              </w:rPr>
              <w:t>заповнену форму згідно з Додатком 1 Тендерної документації;</w:t>
            </w:r>
          </w:p>
          <w:p w14:paraId="441FC1BD" w14:textId="2289FE3B" w:rsidR="00FA4C66"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1.3 </w:t>
            </w:r>
            <w:r w:rsidR="00FA4C66" w:rsidRPr="004E329B">
              <w:rPr>
                <w:rFonts w:ascii="Times New Roman" w:hAnsi="Times New Roman" w:cs="Times New Roman"/>
                <w:color w:val="auto"/>
                <w:sz w:val="22"/>
                <w:szCs w:val="22"/>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953A3C1"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1.4.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8BDFF6D"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1.4.1.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BFCCA0C"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1.4.2.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BDFF2D8"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1.5. Документом, що підтверджує надання учасником забезпечення тендерної пропозиції (якщо таке забезпечення вимагається замовником);</w:t>
            </w:r>
          </w:p>
          <w:p w14:paraId="6974230E"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1.6.   Довідка з відомостями про учасника згідно Додатку 1.</w:t>
            </w:r>
          </w:p>
          <w:p w14:paraId="2771C114"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lastRenderedPageBreak/>
              <w:t xml:space="preserve">1.7.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5208F2CF" w14:textId="77777777" w:rsidR="00CE6260" w:rsidRPr="004E329B" w:rsidRDefault="00CE6260" w:rsidP="00075D2F">
            <w:pPr>
              <w:spacing w:line="240" w:lineRule="auto"/>
              <w:ind w:left="57"/>
              <w:jc w:val="both"/>
              <w:textAlignment w:val="baseline"/>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3C57C12C"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color w:val="auto"/>
                <w:sz w:val="22"/>
                <w:szCs w:val="22"/>
              </w:rPr>
              <w:t xml:space="preserve">1.8. </w:t>
            </w:r>
            <w:r w:rsidRPr="004E329B">
              <w:rPr>
                <w:rFonts w:ascii="Times New Roman" w:hAnsi="Times New Roman" w:cs="Times New Roman"/>
                <w:bCs/>
                <w:color w:val="auto"/>
                <w:sz w:val="22"/>
                <w:szCs w:val="22"/>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0D9A83E3"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color w:val="auto"/>
                <w:sz w:val="22"/>
                <w:szCs w:val="22"/>
              </w:rPr>
              <w:t xml:space="preserve">1.9. </w:t>
            </w:r>
            <w:r w:rsidRPr="004E329B">
              <w:rPr>
                <w:rFonts w:ascii="Times New Roman" w:hAnsi="Times New Roman" w:cs="Times New Roman"/>
                <w:bCs/>
                <w:color w:val="auto"/>
                <w:sz w:val="22"/>
                <w:szCs w:val="22"/>
              </w:rPr>
              <w:t xml:space="preserve">Лист-гарантія, за підписом уповноваженої особи Учасника та завірена печаткою (у разі використання),  щодо дотримання Учасником в своїй діяльності норм чинного законодавства України, в тому числі: </w:t>
            </w:r>
          </w:p>
          <w:p w14:paraId="7BC25934"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Закону України “Про санкції” від 14.08.2014 № 1644-VII</w:t>
            </w:r>
          </w:p>
          <w:p w14:paraId="69E51381"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142A2032"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2F21D9F5"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0B363E5"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D0C2481"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Постанова Кабінету Міністрів України від 30 грудня 2015р.  № 1147 «Про заборону ввезення на митну територію України товарів, що походять з Російської Федерації».</w:t>
            </w:r>
          </w:p>
          <w:p w14:paraId="15E13A50" w14:textId="77777777" w:rsidR="00CE6260" w:rsidRPr="004E329B" w:rsidRDefault="00CE6260" w:rsidP="00075D2F">
            <w:pPr>
              <w:spacing w:line="240" w:lineRule="auto"/>
              <w:ind w:left="57"/>
              <w:jc w:val="both"/>
              <w:textAlignment w:val="baseline"/>
              <w:rPr>
                <w:rFonts w:ascii="Times New Roman" w:hAnsi="Times New Roman" w:cs="Times New Roman"/>
                <w:bCs/>
                <w:color w:val="auto"/>
                <w:sz w:val="22"/>
                <w:szCs w:val="22"/>
              </w:rPr>
            </w:pPr>
            <w:r w:rsidRPr="004E329B">
              <w:rPr>
                <w:rFonts w:ascii="Times New Roman" w:hAnsi="Times New Roman" w:cs="Times New Roman"/>
                <w:bCs/>
                <w:color w:val="auto"/>
                <w:sz w:val="22"/>
                <w:szCs w:val="22"/>
              </w:rPr>
              <w:t>-</w:t>
            </w:r>
            <w:r w:rsidRPr="004E329B">
              <w:rPr>
                <w:rFonts w:ascii="Times New Roman" w:hAnsi="Times New Roman" w:cs="Times New Roman"/>
                <w:bCs/>
                <w:color w:val="auto"/>
                <w:sz w:val="22"/>
                <w:szCs w:val="22"/>
              </w:rPr>
              <w:tab/>
              <w:t>Постанова Кабінету Міністрів України від 9 квітня 2022 р. № 426 «Про застосування заборони ввезення товарів з Російської Федерації».</w:t>
            </w:r>
          </w:p>
          <w:p w14:paraId="1F6D2BEE" w14:textId="77777777" w:rsidR="00FA4C66" w:rsidRPr="004E329B" w:rsidRDefault="00FA4C66" w:rsidP="00075D2F">
            <w:pPr>
              <w:spacing w:line="240" w:lineRule="auto"/>
              <w:ind w:left="57"/>
              <w:jc w:val="both"/>
              <w:textAlignment w:val="baseline"/>
              <w:rPr>
                <w:rFonts w:ascii="Times New Roman" w:hAnsi="Times New Roman" w:cs="Times New Roman"/>
                <w:color w:val="auto"/>
                <w:sz w:val="22"/>
                <w:szCs w:val="22"/>
              </w:rPr>
            </w:pPr>
          </w:p>
          <w:p w14:paraId="3A3B0242" w14:textId="77777777" w:rsidR="00FA4C66" w:rsidRPr="004E329B" w:rsidRDefault="00FA4C66" w:rsidP="00075D2F">
            <w:pPr>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04D26BAE" w14:textId="77777777" w:rsidR="00FA4C66" w:rsidRPr="004E329B" w:rsidRDefault="00FA4C66" w:rsidP="00075D2F">
            <w:pPr>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779B38D" w14:textId="77777777" w:rsidR="00FA4C66" w:rsidRPr="004E329B" w:rsidRDefault="00FA4C66" w:rsidP="00075D2F">
            <w:pPr>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lastRenderedPageBreak/>
              <w:t>Документи легалізуються учасниками торгів –  іноземними суб’єктами господарювання наступним чином:</w:t>
            </w:r>
          </w:p>
          <w:p w14:paraId="32E9EAAF" w14:textId="77777777" w:rsidR="00FA4C66" w:rsidRPr="004E329B" w:rsidRDefault="00FA4C66" w:rsidP="00075D2F">
            <w:pPr>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а) за спрощеною процедурою проставлення Апостиля (Apostille) відповідно до статей 3 та 4 Гаазької Конвенції від 05.10.1961 </w:t>
            </w:r>
          </w:p>
          <w:p w14:paraId="52DD19D5" w14:textId="77777777" w:rsidR="00FA4C66" w:rsidRPr="004E329B" w:rsidRDefault="00FA4C66" w:rsidP="00075D2F">
            <w:pPr>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   або</w:t>
            </w:r>
          </w:p>
          <w:p w14:paraId="0734ED8E" w14:textId="77777777" w:rsidR="00FA4C66" w:rsidRPr="004E329B" w:rsidRDefault="00FA4C66" w:rsidP="00075D2F">
            <w:pPr>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б) за процедурою консульської легалізації відповідно до Віденської Конвенції «Про консульські зносини» 1963 року</w:t>
            </w:r>
          </w:p>
          <w:p w14:paraId="148A06A7" w14:textId="77777777" w:rsidR="00FA4C66" w:rsidRPr="004E329B" w:rsidRDefault="00FA4C66" w:rsidP="00075D2F">
            <w:pPr>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 xml:space="preserve">   або</w:t>
            </w:r>
          </w:p>
          <w:p w14:paraId="0E2DF2A3" w14:textId="77777777" w:rsidR="00FA4C66" w:rsidRPr="004E329B" w:rsidRDefault="00FA4C66" w:rsidP="00075D2F">
            <w:pPr>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3C21303" w14:textId="5CA15126" w:rsidR="00FA4C66" w:rsidRPr="004E329B" w:rsidRDefault="00FA4C66" w:rsidP="00075D2F">
            <w:pPr>
              <w:spacing w:line="240" w:lineRule="auto"/>
              <w:jc w:val="both"/>
              <w:rPr>
                <w:rFonts w:ascii="Times New Roman" w:hAnsi="Times New Roman" w:cs="Times New Roman"/>
                <w:color w:val="auto"/>
                <w:sz w:val="22"/>
                <w:szCs w:val="22"/>
                <w:lang w:val="ru-RU"/>
              </w:rPr>
            </w:pPr>
            <w:r w:rsidRPr="004E329B">
              <w:rPr>
                <w:rFonts w:ascii="Times New Roman" w:hAnsi="Times New Roman" w:cs="Times New Roman"/>
                <w:color w:val="auto"/>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4E329B">
                <w:rPr>
                  <w:rStyle w:val="-"/>
                  <w:rFonts w:ascii="Times New Roman" w:hAnsi="Times New Roman" w:cs="Times New Roman"/>
                  <w:color w:val="auto"/>
                  <w:sz w:val="22"/>
                  <w:szCs w:val="22"/>
                  <w:u w:val="none"/>
                </w:rPr>
                <w:t>"Про електронні документи та електронний документообіг"</w:t>
              </w:r>
            </w:hyperlink>
            <w:r w:rsidRPr="004E329B">
              <w:rPr>
                <w:rFonts w:ascii="Times New Roman" w:hAnsi="Times New Roman" w:cs="Times New Roman"/>
                <w:color w:val="auto"/>
                <w:sz w:val="22"/>
                <w:szCs w:val="22"/>
              </w:rPr>
              <w:t xml:space="preserve"> та </w:t>
            </w:r>
            <w:hyperlink r:id="rId8">
              <w:r w:rsidRPr="004E329B">
                <w:rPr>
                  <w:rStyle w:val="-"/>
                  <w:rFonts w:ascii="Times New Roman" w:hAnsi="Times New Roman" w:cs="Times New Roman"/>
                  <w:color w:val="auto"/>
                  <w:sz w:val="22"/>
                  <w:szCs w:val="22"/>
                  <w:u w:val="none"/>
                </w:rPr>
                <w:t>"Про електронні довірчі послуги"</w:t>
              </w:r>
            </w:hyperlink>
            <w:r w:rsidRPr="004E329B">
              <w:rPr>
                <w:rFonts w:ascii="Times New Roman" w:hAnsi="Times New Roman" w:cs="Times New Roman"/>
                <w:color w:val="auto"/>
                <w:sz w:val="22"/>
                <w:szCs w:val="22"/>
              </w:rPr>
              <w:t xml:space="preserve"> (окрім учасників-нерезидентів) відповідно до Закону України «Про електронні довірчі послуги» та Постанові Кабінету міністрів України від 7 листопада 2018 р. № 992 «Вимоги у сфері електронних довірчих послуг». У випадку недотримання учасником вимог щодо способу подання та оформлення документів тендерної пропозиції, що передбачені цим Розділом, пропозиція такого учасника буде відхилена згідно ст. 31 Закону. Тендерна пропозиція подається учасником закупівлі з урахуванням вимог Закону України «Про електронні довірчі послуги» та Постанови Кабінету міністрів України від 7 листопада 2018 р. № 992 «Вимоги у сфері електронних довірчих послуг», тобто повинна містити накладений електронний підпис уповноваженої особи учасника закупівлі на тендерну пропозицію, повноваження якої щодо підпису підтверджуються в тендерній пропозиції.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17600B9F" w14:textId="33B30BE7" w:rsidR="00FA4C66" w:rsidRPr="004E329B" w:rsidRDefault="00FA4C66" w:rsidP="00075D2F">
            <w:pPr>
              <w:widowControl w:val="0"/>
              <w:spacing w:line="240" w:lineRule="auto"/>
              <w:ind w:left="57"/>
              <w:jc w:val="both"/>
              <w:rPr>
                <w:rFonts w:ascii="Times New Roman" w:hAnsi="Times New Roman" w:cs="Times New Roman"/>
                <w:color w:val="auto"/>
                <w:sz w:val="22"/>
                <w:szCs w:val="22"/>
                <w:highlight w:val="yellow"/>
              </w:rPr>
            </w:pPr>
            <w:r w:rsidRPr="004E329B">
              <w:rPr>
                <w:rFonts w:ascii="Times New Roman" w:hAnsi="Times New Roman" w:cs="Times New Roman"/>
                <w:color w:val="auto"/>
                <w:sz w:val="22"/>
                <w:szCs w:val="22"/>
              </w:rPr>
              <w:t>Під час перевірки електронн</w:t>
            </w:r>
            <w:r w:rsidRPr="004E329B">
              <w:rPr>
                <w:rFonts w:ascii="Times New Roman" w:hAnsi="Times New Roman" w:cs="Times New Roman"/>
                <w:color w:val="auto"/>
                <w:sz w:val="22"/>
                <w:szCs w:val="22"/>
                <w:lang w:val="ru-RU"/>
              </w:rPr>
              <w:t>ого</w:t>
            </w:r>
            <w:r w:rsidRPr="004E329B">
              <w:rPr>
                <w:rFonts w:ascii="Times New Roman" w:hAnsi="Times New Roman" w:cs="Times New Roman"/>
                <w:color w:val="auto"/>
                <w:sz w:val="22"/>
                <w:szCs w:val="22"/>
              </w:rPr>
              <w:t xml:space="preserve"> підпис</w:t>
            </w:r>
            <w:r w:rsidRPr="004E329B">
              <w:rPr>
                <w:rFonts w:ascii="Times New Roman" w:hAnsi="Times New Roman" w:cs="Times New Roman"/>
                <w:color w:val="auto"/>
                <w:sz w:val="22"/>
                <w:szCs w:val="22"/>
                <w:lang w:val="ru-RU"/>
              </w:rPr>
              <w:t>у</w:t>
            </w:r>
            <w:r w:rsidRPr="004E329B">
              <w:rPr>
                <w:rFonts w:ascii="Times New Roman" w:hAnsi="Times New Roman" w:cs="Times New Roman"/>
                <w:color w:val="auto"/>
                <w:sz w:val="22"/>
                <w:szCs w:val="22"/>
              </w:rPr>
              <w:t xml:space="preserve"> повинні відображатися прізвище, ім’я, по-батькові особи, уповноваженої на підписання тендерної пропозиції. </w:t>
            </w:r>
          </w:p>
          <w:p w14:paraId="5AAA88B5" w14:textId="77777777" w:rsidR="00FA4C66" w:rsidRPr="004E329B" w:rsidRDefault="00FA4C66" w:rsidP="00075D2F">
            <w:pPr>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92FE331" w14:textId="77777777" w:rsidR="00FA4C66" w:rsidRPr="004E329B" w:rsidRDefault="00FA4C66" w:rsidP="00075D2F">
            <w:pPr>
              <w:widowControl w:val="0"/>
              <w:spacing w:line="240" w:lineRule="auto"/>
              <w:ind w:left="57"/>
              <w:jc w:val="both"/>
              <w:textAlignment w:val="baseline"/>
              <w:rPr>
                <w:rFonts w:ascii="Times New Roman" w:hAnsi="Times New Roman" w:cs="Times New Roman"/>
                <w:color w:val="auto"/>
                <w:sz w:val="22"/>
                <w:szCs w:val="22"/>
                <w:lang w:eastAsia="ru-RU"/>
              </w:rPr>
            </w:pPr>
            <w:r w:rsidRPr="004E329B">
              <w:rPr>
                <w:rFonts w:ascii="Times New Roman" w:hAnsi="Times New Roman" w:cs="Times New Roman"/>
                <w:color w:val="auto"/>
                <w:sz w:val="22"/>
                <w:szCs w:val="22"/>
                <w:u w:val="single"/>
              </w:rPr>
              <w:t xml:space="preserve">Кожен учасник має право подати тільки одну тендерну </w:t>
            </w:r>
            <w:r w:rsidRPr="004E329B">
              <w:rPr>
                <w:rFonts w:ascii="Times New Roman" w:hAnsi="Times New Roman" w:cs="Times New Roman"/>
                <w:color w:val="auto"/>
                <w:sz w:val="22"/>
                <w:szCs w:val="22"/>
                <w:u w:val="single"/>
              </w:rPr>
              <w:lastRenderedPageBreak/>
              <w:t>пропозицію (у тому числі до визначеної в тендерній документацї частини предмета закупівлі (лота)).</w:t>
            </w:r>
            <w:r w:rsidRPr="004E329B">
              <w:rPr>
                <w:rFonts w:ascii="Times New Roman" w:hAnsi="Times New Roman" w:cs="Times New Roman"/>
                <w:color w:val="auto"/>
                <w:sz w:val="22"/>
                <w:szCs w:val="22"/>
              </w:rPr>
              <w:t xml:space="preserve"> </w:t>
            </w:r>
          </w:p>
        </w:tc>
      </w:tr>
      <w:tr w:rsidR="004E329B" w:rsidRPr="004E329B" w14:paraId="7002C373" w14:textId="77777777" w:rsidTr="00DC0AD4">
        <w:trPr>
          <w:trHeight w:val="662"/>
        </w:trPr>
        <w:tc>
          <w:tcPr>
            <w:tcW w:w="902" w:type="dxa"/>
            <w:vAlign w:val="center"/>
          </w:tcPr>
          <w:p w14:paraId="0D5C1F7D"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lastRenderedPageBreak/>
              <w:t>2</w:t>
            </w:r>
          </w:p>
        </w:tc>
        <w:tc>
          <w:tcPr>
            <w:tcW w:w="3262" w:type="dxa"/>
          </w:tcPr>
          <w:p w14:paraId="2230B722"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Забезпечення тендерних пропозицій</w:t>
            </w:r>
          </w:p>
        </w:tc>
        <w:tc>
          <w:tcPr>
            <w:tcW w:w="5504" w:type="dxa"/>
          </w:tcPr>
          <w:p w14:paraId="6B8A1F50" w14:textId="32668AD4" w:rsidR="00FA4C66" w:rsidRPr="004E329B" w:rsidRDefault="00FA4C66" w:rsidP="00075D2F">
            <w:pPr>
              <w:pStyle w:val="LO-normal"/>
              <w:widowControl w:val="0"/>
              <w:spacing w:line="240" w:lineRule="auto"/>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Не вимагається</w:t>
            </w:r>
          </w:p>
          <w:p w14:paraId="41EE5A16" w14:textId="1467C1FF" w:rsidR="00FA4C66" w:rsidRPr="004E329B" w:rsidRDefault="00FA4C66" w:rsidP="00075D2F">
            <w:pPr>
              <w:pStyle w:val="LO-normal"/>
              <w:widowControl w:val="0"/>
              <w:spacing w:line="240" w:lineRule="auto"/>
              <w:jc w:val="both"/>
              <w:rPr>
                <w:rFonts w:ascii="Times New Roman" w:hAnsi="Times New Roman" w:cs="Times New Roman"/>
                <w:color w:val="auto"/>
                <w:sz w:val="22"/>
                <w:szCs w:val="22"/>
                <w:lang w:val="uk-UA"/>
              </w:rPr>
            </w:pPr>
          </w:p>
        </w:tc>
      </w:tr>
      <w:tr w:rsidR="004E329B" w:rsidRPr="004E329B" w14:paraId="2A7E5410" w14:textId="77777777" w:rsidTr="00DC0AD4">
        <w:trPr>
          <w:trHeight w:val="662"/>
        </w:trPr>
        <w:tc>
          <w:tcPr>
            <w:tcW w:w="902" w:type="dxa"/>
            <w:vAlign w:val="center"/>
          </w:tcPr>
          <w:p w14:paraId="73E95EE5" w14:textId="6CD79524"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2.1</w:t>
            </w:r>
          </w:p>
        </w:tc>
        <w:tc>
          <w:tcPr>
            <w:tcW w:w="3262" w:type="dxa"/>
          </w:tcPr>
          <w:p w14:paraId="5AEA6DE0" w14:textId="7D245308"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Умови повернення чи неповернення забезпечення пропозицій</w:t>
            </w:r>
          </w:p>
        </w:tc>
        <w:tc>
          <w:tcPr>
            <w:tcW w:w="5504" w:type="dxa"/>
          </w:tcPr>
          <w:p w14:paraId="6E861FC9" w14:textId="121DA252" w:rsidR="00FA4C66" w:rsidRPr="004E329B" w:rsidRDefault="00FA4C66" w:rsidP="00075D2F">
            <w:pPr>
              <w:pStyle w:val="LO-normal"/>
              <w:widowControl w:val="0"/>
              <w:spacing w:line="240" w:lineRule="auto"/>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Забезпечення тендерних пропозицій не вимагається.</w:t>
            </w:r>
          </w:p>
        </w:tc>
      </w:tr>
      <w:tr w:rsidR="004E329B" w:rsidRPr="004E329B" w14:paraId="74503A1F" w14:textId="77777777">
        <w:trPr>
          <w:trHeight w:val="520"/>
        </w:trPr>
        <w:tc>
          <w:tcPr>
            <w:tcW w:w="902" w:type="dxa"/>
          </w:tcPr>
          <w:p w14:paraId="3510FB3A" w14:textId="77777777" w:rsidR="00FA4C66" w:rsidRPr="004E329B" w:rsidRDefault="00FA4C66" w:rsidP="00075D2F">
            <w:pPr>
              <w:spacing w:line="240" w:lineRule="auto"/>
              <w:rPr>
                <w:rFonts w:ascii="Times New Roman" w:hAnsi="Times New Roman" w:cs="Times New Roman"/>
                <w:color w:val="auto"/>
                <w:sz w:val="22"/>
                <w:szCs w:val="22"/>
              </w:rPr>
            </w:pPr>
          </w:p>
          <w:p w14:paraId="6782C200"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3</w:t>
            </w:r>
          </w:p>
        </w:tc>
        <w:tc>
          <w:tcPr>
            <w:tcW w:w="3262" w:type="dxa"/>
          </w:tcPr>
          <w:p w14:paraId="1E59635A"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Строк, протягом якого тендерні пропозиції є дійсними</w:t>
            </w:r>
          </w:p>
        </w:tc>
        <w:tc>
          <w:tcPr>
            <w:tcW w:w="5504" w:type="dxa"/>
          </w:tcPr>
          <w:p w14:paraId="66453601" w14:textId="1E7BBA46"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Тендерні пропозиції вважаються дійсними протягом 90  днів з кінцевої дати подання тендерної пропозиції</w:t>
            </w:r>
            <w:r w:rsidR="00076DCE" w:rsidRPr="004E329B">
              <w:rPr>
                <w:rFonts w:ascii="Times New Roman" w:hAnsi="Times New Roman" w:cs="Times New Roman"/>
                <w:color w:val="auto"/>
                <w:sz w:val="22"/>
                <w:szCs w:val="22"/>
                <w:lang w:val="uk-UA"/>
              </w:rPr>
              <w:t>.</w:t>
            </w:r>
          </w:p>
          <w:p w14:paraId="0835BB0E" w14:textId="77777777" w:rsidR="00FA4C66" w:rsidRPr="004E329B" w:rsidRDefault="00FA4C66" w:rsidP="00075D2F">
            <w:pPr>
              <w:pStyle w:val="LO-normal"/>
              <w:widowControl w:val="0"/>
              <w:spacing w:line="240" w:lineRule="auto"/>
              <w:ind w:left="57"/>
              <w:jc w:val="both"/>
              <w:rPr>
                <w:rFonts w:ascii="Times New Roman" w:hAnsi="Times New Roman" w:cs="Times New Roman"/>
                <w:b/>
                <w:bCs/>
                <w:color w:val="auto"/>
                <w:sz w:val="22"/>
                <w:szCs w:val="22"/>
                <w:lang w:val="uk-UA"/>
              </w:rPr>
            </w:pPr>
            <w:r w:rsidRPr="004E329B">
              <w:rPr>
                <w:rFonts w:ascii="Times New Roman" w:hAnsi="Times New Roman" w:cs="Times New Roman"/>
                <w:b/>
                <w:bCs/>
                <w:color w:val="auto"/>
                <w:sz w:val="22"/>
                <w:szCs w:val="22"/>
                <w:lang w:val="uk-UA"/>
              </w:rPr>
              <w:t>Пропозиції, дійсні на коротший термін, відхиляються замовником як такі, що не відповідають умовам тендерної документації.</w:t>
            </w:r>
          </w:p>
          <w:p w14:paraId="1055B0C6"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До закінчення цього строку замовник має право вимагати від учасників продовження строку дії тендерних пропозицій;</w:t>
            </w:r>
          </w:p>
          <w:p w14:paraId="426B679C"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Учасник має право:</w:t>
            </w:r>
          </w:p>
          <w:p w14:paraId="2D7290AF"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відхилити таку вимогу, не втрачаючи при цьому наданого ним забезпечення тендерної пропозиції;</w:t>
            </w:r>
          </w:p>
          <w:p w14:paraId="1F254837"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4E329B" w:rsidRPr="004E329B" w14:paraId="2B8633DA" w14:textId="77777777">
        <w:trPr>
          <w:trHeight w:val="520"/>
        </w:trPr>
        <w:tc>
          <w:tcPr>
            <w:tcW w:w="902" w:type="dxa"/>
          </w:tcPr>
          <w:p w14:paraId="44D2B6CA" w14:textId="77777777" w:rsidR="00FA4C66" w:rsidRPr="004E329B" w:rsidRDefault="00FA4C66" w:rsidP="00075D2F">
            <w:pPr>
              <w:spacing w:line="240" w:lineRule="auto"/>
              <w:rPr>
                <w:rFonts w:ascii="Times New Roman" w:hAnsi="Times New Roman" w:cs="Times New Roman"/>
                <w:color w:val="auto"/>
                <w:sz w:val="22"/>
                <w:szCs w:val="22"/>
              </w:rPr>
            </w:pPr>
          </w:p>
          <w:p w14:paraId="62BB4337"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4</w:t>
            </w:r>
          </w:p>
        </w:tc>
        <w:tc>
          <w:tcPr>
            <w:tcW w:w="3262" w:type="dxa"/>
          </w:tcPr>
          <w:p w14:paraId="450E7B08"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Кваліфікаційні критерії до учасників та вимоги, установлені статтею 17 Закону</w:t>
            </w:r>
          </w:p>
        </w:tc>
        <w:tc>
          <w:tcPr>
            <w:tcW w:w="5504" w:type="dxa"/>
          </w:tcPr>
          <w:p w14:paraId="5792CAE1"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5.1. Кваліфікаційні критерії та вимоги до учасників визначені відповідно до статей 16 та 17 Закону.</w:t>
            </w:r>
          </w:p>
          <w:p w14:paraId="357E05F0"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193CBC90" w14:textId="75F53076" w:rsidR="00FA4C66" w:rsidRPr="004E329B" w:rsidRDefault="00FA4C66" w:rsidP="00075D2F">
            <w:pPr>
              <w:shd w:val="clear" w:color="auto" w:fill="FFFFFF"/>
              <w:suppressAutoHyphens w:val="0"/>
              <w:spacing w:after="107" w:line="240" w:lineRule="auto"/>
              <w:ind w:firstLine="322"/>
              <w:jc w:val="both"/>
              <w:rPr>
                <w:rFonts w:ascii="Times New Roman" w:hAnsi="Times New Roman" w:cs="Times New Roman"/>
                <w:color w:val="auto"/>
                <w:sz w:val="22"/>
                <w:szCs w:val="22"/>
                <w:lang w:eastAsia="ru-RU"/>
              </w:rPr>
            </w:pPr>
            <w:r w:rsidRPr="004E329B">
              <w:rPr>
                <w:rFonts w:ascii="Times New Roman" w:hAnsi="Times New Roman" w:cs="Times New Roman"/>
                <w:color w:val="auto"/>
                <w:sz w:val="22"/>
                <w:szCs w:val="22"/>
              </w:rPr>
              <w:t xml:space="preserve">Відповідно до статті 17 Закону замовник </w:t>
            </w:r>
            <w:r w:rsidRPr="004E329B">
              <w:rPr>
                <w:rFonts w:ascii="Times New Roman" w:hAnsi="Times New Roman" w:cs="Times New Roman"/>
                <w:color w:val="auto"/>
                <w:sz w:val="22"/>
                <w:szCs w:val="22"/>
                <w:lang w:eastAsia="ru-RU"/>
              </w:rPr>
              <w:t>приймає рішення про відмову учаснику в участі у процедурі закупівлі та зобов’язаний відхилити тендерну пропозицію учасника (крім пункту 13 частини першої статті 17 Закону).</w:t>
            </w:r>
            <w:r w:rsidRPr="004E329B">
              <w:rPr>
                <w:rFonts w:ascii="Times New Roman" w:eastAsia="Times New Roman" w:hAnsi="Times New Roman" w:cs="Times New Roman"/>
                <w:color w:val="auto"/>
                <w:sz w:val="22"/>
                <w:szCs w:val="22"/>
                <w:shd w:val="solid" w:color="FFFFFF" w:fill="FFFFFF"/>
                <w:lang w:eastAsia="en-US"/>
              </w:rPr>
              <w:t xml:space="preserve"> </w:t>
            </w:r>
            <w:r w:rsidRPr="004E329B">
              <w:rPr>
                <w:rFonts w:ascii="Times New Roman" w:hAnsi="Times New Roman" w:cs="Times New Roman"/>
                <w:color w:val="auto"/>
                <w:sz w:val="22"/>
                <w:szCs w:val="22"/>
                <w:lang w:eastAsia="ru-RU"/>
              </w:rPr>
              <w:t>Учасник процедури закупівлі підтверджує відсутність підстав, зазначених в цьому абзаці, шляхом самостійного декларування відсутності таких підстав в електронній системі закупівель під час подання тендерної пропозиції.</w:t>
            </w:r>
          </w:p>
          <w:p w14:paraId="5FD26B72"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31AC9F78" w14:textId="39251FAD"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відсутності підстав, передбачених ст. 17 Закону, об’єднання учасників надають інформацію та документи у відповідності до частини 5 статті 17 Закону з урахуванням положень, що зазначені у таблиці Додатку 3 до тендерної документації щодо всіх юридичних осіб, які входять безпосередньо до об’єднання учасників</w:t>
            </w:r>
          </w:p>
          <w:p w14:paraId="63AEBB51" w14:textId="77777777" w:rsidR="00FA4C66" w:rsidRPr="004E329B" w:rsidRDefault="00FA4C66" w:rsidP="00075D2F">
            <w:pPr>
              <w:pStyle w:val="af2"/>
              <w:spacing w:line="240" w:lineRule="auto"/>
              <w:ind w:left="57" w:right="57"/>
              <w:jc w:val="both"/>
              <w:rPr>
                <w:rFonts w:ascii="Times New Roman" w:hAnsi="Times New Roman"/>
                <w:color w:val="auto"/>
                <w:sz w:val="22"/>
                <w:szCs w:val="22"/>
              </w:rPr>
            </w:pPr>
            <w:r w:rsidRPr="004E329B">
              <w:rPr>
                <w:rFonts w:ascii="Times New Roman" w:hAnsi="Times New Roman"/>
                <w:color w:val="auto"/>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w:t>
            </w:r>
            <w:r w:rsidRPr="004E329B">
              <w:rPr>
                <w:rFonts w:ascii="Times New Roman" w:hAnsi="Times New Roman"/>
                <w:color w:val="auto"/>
                <w:sz w:val="22"/>
                <w:szCs w:val="22"/>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18D3E8" w14:textId="6926AC2A" w:rsidR="00FA4C66" w:rsidRPr="004E329B" w:rsidRDefault="00FA4C66" w:rsidP="00075D2F">
            <w:pPr>
              <w:pStyle w:val="af2"/>
              <w:spacing w:line="240" w:lineRule="auto"/>
              <w:ind w:left="57" w:right="57"/>
              <w:jc w:val="both"/>
              <w:rPr>
                <w:rFonts w:ascii="Times New Roman" w:hAnsi="Times New Roman"/>
                <w:color w:val="auto"/>
                <w:sz w:val="22"/>
                <w:szCs w:val="22"/>
              </w:rPr>
            </w:pPr>
            <w:r w:rsidRPr="004E329B">
              <w:rPr>
                <w:rFonts w:ascii="Times New Roman" w:hAnsi="Times New Roman"/>
                <w:color w:val="auto"/>
                <w:sz w:val="22"/>
                <w:szCs w:val="22"/>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E329B" w:rsidRPr="004E329B" w14:paraId="70BBE474" w14:textId="77777777">
        <w:trPr>
          <w:trHeight w:val="520"/>
        </w:trPr>
        <w:tc>
          <w:tcPr>
            <w:tcW w:w="902" w:type="dxa"/>
          </w:tcPr>
          <w:p w14:paraId="567FF5C8" w14:textId="77777777" w:rsidR="00FA4C66" w:rsidRPr="004E329B" w:rsidRDefault="00FA4C66" w:rsidP="00075D2F">
            <w:pPr>
              <w:spacing w:line="240" w:lineRule="auto"/>
              <w:rPr>
                <w:rFonts w:ascii="Times New Roman" w:hAnsi="Times New Roman" w:cs="Times New Roman"/>
                <w:color w:val="auto"/>
                <w:sz w:val="22"/>
                <w:szCs w:val="22"/>
              </w:rPr>
            </w:pPr>
          </w:p>
          <w:p w14:paraId="0604CD5B"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5</w:t>
            </w:r>
          </w:p>
        </w:tc>
        <w:tc>
          <w:tcPr>
            <w:tcW w:w="3262" w:type="dxa"/>
          </w:tcPr>
          <w:p w14:paraId="0146CB6B"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Інформація про технічні, якісні та кількісні характеристики предмета закупівлі</w:t>
            </w:r>
          </w:p>
        </w:tc>
        <w:tc>
          <w:tcPr>
            <w:tcW w:w="5504" w:type="dxa"/>
          </w:tcPr>
          <w:p w14:paraId="6B77D5F3" w14:textId="77777777" w:rsidR="00076DCE" w:rsidRPr="004E329B" w:rsidRDefault="00076DCE" w:rsidP="00075D2F">
            <w:pPr>
              <w:tabs>
                <w:tab w:val="num" w:pos="1080"/>
                <w:tab w:val="left" w:pos="10381"/>
              </w:tabs>
              <w:suppressAutoHyphens w:val="0"/>
              <w:spacing w:line="240" w:lineRule="auto"/>
              <w:ind w:firstLine="284"/>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3F6738F" w14:textId="50C0525A" w:rsidR="00FA4C66" w:rsidRPr="004E329B" w:rsidRDefault="00076DCE" w:rsidP="00075D2F">
            <w:pPr>
              <w:tabs>
                <w:tab w:val="num" w:pos="1080"/>
                <w:tab w:val="left" w:pos="10381"/>
              </w:tabs>
              <w:suppressAutoHyphens w:val="0"/>
              <w:spacing w:line="240" w:lineRule="auto"/>
              <w:ind w:firstLine="284"/>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4E329B" w:rsidRPr="004E329B" w14:paraId="10965936" w14:textId="77777777">
        <w:trPr>
          <w:trHeight w:val="520"/>
        </w:trPr>
        <w:tc>
          <w:tcPr>
            <w:tcW w:w="902" w:type="dxa"/>
          </w:tcPr>
          <w:p w14:paraId="7338219F" w14:textId="77777777" w:rsidR="00FA4C66" w:rsidRPr="004E329B" w:rsidRDefault="00FA4C66" w:rsidP="00075D2F">
            <w:pPr>
              <w:spacing w:line="240" w:lineRule="auto"/>
              <w:rPr>
                <w:rFonts w:ascii="Times New Roman" w:hAnsi="Times New Roman" w:cs="Times New Roman"/>
                <w:color w:val="auto"/>
                <w:sz w:val="22"/>
                <w:szCs w:val="22"/>
              </w:rPr>
            </w:pPr>
          </w:p>
          <w:p w14:paraId="4B6ED383"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6</w:t>
            </w:r>
          </w:p>
        </w:tc>
        <w:tc>
          <w:tcPr>
            <w:tcW w:w="3262" w:type="dxa"/>
          </w:tcPr>
          <w:p w14:paraId="75B52114"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Внесення змін або відкликання тендерної пропозиції учасником</w:t>
            </w:r>
          </w:p>
        </w:tc>
        <w:tc>
          <w:tcPr>
            <w:tcW w:w="5504" w:type="dxa"/>
          </w:tcPr>
          <w:p w14:paraId="40C2E9F6"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E329B" w:rsidRPr="004E329B" w14:paraId="639B1393" w14:textId="77777777">
        <w:trPr>
          <w:trHeight w:val="520"/>
        </w:trPr>
        <w:tc>
          <w:tcPr>
            <w:tcW w:w="902" w:type="dxa"/>
          </w:tcPr>
          <w:p w14:paraId="72E93419" w14:textId="77777777" w:rsidR="00FA4C66" w:rsidRPr="004E329B" w:rsidRDefault="00FA4C66" w:rsidP="00075D2F">
            <w:pPr>
              <w:spacing w:line="240" w:lineRule="auto"/>
              <w:rPr>
                <w:rFonts w:ascii="Times New Roman" w:hAnsi="Times New Roman" w:cs="Times New Roman"/>
                <w:color w:val="auto"/>
                <w:sz w:val="22"/>
                <w:szCs w:val="22"/>
              </w:rPr>
            </w:pPr>
          </w:p>
          <w:p w14:paraId="778087DC"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7</w:t>
            </w:r>
          </w:p>
        </w:tc>
        <w:tc>
          <w:tcPr>
            <w:tcW w:w="3262" w:type="dxa"/>
          </w:tcPr>
          <w:p w14:paraId="18E8E89A" w14:textId="095B0D91"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Інформація про субпідрядника (співвиконавців)</w:t>
            </w:r>
          </w:p>
        </w:tc>
        <w:tc>
          <w:tcPr>
            <w:tcW w:w="5504" w:type="dxa"/>
          </w:tcPr>
          <w:p w14:paraId="3A302227" w14:textId="521BE43E"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   </w:t>
            </w:r>
            <w:r w:rsidR="00076DCE" w:rsidRPr="004E329B">
              <w:rPr>
                <w:rFonts w:ascii="Times New Roman" w:hAnsi="Times New Roman" w:cs="Times New Roman"/>
                <w:b/>
                <w:bCs/>
                <w:color w:val="auto"/>
                <w:sz w:val="22"/>
                <w:szCs w:val="22"/>
                <w:lang w:val="uk-UA"/>
              </w:rPr>
              <w:t>Предметом цієї закупівлі є товари, тому інформація не подається.</w:t>
            </w:r>
          </w:p>
        </w:tc>
      </w:tr>
      <w:tr w:rsidR="004E329B" w:rsidRPr="004E329B" w14:paraId="03B43B68" w14:textId="77777777">
        <w:trPr>
          <w:trHeight w:val="332"/>
        </w:trPr>
        <w:tc>
          <w:tcPr>
            <w:tcW w:w="9668" w:type="dxa"/>
            <w:gridSpan w:val="3"/>
          </w:tcPr>
          <w:p w14:paraId="4F4ACD56" w14:textId="77777777" w:rsidR="00FA4C66" w:rsidRPr="004E329B" w:rsidRDefault="00FA4C66" w:rsidP="00075D2F">
            <w:pPr>
              <w:pStyle w:val="LO-normal"/>
              <w:widowControl w:val="0"/>
              <w:spacing w:line="240" w:lineRule="auto"/>
              <w:ind w:firstLine="318"/>
              <w:jc w:val="center"/>
              <w:rPr>
                <w:rFonts w:ascii="Times New Roman" w:hAnsi="Times New Roman" w:cs="Times New Roman"/>
                <w:color w:val="auto"/>
                <w:sz w:val="22"/>
                <w:szCs w:val="22"/>
              </w:rPr>
            </w:pPr>
            <w:r w:rsidRPr="004E329B">
              <w:rPr>
                <w:rFonts w:ascii="Times New Roman" w:hAnsi="Times New Roman" w:cs="Times New Roman"/>
                <w:b/>
                <w:bCs/>
                <w:color w:val="auto"/>
                <w:sz w:val="22"/>
                <w:szCs w:val="22"/>
                <w:lang w:val="uk-UA"/>
              </w:rPr>
              <w:t>ІV. Подання та розкриття тендерних пропозицій</w:t>
            </w:r>
          </w:p>
        </w:tc>
      </w:tr>
      <w:tr w:rsidR="004E329B" w:rsidRPr="004E329B" w14:paraId="7ED8CAA0" w14:textId="77777777">
        <w:trPr>
          <w:trHeight w:val="520"/>
        </w:trPr>
        <w:tc>
          <w:tcPr>
            <w:tcW w:w="902" w:type="dxa"/>
          </w:tcPr>
          <w:p w14:paraId="3457AC1F" w14:textId="77777777" w:rsidR="00FA4C66" w:rsidRPr="004E329B" w:rsidRDefault="00FA4C66" w:rsidP="00075D2F">
            <w:pPr>
              <w:spacing w:line="240" w:lineRule="auto"/>
              <w:rPr>
                <w:rFonts w:ascii="Times New Roman" w:hAnsi="Times New Roman" w:cs="Times New Roman"/>
                <w:color w:val="auto"/>
                <w:sz w:val="22"/>
                <w:szCs w:val="22"/>
              </w:rPr>
            </w:pPr>
          </w:p>
          <w:p w14:paraId="2272E29A"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1</w:t>
            </w:r>
          </w:p>
        </w:tc>
        <w:tc>
          <w:tcPr>
            <w:tcW w:w="3262" w:type="dxa"/>
          </w:tcPr>
          <w:p w14:paraId="2C6BF069"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Кінцевий строк подання тендерних пропозицій</w:t>
            </w:r>
          </w:p>
        </w:tc>
        <w:tc>
          <w:tcPr>
            <w:tcW w:w="5504" w:type="dxa"/>
          </w:tcPr>
          <w:p w14:paraId="43F2A40B" w14:textId="73CB3A09" w:rsidR="00FA4C66" w:rsidRPr="004E329B" w:rsidRDefault="00FA4C66" w:rsidP="00075D2F">
            <w:pPr>
              <w:pStyle w:val="LO-normal"/>
              <w:widowControl w:val="0"/>
              <w:spacing w:line="240" w:lineRule="auto"/>
              <w:ind w:left="57"/>
              <w:jc w:val="both"/>
              <w:rPr>
                <w:rFonts w:ascii="Times New Roman" w:hAnsi="Times New Roman" w:cs="Times New Roman"/>
                <w:b/>
                <w:bCs/>
                <w:color w:val="auto"/>
                <w:sz w:val="22"/>
                <w:szCs w:val="22"/>
              </w:rPr>
            </w:pPr>
            <w:r w:rsidRPr="004E329B">
              <w:rPr>
                <w:rFonts w:ascii="Times New Roman" w:hAnsi="Times New Roman" w:cs="Times New Roman"/>
                <w:b/>
                <w:bCs/>
                <w:color w:val="auto"/>
                <w:sz w:val="22"/>
                <w:szCs w:val="22"/>
                <w:lang w:val="uk-UA"/>
              </w:rPr>
              <w:t>Кінцевий строк подання тендерних пропозицій до</w:t>
            </w:r>
            <w:r w:rsidRPr="004E329B">
              <w:rPr>
                <w:rFonts w:ascii="Times New Roman" w:hAnsi="Times New Roman" w:cs="Times New Roman"/>
                <w:b/>
                <w:bCs/>
                <w:color w:val="auto"/>
                <w:sz w:val="22"/>
                <w:szCs w:val="22"/>
                <w:lang w:val="uk-UA"/>
              </w:rPr>
              <w:br/>
              <w:t xml:space="preserve">00 год. 00 хв. </w:t>
            </w:r>
            <w:r w:rsidR="00CE6260" w:rsidRPr="004E329B">
              <w:rPr>
                <w:rFonts w:ascii="Times New Roman" w:hAnsi="Times New Roman" w:cs="Times New Roman"/>
                <w:b/>
                <w:bCs/>
                <w:color w:val="auto"/>
                <w:sz w:val="22"/>
                <w:szCs w:val="22"/>
                <w:lang w:val="uk-UA"/>
              </w:rPr>
              <w:t>30</w:t>
            </w:r>
            <w:r w:rsidRPr="004E329B">
              <w:rPr>
                <w:rFonts w:ascii="Times New Roman" w:hAnsi="Times New Roman" w:cs="Times New Roman"/>
                <w:b/>
                <w:bCs/>
                <w:color w:val="auto"/>
                <w:sz w:val="22"/>
                <w:szCs w:val="22"/>
                <w:lang w:val="uk-UA"/>
              </w:rPr>
              <w:t>.11.2022 року</w:t>
            </w:r>
          </w:p>
          <w:p w14:paraId="4E8C00CE" w14:textId="77777777" w:rsidR="00FA4C66" w:rsidRPr="004E329B" w:rsidRDefault="00FA4C66" w:rsidP="00075D2F">
            <w:pPr>
              <w:pStyle w:val="LO-normal"/>
              <w:widowControl w:val="0"/>
              <w:spacing w:line="240" w:lineRule="auto"/>
              <w:ind w:left="57"/>
              <w:jc w:val="both"/>
              <w:rPr>
                <w:rFonts w:ascii="Times New Roman" w:hAnsi="Times New Roman" w:cs="Times New Roman"/>
                <w:b/>
                <w:bCs/>
                <w:color w:val="auto"/>
                <w:sz w:val="22"/>
                <w:szCs w:val="22"/>
              </w:rPr>
            </w:pPr>
          </w:p>
          <w:p w14:paraId="6C07AB43"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Отримана тендерна пропозиція автоматично вноситься до реєстру.</w:t>
            </w:r>
          </w:p>
          <w:p w14:paraId="7D420DAA"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133B5A"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E329B" w:rsidRPr="004E329B" w14:paraId="3A6F5BDE" w14:textId="77777777">
        <w:trPr>
          <w:trHeight w:val="520"/>
        </w:trPr>
        <w:tc>
          <w:tcPr>
            <w:tcW w:w="902" w:type="dxa"/>
          </w:tcPr>
          <w:p w14:paraId="5DE261A5" w14:textId="77777777" w:rsidR="00FA4C66" w:rsidRPr="004E329B" w:rsidRDefault="00FA4C66" w:rsidP="00075D2F">
            <w:pPr>
              <w:spacing w:line="240" w:lineRule="auto"/>
              <w:rPr>
                <w:rFonts w:ascii="Times New Roman" w:hAnsi="Times New Roman" w:cs="Times New Roman"/>
                <w:color w:val="auto"/>
                <w:sz w:val="22"/>
                <w:szCs w:val="22"/>
              </w:rPr>
            </w:pPr>
          </w:p>
          <w:p w14:paraId="50C8EB28"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2</w:t>
            </w:r>
          </w:p>
        </w:tc>
        <w:tc>
          <w:tcPr>
            <w:tcW w:w="3262" w:type="dxa"/>
          </w:tcPr>
          <w:p w14:paraId="46F22CCE"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Дата та час розкриття тендерних пропозицій</w:t>
            </w:r>
          </w:p>
        </w:tc>
        <w:tc>
          <w:tcPr>
            <w:tcW w:w="5504" w:type="dxa"/>
          </w:tcPr>
          <w:p w14:paraId="53ADBB6B"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AFBD6E1"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tc>
      </w:tr>
      <w:tr w:rsidR="004E329B" w:rsidRPr="004E329B" w14:paraId="4D822225" w14:textId="77777777">
        <w:trPr>
          <w:trHeight w:val="365"/>
        </w:trPr>
        <w:tc>
          <w:tcPr>
            <w:tcW w:w="9668" w:type="dxa"/>
            <w:gridSpan w:val="3"/>
          </w:tcPr>
          <w:p w14:paraId="5D241D3A" w14:textId="77777777" w:rsidR="00FA4C66" w:rsidRPr="004E329B" w:rsidRDefault="00FA4C66" w:rsidP="00075D2F">
            <w:pPr>
              <w:pStyle w:val="LO-normal"/>
              <w:widowControl w:val="0"/>
              <w:spacing w:line="240" w:lineRule="auto"/>
              <w:ind w:firstLine="318"/>
              <w:jc w:val="center"/>
              <w:rPr>
                <w:rFonts w:ascii="Times New Roman" w:hAnsi="Times New Roman" w:cs="Times New Roman"/>
                <w:color w:val="auto"/>
                <w:sz w:val="22"/>
                <w:szCs w:val="22"/>
              </w:rPr>
            </w:pPr>
            <w:r w:rsidRPr="004E329B">
              <w:rPr>
                <w:rFonts w:ascii="Times New Roman" w:hAnsi="Times New Roman" w:cs="Times New Roman"/>
                <w:b/>
                <w:bCs/>
                <w:color w:val="auto"/>
                <w:sz w:val="22"/>
                <w:szCs w:val="22"/>
                <w:lang w:val="uk-UA"/>
              </w:rPr>
              <w:t>V. Оцінка тендерних пропозицій</w:t>
            </w:r>
          </w:p>
        </w:tc>
      </w:tr>
      <w:tr w:rsidR="004E329B" w:rsidRPr="004E329B" w14:paraId="27B4BB48" w14:textId="77777777">
        <w:trPr>
          <w:trHeight w:val="520"/>
        </w:trPr>
        <w:tc>
          <w:tcPr>
            <w:tcW w:w="902" w:type="dxa"/>
          </w:tcPr>
          <w:p w14:paraId="1464CABF" w14:textId="77777777" w:rsidR="00FA4C66" w:rsidRPr="004E329B" w:rsidRDefault="00FA4C66" w:rsidP="00075D2F">
            <w:pPr>
              <w:spacing w:line="240" w:lineRule="auto"/>
              <w:rPr>
                <w:rFonts w:ascii="Times New Roman" w:hAnsi="Times New Roman" w:cs="Times New Roman"/>
                <w:color w:val="auto"/>
                <w:sz w:val="22"/>
                <w:szCs w:val="22"/>
              </w:rPr>
            </w:pPr>
          </w:p>
          <w:p w14:paraId="79C2CB0A"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1</w:t>
            </w:r>
          </w:p>
        </w:tc>
        <w:tc>
          <w:tcPr>
            <w:tcW w:w="3262" w:type="dxa"/>
          </w:tcPr>
          <w:p w14:paraId="40F42DAD"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Перелік критеріїв та методика оцінки тендерної пропозиції із зазначенням питомої ваги критерію</w:t>
            </w:r>
          </w:p>
        </w:tc>
        <w:tc>
          <w:tcPr>
            <w:tcW w:w="5504" w:type="dxa"/>
          </w:tcPr>
          <w:p w14:paraId="7289272D" w14:textId="77777777"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Оцінка тендерних пропозицій проводиться електронною системою закупівель автоматично на основі критеріїв і методики оцінки, зазначених у цій тендерній документації та шляхом застосування електронного аукціону;</w:t>
            </w:r>
          </w:p>
          <w:p w14:paraId="53EFA8BE" w14:textId="77777777" w:rsidR="00FA4C66" w:rsidRPr="004E329B" w:rsidRDefault="00FA4C66" w:rsidP="00075D2F">
            <w:pPr>
              <w:pStyle w:val="af2"/>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 xml:space="preserve">Критерієм оцінки тендерних пропозицій є </w:t>
            </w:r>
            <w:r w:rsidRPr="004E329B">
              <w:rPr>
                <w:rFonts w:ascii="Times New Roman" w:hAnsi="Times New Roman"/>
                <w:b/>
                <w:bCs/>
                <w:color w:val="auto"/>
                <w:sz w:val="22"/>
                <w:szCs w:val="22"/>
              </w:rPr>
              <w:t>ціна</w:t>
            </w:r>
            <w:r w:rsidRPr="004E329B">
              <w:rPr>
                <w:rFonts w:ascii="Times New Roman" w:hAnsi="Times New Roman"/>
                <w:color w:val="auto"/>
                <w:sz w:val="22"/>
                <w:szCs w:val="22"/>
              </w:rPr>
              <w:t>, із включенням до ціни податку на додану вартість (ПДВ) (у випадку, коли Учасник є платником ПДВ).</w:t>
            </w:r>
          </w:p>
          <w:p w14:paraId="4EFA07AD" w14:textId="77777777" w:rsidR="00FA4C66" w:rsidRPr="004E329B" w:rsidRDefault="00FA4C66" w:rsidP="00075D2F">
            <w:pPr>
              <w:suppressAutoHyphens w:val="0"/>
              <w:spacing w:line="240" w:lineRule="auto"/>
              <w:jc w:val="both"/>
              <w:rPr>
                <w:rFonts w:ascii="Times New Roman" w:eastAsia="Times New Roman" w:hAnsi="Times New Roman" w:cs="Times New Roman"/>
                <w:b/>
                <w:bCs/>
                <w:color w:val="auto"/>
                <w:sz w:val="22"/>
                <w:szCs w:val="22"/>
                <w:lang w:eastAsia="ru-RU"/>
              </w:rPr>
            </w:pPr>
            <w:r w:rsidRPr="004E329B">
              <w:rPr>
                <w:rFonts w:ascii="Times New Roman" w:eastAsia="Times New Roman" w:hAnsi="Times New Roman" w:cs="Times New Roman"/>
                <w:b/>
                <w:bCs/>
                <w:color w:val="auto"/>
                <w:sz w:val="22"/>
                <w:szCs w:val="22"/>
                <w:lang w:eastAsia="ru-RU"/>
              </w:rPr>
              <w:t>Питома вага цінового критерію – 100 %.</w:t>
            </w:r>
          </w:p>
          <w:p w14:paraId="7EBF92D1" w14:textId="77777777" w:rsidR="00FA4C66" w:rsidRPr="004E329B" w:rsidRDefault="00FA4C66" w:rsidP="00075D2F">
            <w:pPr>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b/>
                <w:bCs/>
                <w:color w:val="auto"/>
                <w:sz w:val="22"/>
                <w:szCs w:val="22"/>
                <w:lang w:eastAsia="ru-RU"/>
              </w:rPr>
              <w:t xml:space="preserve">Методика оцінки: </w:t>
            </w:r>
            <w:r w:rsidRPr="004E329B">
              <w:rPr>
                <w:rFonts w:ascii="Times New Roman" w:eastAsia="Times New Roman" w:hAnsi="Times New Roman" w:cs="Times New Roman"/>
                <w:color w:val="auto"/>
                <w:sz w:val="22"/>
                <w:szCs w:val="22"/>
                <w:lang w:eastAsia="ru-RU"/>
              </w:rPr>
              <w:t>оцінка тендерних пропозицій проводиться за цінами  тендерних пропозицій з врахуванням податку на додану вартість (з ПДВ).</w:t>
            </w:r>
          </w:p>
          <w:p w14:paraId="0E26C713" w14:textId="38E61945" w:rsidR="00FA4C66" w:rsidRPr="004E329B" w:rsidRDefault="00FA4C66" w:rsidP="00075D2F">
            <w:pPr>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6E6447DA" w14:textId="65F59BC0" w:rsidR="00FA4C66" w:rsidRPr="004E329B" w:rsidRDefault="00FA4C66" w:rsidP="00075D2F">
            <w:pPr>
              <w:suppressAutoHyphens w:val="0"/>
              <w:spacing w:line="240" w:lineRule="auto"/>
              <w:jc w:val="both"/>
              <w:rPr>
                <w:rFonts w:ascii="Times New Roman" w:eastAsia="Times New Roman" w:hAnsi="Times New Roman" w:cs="Times New Roman"/>
                <w:b/>
                <w:bCs/>
                <w:color w:val="auto"/>
                <w:sz w:val="22"/>
                <w:szCs w:val="22"/>
                <w:u w:val="single"/>
                <w:lang w:eastAsia="ru-RU"/>
              </w:rPr>
            </w:pPr>
            <w:r w:rsidRPr="004E329B">
              <w:rPr>
                <w:rFonts w:ascii="Times New Roman" w:eastAsia="Times New Roman" w:hAnsi="Times New Roman" w:cs="Times New Roman"/>
                <w:b/>
                <w:bCs/>
                <w:color w:val="auto"/>
                <w:sz w:val="22"/>
                <w:szCs w:val="22"/>
                <w:u w:val="single"/>
                <w:lang w:eastAsia="ru-RU"/>
              </w:rPr>
              <w:t xml:space="preserve">Ціна яка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підлягає відхиленню відповідно до абзацу тринадцятого пункту 41 Особливостей). </w:t>
            </w:r>
          </w:p>
          <w:p w14:paraId="0934AC60" w14:textId="77777777" w:rsidR="00FA4C66" w:rsidRPr="004E329B" w:rsidRDefault="00FA4C66" w:rsidP="00075D2F">
            <w:pPr>
              <w:tabs>
                <w:tab w:val="num" w:pos="1080"/>
                <w:tab w:val="left" w:pos="10381"/>
              </w:tabs>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 xml:space="preserve">Учасник при формуванні ціни повинен врахувати усі витрати на постачання товару з урахуванням усіх платежів, які можуть бути ним понесені у ході виконання договору про закупівлю. </w:t>
            </w:r>
          </w:p>
          <w:p w14:paraId="12B0E7AE" w14:textId="66D0E932" w:rsidR="00FA4C66" w:rsidRPr="004E329B" w:rsidRDefault="00FA4C66" w:rsidP="00075D2F">
            <w:pPr>
              <w:tabs>
                <w:tab w:val="num" w:pos="1080"/>
                <w:tab w:val="left" w:pos="10381"/>
              </w:tabs>
              <w:suppressAutoHyphens w:val="0"/>
              <w:spacing w:line="240" w:lineRule="auto"/>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E329B" w:rsidRPr="004E329B" w14:paraId="6E09CBDC" w14:textId="77777777">
        <w:trPr>
          <w:trHeight w:val="520"/>
        </w:trPr>
        <w:tc>
          <w:tcPr>
            <w:tcW w:w="902" w:type="dxa"/>
          </w:tcPr>
          <w:p w14:paraId="5B816E0E" w14:textId="77777777" w:rsidR="00FA4C66" w:rsidRPr="004E329B" w:rsidRDefault="00FA4C66" w:rsidP="00075D2F">
            <w:pPr>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rPr>
              <w:t>2</w:t>
            </w:r>
          </w:p>
        </w:tc>
        <w:tc>
          <w:tcPr>
            <w:tcW w:w="3262" w:type="dxa"/>
          </w:tcPr>
          <w:p w14:paraId="0F67F212"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Усунення невідповідності в інформації та/або документах що подані учасником у тендерній пропозиції та/або подання яких вимагалось тендерною документацією</w:t>
            </w:r>
          </w:p>
        </w:tc>
        <w:tc>
          <w:tcPr>
            <w:tcW w:w="5504" w:type="dxa"/>
          </w:tcPr>
          <w:p w14:paraId="2E586C57" w14:textId="77777777"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10B84" w14:textId="77777777"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E329B">
              <w:rPr>
                <w:rFonts w:ascii="Times New Roman" w:hAnsi="Times New Roman"/>
                <w:color w:val="auto"/>
                <w:sz w:val="22"/>
                <w:szCs w:val="22"/>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2C56C7" w14:textId="778F101B"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E329B" w:rsidRPr="004E329B" w14:paraId="2563B2F4" w14:textId="77777777">
        <w:trPr>
          <w:trHeight w:val="520"/>
        </w:trPr>
        <w:tc>
          <w:tcPr>
            <w:tcW w:w="902" w:type="dxa"/>
          </w:tcPr>
          <w:p w14:paraId="08DEA046"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lastRenderedPageBreak/>
              <w:t>3</w:t>
            </w:r>
          </w:p>
        </w:tc>
        <w:tc>
          <w:tcPr>
            <w:tcW w:w="3262" w:type="dxa"/>
          </w:tcPr>
          <w:p w14:paraId="5FB75FE4"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Відхилення тендерних пропозицій</w:t>
            </w:r>
          </w:p>
        </w:tc>
        <w:tc>
          <w:tcPr>
            <w:tcW w:w="5504" w:type="dxa"/>
          </w:tcPr>
          <w:p w14:paraId="18E68C17"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bookmarkStart w:id="3" w:name="h_3rdcrjn"/>
            <w:bookmarkEnd w:id="3"/>
            <w:r w:rsidRPr="004E329B">
              <w:rPr>
                <w:rFonts w:ascii="Times New Roman" w:hAnsi="Times New Roman" w:cs="Times New Roman"/>
                <w:color w:val="auto"/>
                <w:sz w:val="22"/>
                <w:szCs w:val="22"/>
                <w:lang w:val="uk-UA"/>
              </w:rPr>
              <w:t xml:space="preserve">Тендерна пропозиція відхиляється замовником у разі якщо: </w:t>
            </w:r>
          </w:p>
          <w:p w14:paraId="5F991529" w14:textId="1230CD7A"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1.Замовник відхиляє тендерну пропозицію із зазначенням аргументації в електронній системі закупівель у разі, якщо:</w:t>
            </w:r>
          </w:p>
          <w:p w14:paraId="0532F5E8" w14:textId="3B1AA2F2" w:rsidR="00FA4C66" w:rsidRPr="004E329B" w:rsidRDefault="00FA4C66" w:rsidP="00075D2F">
            <w:pPr>
              <w:pStyle w:val="af2"/>
              <w:spacing w:after="0" w:line="240" w:lineRule="auto"/>
              <w:jc w:val="both"/>
              <w:rPr>
                <w:rFonts w:ascii="Times New Roman" w:hAnsi="Times New Roman"/>
                <w:color w:val="auto"/>
                <w:sz w:val="22"/>
                <w:szCs w:val="22"/>
              </w:rPr>
            </w:pPr>
            <w:bookmarkStart w:id="4" w:name="n1572"/>
            <w:bookmarkEnd w:id="4"/>
            <w:r w:rsidRPr="004E329B">
              <w:rPr>
                <w:rFonts w:ascii="Times New Roman" w:hAnsi="Times New Roman"/>
                <w:color w:val="auto"/>
                <w:sz w:val="22"/>
                <w:szCs w:val="22"/>
              </w:rPr>
              <w:t>1) учасник процедури закупівлі:</w:t>
            </w:r>
          </w:p>
          <w:p w14:paraId="2DC8B60A" w14:textId="77777777" w:rsidR="00FA4C66" w:rsidRPr="004E329B" w:rsidRDefault="00FA4C66" w:rsidP="00075D2F">
            <w:pPr>
              <w:pStyle w:val="af2"/>
              <w:spacing w:after="0" w:line="240" w:lineRule="auto"/>
              <w:jc w:val="both"/>
              <w:rPr>
                <w:rFonts w:ascii="Times New Roman" w:hAnsi="Times New Roman"/>
                <w:color w:val="auto"/>
                <w:sz w:val="22"/>
                <w:szCs w:val="22"/>
              </w:rPr>
            </w:pPr>
            <w:bookmarkStart w:id="5" w:name="n1573"/>
            <w:bookmarkEnd w:id="5"/>
            <w:r w:rsidRPr="004E329B">
              <w:rPr>
                <w:rFonts w:ascii="Times New Roman" w:hAnsi="Times New Roman"/>
                <w:color w:val="auto"/>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7FC6172"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83314A6"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AC1405"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688FD6E"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14:paraId="206F10DF" w14:textId="48D8D805"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4E329B">
              <w:rPr>
                <w:rFonts w:ascii="Times New Roman" w:hAnsi="Times New Roman"/>
                <w:color w:val="auto"/>
                <w:sz w:val="22"/>
                <w:szCs w:val="22"/>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4E329B">
              <w:rPr>
                <w:rFonts w:ascii="Times New Roman" w:hAnsi="Times New Roman"/>
                <w:color w:val="auto"/>
                <w:sz w:val="22"/>
                <w:szCs w:val="22"/>
              </w:rPr>
              <w:lastRenderedPageBreak/>
              <w:t>режиму воєнного стану в Україні та протягом 90 днів з дня його припинення або скасування”);</w:t>
            </w:r>
          </w:p>
          <w:p w14:paraId="41E41DA5" w14:textId="77777777" w:rsidR="00FA4C66" w:rsidRPr="004E329B" w:rsidRDefault="00FA4C66" w:rsidP="00075D2F">
            <w:pPr>
              <w:pStyle w:val="af2"/>
              <w:spacing w:after="0" w:line="240" w:lineRule="auto"/>
              <w:jc w:val="both"/>
              <w:rPr>
                <w:rFonts w:ascii="Times New Roman" w:hAnsi="Times New Roman"/>
                <w:color w:val="auto"/>
                <w:sz w:val="22"/>
                <w:szCs w:val="22"/>
              </w:rPr>
            </w:pPr>
          </w:p>
          <w:p w14:paraId="5FE6FF6B"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2) тендерна пропозиція:</w:t>
            </w:r>
          </w:p>
          <w:p w14:paraId="3BE1A5DB"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відповідає умовам технічної специфікації та іншим вимогам щодо предмета закупівлі тендерної документації;</w:t>
            </w:r>
          </w:p>
          <w:p w14:paraId="5AA4914F"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викладена іншою мовою (мовами), ніж мова (мови), що передбачена тендерною документацією;</w:t>
            </w:r>
          </w:p>
          <w:p w14:paraId="766759DD"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є такою, строк дії якої закінчився;</w:t>
            </w:r>
          </w:p>
          <w:p w14:paraId="75EF6F23"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79BA8" w14:textId="58D568D0"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відповідає вимогам, установленим у тендерній документації відповідно до абзацу першого частини третьої статті 22 Закону;</w:t>
            </w:r>
          </w:p>
          <w:p w14:paraId="0E22DB7E" w14:textId="77777777" w:rsidR="00FA4C66" w:rsidRPr="004E329B" w:rsidRDefault="00FA4C66" w:rsidP="00075D2F">
            <w:pPr>
              <w:pStyle w:val="af2"/>
              <w:spacing w:after="0" w:line="240" w:lineRule="auto"/>
              <w:jc w:val="both"/>
              <w:rPr>
                <w:rFonts w:ascii="Times New Roman" w:hAnsi="Times New Roman"/>
                <w:color w:val="auto"/>
                <w:sz w:val="22"/>
                <w:szCs w:val="22"/>
              </w:rPr>
            </w:pPr>
          </w:p>
          <w:p w14:paraId="566B654E"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3) переможець процедури закупівлі:</w:t>
            </w:r>
          </w:p>
          <w:p w14:paraId="711A431D"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78DB150" w14:textId="01DCE459"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r w:rsidRPr="004E329B">
              <w:rPr>
                <w:rFonts w:ascii="Times New Roman" w:hAnsi="Times New Roman"/>
                <w:color w:val="auto"/>
                <w:sz w:val="22"/>
                <w:szCs w:val="22"/>
                <w:lang w:val="ru-RU"/>
              </w:rPr>
              <w:t xml:space="preserve"> </w:t>
            </w:r>
            <w:r w:rsidRPr="004E329B">
              <w:rPr>
                <w:rFonts w:ascii="Times New Roman" w:hAnsi="Times New Roman"/>
                <w:color w:val="auto"/>
                <w:sz w:val="22"/>
                <w:szCs w:val="22"/>
              </w:rPr>
              <w:t>з урахуванням пункту 44 Особливостей;</w:t>
            </w:r>
          </w:p>
          <w:p w14:paraId="31D8149E"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надав копію ліцензії або документа дозвільного характеру (у разі їх наявності) відповідно до частини другої статті 41 Закону;</w:t>
            </w:r>
          </w:p>
          <w:p w14:paraId="499BC0F9"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не надав забезпечення виконання договору про закупівлю, якщо таке забезпечення вимагалося замовником;</w:t>
            </w:r>
          </w:p>
          <w:p w14:paraId="7746E68C" w14:textId="4657036D"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32B5A12" w14:textId="012B267B" w:rsidR="00FA4C66" w:rsidRPr="004E329B" w:rsidRDefault="00FA4C66" w:rsidP="00075D2F">
            <w:pPr>
              <w:pStyle w:val="af2"/>
              <w:spacing w:after="0" w:line="240" w:lineRule="auto"/>
              <w:jc w:val="both"/>
              <w:rPr>
                <w:rFonts w:ascii="Times New Roman" w:hAnsi="Times New Roman"/>
                <w:color w:val="auto"/>
                <w:sz w:val="22"/>
                <w:szCs w:val="22"/>
              </w:rPr>
            </w:pPr>
          </w:p>
          <w:p w14:paraId="501B31CA"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Замовник може відхилити тендерну пропозицію із зазначенням аргументації в електронній системі закупівель у разі, коли:</w:t>
            </w:r>
          </w:p>
          <w:p w14:paraId="4DF25DEB" w14:textId="6B91CDD4"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3C8F9B" w14:textId="5318536B"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4B30A7" w14:textId="77777777" w:rsidR="00FA4C66" w:rsidRPr="004E329B" w:rsidRDefault="00FA4C66" w:rsidP="00075D2F">
            <w:pPr>
              <w:pStyle w:val="af2"/>
              <w:spacing w:after="0" w:line="240" w:lineRule="auto"/>
              <w:jc w:val="both"/>
              <w:rPr>
                <w:rFonts w:ascii="Times New Roman" w:hAnsi="Times New Roman"/>
                <w:color w:val="auto"/>
                <w:sz w:val="22"/>
                <w:szCs w:val="22"/>
              </w:rPr>
            </w:pPr>
          </w:p>
          <w:p w14:paraId="50853AE3" w14:textId="77777777" w:rsidR="00FA4C66" w:rsidRPr="004E329B" w:rsidRDefault="00FA4C66" w:rsidP="00075D2F">
            <w:pPr>
              <w:pStyle w:val="af2"/>
              <w:spacing w:after="0" w:line="240" w:lineRule="auto"/>
              <w:jc w:val="both"/>
              <w:rPr>
                <w:rFonts w:ascii="Times New Roman" w:hAnsi="Times New Roman"/>
                <w:color w:val="auto"/>
                <w:sz w:val="22"/>
                <w:szCs w:val="22"/>
              </w:rPr>
            </w:pPr>
            <w:bookmarkStart w:id="6" w:name="n1589"/>
            <w:bookmarkEnd w:id="6"/>
            <w:r w:rsidRPr="004E329B">
              <w:rPr>
                <w:rFonts w:ascii="Times New Roman" w:hAnsi="Times New Roman"/>
                <w:color w:val="auto"/>
                <w:sz w:val="22"/>
                <w:szCs w:val="22"/>
              </w:rPr>
              <w:t xml:space="preserve">2. Інформація про відхилення тендерної пропозиції, у тому числі підстави такого відхилення (з посиланням на </w:t>
            </w:r>
            <w:r w:rsidRPr="004E329B">
              <w:rPr>
                <w:rFonts w:ascii="Times New Roman" w:hAnsi="Times New Roman"/>
                <w:color w:val="auto"/>
                <w:sz w:val="22"/>
                <w:szCs w:val="22"/>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D3D373" w14:textId="42411934"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3.У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29B" w:rsidRPr="004E329B" w14:paraId="44D7B204" w14:textId="77777777">
        <w:trPr>
          <w:trHeight w:val="520"/>
        </w:trPr>
        <w:tc>
          <w:tcPr>
            <w:tcW w:w="902" w:type="dxa"/>
          </w:tcPr>
          <w:p w14:paraId="7CD4FBC0" w14:textId="77777777" w:rsidR="00FA4C66" w:rsidRPr="004E329B" w:rsidRDefault="00FA4C66" w:rsidP="00075D2F">
            <w:pPr>
              <w:spacing w:line="240" w:lineRule="auto"/>
              <w:rPr>
                <w:rFonts w:ascii="Times New Roman" w:hAnsi="Times New Roman" w:cs="Times New Roman"/>
                <w:color w:val="auto"/>
                <w:sz w:val="22"/>
                <w:szCs w:val="22"/>
              </w:rPr>
            </w:pPr>
          </w:p>
          <w:p w14:paraId="11CAEF09"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rPr>
              <w:t>4</w:t>
            </w:r>
          </w:p>
        </w:tc>
        <w:tc>
          <w:tcPr>
            <w:tcW w:w="3262" w:type="dxa"/>
          </w:tcPr>
          <w:p w14:paraId="3140F088"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Інша інформація</w:t>
            </w:r>
          </w:p>
        </w:tc>
        <w:tc>
          <w:tcPr>
            <w:tcW w:w="5504" w:type="dxa"/>
          </w:tcPr>
          <w:p w14:paraId="23585717"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0F11E45A"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Відповідальність за достовірність наданої інформації в своїй пропозиції несе учасник.</w:t>
            </w:r>
          </w:p>
          <w:p w14:paraId="3C71FFC0"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7C6D4548"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8B8798"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highlight w:val="yellow"/>
                <w:lang w:val="uk-UA"/>
              </w:rPr>
            </w:pPr>
            <w:bookmarkStart w:id="7" w:name="__DdeLink__1472_65789314"/>
            <w:bookmarkEnd w:id="7"/>
            <w:r w:rsidRPr="004E329B">
              <w:rPr>
                <w:rFonts w:ascii="Times New Roman" w:hAnsi="Times New Roman" w:cs="Times New Roman"/>
                <w:color w:val="auto"/>
                <w:sz w:val="22"/>
                <w:szCs w:val="22"/>
                <w:lang w:val="uk-UA"/>
              </w:rPr>
              <w:t>Учасники у своїй діяльності повинні дотримуватись норм чинного</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законодавства України, зокрема:</w:t>
            </w:r>
          </w:p>
          <w:p w14:paraId="3CDD8A0A"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highlight w:val="yellow"/>
                <w:lang w:val="uk-UA"/>
              </w:rPr>
            </w:pPr>
            <w:r w:rsidRPr="004E329B">
              <w:rPr>
                <w:rFonts w:ascii="Times New Roman" w:hAnsi="Times New Roman" w:cs="Times New Roman"/>
                <w:color w:val="auto"/>
                <w:sz w:val="22"/>
                <w:szCs w:val="22"/>
                <w:lang w:val="uk-UA"/>
              </w:rPr>
              <w:t>а) Закону України «Про санкції» від 14.08.2014р. № 1644- VII;</w:t>
            </w:r>
          </w:p>
          <w:p w14:paraId="1A0587D6"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w:t>
            </w:r>
          </w:p>
          <w:p w14:paraId="6138ED4A" w14:textId="419736E6" w:rsidR="00FA4C66" w:rsidRPr="004E329B" w:rsidRDefault="00FA4C66" w:rsidP="00075D2F">
            <w:pPr>
              <w:pStyle w:val="LO-normal"/>
              <w:spacing w:line="240" w:lineRule="auto"/>
              <w:ind w:left="57"/>
              <w:jc w:val="both"/>
              <w:rPr>
                <w:rFonts w:ascii="Times New Roman" w:hAnsi="Times New Roman" w:cs="Times New Roman"/>
                <w:color w:val="auto"/>
                <w:sz w:val="22"/>
                <w:szCs w:val="22"/>
                <w:highlight w:val="yellow"/>
                <w:lang w:val="uk-UA"/>
              </w:rPr>
            </w:pPr>
            <w:r w:rsidRPr="004E329B">
              <w:rPr>
                <w:rFonts w:ascii="Times New Roman" w:hAnsi="Times New Roman" w:cs="Times New Roman"/>
                <w:color w:val="auto"/>
                <w:sz w:val="22"/>
                <w:szCs w:val="22"/>
                <w:lang w:val="uk-UA"/>
              </w:rPr>
              <w:t>в) Указу Президента України «Про рішення ради національної безпеки</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і оборони України від 2 травня 2018 року «Про застосування та</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скасування персональних спеціальних економічних та інших</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обмежувальних заходів (санкцій)» від 14.05.2018 року № 126/2018;</w:t>
            </w:r>
          </w:p>
          <w:p w14:paraId="5FF413D6"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highlight w:val="yellow"/>
                <w:lang w:val="uk-UA"/>
              </w:rPr>
            </w:pPr>
            <w:r w:rsidRPr="004E329B">
              <w:rPr>
                <w:rFonts w:ascii="Times New Roman" w:hAnsi="Times New Roman" w:cs="Times New Roman"/>
                <w:color w:val="auto"/>
                <w:sz w:val="22"/>
                <w:szCs w:val="22"/>
                <w:lang w:val="uk-UA"/>
              </w:rPr>
              <w:t>г) Рішення РНБО України «Про застосування та скасування</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персональних спеціальних економічних та інших обмежувальних</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заходів (санкцій) від 02.05.2018 року;</w:t>
            </w:r>
          </w:p>
          <w:p w14:paraId="31A9DE6C"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highlight w:val="yellow"/>
                <w:lang w:val="uk-UA"/>
              </w:rPr>
            </w:pPr>
            <w:r w:rsidRPr="004E329B">
              <w:rPr>
                <w:rFonts w:ascii="Times New Roman" w:hAnsi="Times New Roman" w:cs="Times New Roman"/>
                <w:color w:val="auto"/>
                <w:sz w:val="22"/>
                <w:szCs w:val="22"/>
                <w:lang w:val="uk-UA"/>
              </w:rPr>
              <w:t>д) Постанови Кабінету Міністрів від 16.12.2015р. №1035 «Про</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обмеження поставок окремих товарів (робіт, послуг) з тимчасово</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 xml:space="preserve">окупованої території на іншу </w:t>
            </w:r>
            <w:r w:rsidRPr="004E329B">
              <w:rPr>
                <w:rFonts w:ascii="Times New Roman" w:hAnsi="Times New Roman" w:cs="Times New Roman"/>
                <w:color w:val="auto"/>
                <w:sz w:val="22"/>
                <w:szCs w:val="22"/>
                <w:lang w:val="uk-UA"/>
              </w:rPr>
              <w:lastRenderedPageBreak/>
              <w:t>територію України та/або з іншої території України на тимчасово окуповану територію»</w:t>
            </w:r>
          </w:p>
          <w:p w14:paraId="5CC69B5E" w14:textId="77777777" w:rsidR="00FA4C66" w:rsidRPr="004E329B" w:rsidRDefault="00FA4C66" w:rsidP="00075D2F">
            <w:pPr>
              <w:pStyle w:val="LO-normal"/>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е) Постанови Кабінету Міністрів України від 30 грудня 2015р. № 1147</w:t>
            </w:r>
            <w:r w:rsidRPr="004E329B">
              <w:rPr>
                <w:rFonts w:ascii="Times New Roman" w:hAnsi="Times New Roman" w:cs="Times New Roman"/>
                <w:color w:val="auto"/>
                <w:sz w:val="22"/>
                <w:szCs w:val="22"/>
              </w:rPr>
              <w:t xml:space="preserve"> </w:t>
            </w:r>
            <w:r w:rsidRPr="004E329B">
              <w:rPr>
                <w:rFonts w:ascii="Times New Roman" w:hAnsi="Times New Roman" w:cs="Times New Roman"/>
                <w:color w:val="auto"/>
                <w:sz w:val="22"/>
                <w:szCs w:val="22"/>
                <w:lang w:val="uk-UA"/>
              </w:rPr>
              <w:t>«Про заборону ввезення на митну територію України товарів, що походять з Російської Федерації»</w:t>
            </w:r>
          </w:p>
          <w:p w14:paraId="10EB408D" w14:textId="77777777" w:rsidR="00FA4C66" w:rsidRPr="004E329B" w:rsidRDefault="00FA4C66" w:rsidP="00075D2F">
            <w:pPr>
              <w:pStyle w:val="af2"/>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C1819A5"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До формальних (несуттєвих) помилок замовника належать технічні, механічні та інші помилки, допущені постачальниками в документах, які вони подали в складі тендерної пропозиції, і такі, що не нівелюють технічний потенціал та конкурентноздатність Учасника.</w:t>
            </w:r>
          </w:p>
          <w:p w14:paraId="339CA02A" w14:textId="77777777" w:rsidR="00FA4C66" w:rsidRPr="004E329B" w:rsidRDefault="00FA4C66" w:rsidP="00075D2F">
            <w:pPr>
              <w:pStyle w:val="af2"/>
              <w:spacing w:after="0" w:line="240" w:lineRule="auto"/>
              <w:jc w:val="both"/>
              <w:rPr>
                <w:rFonts w:ascii="Times New Roman" w:hAnsi="Times New Roman"/>
                <w:color w:val="auto"/>
                <w:sz w:val="22"/>
                <w:szCs w:val="22"/>
              </w:rPr>
            </w:pPr>
            <w:r w:rsidRPr="004E329B">
              <w:rPr>
                <w:rFonts w:ascii="Times New Roman" w:hAnsi="Times New Roman"/>
                <w:color w:val="auto"/>
                <w:sz w:val="22"/>
                <w:szCs w:val="22"/>
              </w:rPr>
              <w:t>До формальних (несуттєвих) помилок, зокрема належать:</w:t>
            </w:r>
          </w:p>
          <w:p w14:paraId="2B769852"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val="ru-RU" w:eastAsia="ru-RU"/>
              </w:rPr>
              <w:t>1. Інформація/документ, подана учасником процедури закупівлі у складі тендерної пропозиції, містить помилку (помилки) у частині:</w:t>
            </w:r>
          </w:p>
          <w:p w14:paraId="7FBE3ACE"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8" w:name="n16"/>
            <w:bookmarkEnd w:id="8"/>
            <w:r w:rsidRPr="004E329B">
              <w:rPr>
                <w:rFonts w:ascii="Times New Roman" w:eastAsia="Times New Roman" w:hAnsi="Times New Roman" w:cs="Times New Roman"/>
                <w:color w:val="auto"/>
                <w:sz w:val="22"/>
                <w:szCs w:val="22"/>
                <w:lang w:val="ru-RU" w:eastAsia="ru-RU"/>
              </w:rPr>
              <w:t>-уживання великої літери;</w:t>
            </w:r>
          </w:p>
          <w:p w14:paraId="3FE2F9CE"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9" w:name="n17"/>
            <w:bookmarkEnd w:id="9"/>
            <w:r w:rsidRPr="004E329B">
              <w:rPr>
                <w:rFonts w:ascii="Times New Roman" w:eastAsia="Times New Roman" w:hAnsi="Times New Roman" w:cs="Times New Roman"/>
                <w:color w:val="auto"/>
                <w:sz w:val="22"/>
                <w:szCs w:val="22"/>
                <w:lang w:val="ru-RU" w:eastAsia="ru-RU"/>
              </w:rPr>
              <w:t>-уживання розділових знаків та відмінювання слів у реченні;</w:t>
            </w:r>
            <w:bookmarkStart w:id="10" w:name="n18"/>
            <w:bookmarkEnd w:id="10"/>
          </w:p>
          <w:p w14:paraId="01962F2D"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val="ru-RU" w:eastAsia="ru-RU"/>
              </w:rPr>
              <w:t>-використання слова або мовного звороту, запозичених з іншої мови;</w:t>
            </w:r>
          </w:p>
          <w:p w14:paraId="799C94EE"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1" w:name="n19"/>
            <w:bookmarkEnd w:id="11"/>
            <w:r w:rsidRPr="004E329B">
              <w:rPr>
                <w:rFonts w:ascii="Times New Roman" w:eastAsia="Times New Roman" w:hAnsi="Times New Roman" w:cs="Times New Roman"/>
                <w:color w:val="auto"/>
                <w:sz w:val="22"/>
                <w:szCs w:val="22"/>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0A6886"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Наприклад: написання «UA-2021-10-18-001799-a» замість «UA-2022-10-18-001799-а» тощо.</w:t>
            </w:r>
          </w:p>
          <w:p w14:paraId="355897A6"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2" w:name="n20"/>
            <w:bookmarkEnd w:id="12"/>
            <w:r w:rsidRPr="004E329B">
              <w:rPr>
                <w:rFonts w:ascii="Times New Roman" w:eastAsia="Times New Roman" w:hAnsi="Times New Roman" w:cs="Times New Roman"/>
                <w:color w:val="auto"/>
                <w:sz w:val="22"/>
                <w:szCs w:val="22"/>
                <w:lang w:val="ru-RU" w:eastAsia="ru-RU"/>
              </w:rPr>
              <w:t>-застосування правил переносу частини слова з рядка в рядок;</w:t>
            </w:r>
          </w:p>
          <w:p w14:paraId="22BE9346"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3" w:name="n21"/>
            <w:bookmarkEnd w:id="13"/>
            <w:r w:rsidRPr="004E329B">
              <w:rPr>
                <w:rFonts w:ascii="Times New Roman" w:eastAsia="Times New Roman" w:hAnsi="Times New Roman" w:cs="Times New Roman"/>
                <w:color w:val="auto"/>
                <w:sz w:val="22"/>
                <w:szCs w:val="22"/>
                <w:lang w:val="ru-RU" w:eastAsia="ru-RU"/>
              </w:rPr>
              <w:t>-написання слів разом та/або окремо, та/або через дефіс;</w:t>
            </w:r>
          </w:p>
          <w:p w14:paraId="0424A15A"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4" w:name="n22"/>
            <w:bookmarkEnd w:id="14"/>
            <w:r w:rsidRPr="004E329B">
              <w:rPr>
                <w:rFonts w:ascii="Times New Roman" w:eastAsia="Times New Roman" w:hAnsi="Times New Roman" w:cs="Times New Roman"/>
                <w:color w:val="auto"/>
                <w:sz w:val="22"/>
                <w:szCs w:val="22"/>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4EA0A9"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5" w:name="n23"/>
            <w:bookmarkEnd w:id="15"/>
            <w:r w:rsidRPr="004E329B">
              <w:rPr>
                <w:rFonts w:ascii="Times New Roman" w:eastAsia="Times New Roman" w:hAnsi="Times New Roman" w:cs="Times New Roman"/>
                <w:color w:val="auto"/>
                <w:sz w:val="22"/>
                <w:szCs w:val="22"/>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763841" w14:textId="77777777" w:rsidR="00FA4C66" w:rsidRPr="004E329B" w:rsidRDefault="00FA4C66" w:rsidP="00075D2F">
            <w:pPr>
              <w:tabs>
                <w:tab w:val="left" w:pos="646"/>
                <w:tab w:val="left" w:pos="10076"/>
                <w:tab w:val="left" w:pos="10992"/>
                <w:tab w:val="left" w:pos="11908"/>
                <w:tab w:val="left" w:pos="12824"/>
                <w:tab w:val="left" w:pos="13740"/>
                <w:tab w:val="left" w:pos="14656"/>
              </w:tabs>
              <w:suppressAutoHyphens w:val="0"/>
              <w:spacing w:line="240" w:lineRule="auto"/>
              <w:ind w:left="3"/>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Наприклад: написання «докмент» замість «документ»; написання «відсутністьпілставвідхилення» замість «відсутність підстав відхилення» тощо.</w:t>
            </w:r>
          </w:p>
          <w:p w14:paraId="3558ECAE"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6" w:name="n24"/>
            <w:bookmarkEnd w:id="16"/>
            <w:r w:rsidRPr="004E329B">
              <w:rPr>
                <w:rFonts w:ascii="Times New Roman" w:eastAsia="Times New Roman" w:hAnsi="Times New Roman" w:cs="Times New Roman"/>
                <w:color w:val="auto"/>
                <w:sz w:val="22"/>
                <w:szCs w:val="22"/>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7CAB99" w14:textId="77777777" w:rsidR="00FA4C66" w:rsidRPr="004E329B" w:rsidRDefault="00FA4C66" w:rsidP="00075D2F">
            <w:pPr>
              <w:tabs>
                <w:tab w:val="left" w:pos="646"/>
                <w:tab w:val="left" w:pos="10076"/>
                <w:tab w:val="left" w:pos="10992"/>
                <w:tab w:val="left" w:pos="11908"/>
                <w:tab w:val="left" w:pos="12824"/>
                <w:tab w:val="left" w:pos="13740"/>
                <w:tab w:val="left" w:pos="14656"/>
              </w:tabs>
              <w:suppressAutoHyphens w:val="0"/>
              <w:spacing w:line="240" w:lineRule="auto"/>
              <w:ind w:left="3"/>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Наприклад: необхідно надати «гарантійний лист», учасником у складі пропозиції надано «довідка», при цьому зміст документу відповідає вимогам, визначеним замовником у тендерній документації.</w:t>
            </w:r>
          </w:p>
          <w:p w14:paraId="5CCFE4FF"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7" w:name="n25"/>
            <w:bookmarkEnd w:id="17"/>
            <w:r w:rsidRPr="004E329B">
              <w:rPr>
                <w:rFonts w:ascii="Times New Roman" w:eastAsia="Times New Roman" w:hAnsi="Times New Roman" w:cs="Times New Roman"/>
                <w:color w:val="auto"/>
                <w:sz w:val="22"/>
                <w:szCs w:val="22"/>
                <w:lang w:val="ru-RU"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E90F15D"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8" w:name="n26"/>
            <w:bookmarkEnd w:id="18"/>
            <w:r w:rsidRPr="004E329B">
              <w:rPr>
                <w:rFonts w:ascii="Times New Roman" w:eastAsia="Times New Roman" w:hAnsi="Times New Roman" w:cs="Times New Roman"/>
                <w:color w:val="auto"/>
                <w:sz w:val="22"/>
                <w:szCs w:val="22"/>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8857C0"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19" w:name="n27"/>
            <w:bookmarkEnd w:id="19"/>
            <w:r w:rsidRPr="004E329B">
              <w:rPr>
                <w:rFonts w:ascii="Times New Roman" w:eastAsia="Times New Roman" w:hAnsi="Times New Roman" w:cs="Times New Roman"/>
                <w:color w:val="auto"/>
                <w:sz w:val="22"/>
                <w:szCs w:val="22"/>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9B27DB"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20" w:name="n28"/>
            <w:bookmarkEnd w:id="20"/>
            <w:r w:rsidRPr="004E329B">
              <w:rPr>
                <w:rFonts w:ascii="Times New Roman" w:eastAsia="Times New Roman" w:hAnsi="Times New Roman" w:cs="Times New Roman"/>
                <w:color w:val="auto"/>
                <w:sz w:val="22"/>
                <w:szCs w:val="22"/>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54E4DC"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21" w:name="n29"/>
            <w:bookmarkEnd w:id="21"/>
            <w:r w:rsidRPr="004E329B">
              <w:rPr>
                <w:rFonts w:ascii="Times New Roman" w:eastAsia="Times New Roman" w:hAnsi="Times New Roman" w:cs="Times New Roman"/>
                <w:color w:val="auto"/>
                <w:sz w:val="22"/>
                <w:szCs w:val="22"/>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DC9FC5"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22" w:name="n30"/>
            <w:bookmarkEnd w:id="22"/>
            <w:r w:rsidRPr="004E329B">
              <w:rPr>
                <w:rFonts w:ascii="Times New Roman" w:eastAsia="Times New Roman" w:hAnsi="Times New Roman" w:cs="Times New Roman"/>
                <w:color w:val="auto"/>
                <w:sz w:val="22"/>
                <w:szCs w:val="22"/>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EA05DB"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23" w:name="n31"/>
            <w:bookmarkEnd w:id="23"/>
            <w:r w:rsidRPr="004E329B">
              <w:rPr>
                <w:rFonts w:ascii="Times New Roman" w:eastAsia="Times New Roman" w:hAnsi="Times New Roman" w:cs="Times New Roman"/>
                <w:color w:val="auto"/>
                <w:sz w:val="22"/>
                <w:szCs w:val="22"/>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EF92BB" w14:textId="77777777"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24" w:name="n32"/>
            <w:bookmarkEnd w:id="24"/>
            <w:r w:rsidRPr="004E329B">
              <w:rPr>
                <w:rFonts w:ascii="Times New Roman" w:eastAsia="Times New Roman" w:hAnsi="Times New Roman" w:cs="Times New Roman"/>
                <w:color w:val="auto"/>
                <w:sz w:val="22"/>
                <w:szCs w:val="22"/>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9710F0" w14:textId="064F343E"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bookmarkStart w:id="25" w:name="n33"/>
            <w:bookmarkEnd w:id="25"/>
            <w:r w:rsidRPr="004E329B">
              <w:rPr>
                <w:rFonts w:ascii="Times New Roman" w:eastAsia="Times New Roman" w:hAnsi="Times New Roman" w:cs="Times New Roman"/>
                <w:color w:val="auto"/>
                <w:sz w:val="22"/>
                <w:szCs w:val="22"/>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93EA8B" w14:textId="088D04D3" w:rsidR="00FA4C66" w:rsidRPr="004E329B" w:rsidRDefault="00FA4C66" w:rsidP="00075D2F">
            <w:pPr>
              <w:shd w:val="clear" w:color="auto" w:fill="FFFFFF"/>
              <w:suppressAutoHyphens w:val="0"/>
              <w:spacing w:line="240" w:lineRule="auto"/>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eastAsia="ru-RU"/>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2B5707EC" w14:textId="0A456DEF" w:rsidR="00FA4C66" w:rsidRPr="004E329B" w:rsidRDefault="00FA4C66" w:rsidP="00075D2F">
            <w:pPr>
              <w:pStyle w:val="LO-normal"/>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Крок аукціону по даній закупівлі становить 0,5% від очікуваної вартості закупівлі.</w:t>
            </w:r>
          </w:p>
        </w:tc>
      </w:tr>
      <w:tr w:rsidR="004E329B" w:rsidRPr="004E329B" w14:paraId="05C66F76" w14:textId="77777777">
        <w:trPr>
          <w:trHeight w:val="368"/>
        </w:trPr>
        <w:tc>
          <w:tcPr>
            <w:tcW w:w="9668" w:type="dxa"/>
            <w:gridSpan w:val="3"/>
          </w:tcPr>
          <w:p w14:paraId="21D50FA8" w14:textId="77777777" w:rsidR="00FA4C66" w:rsidRPr="004E329B" w:rsidRDefault="00FA4C66" w:rsidP="00075D2F">
            <w:pPr>
              <w:pStyle w:val="LO-normal"/>
              <w:widowControl w:val="0"/>
              <w:spacing w:line="240" w:lineRule="auto"/>
              <w:ind w:firstLine="318"/>
              <w:jc w:val="center"/>
              <w:rPr>
                <w:rFonts w:ascii="Times New Roman" w:hAnsi="Times New Roman" w:cs="Times New Roman"/>
                <w:color w:val="auto"/>
                <w:sz w:val="22"/>
                <w:szCs w:val="22"/>
              </w:rPr>
            </w:pPr>
            <w:r w:rsidRPr="004E329B">
              <w:rPr>
                <w:rFonts w:ascii="Times New Roman" w:hAnsi="Times New Roman" w:cs="Times New Roman"/>
                <w:b/>
                <w:bCs/>
                <w:color w:val="auto"/>
                <w:sz w:val="22"/>
                <w:szCs w:val="22"/>
                <w:lang w:val="uk-UA"/>
              </w:rPr>
              <w:lastRenderedPageBreak/>
              <w:t>VІ. Результати торгів та укладання договору про закупівлю</w:t>
            </w:r>
          </w:p>
        </w:tc>
      </w:tr>
      <w:tr w:rsidR="004E329B" w:rsidRPr="004E329B" w14:paraId="2A621EF1" w14:textId="77777777">
        <w:trPr>
          <w:trHeight w:val="520"/>
        </w:trPr>
        <w:tc>
          <w:tcPr>
            <w:tcW w:w="902" w:type="dxa"/>
          </w:tcPr>
          <w:p w14:paraId="28AEA3A9" w14:textId="77777777" w:rsidR="00FA4C66" w:rsidRPr="004E329B" w:rsidRDefault="00FA4C66" w:rsidP="00075D2F">
            <w:pPr>
              <w:spacing w:line="240" w:lineRule="auto"/>
              <w:rPr>
                <w:rFonts w:ascii="Times New Roman" w:hAnsi="Times New Roman" w:cs="Times New Roman"/>
                <w:color w:val="auto"/>
                <w:sz w:val="22"/>
                <w:szCs w:val="22"/>
              </w:rPr>
            </w:pPr>
          </w:p>
          <w:p w14:paraId="4EC96129"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1</w:t>
            </w:r>
          </w:p>
        </w:tc>
        <w:tc>
          <w:tcPr>
            <w:tcW w:w="3262" w:type="dxa"/>
          </w:tcPr>
          <w:p w14:paraId="1EA148C6"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Відміна замовником торгів чи визнання їх такими, що не відбулися</w:t>
            </w:r>
          </w:p>
        </w:tc>
        <w:tc>
          <w:tcPr>
            <w:tcW w:w="5504" w:type="dxa"/>
          </w:tcPr>
          <w:p w14:paraId="51758B18" w14:textId="77777777"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1. Замовник відміняє відкриті торги у разі:</w:t>
            </w:r>
          </w:p>
          <w:p w14:paraId="2565EFB0" w14:textId="77777777"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1) відсутності подальшої потреби в закупівлі товарів, робіт чи послуг;</w:t>
            </w:r>
          </w:p>
          <w:p w14:paraId="52A8EFDA" w14:textId="77777777"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0671E3" w14:textId="77777777"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3) скорочення обсягу видатків на здійснення закупівлі товарів, робіт чи послуг;</w:t>
            </w:r>
          </w:p>
          <w:p w14:paraId="304BD653" w14:textId="77777777"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4) коли здійснення закупівлі стало неможливим внаслідок дії обставин непереборної сили.</w:t>
            </w:r>
          </w:p>
          <w:p w14:paraId="686A0538" w14:textId="77777777"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B71AD96" w14:textId="1B276443"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2.Відкриті торги автоматично відміняються електронною системою закупівель у разі:</w:t>
            </w:r>
          </w:p>
          <w:p w14:paraId="731D1F3E" w14:textId="6E69E391"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447FDD" w14:textId="5A3018FD"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41EA2251" w14:textId="69741807" w:rsidR="00FA4C66" w:rsidRPr="004E329B" w:rsidRDefault="00FA4C66" w:rsidP="00075D2F">
            <w:pPr>
              <w:pStyle w:val="af2"/>
              <w:widowControl w:val="0"/>
              <w:spacing w:after="0" w:line="240" w:lineRule="auto"/>
              <w:ind w:left="57"/>
              <w:jc w:val="both"/>
              <w:rPr>
                <w:rFonts w:ascii="Times New Roman" w:hAnsi="Times New Roman"/>
                <w:color w:val="auto"/>
                <w:sz w:val="22"/>
                <w:szCs w:val="22"/>
              </w:rPr>
            </w:pPr>
            <w:r w:rsidRPr="004E329B">
              <w:rPr>
                <w:rFonts w:ascii="Times New Roman" w:hAnsi="Times New Roman"/>
                <w:color w:val="auto"/>
                <w:sz w:val="22"/>
                <w:szCs w:val="22"/>
              </w:rPr>
              <w:t>3.Електронною системою закупівель автоматично протягом одного робочого дня з дати настання підстав для відміни відкритих торгів, визначених</w:t>
            </w:r>
            <w:r w:rsidRPr="004E329B">
              <w:rPr>
                <w:rFonts w:ascii="Times New Roman" w:hAnsi="Times New Roman"/>
                <w:color w:val="auto"/>
                <w:sz w:val="22"/>
                <w:szCs w:val="22"/>
                <w:lang w:val="ru-RU"/>
              </w:rPr>
              <w:t xml:space="preserve"> </w:t>
            </w:r>
            <w:r w:rsidRPr="004E329B">
              <w:rPr>
                <w:rFonts w:ascii="Times New Roman" w:hAnsi="Times New Roman"/>
                <w:color w:val="auto"/>
                <w:sz w:val="22"/>
                <w:szCs w:val="22"/>
              </w:rPr>
              <w:t>цим пунктом, оприлюднюється інформація про відміну відкритих торгів.</w:t>
            </w:r>
          </w:p>
          <w:p w14:paraId="40C39619" w14:textId="61EA314D" w:rsidR="00FA4C66" w:rsidRPr="004E329B" w:rsidRDefault="00FA4C66" w:rsidP="00075D2F">
            <w:pPr>
              <w:pStyle w:val="af2"/>
              <w:widowControl w:val="0"/>
              <w:spacing w:after="0" w:line="240" w:lineRule="auto"/>
              <w:ind w:left="57" w:firstLine="57"/>
              <w:jc w:val="both"/>
              <w:rPr>
                <w:rFonts w:ascii="Times New Roman" w:hAnsi="Times New Roman"/>
                <w:color w:val="auto"/>
                <w:sz w:val="22"/>
                <w:szCs w:val="22"/>
              </w:rPr>
            </w:pPr>
            <w:r w:rsidRPr="004E329B">
              <w:rPr>
                <w:rFonts w:ascii="Times New Roman" w:hAnsi="Times New Roman"/>
                <w:color w:val="auto"/>
                <w:sz w:val="22"/>
                <w:szCs w:val="22"/>
              </w:rPr>
              <w:t>4.Відкриті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29B" w:rsidRPr="004E329B" w14:paraId="3A9C298A" w14:textId="77777777">
        <w:trPr>
          <w:trHeight w:val="520"/>
        </w:trPr>
        <w:tc>
          <w:tcPr>
            <w:tcW w:w="902" w:type="dxa"/>
          </w:tcPr>
          <w:p w14:paraId="1149BF92" w14:textId="77777777" w:rsidR="00FA4C66" w:rsidRPr="004E329B" w:rsidRDefault="00FA4C66" w:rsidP="00075D2F">
            <w:pPr>
              <w:spacing w:line="240" w:lineRule="auto"/>
              <w:rPr>
                <w:rFonts w:ascii="Times New Roman" w:hAnsi="Times New Roman" w:cs="Times New Roman"/>
                <w:color w:val="auto"/>
                <w:sz w:val="22"/>
                <w:szCs w:val="22"/>
              </w:rPr>
            </w:pPr>
          </w:p>
          <w:p w14:paraId="55470A78"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2.</w:t>
            </w:r>
          </w:p>
        </w:tc>
        <w:tc>
          <w:tcPr>
            <w:tcW w:w="3262" w:type="dxa"/>
          </w:tcPr>
          <w:p w14:paraId="216993E8"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Рішення про намір укласти договір про закупівлю</w:t>
            </w:r>
          </w:p>
        </w:tc>
        <w:tc>
          <w:tcPr>
            <w:tcW w:w="5504" w:type="dxa"/>
          </w:tcPr>
          <w:p w14:paraId="6BAFB323" w14:textId="049DC8B6"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rPr>
              <w:t>Рішення про намір укласти договір про закупівлю приймається замовником відповідно до статті 33 Закону та пункту</w:t>
            </w:r>
            <w:r w:rsidRPr="004E329B">
              <w:rPr>
                <w:rFonts w:ascii="Times New Roman" w:hAnsi="Times New Roman" w:cs="Times New Roman"/>
                <w:color w:val="auto"/>
                <w:sz w:val="22"/>
                <w:szCs w:val="22"/>
                <w:lang w:val="uk-UA"/>
              </w:rPr>
              <w:t xml:space="preserve"> 46 Особливостей.</w:t>
            </w:r>
          </w:p>
          <w:p w14:paraId="6C4F55D1" w14:textId="7833FB5E"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rPr>
            </w:pPr>
            <w:r w:rsidRPr="004E329B">
              <w:rPr>
                <w:rFonts w:ascii="Times New Roman" w:hAnsi="Times New Roman" w:cs="Times New Roman"/>
                <w:color w:val="auto"/>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E329B" w:rsidRPr="004E329B" w14:paraId="77808AFA" w14:textId="77777777">
        <w:trPr>
          <w:trHeight w:val="520"/>
        </w:trPr>
        <w:tc>
          <w:tcPr>
            <w:tcW w:w="902" w:type="dxa"/>
          </w:tcPr>
          <w:p w14:paraId="13F25B4B" w14:textId="77777777" w:rsidR="00FA4C66" w:rsidRPr="004E329B" w:rsidRDefault="00FA4C66" w:rsidP="00075D2F">
            <w:pPr>
              <w:spacing w:line="240" w:lineRule="auto"/>
              <w:rPr>
                <w:rFonts w:ascii="Times New Roman" w:hAnsi="Times New Roman" w:cs="Times New Roman"/>
                <w:color w:val="auto"/>
                <w:sz w:val="22"/>
                <w:szCs w:val="22"/>
              </w:rPr>
            </w:pPr>
          </w:p>
          <w:p w14:paraId="53A4FCA6"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3</w:t>
            </w:r>
          </w:p>
        </w:tc>
        <w:tc>
          <w:tcPr>
            <w:tcW w:w="3262" w:type="dxa"/>
          </w:tcPr>
          <w:p w14:paraId="7B7D532E"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Строк укладання договору </w:t>
            </w:r>
          </w:p>
        </w:tc>
        <w:tc>
          <w:tcPr>
            <w:tcW w:w="5504" w:type="dxa"/>
          </w:tcPr>
          <w:p w14:paraId="5C223218" w14:textId="5E90E87D" w:rsidR="00FA4C66" w:rsidRPr="004E329B" w:rsidRDefault="00FA4C66" w:rsidP="00075D2F">
            <w:pPr>
              <w:pStyle w:val="LO-normal"/>
              <w:shd w:val="clear" w:color="auto" w:fill="FFFFFF"/>
              <w:spacing w:line="240" w:lineRule="auto"/>
              <w:jc w:val="both"/>
              <w:rPr>
                <w:rFonts w:ascii="Times New Roman" w:hAnsi="Times New Roman" w:cs="Times New Roman"/>
                <w:color w:val="auto"/>
                <w:sz w:val="22"/>
                <w:szCs w:val="22"/>
                <w:highlight w:val="white"/>
              </w:rPr>
            </w:pPr>
            <w:r w:rsidRPr="004E329B">
              <w:rPr>
                <w:rFonts w:ascii="Times New Roman" w:hAnsi="Times New Roman" w:cs="Times New Roman"/>
                <w:color w:val="auto"/>
                <w:sz w:val="22"/>
                <w:szCs w:val="22"/>
                <w:highlight w:val="white"/>
                <w:lang w:val="uk-UA"/>
              </w:rPr>
              <w:t xml:space="preserve"> </w:t>
            </w:r>
            <w:r w:rsidRPr="004E329B">
              <w:rPr>
                <w:rFonts w:ascii="Times New Roman" w:hAnsi="Times New Roman" w:cs="Times New Roman"/>
                <w:color w:val="auto"/>
                <w:sz w:val="22"/>
                <w:szCs w:val="22"/>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FC7211" w14:textId="6121F756" w:rsidR="00FA4C66" w:rsidRPr="004E329B" w:rsidRDefault="00FA4C66" w:rsidP="00075D2F">
            <w:pPr>
              <w:pStyle w:val="LO-normal"/>
              <w:widowControl w:val="0"/>
              <w:shd w:val="clear" w:color="auto" w:fill="FFFFFF"/>
              <w:spacing w:line="240" w:lineRule="auto"/>
              <w:ind w:left="85"/>
              <w:jc w:val="both"/>
              <w:rPr>
                <w:rFonts w:ascii="Times New Roman" w:hAnsi="Times New Roman" w:cs="Times New Roman"/>
                <w:color w:val="auto"/>
                <w:sz w:val="22"/>
                <w:szCs w:val="22"/>
                <w:highlight w:val="white"/>
                <w:lang w:val="uk-UA"/>
              </w:rPr>
            </w:pPr>
            <w:r w:rsidRPr="004E329B">
              <w:rPr>
                <w:rFonts w:ascii="Times New Roman" w:hAnsi="Times New Roman" w:cs="Times New Roman"/>
                <w:color w:val="auto"/>
                <w:sz w:val="22"/>
                <w:szCs w:val="22"/>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CF4D7F0" w14:textId="17506F24" w:rsidR="00FA4C66" w:rsidRPr="004E329B" w:rsidRDefault="00FA4C66" w:rsidP="00075D2F">
            <w:pPr>
              <w:pStyle w:val="LO-normal"/>
              <w:widowControl w:val="0"/>
              <w:shd w:val="clear" w:color="auto" w:fill="FFFFFF"/>
              <w:spacing w:line="240" w:lineRule="auto"/>
              <w:ind w:left="85"/>
              <w:jc w:val="both"/>
              <w:rPr>
                <w:rFonts w:ascii="Times New Roman" w:hAnsi="Times New Roman" w:cs="Times New Roman"/>
                <w:color w:val="auto"/>
                <w:sz w:val="22"/>
                <w:szCs w:val="22"/>
                <w:highlight w:val="white"/>
                <w:lang w:val="uk-UA"/>
              </w:rPr>
            </w:pPr>
            <w:r w:rsidRPr="004E329B">
              <w:rPr>
                <w:rFonts w:ascii="Times New Roman" w:hAnsi="Times New Roman" w:cs="Times New Roman"/>
                <w:color w:val="auto"/>
                <w:sz w:val="22"/>
                <w:szCs w:val="22"/>
                <w:highlight w:val="white"/>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4E329B">
              <w:rPr>
                <w:rFonts w:ascii="Times New Roman" w:hAnsi="Times New Roman" w:cs="Times New Roman"/>
                <w:color w:val="auto"/>
                <w:sz w:val="22"/>
                <w:szCs w:val="22"/>
                <w:highlight w:val="white"/>
                <w:lang w:val="uk-UA"/>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2945D81D" w14:textId="26BC3CA9" w:rsidR="00FA4C66" w:rsidRPr="004E329B" w:rsidRDefault="00FA4C66" w:rsidP="00075D2F">
            <w:pPr>
              <w:pStyle w:val="LO-normal"/>
              <w:widowControl w:val="0"/>
              <w:shd w:val="clear" w:color="auto" w:fill="FFFFFF"/>
              <w:spacing w:line="240" w:lineRule="auto"/>
              <w:ind w:left="85"/>
              <w:jc w:val="both"/>
              <w:rPr>
                <w:rFonts w:ascii="Times New Roman" w:hAnsi="Times New Roman" w:cs="Times New Roman"/>
                <w:color w:val="auto"/>
                <w:sz w:val="22"/>
                <w:szCs w:val="22"/>
                <w:highlight w:val="white"/>
              </w:rPr>
            </w:pPr>
            <w:r w:rsidRPr="004E329B">
              <w:rPr>
                <w:rFonts w:ascii="Times New Roman" w:hAnsi="Times New Roman" w:cs="Times New Roman"/>
                <w:color w:val="auto"/>
                <w:sz w:val="22"/>
                <w:szCs w:val="22"/>
                <w:highlight w:val="white"/>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Pr="004E329B">
              <w:rPr>
                <w:rFonts w:ascii="Times New Roman" w:hAnsi="Times New Roman" w:cs="Times New Roman"/>
                <w:color w:val="auto"/>
                <w:sz w:val="22"/>
                <w:szCs w:val="22"/>
                <w:highlight w:val="white"/>
              </w:rPr>
              <w:t xml:space="preserve">33 Закону та </w:t>
            </w:r>
            <w:r w:rsidRPr="004E329B">
              <w:rPr>
                <w:rFonts w:ascii="Times New Roman" w:hAnsi="Times New Roman" w:cs="Times New Roman"/>
                <w:color w:val="auto"/>
                <w:sz w:val="22"/>
                <w:szCs w:val="22"/>
                <w:highlight w:val="white"/>
                <w:lang w:val="uk-UA"/>
              </w:rPr>
              <w:t>О</w:t>
            </w:r>
            <w:r w:rsidRPr="004E329B">
              <w:rPr>
                <w:rFonts w:ascii="Times New Roman" w:hAnsi="Times New Roman" w:cs="Times New Roman"/>
                <w:color w:val="auto"/>
                <w:sz w:val="22"/>
                <w:szCs w:val="22"/>
                <w:highlight w:val="white"/>
              </w:rPr>
              <w:t>собливостями.</w:t>
            </w:r>
          </w:p>
        </w:tc>
      </w:tr>
      <w:tr w:rsidR="004E329B" w:rsidRPr="004E329B" w14:paraId="2DC4FE49" w14:textId="77777777">
        <w:trPr>
          <w:trHeight w:val="520"/>
        </w:trPr>
        <w:tc>
          <w:tcPr>
            <w:tcW w:w="902" w:type="dxa"/>
          </w:tcPr>
          <w:p w14:paraId="19608CBD" w14:textId="77777777" w:rsidR="00FA4C66" w:rsidRPr="004E329B" w:rsidRDefault="00FA4C66" w:rsidP="00075D2F">
            <w:pPr>
              <w:spacing w:line="240" w:lineRule="auto"/>
              <w:rPr>
                <w:rFonts w:ascii="Times New Roman" w:hAnsi="Times New Roman" w:cs="Times New Roman"/>
                <w:color w:val="auto"/>
                <w:sz w:val="22"/>
                <w:szCs w:val="22"/>
              </w:rPr>
            </w:pPr>
          </w:p>
          <w:p w14:paraId="2803E223"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4</w:t>
            </w:r>
          </w:p>
        </w:tc>
        <w:tc>
          <w:tcPr>
            <w:tcW w:w="3262" w:type="dxa"/>
          </w:tcPr>
          <w:p w14:paraId="38072A63"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Проект договору про закупівлю </w:t>
            </w:r>
          </w:p>
        </w:tc>
        <w:tc>
          <w:tcPr>
            <w:tcW w:w="5504" w:type="dxa"/>
          </w:tcPr>
          <w:p w14:paraId="05F1F15C" w14:textId="24FECB3A"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 xml:space="preserve">Проект договору наведено у Додатку 5 тендерної документації. </w:t>
            </w:r>
          </w:p>
        </w:tc>
      </w:tr>
      <w:tr w:rsidR="004E329B" w:rsidRPr="004E329B" w14:paraId="2ADFB149" w14:textId="77777777">
        <w:trPr>
          <w:trHeight w:val="520"/>
        </w:trPr>
        <w:tc>
          <w:tcPr>
            <w:tcW w:w="902" w:type="dxa"/>
          </w:tcPr>
          <w:p w14:paraId="795C0245" w14:textId="77777777" w:rsidR="00FA4C66" w:rsidRPr="004E329B" w:rsidRDefault="00FA4C66" w:rsidP="00075D2F">
            <w:pPr>
              <w:spacing w:line="240" w:lineRule="auto"/>
              <w:rPr>
                <w:rFonts w:ascii="Times New Roman" w:hAnsi="Times New Roman" w:cs="Times New Roman"/>
                <w:color w:val="auto"/>
                <w:sz w:val="22"/>
                <w:szCs w:val="22"/>
              </w:rPr>
            </w:pPr>
          </w:p>
          <w:p w14:paraId="59D00368"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5</w:t>
            </w:r>
          </w:p>
        </w:tc>
        <w:tc>
          <w:tcPr>
            <w:tcW w:w="3262" w:type="dxa"/>
          </w:tcPr>
          <w:p w14:paraId="1C1F8DD1"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Істотні умови, що обов’язково включаються до договору про закупівлю</w:t>
            </w:r>
          </w:p>
        </w:tc>
        <w:tc>
          <w:tcPr>
            <w:tcW w:w="5504" w:type="dxa"/>
          </w:tcPr>
          <w:p w14:paraId="01904706" w14:textId="77777777" w:rsidR="00FA4C66" w:rsidRPr="004E329B" w:rsidRDefault="00FA4C66" w:rsidP="00075D2F">
            <w:pPr>
              <w:pStyle w:val="LO-normal"/>
              <w:widowControl w:val="0"/>
              <w:shd w:val="clear" w:color="auto" w:fill="FFFFFF"/>
              <w:spacing w:line="240" w:lineRule="auto"/>
              <w:ind w:firstLine="191"/>
              <w:jc w:val="both"/>
              <w:rPr>
                <w:rFonts w:ascii="Times New Roman" w:hAnsi="Times New Roman" w:cs="Times New Roman"/>
                <w:color w:val="auto"/>
                <w:sz w:val="22"/>
                <w:szCs w:val="22"/>
              </w:rPr>
            </w:pPr>
            <w:r w:rsidRPr="004E329B">
              <w:rPr>
                <w:rFonts w:ascii="Times New Roman" w:hAnsi="Times New Roman" w:cs="Times New Roman"/>
                <w:color w:val="auto"/>
                <w:sz w:val="22"/>
                <w:szCs w:val="22"/>
                <w:shd w:val="clear" w:color="auto" w:fill="FFFFFF"/>
                <w:lang w:val="uk-UA"/>
              </w:rPr>
              <w:t xml:space="preserve">Договір про закупівлю укладається відповідно до норм </w:t>
            </w:r>
            <w:hyperlink r:id="rId9" w:anchor="_blank" w:history="1">
              <w:r w:rsidRPr="004E329B">
                <w:rPr>
                  <w:rStyle w:val="afff"/>
                  <w:rFonts w:ascii="Times New Roman" w:hAnsi="Times New Roman"/>
                  <w:color w:val="auto"/>
                  <w:sz w:val="22"/>
                  <w:szCs w:val="22"/>
                  <w:u w:val="none"/>
                  <w:lang w:val="uk-UA"/>
                </w:rPr>
                <w:t>Цивільного</w:t>
              </w:r>
            </w:hyperlink>
            <w:r w:rsidRPr="004E329B">
              <w:rPr>
                <w:rFonts w:ascii="Times New Roman" w:hAnsi="Times New Roman" w:cs="Times New Roman"/>
                <w:color w:val="auto"/>
                <w:sz w:val="22"/>
                <w:szCs w:val="22"/>
                <w:shd w:val="clear" w:color="auto" w:fill="FFFFFF"/>
                <w:lang w:val="uk-UA"/>
              </w:rPr>
              <w:t xml:space="preserve"> та </w:t>
            </w:r>
            <w:hyperlink r:id="rId10" w:anchor="_blank" w:history="1">
              <w:r w:rsidRPr="004E329B">
                <w:rPr>
                  <w:rStyle w:val="afff"/>
                  <w:rFonts w:ascii="Times New Roman" w:hAnsi="Times New Roman"/>
                  <w:color w:val="auto"/>
                  <w:sz w:val="22"/>
                  <w:szCs w:val="22"/>
                  <w:u w:val="none"/>
                  <w:lang w:val="uk-UA"/>
                </w:rPr>
                <w:t>Господарського</w:t>
              </w:r>
            </w:hyperlink>
            <w:r w:rsidRPr="004E329B">
              <w:rPr>
                <w:rFonts w:ascii="Times New Roman" w:hAnsi="Times New Roman" w:cs="Times New Roman"/>
                <w:color w:val="auto"/>
                <w:sz w:val="22"/>
                <w:szCs w:val="22"/>
                <w:shd w:val="clear" w:color="auto" w:fill="FFFFFF"/>
                <w:lang w:val="uk-UA"/>
              </w:rPr>
              <w:t xml:space="preserve"> кодексів України з урахуванням особливостей, визначених Законом.</w:t>
            </w:r>
          </w:p>
          <w:p w14:paraId="17015838" w14:textId="77777777" w:rsidR="00FA4C66" w:rsidRPr="004E329B" w:rsidRDefault="00FA4C66" w:rsidP="00075D2F">
            <w:pPr>
              <w:shd w:val="clear" w:color="auto" w:fill="FFFFFF"/>
              <w:spacing w:line="240" w:lineRule="auto"/>
              <w:ind w:firstLine="191"/>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eastAsia="ru-RU"/>
              </w:rPr>
              <w:t>Переможець процедури закупівлі не пізніше дати укладення договору про закупівлю повинен надати шляхом оприлюднення в електронній системі закупівель:</w:t>
            </w:r>
          </w:p>
          <w:p w14:paraId="29A2282D" w14:textId="77777777" w:rsidR="00FA4C66" w:rsidRPr="004E329B" w:rsidRDefault="00FA4C66" w:rsidP="00075D2F">
            <w:pPr>
              <w:shd w:val="clear" w:color="auto" w:fill="FFFFFF"/>
              <w:spacing w:line="240" w:lineRule="auto"/>
              <w:ind w:firstLine="191"/>
              <w:jc w:val="both"/>
              <w:rPr>
                <w:rFonts w:ascii="Times New Roman" w:hAnsi="Times New Roman" w:cs="Times New Roman"/>
                <w:color w:val="auto"/>
                <w:sz w:val="22"/>
                <w:szCs w:val="22"/>
              </w:rPr>
            </w:pPr>
            <w:bookmarkStart w:id="26" w:name="n1763"/>
            <w:bookmarkEnd w:id="26"/>
            <w:r w:rsidRPr="004E329B">
              <w:rPr>
                <w:rFonts w:ascii="Times New Roman" w:hAnsi="Times New Roman" w:cs="Times New Roman"/>
                <w:color w:val="auto"/>
                <w:sz w:val="22"/>
                <w:szCs w:val="22"/>
                <w:lang w:eastAsia="ru-RU"/>
              </w:rPr>
              <w:t>1) відповідну інформацію про право підписання договору про закупівлю;</w:t>
            </w:r>
          </w:p>
          <w:p w14:paraId="4CEBFE6E" w14:textId="77777777" w:rsidR="00FA4C66" w:rsidRPr="004E329B" w:rsidRDefault="00FA4C66" w:rsidP="00075D2F">
            <w:pPr>
              <w:shd w:val="clear" w:color="auto" w:fill="FFFFFF"/>
              <w:spacing w:line="240" w:lineRule="auto"/>
              <w:ind w:firstLine="191"/>
              <w:jc w:val="both"/>
              <w:rPr>
                <w:rFonts w:ascii="Times New Roman" w:hAnsi="Times New Roman" w:cs="Times New Roman"/>
                <w:color w:val="auto"/>
                <w:sz w:val="22"/>
                <w:szCs w:val="22"/>
              </w:rPr>
            </w:pPr>
            <w:bookmarkStart w:id="27" w:name="n1764"/>
            <w:bookmarkEnd w:id="27"/>
            <w:r w:rsidRPr="004E329B">
              <w:rPr>
                <w:rFonts w:ascii="Times New Roman" w:hAnsi="Times New Roman" w:cs="Times New Roman"/>
                <w:color w:val="auto"/>
                <w:sz w:val="22"/>
                <w:szCs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28" w:name="n1765"/>
            <w:bookmarkEnd w:id="28"/>
            <w:r w:rsidRPr="004E329B">
              <w:rPr>
                <w:rFonts w:ascii="Times New Roman" w:hAnsi="Times New Roman" w:cs="Times New Roman"/>
                <w:color w:val="auto"/>
                <w:sz w:val="22"/>
                <w:szCs w:val="22"/>
                <w:lang w:eastAsia="ru-RU"/>
              </w:rPr>
              <w:t>.</w:t>
            </w:r>
          </w:p>
          <w:p w14:paraId="148CAD60" w14:textId="77777777" w:rsidR="00FA4C66" w:rsidRPr="004E329B" w:rsidRDefault="00FA4C66" w:rsidP="00075D2F">
            <w:pPr>
              <w:shd w:val="clear" w:color="auto" w:fill="FFFFFF"/>
              <w:spacing w:line="240" w:lineRule="auto"/>
              <w:ind w:firstLine="191"/>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9B2C942" w14:textId="437AE0DD" w:rsidR="00FA4C66" w:rsidRPr="004E329B" w:rsidRDefault="00FA4C66" w:rsidP="00075D2F">
            <w:pPr>
              <w:shd w:val="clear" w:color="auto" w:fill="FFFFFF"/>
              <w:spacing w:line="240" w:lineRule="auto"/>
              <w:ind w:firstLine="191"/>
              <w:jc w:val="both"/>
              <w:rPr>
                <w:rFonts w:ascii="Times New Roman" w:hAnsi="Times New Roman" w:cs="Times New Roman"/>
                <w:color w:val="auto"/>
                <w:sz w:val="22"/>
                <w:szCs w:val="22"/>
              </w:rPr>
            </w:pPr>
            <w:r w:rsidRPr="004E329B">
              <w:rPr>
                <w:rFonts w:ascii="Times New Roman" w:hAnsi="Times New Roman" w:cs="Times New Roman"/>
                <w:color w:val="auto"/>
                <w:sz w:val="22"/>
                <w:szCs w:val="22"/>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29" w:name="n1768"/>
            <w:bookmarkEnd w:id="29"/>
          </w:p>
        </w:tc>
      </w:tr>
      <w:tr w:rsidR="004E329B" w:rsidRPr="004E329B" w14:paraId="36E46539" w14:textId="77777777">
        <w:trPr>
          <w:trHeight w:val="520"/>
        </w:trPr>
        <w:tc>
          <w:tcPr>
            <w:tcW w:w="902" w:type="dxa"/>
          </w:tcPr>
          <w:p w14:paraId="6B943A83" w14:textId="77777777" w:rsidR="00FA4C66" w:rsidRPr="004E329B" w:rsidRDefault="00FA4C66" w:rsidP="00075D2F">
            <w:pPr>
              <w:pStyle w:val="LO-normal"/>
              <w:widowControl w:val="0"/>
              <w:spacing w:line="240" w:lineRule="auto"/>
              <w:jc w:val="center"/>
              <w:rPr>
                <w:rFonts w:ascii="Times New Roman" w:hAnsi="Times New Roman" w:cs="Times New Roman"/>
                <w:color w:val="auto"/>
                <w:sz w:val="22"/>
                <w:szCs w:val="22"/>
              </w:rPr>
            </w:pPr>
            <w:r w:rsidRPr="004E329B">
              <w:rPr>
                <w:rFonts w:ascii="Times New Roman" w:hAnsi="Times New Roman" w:cs="Times New Roman"/>
                <w:color w:val="auto"/>
                <w:sz w:val="22"/>
                <w:szCs w:val="22"/>
                <w:lang w:val="uk-UA"/>
              </w:rPr>
              <w:t>7</w:t>
            </w:r>
          </w:p>
        </w:tc>
        <w:tc>
          <w:tcPr>
            <w:tcW w:w="3262" w:type="dxa"/>
          </w:tcPr>
          <w:p w14:paraId="3095978C" w14:textId="77777777" w:rsidR="00FA4C66" w:rsidRPr="004E329B" w:rsidRDefault="00FA4C66" w:rsidP="00075D2F">
            <w:pPr>
              <w:pStyle w:val="LO-normal"/>
              <w:widowControl w:val="0"/>
              <w:spacing w:line="240" w:lineRule="auto"/>
              <w:ind w:left="57"/>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Забезпечення виконання договору про закупівлю</w:t>
            </w:r>
          </w:p>
        </w:tc>
        <w:tc>
          <w:tcPr>
            <w:tcW w:w="5504" w:type="dxa"/>
          </w:tcPr>
          <w:p w14:paraId="75E39552" w14:textId="77777777" w:rsidR="00FA4C66" w:rsidRPr="004E329B" w:rsidRDefault="00FA4C66" w:rsidP="00075D2F">
            <w:pPr>
              <w:pStyle w:val="LO-normal"/>
              <w:widowControl w:val="0"/>
              <w:spacing w:line="240" w:lineRule="auto"/>
              <w:ind w:left="57"/>
              <w:jc w:val="both"/>
              <w:rPr>
                <w:rFonts w:ascii="Times New Roman" w:hAnsi="Times New Roman" w:cs="Times New Roman"/>
                <w:color w:val="auto"/>
                <w:sz w:val="22"/>
                <w:szCs w:val="22"/>
                <w:lang w:val="uk-UA"/>
              </w:rPr>
            </w:pPr>
            <w:r w:rsidRPr="004E329B">
              <w:rPr>
                <w:rFonts w:ascii="Times New Roman" w:hAnsi="Times New Roman" w:cs="Times New Roman"/>
                <w:color w:val="auto"/>
                <w:sz w:val="22"/>
                <w:szCs w:val="22"/>
                <w:lang w:val="uk-UA"/>
              </w:rPr>
              <w:t>Не вимагається</w:t>
            </w:r>
          </w:p>
        </w:tc>
      </w:tr>
    </w:tbl>
    <w:p w14:paraId="730C0E0D" w14:textId="77777777" w:rsidR="00AE7C30" w:rsidRPr="004E329B" w:rsidRDefault="00AE7C30" w:rsidP="000C04E9">
      <w:pPr>
        <w:tabs>
          <w:tab w:val="left" w:pos="540"/>
        </w:tabs>
        <w:spacing w:line="240" w:lineRule="auto"/>
        <w:jc w:val="right"/>
        <w:rPr>
          <w:rFonts w:ascii="Times New Roman" w:hAnsi="Times New Roman"/>
          <w:color w:val="auto"/>
        </w:rPr>
      </w:pPr>
      <w:r w:rsidRPr="004E329B">
        <w:rPr>
          <w:rFonts w:ascii="Times New Roman" w:hAnsi="Times New Roman" w:cs="Times New Roman"/>
          <w:color w:val="auto"/>
        </w:rPr>
        <w:br w:type="page"/>
      </w:r>
      <w:r w:rsidRPr="004E329B">
        <w:rPr>
          <w:rFonts w:ascii="Times New Roman" w:hAnsi="Times New Roman" w:cs="Times New Roman"/>
          <w:color w:val="auto"/>
          <w:lang w:eastAsia="ru-RU"/>
        </w:rPr>
        <w:lastRenderedPageBreak/>
        <w:t>Додаток 1 до Документації</w:t>
      </w:r>
    </w:p>
    <w:p w14:paraId="3083FA77" w14:textId="77777777" w:rsidR="00AE7C30" w:rsidRPr="004E329B" w:rsidRDefault="00AE7C30" w:rsidP="000C04E9">
      <w:pPr>
        <w:widowControl w:val="0"/>
        <w:spacing w:line="240" w:lineRule="auto"/>
        <w:jc w:val="both"/>
        <w:rPr>
          <w:rFonts w:ascii="Times New Roman" w:hAnsi="Times New Roman" w:cs="Times New Roman"/>
          <w:color w:val="auto"/>
          <w:lang w:eastAsia="ru-RU"/>
        </w:rPr>
      </w:pPr>
    </w:p>
    <w:p w14:paraId="67AD21FA" w14:textId="77777777" w:rsidR="00092FDA" w:rsidRPr="004E329B" w:rsidRDefault="00092FDA" w:rsidP="00092FDA">
      <w:pPr>
        <w:suppressAutoHyphens w:val="0"/>
        <w:spacing w:after="200"/>
        <w:ind w:left="180" w:right="196"/>
        <w:jc w:val="center"/>
        <w:rPr>
          <w:rFonts w:ascii="Times New Roman" w:eastAsia="Calibri" w:hAnsi="Times New Roman" w:cs="Times New Roman"/>
          <w:i/>
          <w:iCs/>
          <w:color w:val="auto"/>
          <w:lang w:eastAsia="ru-RU"/>
        </w:rPr>
      </w:pPr>
      <w:r w:rsidRPr="004E329B">
        <w:rPr>
          <w:rFonts w:ascii="Times New Roman" w:eastAsia="Calibri" w:hAnsi="Times New Roman" w:cs="Times New Roman"/>
          <w:i/>
          <w:iCs/>
          <w:color w:val="auto"/>
          <w:lang w:eastAsia="ru-RU"/>
        </w:rPr>
        <w:t>Учасник не повинен відступати від даної форми.</w:t>
      </w:r>
    </w:p>
    <w:p w14:paraId="77FD5945" w14:textId="77777777" w:rsidR="00092FDA" w:rsidRPr="004E329B" w:rsidRDefault="00092FDA" w:rsidP="00092FDA">
      <w:pPr>
        <w:suppressAutoHyphens w:val="0"/>
        <w:spacing w:after="200"/>
        <w:ind w:hanging="720"/>
        <w:jc w:val="center"/>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ФОРМА " ЦІНОВА ПРОПОЗИЦІЯ "</w:t>
      </w:r>
    </w:p>
    <w:tbl>
      <w:tblPr>
        <w:tblW w:w="9639" w:type="dxa"/>
        <w:tblInd w:w="-5" w:type="dxa"/>
        <w:tblLayout w:type="fixed"/>
        <w:tblLook w:val="00A0" w:firstRow="1" w:lastRow="0" w:firstColumn="1" w:lastColumn="0" w:noHBand="0" w:noVBand="0"/>
      </w:tblPr>
      <w:tblGrid>
        <w:gridCol w:w="5581"/>
        <w:gridCol w:w="4058"/>
      </w:tblGrid>
      <w:tr w:rsidR="004E329B" w:rsidRPr="004E329B" w14:paraId="004E3734" w14:textId="77777777" w:rsidTr="00F81748">
        <w:tc>
          <w:tcPr>
            <w:tcW w:w="5581" w:type="dxa"/>
            <w:tcBorders>
              <w:top w:val="single" w:sz="4" w:space="0" w:color="auto"/>
              <w:left w:val="single" w:sz="4" w:space="0" w:color="auto"/>
              <w:bottom w:val="single" w:sz="4" w:space="0" w:color="auto"/>
              <w:right w:val="single" w:sz="4" w:space="0" w:color="auto"/>
            </w:tcBorders>
          </w:tcPr>
          <w:p w14:paraId="4D56AA05" w14:textId="77777777" w:rsidR="00092FDA" w:rsidRPr="004E329B" w:rsidRDefault="00092FDA" w:rsidP="00092FDA">
            <w:pPr>
              <w:widowControl w:val="0"/>
              <w:suppressAutoHyphens w:val="0"/>
              <w:spacing w:line="240" w:lineRule="auto"/>
              <w:ind w:left="318"/>
              <w:rPr>
                <w:rFonts w:ascii="Times New Roman" w:eastAsia="Times New Roman" w:hAnsi="Times New Roman" w:cs="Times New Roman"/>
                <w:b/>
                <w:bCs/>
                <w:color w:val="auto"/>
                <w:lang w:eastAsia="ru-RU"/>
              </w:rPr>
            </w:pPr>
            <w:r w:rsidRPr="004E329B">
              <w:rPr>
                <w:rFonts w:ascii="Times New Roman" w:eastAsia="Times New Roman" w:hAnsi="Times New Roman" w:cs="Times New Roman"/>
                <w:b/>
                <w:bCs/>
                <w:color w:val="auto"/>
                <w:lang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10C568B2"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43A72B72" w14:textId="77777777" w:rsidTr="00F81748">
        <w:trPr>
          <w:trHeight w:val="314"/>
        </w:trPr>
        <w:tc>
          <w:tcPr>
            <w:tcW w:w="5581" w:type="dxa"/>
            <w:tcBorders>
              <w:top w:val="single" w:sz="4" w:space="0" w:color="auto"/>
              <w:left w:val="single" w:sz="4" w:space="0" w:color="auto"/>
              <w:bottom w:val="single" w:sz="4" w:space="0" w:color="auto"/>
              <w:right w:val="single" w:sz="4" w:space="0" w:color="auto"/>
            </w:tcBorders>
          </w:tcPr>
          <w:p w14:paraId="53A884C1" w14:textId="77777777" w:rsidR="00092FDA" w:rsidRPr="004E329B" w:rsidRDefault="00092FDA" w:rsidP="00092FDA">
            <w:pPr>
              <w:suppressAutoHyphens w:val="0"/>
              <w:spacing w:after="200"/>
              <w:ind w:left="318" w:firstLine="34"/>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14:paraId="02F9C92B"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5EBFB22F" w14:textId="77777777" w:rsidTr="00F81748">
        <w:trPr>
          <w:trHeight w:val="225"/>
        </w:trPr>
        <w:tc>
          <w:tcPr>
            <w:tcW w:w="5581" w:type="dxa"/>
            <w:tcBorders>
              <w:top w:val="single" w:sz="4" w:space="0" w:color="auto"/>
              <w:left w:val="single" w:sz="4" w:space="0" w:color="auto"/>
              <w:bottom w:val="single" w:sz="4" w:space="0" w:color="auto"/>
              <w:right w:val="single" w:sz="4" w:space="0" w:color="auto"/>
            </w:tcBorders>
          </w:tcPr>
          <w:p w14:paraId="7F3A906D" w14:textId="77777777" w:rsidR="00092FDA" w:rsidRPr="004E329B" w:rsidRDefault="00092FDA" w:rsidP="00092FDA">
            <w:pPr>
              <w:suppressAutoHyphens w:val="0"/>
              <w:spacing w:after="200"/>
              <w:ind w:left="318" w:firstLine="34"/>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04C3988B"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0547DE3C" w14:textId="77777777" w:rsidTr="00F81748">
        <w:trPr>
          <w:trHeight w:val="121"/>
        </w:trPr>
        <w:tc>
          <w:tcPr>
            <w:tcW w:w="5581" w:type="dxa"/>
            <w:tcBorders>
              <w:top w:val="single" w:sz="4" w:space="0" w:color="auto"/>
              <w:left w:val="single" w:sz="4" w:space="0" w:color="auto"/>
              <w:bottom w:val="single" w:sz="4" w:space="0" w:color="auto"/>
              <w:right w:val="single" w:sz="4" w:space="0" w:color="auto"/>
            </w:tcBorders>
          </w:tcPr>
          <w:p w14:paraId="7B239CEC"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2048007F"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6D464B58" w14:textId="77777777" w:rsidTr="00F81748">
        <w:tc>
          <w:tcPr>
            <w:tcW w:w="5581" w:type="dxa"/>
            <w:tcBorders>
              <w:top w:val="single" w:sz="4" w:space="0" w:color="auto"/>
              <w:left w:val="single" w:sz="4" w:space="0" w:color="auto"/>
              <w:bottom w:val="single" w:sz="4" w:space="0" w:color="auto"/>
              <w:right w:val="single" w:sz="4" w:space="0" w:color="auto"/>
            </w:tcBorders>
          </w:tcPr>
          <w:p w14:paraId="31254BF6"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EDFDDA0"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08D76598" w14:textId="77777777" w:rsidTr="00F81748">
        <w:tc>
          <w:tcPr>
            <w:tcW w:w="5581" w:type="dxa"/>
            <w:tcBorders>
              <w:top w:val="single" w:sz="4" w:space="0" w:color="auto"/>
              <w:left w:val="single" w:sz="4" w:space="0" w:color="auto"/>
              <w:bottom w:val="single" w:sz="4" w:space="0" w:color="auto"/>
              <w:right w:val="single" w:sz="4" w:space="0" w:color="auto"/>
            </w:tcBorders>
          </w:tcPr>
          <w:p w14:paraId="3CC55180" w14:textId="77777777" w:rsidR="00092FDA" w:rsidRPr="004E329B" w:rsidRDefault="00092FDA" w:rsidP="00092FDA">
            <w:pPr>
              <w:suppressAutoHyphens w:val="0"/>
              <w:spacing w:after="200"/>
              <w:ind w:left="318" w:firstLine="34"/>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78D46FF1"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3EAE5CF0" w14:textId="77777777" w:rsidTr="00F81748">
        <w:tc>
          <w:tcPr>
            <w:tcW w:w="5581" w:type="dxa"/>
            <w:tcBorders>
              <w:top w:val="single" w:sz="4" w:space="0" w:color="auto"/>
              <w:left w:val="single" w:sz="4" w:space="0" w:color="auto"/>
              <w:bottom w:val="single" w:sz="4" w:space="0" w:color="auto"/>
              <w:right w:val="single" w:sz="4" w:space="0" w:color="auto"/>
            </w:tcBorders>
          </w:tcPr>
          <w:p w14:paraId="4A612134" w14:textId="77777777" w:rsidR="00092FDA" w:rsidRPr="004E329B" w:rsidRDefault="00092FDA" w:rsidP="00092FDA">
            <w:pPr>
              <w:suppressAutoHyphens w:val="0"/>
              <w:spacing w:after="200"/>
              <w:ind w:left="318" w:firstLine="34"/>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0B43AF72"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r w:rsidR="004E329B" w:rsidRPr="004E329B" w14:paraId="627789E4" w14:textId="77777777" w:rsidTr="00F81748">
        <w:tc>
          <w:tcPr>
            <w:tcW w:w="5581" w:type="dxa"/>
            <w:tcBorders>
              <w:top w:val="single" w:sz="4" w:space="0" w:color="auto"/>
              <w:left w:val="single" w:sz="4" w:space="0" w:color="auto"/>
              <w:bottom w:val="single" w:sz="4" w:space="0" w:color="auto"/>
              <w:right w:val="single" w:sz="4" w:space="0" w:color="auto"/>
            </w:tcBorders>
          </w:tcPr>
          <w:p w14:paraId="423049B1" w14:textId="77777777" w:rsidR="00092FDA" w:rsidRPr="004E329B" w:rsidRDefault="00092FDA" w:rsidP="00092FDA">
            <w:pPr>
              <w:suppressAutoHyphens w:val="0"/>
              <w:spacing w:after="200"/>
              <w:ind w:left="318" w:firstLine="34"/>
              <w:rPr>
                <w:rFonts w:ascii="Times New Roman" w:eastAsia="Calibri" w:hAnsi="Times New Roman" w:cs="Times New Roman"/>
                <w:b/>
                <w:bCs/>
                <w:color w:val="auto"/>
                <w:lang w:eastAsia="ru-RU"/>
              </w:rPr>
            </w:pPr>
            <w:r w:rsidRPr="004E329B">
              <w:rPr>
                <w:rFonts w:ascii="Times New Roman" w:eastAsia="Calibri" w:hAnsi="Times New Roman" w:cs="Times New Roman"/>
                <w:b/>
                <w:bCs/>
                <w:color w:val="auto"/>
                <w:lang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187D15C" w14:textId="77777777" w:rsidR="00092FDA" w:rsidRPr="004E329B" w:rsidRDefault="00092FDA" w:rsidP="00092FDA">
            <w:pPr>
              <w:suppressAutoHyphens w:val="0"/>
              <w:spacing w:after="200"/>
              <w:ind w:left="318"/>
              <w:rPr>
                <w:rFonts w:ascii="Times New Roman" w:eastAsia="Calibri" w:hAnsi="Times New Roman" w:cs="Times New Roman"/>
                <w:b/>
                <w:bCs/>
                <w:color w:val="auto"/>
                <w:lang w:eastAsia="ru-RU"/>
              </w:rPr>
            </w:pPr>
          </w:p>
        </w:tc>
      </w:tr>
    </w:tbl>
    <w:p w14:paraId="1EF1D702" w14:textId="77777777" w:rsidR="00092FDA" w:rsidRPr="004E329B" w:rsidRDefault="00092FDA" w:rsidP="00092FDA">
      <w:pPr>
        <w:suppressAutoHyphens w:val="0"/>
        <w:spacing w:after="200"/>
        <w:ind w:hanging="720"/>
        <w:jc w:val="center"/>
        <w:rPr>
          <w:rFonts w:ascii="Times New Roman" w:eastAsia="Calibri" w:hAnsi="Times New Roman" w:cs="Times New Roman"/>
          <w:color w:val="auto"/>
          <w:lang w:eastAsia="ru-RU"/>
        </w:rPr>
      </w:pPr>
      <w:r w:rsidRPr="004E329B">
        <w:rPr>
          <w:rFonts w:ascii="Times New Roman" w:eastAsia="Calibri" w:hAnsi="Times New Roman" w:cs="Times New Roman"/>
          <w:color w:val="auto"/>
          <w:lang w:eastAsia="ru-RU"/>
        </w:rPr>
        <w:tab/>
      </w:r>
    </w:p>
    <w:p w14:paraId="3ED21FC6" w14:textId="0EAFAAFB" w:rsidR="00092FDA" w:rsidRPr="004E329B" w:rsidRDefault="00092FDA" w:rsidP="00092FDA">
      <w:pPr>
        <w:suppressAutoHyphens w:val="0"/>
        <w:spacing w:after="200"/>
        <w:ind w:left="-567" w:right="141" w:firstLine="567"/>
        <w:jc w:val="both"/>
        <w:rPr>
          <w:rFonts w:ascii="Times New Roman" w:eastAsia="Calibri" w:hAnsi="Times New Roman" w:cs="Times New Roman"/>
          <w:i/>
          <w:color w:val="auto"/>
          <w:lang w:eastAsia="ru-RU"/>
        </w:rPr>
      </w:pPr>
      <w:r w:rsidRPr="004E329B">
        <w:rPr>
          <w:rFonts w:ascii="Times New Roman" w:eastAsia="Calibri" w:hAnsi="Times New Roman" w:cs="Times New Roman"/>
          <w:color w:val="auto"/>
          <w:lang w:eastAsia="ru-RU"/>
        </w:rPr>
        <w:t>Ми, (назва Учасника), надаємо свою цінову пропозицію по предмету закупівлі: _________________________________</w:t>
      </w:r>
    </w:p>
    <w:p w14:paraId="67A1C1A8" w14:textId="04CF7725" w:rsidR="00092FDA" w:rsidRPr="004E329B" w:rsidRDefault="00092FDA" w:rsidP="00092FDA">
      <w:pPr>
        <w:widowControl w:val="0"/>
        <w:tabs>
          <w:tab w:val="left" w:pos="1440"/>
        </w:tabs>
        <w:suppressAutoHyphens w:val="0"/>
        <w:spacing w:after="200"/>
        <w:ind w:right="141" w:firstLine="284"/>
        <w:jc w:val="both"/>
        <w:rPr>
          <w:rFonts w:ascii="Times New Roman" w:eastAsia="Calibri" w:hAnsi="Times New Roman" w:cs="Times New Roman"/>
          <w:color w:val="auto"/>
          <w:lang w:eastAsia="ru-RU"/>
        </w:rPr>
      </w:pPr>
      <w:r w:rsidRPr="004E329B">
        <w:rPr>
          <w:rFonts w:ascii="Times New Roman" w:eastAsia="Calibri" w:hAnsi="Times New Roman" w:cs="Times New Roman"/>
          <w:bCs/>
          <w:color w:val="auto"/>
          <w:lang w:eastAsia="ru-RU"/>
        </w:rPr>
        <w:t>Враховуючи технічні вимоги по предмету закупівлі та інші вимоги, що запропоновані Замовником торгів,</w:t>
      </w:r>
      <w:r w:rsidRPr="004E329B">
        <w:rPr>
          <w:rFonts w:ascii="Times New Roman" w:eastAsia="Calibri" w:hAnsi="Times New Roman" w:cs="Times New Roman"/>
          <w:color w:val="auto"/>
          <w:lang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3105"/>
      </w:tblGrid>
      <w:tr w:rsidR="004E329B" w:rsidRPr="004E329B" w14:paraId="4D1DFE38" w14:textId="77777777" w:rsidTr="00F81748">
        <w:tc>
          <w:tcPr>
            <w:tcW w:w="556" w:type="dxa"/>
            <w:shd w:val="clear" w:color="auto" w:fill="auto"/>
          </w:tcPr>
          <w:p w14:paraId="438F4570" w14:textId="77777777" w:rsidR="002F762D" w:rsidRPr="004E329B" w:rsidRDefault="002F762D" w:rsidP="00092FDA">
            <w:pPr>
              <w:suppressAutoHyphens w:val="0"/>
              <w:spacing w:after="200"/>
              <w:ind w:right="-5"/>
              <w:rPr>
                <w:rFonts w:ascii="Times New Roman" w:eastAsia="Calibri" w:hAnsi="Times New Roman" w:cs="Times New Roman"/>
                <w:b/>
                <w:bCs/>
                <w:iCs/>
                <w:color w:val="auto"/>
                <w:lang w:eastAsia="ru-RU"/>
              </w:rPr>
            </w:pPr>
            <w:r w:rsidRPr="004E329B">
              <w:rPr>
                <w:rFonts w:ascii="Times New Roman" w:eastAsia="Calibri" w:hAnsi="Times New Roman" w:cs="Times New Roman"/>
                <w:b/>
                <w:bCs/>
                <w:iCs/>
                <w:color w:val="auto"/>
                <w:lang w:eastAsia="ru-RU"/>
              </w:rPr>
              <w:t>№ з/п</w:t>
            </w:r>
          </w:p>
        </w:tc>
        <w:tc>
          <w:tcPr>
            <w:tcW w:w="3272" w:type="dxa"/>
            <w:shd w:val="clear" w:color="auto" w:fill="auto"/>
          </w:tcPr>
          <w:p w14:paraId="6A67B9BE" w14:textId="77777777" w:rsidR="002F762D" w:rsidRPr="004E329B" w:rsidRDefault="002F762D" w:rsidP="00092FDA">
            <w:pPr>
              <w:suppressAutoHyphens w:val="0"/>
              <w:spacing w:after="200"/>
              <w:ind w:right="-5"/>
              <w:jc w:val="center"/>
              <w:rPr>
                <w:rFonts w:ascii="Times New Roman" w:eastAsia="Calibri" w:hAnsi="Times New Roman" w:cs="Times New Roman"/>
                <w:b/>
                <w:bCs/>
                <w:iCs/>
                <w:color w:val="auto"/>
                <w:lang w:eastAsia="ru-RU"/>
              </w:rPr>
            </w:pPr>
            <w:r w:rsidRPr="004E329B">
              <w:rPr>
                <w:rFonts w:ascii="Times New Roman" w:eastAsia="Calibri" w:hAnsi="Times New Roman" w:cs="Times New Roman"/>
                <w:b/>
                <w:bCs/>
                <w:iCs/>
                <w:color w:val="auto"/>
                <w:lang w:eastAsia="ru-RU"/>
              </w:rPr>
              <w:t>Найменування</w:t>
            </w:r>
          </w:p>
        </w:tc>
        <w:tc>
          <w:tcPr>
            <w:tcW w:w="1417" w:type="dxa"/>
          </w:tcPr>
          <w:p w14:paraId="284DA8FC" w14:textId="77777777" w:rsidR="002F762D" w:rsidRPr="004E329B" w:rsidRDefault="002F762D" w:rsidP="00092FDA">
            <w:pPr>
              <w:suppressAutoHyphens w:val="0"/>
              <w:spacing w:after="200"/>
              <w:ind w:right="-5"/>
              <w:jc w:val="center"/>
              <w:rPr>
                <w:rFonts w:ascii="Times New Roman" w:eastAsia="Calibri" w:hAnsi="Times New Roman" w:cs="Times New Roman"/>
                <w:b/>
                <w:bCs/>
                <w:iCs/>
                <w:color w:val="auto"/>
                <w:lang w:eastAsia="ru-RU"/>
              </w:rPr>
            </w:pPr>
            <w:r w:rsidRPr="004E329B">
              <w:rPr>
                <w:rFonts w:ascii="Times New Roman" w:eastAsia="Calibri" w:hAnsi="Times New Roman" w:cs="Times New Roman"/>
                <w:b/>
                <w:bCs/>
                <w:iCs/>
                <w:color w:val="auto"/>
                <w:lang w:eastAsia="ru-RU"/>
              </w:rPr>
              <w:t>Од. виміру</w:t>
            </w:r>
          </w:p>
        </w:tc>
        <w:tc>
          <w:tcPr>
            <w:tcW w:w="1431" w:type="dxa"/>
          </w:tcPr>
          <w:p w14:paraId="465881CB" w14:textId="77777777" w:rsidR="002F762D" w:rsidRPr="004E329B" w:rsidRDefault="002F762D" w:rsidP="00092FDA">
            <w:pPr>
              <w:suppressAutoHyphens w:val="0"/>
              <w:spacing w:after="200"/>
              <w:ind w:right="-5"/>
              <w:jc w:val="center"/>
              <w:rPr>
                <w:rFonts w:ascii="Times New Roman" w:eastAsia="Calibri" w:hAnsi="Times New Roman" w:cs="Times New Roman"/>
                <w:b/>
                <w:bCs/>
                <w:iCs/>
                <w:color w:val="auto"/>
                <w:lang w:eastAsia="ru-RU"/>
              </w:rPr>
            </w:pPr>
            <w:r w:rsidRPr="004E329B">
              <w:rPr>
                <w:rFonts w:ascii="Times New Roman" w:eastAsia="Calibri" w:hAnsi="Times New Roman" w:cs="Times New Roman"/>
                <w:b/>
                <w:bCs/>
                <w:iCs/>
                <w:color w:val="auto"/>
                <w:lang w:eastAsia="ru-RU"/>
              </w:rPr>
              <w:t>Кількість</w:t>
            </w:r>
          </w:p>
        </w:tc>
        <w:tc>
          <w:tcPr>
            <w:tcW w:w="3105" w:type="dxa"/>
          </w:tcPr>
          <w:p w14:paraId="3ABF048A" w14:textId="40CB16B9" w:rsidR="002F762D" w:rsidRPr="004E329B" w:rsidRDefault="002F762D" w:rsidP="00092FDA">
            <w:pPr>
              <w:suppressAutoHyphens w:val="0"/>
              <w:spacing w:after="200"/>
              <w:ind w:right="-5" w:firstLine="7"/>
              <w:jc w:val="center"/>
              <w:rPr>
                <w:rFonts w:ascii="Times New Roman" w:eastAsia="Calibri" w:hAnsi="Times New Roman" w:cs="Times New Roman"/>
                <w:b/>
                <w:bCs/>
                <w:iCs/>
                <w:color w:val="auto"/>
                <w:lang w:eastAsia="ru-RU"/>
              </w:rPr>
            </w:pPr>
            <w:r w:rsidRPr="004E329B">
              <w:rPr>
                <w:rFonts w:ascii="Times New Roman" w:eastAsia="Calibri" w:hAnsi="Times New Roman" w:cs="Times New Roman"/>
                <w:b/>
                <w:color w:val="auto"/>
                <w:lang w:eastAsia="ru-RU"/>
              </w:rPr>
              <w:t>Загальна вартість з ПДВ, грн.*</w:t>
            </w:r>
          </w:p>
        </w:tc>
      </w:tr>
      <w:tr w:rsidR="004E329B" w:rsidRPr="004E329B" w14:paraId="1AF06BD3" w14:textId="77777777" w:rsidTr="00F81748">
        <w:tc>
          <w:tcPr>
            <w:tcW w:w="556" w:type="dxa"/>
            <w:shd w:val="clear" w:color="auto" w:fill="auto"/>
          </w:tcPr>
          <w:p w14:paraId="12AE8D41" w14:textId="77777777" w:rsidR="002F762D" w:rsidRPr="004E329B" w:rsidRDefault="002F762D" w:rsidP="00092FDA">
            <w:pPr>
              <w:suppressAutoHyphens w:val="0"/>
              <w:spacing w:after="200"/>
              <w:ind w:right="-5"/>
              <w:rPr>
                <w:rFonts w:ascii="Times New Roman" w:eastAsia="Calibri" w:hAnsi="Times New Roman" w:cs="Times New Roman"/>
                <w:bCs/>
                <w:iCs/>
                <w:color w:val="auto"/>
                <w:lang w:eastAsia="ru-RU"/>
              </w:rPr>
            </w:pPr>
          </w:p>
        </w:tc>
        <w:tc>
          <w:tcPr>
            <w:tcW w:w="3272" w:type="dxa"/>
            <w:shd w:val="clear" w:color="auto" w:fill="auto"/>
          </w:tcPr>
          <w:p w14:paraId="4D6DA119" w14:textId="77777777" w:rsidR="002F762D" w:rsidRPr="004E329B" w:rsidRDefault="002F762D" w:rsidP="00092FDA">
            <w:pPr>
              <w:suppressAutoHyphens w:val="0"/>
              <w:spacing w:after="200"/>
              <w:ind w:right="-5"/>
              <w:rPr>
                <w:rFonts w:ascii="Times New Roman" w:eastAsia="Calibri" w:hAnsi="Times New Roman" w:cs="Times New Roman"/>
                <w:bCs/>
                <w:iCs/>
                <w:color w:val="auto"/>
                <w:lang w:eastAsia="ru-RU"/>
              </w:rPr>
            </w:pPr>
          </w:p>
        </w:tc>
        <w:tc>
          <w:tcPr>
            <w:tcW w:w="1417" w:type="dxa"/>
          </w:tcPr>
          <w:p w14:paraId="01CA158D" w14:textId="77777777" w:rsidR="002F762D" w:rsidRPr="004E329B" w:rsidRDefault="002F762D" w:rsidP="00092FDA">
            <w:pPr>
              <w:suppressAutoHyphens w:val="0"/>
              <w:spacing w:after="200"/>
              <w:ind w:right="-5"/>
              <w:jc w:val="right"/>
              <w:rPr>
                <w:rFonts w:ascii="Times New Roman" w:eastAsia="Calibri" w:hAnsi="Times New Roman" w:cs="Times New Roman"/>
                <w:b/>
                <w:bCs/>
                <w:i/>
                <w:iCs/>
                <w:color w:val="auto"/>
                <w:lang w:eastAsia="ru-RU"/>
              </w:rPr>
            </w:pPr>
          </w:p>
        </w:tc>
        <w:tc>
          <w:tcPr>
            <w:tcW w:w="1431" w:type="dxa"/>
          </w:tcPr>
          <w:p w14:paraId="40A9710E" w14:textId="77777777" w:rsidR="002F762D" w:rsidRPr="004E329B" w:rsidRDefault="002F762D" w:rsidP="00092FDA">
            <w:pPr>
              <w:suppressAutoHyphens w:val="0"/>
              <w:spacing w:after="200"/>
              <w:ind w:right="-5"/>
              <w:jc w:val="right"/>
              <w:rPr>
                <w:rFonts w:ascii="Times New Roman" w:eastAsia="Calibri" w:hAnsi="Times New Roman" w:cs="Times New Roman"/>
                <w:b/>
                <w:bCs/>
                <w:i/>
                <w:iCs/>
                <w:color w:val="auto"/>
                <w:lang w:eastAsia="ru-RU"/>
              </w:rPr>
            </w:pPr>
          </w:p>
        </w:tc>
        <w:tc>
          <w:tcPr>
            <w:tcW w:w="3105" w:type="dxa"/>
          </w:tcPr>
          <w:p w14:paraId="51468F33" w14:textId="77777777" w:rsidR="002F762D" w:rsidRPr="004E329B" w:rsidRDefault="002F762D" w:rsidP="00092FDA">
            <w:pPr>
              <w:suppressAutoHyphens w:val="0"/>
              <w:spacing w:after="200"/>
              <w:ind w:right="-5"/>
              <w:jc w:val="right"/>
              <w:rPr>
                <w:rFonts w:ascii="Times New Roman" w:eastAsia="Calibri" w:hAnsi="Times New Roman" w:cs="Times New Roman"/>
                <w:b/>
                <w:bCs/>
                <w:i/>
                <w:iCs/>
                <w:color w:val="auto"/>
                <w:lang w:eastAsia="ru-RU"/>
              </w:rPr>
            </w:pPr>
          </w:p>
        </w:tc>
      </w:tr>
    </w:tbl>
    <w:p w14:paraId="5F8A99F3" w14:textId="043F2086" w:rsidR="00092FDA" w:rsidRPr="004E329B" w:rsidRDefault="00092FDA" w:rsidP="00092FDA">
      <w:pPr>
        <w:suppressAutoHyphens w:val="0"/>
        <w:spacing w:after="200"/>
        <w:rPr>
          <w:rFonts w:ascii="Times New Roman" w:eastAsia="Calibri" w:hAnsi="Times New Roman" w:cs="Times New Roman"/>
          <w:color w:val="auto"/>
          <w:lang w:eastAsia="ru-RU"/>
        </w:rPr>
      </w:pPr>
    </w:p>
    <w:p w14:paraId="6340EEFE" w14:textId="77777777" w:rsidR="00092FDA" w:rsidRPr="004E329B" w:rsidRDefault="00092FDA" w:rsidP="00092FDA">
      <w:pPr>
        <w:suppressAutoHyphens w:val="0"/>
        <w:spacing w:after="200"/>
        <w:ind w:right="141" w:firstLine="540"/>
        <w:jc w:val="both"/>
        <w:rPr>
          <w:rFonts w:ascii="Times New Roman" w:eastAsia="Calibri" w:hAnsi="Times New Roman" w:cs="Times New Roman"/>
          <w:color w:val="auto"/>
          <w:lang w:eastAsia="ru-RU"/>
        </w:rPr>
      </w:pPr>
      <w:r w:rsidRPr="004E329B">
        <w:rPr>
          <w:rFonts w:ascii="Times New Roman" w:eastAsia="Calibri" w:hAnsi="Times New Roman" w:cs="Times New Roman"/>
          <w:color w:val="auto"/>
          <w:lang w:eastAsia="ru-RU"/>
        </w:rPr>
        <w:t>1. Наша пропозиція є обов'язковою для нас і Ми беремо на себе зобов’язання виконати умови передбачені Договором;</w:t>
      </w:r>
    </w:p>
    <w:p w14:paraId="7FBCF380" w14:textId="77777777" w:rsidR="00092FDA" w:rsidRPr="004E329B" w:rsidRDefault="00092FDA" w:rsidP="00092FDA">
      <w:pPr>
        <w:suppressAutoHyphens w:val="0"/>
        <w:spacing w:after="200"/>
        <w:ind w:right="141" w:firstLine="540"/>
        <w:jc w:val="both"/>
        <w:rPr>
          <w:rFonts w:ascii="Times New Roman" w:eastAsia="Calibri" w:hAnsi="Times New Roman" w:cs="Times New Roman"/>
          <w:i/>
          <w:iCs/>
          <w:color w:val="auto"/>
          <w:u w:val="single"/>
          <w:lang w:eastAsia="ru-RU"/>
        </w:rPr>
      </w:pPr>
    </w:p>
    <w:p w14:paraId="0ED66466" w14:textId="77777777" w:rsidR="00092FDA" w:rsidRPr="004E329B" w:rsidRDefault="00092FDA" w:rsidP="00092FDA">
      <w:pPr>
        <w:suppressAutoHyphens w:val="0"/>
        <w:spacing w:after="200"/>
        <w:ind w:right="141" w:firstLine="540"/>
        <w:jc w:val="both"/>
        <w:rPr>
          <w:rFonts w:ascii="Times New Roman" w:eastAsia="Calibri" w:hAnsi="Times New Roman" w:cs="Times New Roman"/>
          <w:i/>
          <w:iCs/>
          <w:color w:val="auto"/>
          <w:u w:val="single"/>
          <w:lang w:eastAsia="ru-RU"/>
        </w:rPr>
      </w:pPr>
      <w:r w:rsidRPr="004E329B">
        <w:rPr>
          <w:rFonts w:ascii="Times New Roman" w:eastAsia="Calibri" w:hAnsi="Times New Roman" w:cs="Times New Roman"/>
          <w:i/>
          <w:iCs/>
          <w:color w:val="auto"/>
          <w:u w:val="single"/>
          <w:lang w:eastAsia="ru-RU"/>
        </w:rPr>
        <w:t>Посада, прізвище, ініціали, підпис уповноваженої особи Учасника, завірені печаткою.</w:t>
      </w:r>
    </w:p>
    <w:p w14:paraId="51D649F0" w14:textId="77777777" w:rsidR="00092FDA" w:rsidRPr="004E329B" w:rsidRDefault="00092FDA" w:rsidP="00092FDA">
      <w:pPr>
        <w:suppressAutoHyphens w:val="0"/>
        <w:spacing w:after="200"/>
        <w:ind w:right="141" w:firstLine="540"/>
        <w:jc w:val="both"/>
        <w:rPr>
          <w:rFonts w:ascii="Times New Roman" w:eastAsia="Calibri" w:hAnsi="Times New Roman" w:cs="Times New Roman"/>
          <w:iCs/>
          <w:color w:val="auto"/>
          <w:lang w:eastAsia="ru-RU"/>
        </w:rPr>
      </w:pPr>
    </w:p>
    <w:p w14:paraId="7CF591FA" w14:textId="24DF4E76" w:rsidR="00AE7C30" w:rsidRPr="004E329B" w:rsidRDefault="00092FDA" w:rsidP="00092FDA">
      <w:pPr>
        <w:widowControl w:val="0"/>
        <w:spacing w:line="240" w:lineRule="auto"/>
        <w:rPr>
          <w:rFonts w:ascii="Times New Roman" w:hAnsi="Times New Roman"/>
          <w:color w:val="auto"/>
          <w:sz w:val="22"/>
          <w:szCs w:val="22"/>
        </w:rPr>
      </w:pPr>
      <w:r w:rsidRPr="004E329B">
        <w:rPr>
          <w:rFonts w:ascii="Times New Roman" w:eastAsia="Calibri" w:hAnsi="Times New Roman" w:cs="Times New Roman"/>
          <w:iCs/>
          <w:color w:val="auto"/>
          <w:lang w:eastAsia="ru-RU"/>
        </w:rPr>
        <w:t>* у випадку, якщо учасник не є платником ПДВ, він вказує ціни без ПДВ</w:t>
      </w:r>
    </w:p>
    <w:p w14:paraId="5428392D" w14:textId="77777777" w:rsidR="00AE7C30" w:rsidRPr="004E329B" w:rsidRDefault="00AE7C30" w:rsidP="00E01715">
      <w:pPr>
        <w:spacing w:line="240" w:lineRule="auto"/>
        <w:jc w:val="both"/>
        <w:rPr>
          <w:rFonts w:ascii="Times New Roman" w:hAnsi="Times New Roman" w:cs="Times New Roman"/>
          <w:color w:val="auto"/>
          <w:sz w:val="22"/>
          <w:szCs w:val="22"/>
        </w:rPr>
      </w:pPr>
    </w:p>
    <w:p w14:paraId="262657E7" w14:textId="6426D520" w:rsidR="00AE7C30" w:rsidRPr="004E329B" w:rsidRDefault="00AE7C30" w:rsidP="000C04E9">
      <w:pPr>
        <w:ind w:firstLine="360"/>
        <w:jc w:val="both"/>
        <w:rPr>
          <w:color w:val="auto"/>
          <w:sz w:val="22"/>
          <w:szCs w:val="22"/>
        </w:rPr>
      </w:pPr>
    </w:p>
    <w:p w14:paraId="2807099E" w14:textId="77777777" w:rsidR="00AE7C30" w:rsidRPr="004E329B" w:rsidRDefault="00AE7C30" w:rsidP="000C04E9">
      <w:pPr>
        <w:jc w:val="both"/>
        <w:rPr>
          <w:rFonts w:ascii="Times New Roman" w:hAnsi="Times New Roman" w:cs="Times New Roman"/>
          <w:i/>
          <w:color w:val="auto"/>
          <w:sz w:val="22"/>
          <w:szCs w:val="22"/>
        </w:rPr>
      </w:pPr>
    </w:p>
    <w:p w14:paraId="3108BDED" w14:textId="0C13DBA1" w:rsidR="00AE7C30" w:rsidRPr="004E329B" w:rsidRDefault="00AE7C30" w:rsidP="000C04E9">
      <w:pPr>
        <w:jc w:val="both"/>
        <w:rPr>
          <w:rFonts w:ascii="Times New Roman" w:hAnsi="Times New Roman" w:cs="Times New Roman"/>
          <w:color w:val="auto"/>
        </w:rPr>
      </w:pPr>
      <w:r w:rsidRPr="004E329B">
        <w:rPr>
          <w:color w:val="auto"/>
        </w:rPr>
        <w:br w:type="page"/>
      </w:r>
    </w:p>
    <w:p w14:paraId="376B0A89" w14:textId="77777777" w:rsidR="00AE7C30" w:rsidRPr="004E329B" w:rsidRDefault="00AE7C30" w:rsidP="000C04E9">
      <w:pPr>
        <w:spacing w:line="240" w:lineRule="auto"/>
        <w:jc w:val="right"/>
        <w:rPr>
          <w:rFonts w:ascii="Times New Roman" w:hAnsi="Times New Roman" w:cs="Times New Roman"/>
          <w:color w:val="auto"/>
        </w:rPr>
      </w:pPr>
      <w:r w:rsidRPr="004E329B">
        <w:rPr>
          <w:rFonts w:ascii="Times New Roman" w:hAnsi="Times New Roman" w:cs="Times New Roman"/>
          <w:color w:val="auto"/>
          <w:lang w:eastAsia="ru-RU"/>
        </w:rPr>
        <w:lastRenderedPageBreak/>
        <w:t xml:space="preserve">Додаток 2 до </w:t>
      </w:r>
      <w:r w:rsidRPr="004E329B">
        <w:rPr>
          <w:rFonts w:ascii="Times New Roman" w:hAnsi="Times New Roman" w:cs="Times New Roman"/>
          <w:color w:val="auto"/>
        </w:rPr>
        <w:t>Документації</w:t>
      </w:r>
    </w:p>
    <w:p w14:paraId="207FF0A7" w14:textId="77777777" w:rsidR="00AE7C30" w:rsidRPr="004E329B" w:rsidRDefault="00AE7C30" w:rsidP="000C04E9">
      <w:pPr>
        <w:widowControl w:val="0"/>
        <w:spacing w:line="240" w:lineRule="auto"/>
        <w:jc w:val="center"/>
        <w:rPr>
          <w:rFonts w:ascii="Times New Roman" w:hAnsi="Times New Roman" w:cs="Times New Roman"/>
          <w:b/>
          <w:bCs/>
          <w:color w:val="auto"/>
        </w:rPr>
      </w:pPr>
    </w:p>
    <w:p w14:paraId="67400A10" w14:textId="77777777" w:rsidR="00AE7C30" w:rsidRPr="004E329B" w:rsidRDefault="00AE7C30" w:rsidP="000C04E9">
      <w:pPr>
        <w:widowControl w:val="0"/>
        <w:spacing w:line="240" w:lineRule="auto"/>
        <w:jc w:val="center"/>
        <w:rPr>
          <w:rFonts w:ascii="Times New Roman" w:hAnsi="Times New Roman" w:cs="Times New Roman"/>
          <w:b/>
          <w:bCs/>
          <w:color w:val="auto"/>
        </w:rPr>
      </w:pPr>
      <w:r w:rsidRPr="004E329B">
        <w:rPr>
          <w:rFonts w:ascii="Times New Roman" w:hAnsi="Times New Roman" w:cs="Times New Roman"/>
          <w:b/>
          <w:bCs/>
          <w:color w:val="auto"/>
        </w:rPr>
        <w:t xml:space="preserve">Кваліфікаційні критерії до учасника відповідно до статті 16 Закону </w:t>
      </w:r>
    </w:p>
    <w:p w14:paraId="1ECEE806" w14:textId="77777777" w:rsidR="00AE7C30" w:rsidRPr="004E329B" w:rsidRDefault="00AE7C30" w:rsidP="000C04E9">
      <w:pPr>
        <w:widowControl w:val="0"/>
        <w:spacing w:line="240" w:lineRule="auto"/>
        <w:jc w:val="center"/>
        <w:rPr>
          <w:rFonts w:ascii="Times New Roman" w:hAnsi="Times New Roman" w:cs="Times New Roman"/>
          <w:b/>
          <w:bCs/>
          <w:color w:val="auto"/>
        </w:rPr>
      </w:pPr>
      <w:r w:rsidRPr="004E329B">
        <w:rPr>
          <w:rFonts w:ascii="Times New Roman" w:hAnsi="Times New Roman" w:cs="Times New Roman"/>
          <w:b/>
          <w:bCs/>
          <w:color w:val="auto"/>
        </w:rPr>
        <w:t>та спосіб їх документального підтвердження.</w:t>
      </w:r>
    </w:p>
    <w:p w14:paraId="02A7EA5A" w14:textId="77777777" w:rsidR="00AE7C30" w:rsidRPr="004E329B" w:rsidRDefault="00AE7C30" w:rsidP="000C04E9">
      <w:pPr>
        <w:widowControl w:val="0"/>
        <w:spacing w:line="240" w:lineRule="auto"/>
        <w:jc w:val="center"/>
        <w:rPr>
          <w:rFonts w:ascii="Times New Roman" w:hAnsi="Times New Roman" w:cs="Times New Roman"/>
          <w:color w:val="auto"/>
        </w:rPr>
      </w:pPr>
    </w:p>
    <w:tbl>
      <w:tblPr>
        <w:tblpPr w:leftFromText="180" w:rightFromText="180" w:vertAnchor="text" w:tblpX="-36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6090"/>
      </w:tblGrid>
      <w:tr w:rsidR="004E329B" w:rsidRPr="004E329B" w14:paraId="0C04AF2E" w14:textId="77777777" w:rsidTr="00BE28AB">
        <w:tc>
          <w:tcPr>
            <w:tcW w:w="4003" w:type="dxa"/>
          </w:tcPr>
          <w:p w14:paraId="6A3C176A" w14:textId="77777777" w:rsidR="00C305A1" w:rsidRPr="004E329B" w:rsidRDefault="00C305A1" w:rsidP="00BE28AB">
            <w:pPr>
              <w:widowControl w:val="0"/>
              <w:tabs>
                <w:tab w:val="left" w:pos="0"/>
              </w:tabs>
              <w:autoSpaceDE w:val="0"/>
              <w:snapToGrid w:val="0"/>
              <w:ind w:left="360" w:right="-81" w:hanging="750"/>
              <w:jc w:val="center"/>
              <w:rPr>
                <w:rFonts w:ascii="Times New Roman" w:hAnsi="Times New Roman" w:cs="Times New Roman"/>
                <w:bCs/>
                <w:color w:val="auto"/>
                <w:sz w:val="20"/>
                <w:szCs w:val="20"/>
              </w:rPr>
            </w:pPr>
            <w:r w:rsidRPr="004E329B">
              <w:rPr>
                <w:rFonts w:ascii="Times New Roman" w:hAnsi="Times New Roman" w:cs="Times New Roman"/>
                <w:bCs/>
                <w:color w:val="auto"/>
                <w:sz w:val="20"/>
                <w:szCs w:val="20"/>
              </w:rPr>
              <w:t>Кваліфікаційний критерій</w:t>
            </w:r>
          </w:p>
          <w:p w14:paraId="1E5B1B2C" w14:textId="77777777" w:rsidR="00C305A1" w:rsidRPr="004E329B" w:rsidRDefault="00C305A1" w:rsidP="00BE28AB">
            <w:pPr>
              <w:rPr>
                <w:rFonts w:ascii="Times New Roman" w:hAnsi="Times New Roman" w:cs="Times New Roman"/>
                <w:color w:val="auto"/>
                <w:sz w:val="20"/>
                <w:szCs w:val="20"/>
              </w:rPr>
            </w:pPr>
          </w:p>
        </w:tc>
        <w:tc>
          <w:tcPr>
            <w:tcW w:w="6090" w:type="dxa"/>
          </w:tcPr>
          <w:p w14:paraId="282E1C69" w14:textId="77777777" w:rsidR="00C305A1" w:rsidRPr="004E329B" w:rsidRDefault="00C305A1" w:rsidP="00BE28AB">
            <w:pPr>
              <w:jc w:val="center"/>
              <w:rPr>
                <w:rFonts w:ascii="Times New Roman" w:hAnsi="Times New Roman" w:cs="Times New Roman"/>
                <w:color w:val="auto"/>
                <w:sz w:val="20"/>
                <w:szCs w:val="20"/>
              </w:rPr>
            </w:pPr>
            <w:r w:rsidRPr="004E329B">
              <w:rPr>
                <w:rFonts w:ascii="Times New Roman" w:hAnsi="Times New Roman" w:cs="Times New Roman"/>
                <w:color w:val="auto"/>
                <w:sz w:val="20"/>
                <w:szCs w:val="20"/>
              </w:rPr>
              <w:t>Перелік документів, які повинен надати учасник для підтвердження відповідності кваліфікаційним критеріям</w:t>
            </w:r>
          </w:p>
        </w:tc>
      </w:tr>
      <w:tr w:rsidR="004E329B" w:rsidRPr="004E329B" w14:paraId="7B05166F" w14:textId="77777777" w:rsidTr="00BE28AB">
        <w:tc>
          <w:tcPr>
            <w:tcW w:w="4003" w:type="dxa"/>
            <w:vAlign w:val="center"/>
          </w:tcPr>
          <w:p w14:paraId="620442B5" w14:textId="5C595DF5" w:rsidR="00C305A1" w:rsidRPr="004E329B" w:rsidRDefault="00075D2F" w:rsidP="00BE28AB">
            <w:pPr>
              <w:widowControl w:val="0"/>
              <w:autoSpaceDE w:val="0"/>
              <w:snapToGrid w:val="0"/>
              <w:rPr>
                <w:rFonts w:ascii="Times New Roman" w:hAnsi="Times New Roman" w:cs="Times New Roman"/>
                <w:b/>
                <w:bCs/>
                <w:color w:val="auto"/>
                <w:sz w:val="20"/>
                <w:szCs w:val="20"/>
                <w:highlight w:val="green"/>
              </w:rPr>
            </w:pPr>
            <w:r w:rsidRPr="004E329B">
              <w:rPr>
                <w:rFonts w:ascii="Times New Roman" w:hAnsi="Times New Roman" w:cs="Times New Roman"/>
                <w:b/>
                <w:bCs/>
                <w:color w:val="auto"/>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090" w:type="dxa"/>
          </w:tcPr>
          <w:p w14:paraId="58800FC4" w14:textId="4D00D0B7" w:rsidR="00C305A1" w:rsidRPr="004E329B" w:rsidRDefault="00C305A1" w:rsidP="00075D2F">
            <w:pPr>
              <w:widowControl w:val="0"/>
              <w:autoSpaceDE w:val="0"/>
              <w:snapToGrid w:val="0"/>
              <w:spacing w:line="240" w:lineRule="auto"/>
              <w:ind w:right="57"/>
              <w:jc w:val="both"/>
              <w:rPr>
                <w:rFonts w:ascii="Times New Roman" w:hAnsi="Times New Roman" w:cs="Times New Roman"/>
                <w:color w:val="auto"/>
                <w:spacing w:val="55"/>
                <w:sz w:val="22"/>
                <w:szCs w:val="22"/>
              </w:rPr>
            </w:pPr>
            <w:r w:rsidRPr="004E329B">
              <w:rPr>
                <w:rFonts w:ascii="Times New Roman" w:hAnsi="Times New Roman" w:cs="Times New Roman"/>
                <w:color w:val="auto"/>
                <w:sz w:val="22"/>
                <w:szCs w:val="22"/>
              </w:rPr>
              <w:t>В</w:t>
            </w:r>
            <w:r w:rsidRPr="004E329B">
              <w:rPr>
                <w:rFonts w:ascii="Times New Roman" w:hAnsi="Times New Roman" w:cs="Times New Roman"/>
                <w:color w:val="auto"/>
                <w:spacing w:val="53"/>
                <w:sz w:val="22"/>
                <w:szCs w:val="22"/>
              </w:rPr>
              <w:t xml:space="preserve"> </w:t>
            </w:r>
            <w:r w:rsidRPr="004E329B">
              <w:rPr>
                <w:rFonts w:ascii="Times New Roman" w:hAnsi="Times New Roman" w:cs="Times New Roman"/>
                <w:color w:val="auto"/>
                <w:sz w:val="22"/>
                <w:szCs w:val="22"/>
              </w:rPr>
              <w:t>яко</w:t>
            </w:r>
            <w:r w:rsidRPr="004E329B">
              <w:rPr>
                <w:rFonts w:ascii="Times New Roman" w:hAnsi="Times New Roman" w:cs="Times New Roman"/>
                <w:color w:val="auto"/>
                <w:spacing w:val="-1"/>
                <w:sz w:val="22"/>
                <w:szCs w:val="22"/>
              </w:rPr>
              <w:t>с</w:t>
            </w:r>
            <w:r w:rsidRPr="004E329B">
              <w:rPr>
                <w:rFonts w:ascii="Times New Roman" w:hAnsi="Times New Roman" w:cs="Times New Roman"/>
                <w:color w:val="auto"/>
                <w:sz w:val="22"/>
                <w:szCs w:val="22"/>
              </w:rPr>
              <w:t>ті</w:t>
            </w:r>
            <w:r w:rsidRPr="004E329B">
              <w:rPr>
                <w:rFonts w:ascii="Times New Roman" w:hAnsi="Times New Roman" w:cs="Times New Roman"/>
                <w:color w:val="auto"/>
                <w:spacing w:val="55"/>
                <w:sz w:val="22"/>
                <w:szCs w:val="22"/>
              </w:rPr>
              <w:t xml:space="preserve"> </w:t>
            </w:r>
            <w:r w:rsidR="00075D2F" w:rsidRPr="004E329B">
              <w:rPr>
                <w:rFonts w:ascii="Times New Roman" w:hAnsi="Times New Roman" w:cs="Times New Roman"/>
                <w:color w:val="auto"/>
                <w:sz w:val="22"/>
                <w:szCs w:val="22"/>
                <w:shd w:val="clear" w:color="auto" w:fill="FFFFFF"/>
              </w:rPr>
              <w:t xml:space="preserve">  наявн</w:t>
            </w:r>
            <w:r w:rsidR="00075D2F" w:rsidRPr="004E329B">
              <w:rPr>
                <w:rFonts w:ascii="Times New Roman" w:hAnsi="Times New Roman" w:cs="Times New Roman"/>
                <w:color w:val="auto"/>
                <w:sz w:val="22"/>
                <w:szCs w:val="22"/>
                <w:shd w:val="clear" w:color="auto" w:fill="FFFFFF"/>
                <w:lang w:val="ru-RU"/>
              </w:rPr>
              <w:t>о</w:t>
            </w:r>
            <w:r w:rsidR="00075D2F" w:rsidRPr="004E329B">
              <w:rPr>
                <w:rFonts w:ascii="Times New Roman" w:hAnsi="Times New Roman" w:cs="Times New Roman"/>
                <w:color w:val="auto"/>
                <w:sz w:val="22"/>
                <w:szCs w:val="22"/>
                <w:shd w:val="clear" w:color="auto" w:fill="FFFFFF"/>
              </w:rPr>
              <w:t xml:space="preserve">сті документально підтвердженого досвіду виконання аналогічного (аналогічних) за предметом закупівлі договору (договорів), </w:t>
            </w:r>
            <w:r w:rsidRPr="004E329B">
              <w:rPr>
                <w:rFonts w:ascii="Times New Roman" w:hAnsi="Times New Roman" w:cs="Times New Roman"/>
                <w:color w:val="auto"/>
                <w:sz w:val="22"/>
                <w:szCs w:val="22"/>
              </w:rPr>
              <w:t>Уч</w:t>
            </w:r>
            <w:r w:rsidRPr="004E329B">
              <w:rPr>
                <w:rFonts w:ascii="Times New Roman" w:hAnsi="Times New Roman" w:cs="Times New Roman"/>
                <w:color w:val="auto"/>
                <w:spacing w:val="-2"/>
                <w:sz w:val="22"/>
                <w:szCs w:val="22"/>
              </w:rPr>
              <w:t>а</w:t>
            </w:r>
            <w:r w:rsidRPr="004E329B">
              <w:rPr>
                <w:rFonts w:ascii="Times New Roman" w:hAnsi="Times New Roman" w:cs="Times New Roman"/>
                <w:color w:val="auto"/>
                <w:spacing w:val="-1"/>
                <w:sz w:val="22"/>
                <w:szCs w:val="22"/>
              </w:rPr>
              <w:t>с</w:t>
            </w:r>
            <w:r w:rsidRPr="004E329B">
              <w:rPr>
                <w:rFonts w:ascii="Times New Roman" w:hAnsi="Times New Roman" w:cs="Times New Roman"/>
                <w:color w:val="auto"/>
                <w:sz w:val="22"/>
                <w:szCs w:val="22"/>
              </w:rPr>
              <w:t>ник н</w:t>
            </w:r>
            <w:r w:rsidRPr="004E329B">
              <w:rPr>
                <w:rFonts w:ascii="Times New Roman" w:hAnsi="Times New Roman" w:cs="Times New Roman"/>
                <w:color w:val="auto"/>
                <w:spacing w:val="-1"/>
                <w:sz w:val="22"/>
                <w:szCs w:val="22"/>
              </w:rPr>
              <w:t>а</w:t>
            </w:r>
            <w:r w:rsidRPr="004E329B">
              <w:rPr>
                <w:rFonts w:ascii="Times New Roman" w:hAnsi="Times New Roman" w:cs="Times New Roman"/>
                <w:color w:val="auto"/>
                <w:sz w:val="22"/>
                <w:szCs w:val="22"/>
              </w:rPr>
              <w:t>д</w:t>
            </w:r>
            <w:r w:rsidRPr="004E329B">
              <w:rPr>
                <w:rFonts w:ascii="Times New Roman" w:hAnsi="Times New Roman" w:cs="Times New Roman"/>
                <w:color w:val="auto"/>
                <w:spacing w:val="-1"/>
                <w:sz w:val="22"/>
                <w:szCs w:val="22"/>
              </w:rPr>
              <w:t>а</w:t>
            </w:r>
            <w:r w:rsidRPr="004E329B">
              <w:rPr>
                <w:rFonts w:ascii="Times New Roman" w:hAnsi="Times New Roman" w:cs="Times New Roman"/>
                <w:color w:val="auto"/>
                <w:sz w:val="22"/>
                <w:szCs w:val="22"/>
              </w:rPr>
              <w:t>є:</w:t>
            </w:r>
          </w:p>
          <w:p w14:paraId="41B139B1" w14:textId="20C26417" w:rsidR="009A40BA" w:rsidRPr="004E329B" w:rsidRDefault="00FE77D0" w:rsidP="00075D2F">
            <w:pPr>
              <w:suppressAutoHyphens w:val="0"/>
              <w:spacing w:line="240" w:lineRule="auto"/>
              <w:jc w:val="both"/>
              <w:rPr>
                <w:rFonts w:ascii="Times New Roman" w:eastAsia="Times New Roman" w:hAnsi="Times New Roman" w:cs="Times New Roman"/>
                <w:bCs/>
                <w:color w:val="auto"/>
                <w:sz w:val="22"/>
                <w:szCs w:val="22"/>
                <w:lang w:eastAsia="ar-SA"/>
              </w:rPr>
            </w:pPr>
            <w:r w:rsidRPr="004E329B">
              <w:rPr>
                <w:rFonts w:ascii="Times New Roman" w:eastAsia="Times New Roman" w:hAnsi="Times New Roman" w:cs="Times New Roman"/>
                <w:bCs/>
                <w:color w:val="auto"/>
                <w:sz w:val="22"/>
                <w:szCs w:val="22"/>
                <w:lang w:eastAsia="ar-SA"/>
              </w:rPr>
              <w:t>1.</w:t>
            </w:r>
            <w:r w:rsidR="009A40BA" w:rsidRPr="004E329B">
              <w:rPr>
                <w:rFonts w:ascii="Times New Roman" w:eastAsia="Times New Roman" w:hAnsi="Times New Roman" w:cs="Times New Roman"/>
                <w:color w:val="auto"/>
                <w:sz w:val="22"/>
                <w:szCs w:val="22"/>
                <w:lang w:eastAsia="ru-RU"/>
              </w:rPr>
              <w:t xml:space="preserve"> </w:t>
            </w:r>
            <w:r w:rsidR="009A40BA" w:rsidRPr="004E329B">
              <w:rPr>
                <w:rFonts w:ascii="Times New Roman" w:eastAsia="Times New Roman" w:hAnsi="Times New Roman" w:cs="Times New Roman"/>
                <w:bCs/>
                <w:color w:val="auto"/>
                <w:sz w:val="22"/>
                <w:szCs w:val="22"/>
                <w:lang w:eastAsia="ar-SA"/>
              </w:rPr>
              <w:t>Довідка про виконання учасником аналогічного договору*</w:t>
            </w:r>
          </w:p>
          <w:p w14:paraId="46FF0315" w14:textId="5D954966" w:rsidR="009A40BA" w:rsidRPr="004E329B" w:rsidRDefault="009A40BA" w:rsidP="00075D2F">
            <w:pPr>
              <w:suppressAutoHyphens w:val="0"/>
              <w:spacing w:line="240" w:lineRule="auto"/>
              <w:jc w:val="both"/>
              <w:rPr>
                <w:rFonts w:ascii="Times New Roman" w:eastAsia="Times New Roman" w:hAnsi="Times New Roman" w:cs="Times New Roman"/>
                <w:bCs/>
                <w:color w:val="auto"/>
                <w:sz w:val="22"/>
                <w:szCs w:val="22"/>
                <w:lang w:eastAsia="ar-SA"/>
              </w:rPr>
            </w:pPr>
            <w:r w:rsidRPr="004E329B">
              <w:rPr>
                <w:rFonts w:ascii="Times New Roman" w:eastAsia="Times New Roman" w:hAnsi="Times New Roman" w:cs="Times New Roman"/>
                <w:bCs/>
                <w:color w:val="auto"/>
                <w:sz w:val="22"/>
                <w:szCs w:val="22"/>
                <w:lang w:eastAsia="ar-SA"/>
              </w:rPr>
              <w:t>*</w:t>
            </w:r>
            <w:r w:rsidRPr="004E329B">
              <w:rPr>
                <w:rFonts w:ascii="Times New Roman" w:eastAsia="Times New Roman" w:hAnsi="Times New Roman" w:cs="Times New Roman"/>
                <w:bCs/>
                <w:i/>
                <w:iCs/>
                <w:color w:val="auto"/>
                <w:sz w:val="22"/>
                <w:szCs w:val="22"/>
                <w:lang w:eastAsia="ar-SA"/>
              </w:rPr>
              <w:t>Аналогічними договорами вважаються</w:t>
            </w:r>
            <w:r w:rsidRPr="004E329B">
              <w:rPr>
                <w:rFonts w:ascii="Times New Roman" w:eastAsia="Times New Roman" w:hAnsi="Times New Roman" w:cs="Times New Roman"/>
                <w:bCs/>
                <w:color w:val="auto"/>
                <w:sz w:val="22"/>
                <w:szCs w:val="22"/>
                <w:lang w:val="ru-RU" w:eastAsia="ar-SA"/>
              </w:rPr>
              <w:t xml:space="preserve"> </w:t>
            </w:r>
            <w:r w:rsidRPr="004E329B">
              <w:rPr>
                <w:rFonts w:ascii="Times New Roman" w:eastAsia="Times New Roman" w:hAnsi="Times New Roman" w:cs="Times New Roman"/>
                <w:bCs/>
                <w:i/>
                <w:iCs/>
                <w:color w:val="auto"/>
                <w:sz w:val="22"/>
                <w:szCs w:val="22"/>
                <w:lang w:eastAsia="ar-SA"/>
              </w:rPr>
              <w:t>повністю виконані договори щодо поставки природного газу.</w:t>
            </w:r>
          </w:p>
          <w:p w14:paraId="402616EB" w14:textId="66760B56" w:rsidR="009A40BA" w:rsidRPr="004E329B" w:rsidRDefault="009A40BA" w:rsidP="00075D2F">
            <w:pPr>
              <w:suppressAutoHyphens w:val="0"/>
              <w:spacing w:line="240" w:lineRule="auto"/>
              <w:jc w:val="both"/>
              <w:rPr>
                <w:rFonts w:ascii="Times New Roman" w:eastAsia="Times New Roman" w:hAnsi="Times New Roman" w:cs="Times New Roman"/>
                <w:bCs/>
                <w:color w:val="auto"/>
                <w:sz w:val="22"/>
                <w:szCs w:val="22"/>
                <w:lang w:eastAsia="ar-SA"/>
              </w:rPr>
            </w:pPr>
            <w:r w:rsidRPr="004E329B">
              <w:rPr>
                <w:rFonts w:ascii="Times New Roman" w:eastAsia="Times New Roman" w:hAnsi="Times New Roman" w:cs="Times New Roman"/>
                <w:bCs/>
                <w:color w:val="auto"/>
                <w:sz w:val="22"/>
                <w:szCs w:val="22"/>
                <w:lang w:eastAsia="ar-SA"/>
              </w:rPr>
              <w:t>1.2. Для підтвердження зазначеної у довідці інформації щодо виконання аналогічн</w:t>
            </w:r>
            <w:r w:rsidR="00075D2F" w:rsidRPr="004E329B">
              <w:rPr>
                <w:rFonts w:ascii="Times New Roman" w:eastAsia="Times New Roman" w:hAnsi="Times New Roman" w:cs="Times New Roman"/>
                <w:bCs/>
                <w:color w:val="auto"/>
                <w:sz w:val="22"/>
                <w:szCs w:val="22"/>
                <w:lang w:eastAsia="ar-SA"/>
              </w:rPr>
              <w:t>ого(-</w:t>
            </w:r>
            <w:r w:rsidRPr="004E329B">
              <w:rPr>
                <w:rFonts w:ascii="Times New Roman" w:eastAsia="Times New Roman" w:hAnsi="Times New Roman" w:cs="Times New Roman"/>
                <w:bCs/>
                <w:color w:val="auto"/>
                <w:sz w:val="22"/>
                <w:szCs w:val="22"/>
                <w:lang w:eastAsia="ar-SA"/>
              </w:rPr>
              <w:t>их</w:t>
            </w:r>
            <w:r w:rsidR="00075D2F" w:rsidRPr="004E329B">
              <w:rPr>
                <w:rFonts w:ascii="Times New Roman" w:eastAsia="Times New Roman" w:hAnsi="Times New Roman" w:cs="Times New Roman"/>
                <w:bCs/>
                <w:color w:val="auto"/>
                <w:sz w:val="22"/>
                <w:szCs w:val="22"/>
                <w:lang w:eastAsia="ar-SA"/>
              </w:rPr>
              <w:t>)</w:t>
            </w:r>
            <w:r w:rsidRPr="004E329B">
              <w:rPr>
                <w:rFonts w:ascii="Times New Roman" w:eastAsia="Times New Roman" w:hAnsi="Times New Roman" w:cs="Times New Roman"/>
                <w:bCs/>
                <w:color w:val="auto"/>
                <w:sz w:val="22"/>
                <w:szCs w:val="22"/>
                <w:lang w:eastAsia="ar-SA"/>
              </w:rPr>
              <w:t xml:space="preserve"> договор</w:t>
            </w:r>
            <w:r w:rsidR="00075D2F" w:rsidRPr="004E329B">
              <w:rPr>
                <w:rFonts w:ascii="Times New Roman" w:eastAsia="Times New Roman" w:hAnsi="Times New Roman" w:cs="Times New Roman"/>
                <w:bCs/>
                <w:color w:val="auto"/>
                <w:sz w:val="22"/>
                <w:szCs w:val="22"/>
                <w:lang w:eastAsia="ar-SA"/>
              </w:rPr>
              <w:t>у(-</w:t>
            </w:r>
            <w:r w:rsidRPr="004E329B">
              <w:rPr>
                <w:rFonts w:ascii="Times New Roman" w:eastAsia="Times New Roman" w:hAnsi="Times New Roman" w:cs="Times New Roman"/>
                <w:bCs/>
                <w:color w:val="auto"/>
                <w:sz w:val="22"/>
                <w:szCs w:val="22"/>
                <w:lang w:eastAsia="ar-SA"/>
              </w:rPr>
              <w:t>ів</w:t>
            </w:r>
            <w:r w:rsidR="00075D2F" w:rsidRPr="004E329B">
              <w:rPr>
                <w:rFonts w:ascii="Times New Roman" w:eastAsia="Times New Roman" w:hAnsi="Times New Roman" w:cs="Times New Roman"/>
                <w:bCs/>
                <w:color w:val="auto"/>
                <w:sz w:val="22"/>
                <w:szCs w:val="22"/>
                <w:lang w:eastAsia="ar-SA"/>
              </w:rPr>
              <w:t>)</w:t>
            </w:r>
            <w:r w:rsidRPr="004E329B">
              <w:rPr>
                <w:rFonts w:ascii="Times New Roman" w:eastAsia="Times New Roman" w:hAnsi="Times New Roman" w:cs="Times New Roman"/>
                <w:bCs/>
                <w:color w:val="auto"/>
                <w:sz w:val="22"/>
                <w:szCs w:val="22"/>
                <w:lang w:eastAsia="ar-SA"/>
              </w:rPr>
              <w:t xml:space="preserve"> учасник повинен надати копію</w:t>
            </w:r>
            <w:r w:rsidR="00075D2F" w:rsidRPr="004E329B">
              <w:rPr>
                <w:rFonts w:ascii="Times New Roman" w:eastAsia="Times New Roman" w:hAnsi="Times New Roman" w:cs="Times New Roman"/>
                <w:bCs/>
                <w:color w:val="auto"/>
                <w:sz w:val="22"/>
                <w:szCs w:val="22"/>
                <w:lang w:eastAsia="ar-SA"/>
              </w:rPr>
              <w:t xml:space="preserve"> усіх</w:t>
            </w:r>
            <w:r w:rsidRPr="004E329B">
              <w:rPr>
                <w:rFonts w:ascii="Times New Roman" w:eastAsia="Times New Roman" w:hAnsi="Times New Roman" w:cs="Times New Roman"/>
                <w:bCs/>
                <w:color w:val="auto"/>
                <w:sz w:val="22"/>
                <w:szCs w:val="22"/>
                <w:lang w:eastAsia="ar-SA"/>
              </w:rPr>
              <w:t xml:space="preserve"> аналогічного</w:t>
            </w:r>
            <w:r w:rsidR="00075D2F" w:rsidRPr="004E329B">
              <w:rPr>
                <w:rFonts w:ascii="Times New Roman" w:eastAsia="Times New Roman" w:hAnsi="Times New Roman" w:cs="Times New Roman"/>
                <w:bCs/>
                <w:color w:val="auto"/>
                <w:sz w:val="22"/>
                <w:szCs w:val="22"/>
                <w:lang w:eastAsia="ar-SA"/>
              </w:rPr>
              <w:t>(-их)</w:t>
            </w:r>
            <w:r w:rsidRPr="004E329B">
              <w:rPr>
                <w:rFonts w:ascii="Times New Roman" w:eastAsia="Times New Roman" w:hAnsi="Times New Roman" w:cs="Times New Roman"/>
                <w:bCs/>
                <w:color w:val="auto"/>
                <w:sz w:val="22"/>
                <w:szCs w:val="22"/>
                <w:lang w:eastAsia="ar-SA"/>
              </w:rPr>
              <w:t xml:space="preserve"> договору</w:t>
            </w:r>
            <w:r w:rsidR="00075D2F" w:rsidRPr="004E329B">
              <w:rPr>
                <w:rFonts w:ascii="Times New Roman" w:eastAsia="Times New Roman" w:hAnsi="Times New Roman" w:cs="Times New Roman"/>
                <w:bCs/>
                <w:color w:val="auto"/>
                <w:sz w:val="22"/>
                <w:szCs w:val="22"/>
                <w:lang w:eastAsia="ar-SA"/>
              </w:rPr>
              <w:t>(-ів)</w:t>
            </w:r>
            <w:r w:rsidRPr="004E329B">
              <w:rPr>
                <w:rFonts w:ascii="Times New Roman" w:eastAsia="Times New Roman" w:hAnsi="Times New Roman" w:cs="Times New Roman"/>
                <w:bCs/>
                <w:color w:val="auto"/>
                <w:sz w:val="22"/>
                <w:szCs w:val="22"/>
                <w:lang w:eastAsia="ar-SA"/>
              </w:rPr>
              <w:t>, зазначен</w:t>
            </w:r>
            <w:r w:rsidR="00075D2F" w:rsidRPr="004E329B">
              <w:rPr>
                <w:rFonts w:ascii="Times New Roman" w:eastAsia="Times New Roman" w:hAnsi="Times New Roman" w:cs="Times New Roman"/>
                <w:bCs/>
                <w:color w:val="auto"/>
                <w:sz w:val="22"/>
                <w:szCs w:val="22"/>
                <w:lang w:eastAsia="ar-SA"/>
              </w:rPr>
              <w:t>их</w:t>
            </w:r>
            <w:r w:rsidRPr="004E329B">
              <w:rPr>
                <w:rFonts w:ascii="Times New Roman" w:eastAsia="Times New Roman" w:hAnsi="Times New Roman" w:cs="Times New Roman"/>
                <w:bCs/>
                <w:color w:val="auto"/>
                <w:sz w:val="22"/>
                <w:szCs w:val="22"/>
                <w:lang w:eastAsia="ar-SA"/>
              </w:rPr>
              <w:t xml:space="preserve"> у довідці</w:t>
            </w:r>
            <w:r w:rsidRPr="004E329B">
              <w:rPr>
                <w:rFonts w:ascii="Times New Roman" w:eastAsia="Times New Roman" w:hAnsi="Times New Roman" w:cs="Times New Roman"/>
                <w:bCs/>
                <w:color w:val="auto"/>
                <w:sz w:val="22"/>
                <w:szCs w:val="22"/>
                <w:lang w:val="ru-RU" w:eastAsia="ar-SA"/>
              </w:rPr>
              <w:t>.</w:t>
            </w:r>
            <w:r w:rsidRPr="004E329B">
              <w:rPr>
                <w:rFonts w:ascii="Times New Roman" w:eastAsia="Times New Roman" w:hAnsi="Times New Roman" w:cs="Times New Roman"/>
                <w:bCs/>
                <w:color w:val="auto"/>
                <w:sz w:val="22"/>
                <w:szCs w:val="22"/>
                <w:lang w:eastAsia="ar-SA"/>
              </w:rPr>
              <w:t xml:space="preserve"> </w:t>
            </w:r>
          </w:p>
          <w:p w14:paraId="0996D8BA" w14:textId="20C7070B" w:rsidR="00C305A1" w:rsidRPr="004E329B" w:rsidRDefault="009A40BA" w:rsidP="00075D2F">
            <w:pPr>
              <w:suppressAutoHyphens w:val="0"/>
              <w:spacing w:line="240" w:lineRule="auto"/>
              <w:jc w:val="both"/>
              <w:rPr>
                <w:rFonts w:ascii="Times New Roman" w:eastAsia="Times New Roman" w:hAnsi="Times New Roman" w:cs="Times New Roman"/>
                <w:bCs/>
                <w:color w:val="auto"/>
                <w:sz w:val="20"/>
                <w:szCs w:val="20"/>
                <w:lang w:eastAsia="ar-SA"/>
              </w:rPr>
            </w:pPr>
            <w:r w:rsidRPr="004E329B">
              <w:rPr>
                <w:rFonts w:ascii="Times New Roman" w:eastAsia="Times New Roman" w:hAnsi="Times New Roman" w:cs="Times New Roman"/>
                <w:bCs/>
                <w:color w:val="auto"/>
                <w:sz w:val="22"/>
                <w:szCs w:val="22"/>
                <w:lang w:eastAsia="ar-SA"/>
              </w:rPr>
              <w:t>1.3. Оригінал відгуку від контрагента по договору</w:t>
            </w:r>
            <w:r w:rsidR="00075D2F" w:rsidRPr="004E329B">
              <w:rPr>
                <w:rFonts w:ascii="Times New Roman" w:eastAsia="Times New Roman" w:hAnsi="Times New Roman" w:cs="Times New Roman"/>
                <w:bCs/>
                <w:color w:val="auto"/>
                <w:sz w:val="22"/>
                <w:szCs w:val="22"/>
                <w:lang w:eastAsia="ar-SA"/>
              </w:rPr>
              <w:t>(-ам)</w:t>
            </w:r>
            <w:r w:rsidRPr="004E329B">
              <w:rPr>
                <w:rFonts w:ascii="Times New Roman" w:eastAsia="Times New Roman" w:hAnsi="Times New Roman" w:cs="Times New Roman"/>
                <w:bCs/>
                <w:color w:val="auto"/>
                <w:sz w:val="22"/>
                <w:szCs w:val="22"/>
                <w:lang w:eastAsia="ar-SA"/>
              </w:rPr>
              <w:t>, який надається відповідно до п.1 з інформацією про його виконання.</w:t>
            </w:r>
          </w:p>
        </w:tc>
      </w:tr>
    </w:tbl>
    <w:p w14:paraId="63236023" w14:textId="77777777" w:rsidR="00AE7C30" w:rsidRPr="004E329B" w:rsidRDefault="00AE7C30" w:rsidP="00434A43">
      <w:pPr>
        <w:widowControl w:val="0"/>
        <w:spacing w:line="240" w:lineRule="auto"/>
        <w:rPr>
          <w:rFonts w:ascii="Times New Roman" w:hAnsi="Times New Roman" w:cs="Times New Roman"/>
          <w:color w:val="auto"/>
          <w:sz w:val="20"/>
          <w:szCs w:val="20"/>
        </w:rPr>
      </w:pPr>
    </w:p>
    <w:p w14:paraId="5F2C14A7" w14:textId="77777777" w:rsidR="00AE7C30" w:rsidRPr="004E329B" w:rsidRDefault="00AE7C30" w:rsidP="00107079">
      <w:pPr>
        <w:widowControl w:val="0"/>
        <w:spacing w:line="240" w:lineRule="auto"/>
        <w:jc w:val="both"/>
        <w:rPr>
          <w:rFonts w:ascii="Times New Roman" w:hAnsi="Times New Roman" w:cs="Times New Roman"/>
          <w:color w:val="auto"/>
          <w:sz w:val="20"/>
          <w:szCs w:val="20"/>
        </w:rPr>
      </w:pPr>
      <w:r w:rsidRPr="004E329B">
        <w:rPr>
          <w:rFonts w:ascii="Times New Roman" w:hAnsi="Times New Roman" w:cs="Times New Roman"/>
          <w:color w:val="auto"/>
          <w:sz w:val="20"/>
          <w:szCs w:val="20"/>
        </w:rPr>
        <w:t>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2120C3" w14:textId="77777777" w:rsidR="00AE7C30" w:rsidRPr="004E329B" w:rsidRDefault="00AE7C30" w:rsidP="000C04E9">
      <w:pPr>
        <w:tabs>
          <w:tab w:val="left" w:pos="540"/>
        </w:tabs>
        <w:spacing w:line="240" w:lineRule="auto"/>
        <w:jc w:val="both"/>
        <w:rPr>
          <w:rFonts w:ascii="Times New Roman" w:hAnsi="Times New Roman" w:cs="Times New Roman"/>
          <w:color w:val="auto"/>
        </w:rPr>
      </w:pPr>
    </w:p>
    <w:p w14:paraId="46F2A75D" w14:textId="68C693FB" w:rsidR="00AE7C30" w:rsidRPr="004E329B" w:rsidRDefault="00AE7C30" w:rsidP="00B5687F">
      <w:pPr>
        <w:spacing w:line="240" w:lineRule="auto"/>
        <w:jc w:val="both"/>
        <w:rPr>
          <w:rFonts w:ascii="Times New Roman" w:hAnsi="Times New Roman" w:cs="Times New Roman"/>
          <w:i/>
          <w:color w:val="auto"/>
        </w:rPr>
      </w:pPr>
    </w:p>
    <w:p w14:paraId="2527E0F2" w14:textId="05ED78D0" w:rsidR="00DE65DA" w:rsidRPr="004E329B" w:rsidRDefault="00DE65DA" w:rsidP="00B5687F">
      <w:pPr>
        <w:spacing w:line="240" w:lineRule="auto"/>
        <w:jc w:val="both"/>
        <w:rPr>
          <w:rFonts w:ascii="Times New Roman" w:hAnsi="Times New Roman" w:cs="Times New Roman"/>
          <w:i/>
          <w:color w:val="auto"/>
        </w:rPr>
      </w:pPr>
    </w:p>
    <w:p w14:paraId="02406F53" w14:textId="7CFB799F" w:rsidR="00DE65DA" w:rsidRPr="004E329B" w:rsidRDefault="00DE65DA" w:rsidP="00B5687F">
      <w:pPr>
        <w:spacing w:line="240" w:lineRule="auto"/>
        <w:jc w:val="both"/>
        <w:rPr>
          <w:rFonts w:ascii="Times New Roman" w:hAnsi="Times New Roman" w:cs="Times New Roman"/>
          <w:i/>
          <w:color w:val="auto"/>
        </w:rPr>
      </w:pPr>
    </w:p>
    <w:p w14:paraId="5675CAFD" w14:textId="7FF930FC" w:rsidR="00DE65DA" w:rsidRPr="004E329B" w:rsidRDefault="00DE65DA" w:rsidP="00B5687F">
      <w:pPr>
        <w:spacing w:line="240" w:lineRule="auto"/>
        <w:jc w:val="both"/>
        <w:rPr>
          <w:rFonts w:ascii="Times New Roman" w:hAnsi="Times New Roman" w:cs="Times New Roman"/>
          <w:i/>
          <w:color w:val="auto"/>
        </w:rPr>
      </w:pPr>
    </w:p>
    <w:p w14:paraId="15D93507" w14:textId="48D3FC39" w:rsidR="00DE65DA" w:rsidRPr="004E329B" w:rsidRDefault="00DE65DA" w:rsidP="00B5687F">
      <w:pPr>
        <w:spacing w:line="240" w:lineRule="auto"/>
        <w:jc w:val="both"/>
        <w:rPr>
          <w:rFonts w:ascii="Times New Roman" w:hAnsi="Times New Roman" w:cs="Times New Roman"/>
          <w:i/>
          <w:color w:val="auto"/>
        </w:rPr>
      </w:pPr>
    </w:p>
    <w:p w14:paraId="077FF6C5" w14:textId="532A91CC" w:rsidR="00DE65DA" w:rsidRPr="004E329B" w:rsidRDefault="00DE65DA" w:rsidP="00B5687F">
      <w:pPr>
        <w:spacing w:line="240" w:lineRule="auto"/>
        <w:jc w:val="both"/>
        <w:rPr>
          <w:rFonts w:ascii="Times New Roman" w:hAnsi="Times New Roman" w:cs="Times New Roman"/>
          <w:i/>
          <w:color w:val="auto"/>
        </w:rPr>
      </w:pPr>
    </w:p>
    <w:p w14:paraId="23281BB9" w14:textId="54BC4F2A" w:rsidR="00DE65DA" w:rsidRPr="004E329B" w:rsidRDefault="00DE65DA" w:rsidP="00B5687F">
      <w:pPr>
        <w:spacing w:line="240" w:lineRule="auto"/>
        <w:jc w:val="both"/>
        <w:rPr>
          <w:rFonts w:ascii="Times New Roman" w:hAnsi="Times New Roman" w:cs="Times New Roman"/>
          <w:i/>
          <w:color w:val="auto"/>
        </w:rPr>
      </w:pPr>
    </w:p>
    <w:p w14:paraId="5735D89F" w14:textId="47C427D9" w:rsidR="00DE65DA" w:rsidRPr="004E329B" w:rsidRDefault="00DE65DA" w:rsidP="00B5687F">
      <w:pPr>
        <w:spacing w:line="240" w:lineRule="auto"/>
        <w:jc w:val="both"/>
        <w:rPr>
          <w:rFonts w:ascii="Times New Roman" w:hAnsi="Times New Roman" w:cs="Times New Roman"/>
          <w:i/>
          <w:color w:val="auto"/>
        </w:rPr>
      </w:pPr>
    </w:p>
    <w:p w14:paraId="4B3992BD" w14:textId="7ABF2D81" w:rsidR="00DE65DA" w:rsidRPr="004E329B" w:rsidRDefault="00DE65DA" w:rsidP="00B5687F">
      <w:pPr>
        <w:spacing w:line="240" w:lineRule="auto"/>
        <w:jc w:val="both"/>
        <w:rPr>
          <w:rFonts w:ascii="Times New Roman" w:hAnsi="Times New Roman" w:cs="Times New Roman"/>
          <w:i/>
          <w:color w:val="auto"/>
        </w:rPr>
      </w:pPr>
    </w:p>
    <w:p w14:paraId="1341ADB2" w14:textId="59B134A5" w:rsidR="00DE65DA" w:rsidRPr="004E329B" w:rsidRDefault="00DE65DA" w:rsidP="00B5687F">
      <w:pPr>
        <w:spacing w:line="240" w:lineRule="auto"/>
        <w:jc w:val="both"/>
        <w:rPr>
          <w:rFonts w:ascii="Times New Roman" w:hAnsi="Times New Roman" w:cs="Times New Roman"/>
          <w:i/>
          <w:color w:val="auto"/>
        </w:rPr>
      </w:pPr>
    </w:p>
    <w:p w14:paraId="7B76FECD" w14:textId="1F19FD67" w:rsidR="00DE65DA" w:rsidRPr="004E329B" w:rsidRDefault="00DE65DA" w:rsidP="00B5687F">
      <w:pPr>
        <w:spacing w:line="240" w:lineRule="auto"/>
        <w:jc w:val="both"/>
        <w:rPr>
          <w:rFonts w:ascii="Times New Roman" w:hAnsi="Times New Roman" w:cs="Times New Roman"/>
          <w:i/>
          <w:color w:val="auto"/>
        </w:rPr>
      </w:pPr>
    </w:p>
    <w:p w14:paraId="69B8DD50" w14:textId="4EDDADF6" w:rsidR="00DE65DA" w:rsidRPr="004E329B" w:rsidRDefault="00DE65DA" w:rsidP="00B5687F">
      <w:pPr>
        <w:spacing w:line="240" w:lineRule="auto"/>
        <w:jc w:val="both"/>
        <w:rPr>
          <w:rFonts w:ascii="Times New Roman" w:hAnsi="Times New Roman" w:cs="Times New Roman"/>
          <w:i/>
          <w:color w:val="auto"/>
        </w:rPr>
      </w:pPr>
    </w:p>
    <w:p w14:paraId="29679514" w14:textId="05CEEA86" w:rsidR="009A40BA" w:rsidRPr="004E329B" w:rsidRDefault="009A40BA" w:rsidP="00B5687F">
      <w:pPr>
        <w:spacing w:line="240" w:lineRule="auto"/>
        <w:jc w:val="both"/>
        <w:rPr>
          <w:rFonts w:ascii="Times New Roman" w:hAnsi="Times New Roman" w:cs="Times New Roman"/>
          <w:i/>
          <w:color w:val="auto"/>
        </w:rPr>
      </w:pPr>
    </w:p>
    <w:p w14:paraId="6E07CA61" w14:textId="3BEBD1D1" w:rsidR="009A40BA" w:rsidRPr="004E329B" w:rsidRDefault="009A40BA" w:rsidP="00B5687F">
      <w:pPr>
        <w:spacing w:line="240" w:lineRule="auto"/>
        <w:jc w:val="both"/>
        <w:rPr>
          <w:rFonts w:ascii="Times New Roman" w:hAnsi="Times New Roman" w:cs="Times New Roman"/>
          <w:i/>
          <w:color w:val="auto"/>
        </w:rPr>
      </w:pPr>
    </w:p>
    <w:p w14:paraId="60DD0C06" w14:textId="1B233EDD" w:rsidR="009A40BA" w:rsidRPr="004E329B" w:rsidRDefault="009A40BA" w:rsidP="00B5687F">
      <w:pPr>
        <w:spacing w:line="240" w:lineRule="auto"/>
        <w:jc w:val="both"/>
        <w:rPr>
          <w:rFonts w:ascii="Times New Roman" w:hAnsi="Times New Roman" w:cs="Times New Roman"/>
          <w:i/>
          <w:color w:val="auto"/>
        </w:rPr>
      </w:pPr>
    </w:p>
    <w:p w14:paraId="322F615A" w14:textId="5EB694F5" w:rsidR="009A40BA" w:rsidRPr="004E329B" w:rsidRDefault="009A40BA" w:rsidP="00B5687F">
      <w:pPr>
        <w:spacing w:line="240" w:lineRule="auto"/>
        <w:jc w:val="both"/>
        <w:rPr>
          <w:rFonts w:ascii="Times New Roman" w:hAnsi="Times New Roman" w:cs="Times New Roman"/>
          <w:i/>
          <w:color w:val="auto"/>
        </w:rPr>
      </w:pPr>
    </w:p>
    <w:p w14:paraId="1D7D5DFD" w14:textId="6D8B645C" w:rsidR="009A40BA" w:rsidRPr="004E329B" w:rsidRDefault="009A40BA" w:rsidP="00B5687F">
      <w:pPr>
        <w:spacing w:line="240" w:lineRule="auto"/>
        <w:jc w:val="both"/>
        <w:rPr>
          <w:rFonts w:ascii="Times New Roman" w:hAnsi="Times New Roman" w:cs="Times New Roman"/>
          <w:i/>
          <w:color w:val="auto"/>
        </w:rPr>
      </w:pPr>
    </w:p>
    <w:p w14:paraId="17961922" w14:textId="744EDCA1" w:rsidR="009A40BA" w:rsidRPr="004E329B" w:rsidRDefault="009A40BA" w:rsidP="00B5687F">
      <w:pPr>
        <w:spacing w:line="240" w:lineRule="auto"/>
        <w:jc w:val="both"/>
        <w:rPr>
          <w:rFonts w:ascii="Times New Roman" w:hAnsi="Times New Roman" w:cs="Times New Roman"/>
          <w:i/>
          <w:color w:val="auto"/>
        </w:rPr>
      </w:pPr>
    </w:p>
    <w:p w14:paraId="1072FDEF" w14:textId="26846D9A" w:rsidR="009A40BA" w:rsidRPr="004E329B" w:rsidRDefault="009A40BA" w:rsidP="00B5687F">
      <w:pPr>
        <w:spacing w:line="240" w:lineRule="auto"/>
        <w:jc w:val="both"/>
        <w:rPr>
          <w:rFonts w:ascii="Times New Roman" w:hAnsi="Times New Roman" w:cs="Times New Roman"/>
          <w:i/>
          <w:color w:val="auto"/>
        </w:rPr>
      </w:pPr>
    </w:p>
    <w:p w14:paraId="416D7421" w14:textId="1F0CDEE5" w:rsidR="009A40BA" w:rsidRPr="004E329B" w:rsidRDefault="009A40BA" w:rsidP="00B5687F">
      <w:pPr>
        <w:spacing w:line="240" w:lineRule="auto"/>
        <w:jc w:val="both"/>
        <w:rPr>
          <w:rFonts w:ascii="Times New Roman" w:hAnsi="Times New Roman" w:cs="Times New Roman"/>
          <w:i/>
          <w:color w:val="auto"/>
        </w:rPr>
      </w:pPr>
    </w:p>
    <w:p w14:paraId="4BCFC6EA" w14:textId="7D0EE309" w:rsidR="009A40BA" w:rsidRPr="004E329B" w:rsidRDefault="009A40BA" w:rsidP="00B5687F">
      <w:pPr>
        <w:spacing w:line="240" w:lineRule="auto"/>
        <w:jc w:val="both"/>
        <w:rPr>
          <w:rFonts w:ascii="Times New Roman" w:hAnsi="Times New Roman" w:cs="Times New Roman"/>
          <w:i/>
          <w:color w:val="auto"/>
        </w:rPr>
      </w:pPr>
    </w:p>
    <w:p w14:paraId="3F28BCEA" w14:textId="18E44589" w:rsidR="009A40BA" w:rsidRPr="004E329B" w:rsidRDefault="009A40BA" w:rsidP="00B5687F">
      <w:pPr>
        <w:spacing w:line="240" w:lineRule="auto"/>
        <w:jc w:val="both"/>
        <w:rPr>
          <w:rFonts w:ascii="Times New Roman" w:hAnsi="Times New Roman" w:cs="Times New Roman"/>
          <w:i/>
          <w:color w:val="auto"/>
        </w:rPr>
      </w:pPr>
    </w:p>
    <w:p w14:paraId="084C5B29" w14:textId="7451E4D2" w:rsidR="009A40BA" w:rsidRPr="004E329B" w:rsidRDefault="009A40BA" w:rsidP="00B5687F">
      <w:pPr>
        <w:spacing w:line="240" w:lineRule="auto"/>
        <w:jc w:val="both"/>
        <w:rPr>
          <w:rFonts w:ascii="Times New Roman" w:hAnsi="Times New Roman" w:cs="Times New Roman"/>
          <w:i/>
          <w:color w:val="auto"/>
        </w:rPr>
      </w:pPr>
    </w:p>
    <w:p w14:paraId="04C43D96" w14:textId="3DA6C871" w:rsidR="009A40BA" w:rsidRPr="004E329B" w:rsidRDefault="009A40BA" w:rsidP="00B5687F">
      <w:pPr>
        <w:spacing w:line="240" w:lineRule="auto"/>
        <w:jc w:val="both"/>
        <w:rPr>
          <w:rFonts w:ascii="Times New Roman" w:hAnsi="Times New Roman" w:cs="Times New Roman"/>
          <w:i/>
          <w:color w:val="auto"/>
        </w:rPr>
      </w:pPr>
    </w:p>
    <w:p w14:paraId="426479A8" w14:textId="239BFD5F" w:rsidR="009A40BA" w:rsidRPr="004E329B" w:rsidRDefault="009A40BA" w:rsidP="00B5687F">
      <w:pPr>
        <w:spacing w:line="240" w:lineRule="auto"/>
        <w:jc w:val="both"/>
        <w:rPr>
          <w:rFonts w:ascii="Times New Roman" w:hAnsi="Times New Roman" w:cs="Times New Roman"/>
          <w:i/>
          <w:color w:val="auto"/>
        </w:rPr>
      </w:pPr>
    </w:p>
    <w:p w14:paraId="3253E919" w14:textId="582237C7" w:rsidR="009A40BA" w:rsidRPr="004E329B" w:rsidRDefault="009A40BA" w:rsidP="00B5687F">
      <w:pPr>
        <w:spacing w:line="240" w:lineRule="auto"/>
        <w:jc w:val="both"/>
        <w:rPr>
          <w:rFonts w:ascii="Times New Roman" w:hAnsi="Times New Roman" w:cs="Times New Roman"/>
          <w:i/>
          <w:color w:val="auto"/>
        </w:rPr>
      </w:pPr>
    </w:p>
    <w:p w14:paraId="33C2A303" w14:textId="4CF47C23" w:rsidR="009A40BA" w:rsidRPr="004E329B" w:rsidRDefault="009A40BA" w:rsidP="00B5687F">
      <w:pPr>
        <w:spacing w:line="240" w:lineRule="auto"/>
        <w:jc w:val="both"/>
        <w:rPr>
          <w:rFonts w:ascii="Times New Roman" w:hAnsi="Times New Roman" w:cs="Times New Roman"/>
          <w:i/>
          <w:color w:val="auto"/>
        </w:rPr>
      </w:pPr>
    </w:p>
    <w:p w14:paraId="5A4B2095" w14:textId="0F2DD41E" w:rsidR="009A40BA" w:rsidRPr="004E329B" w:rsidRDefault="009A40BA" w:rsidP="00B5687F">
      <w:pPr>
        <w:spacing w:line="240" w:lineRule="auto"/>
        <w:jc w:val="both"/>
        <w:rPr>
          <w:rFonts w:ascii="Times New Roman" w:hAnsi="Times New Roman" w:cs="Times New Roman"/>
          <w:i/>
          <w:color w:val="auto"/>
        </w:rPr>
      </w:pPr>
    </w:p>
    <w:p w14:paraId="6C2F2A29" w14:textId="687147A0" w:rsidR="009A40BA" w:rsidRPr="004E329B" w:rsidRDefault="009A40BA" w:rsidP="00B5687F">
      <w:pPr>
        <w:spacing w:line="240" w:lineRule="auto"/>
        <w:jc w:val="both"/>
        <w:rPr>
          <w:rFonts w:ascii="Times New Roman" w:hAnsi="Times New Roman" w:cs="Times New Roman"/>
          <w:i/>
          <w:color w:val="auto"/>
        </w:rPr>
      </w:pPr>
    </w:p>
    <w:p w14:paraId="5CD5B225" w14:textId="0D201A4C" w:rsidR="009A40BA" w:rsidRPr="004E329B" w:rsidRDefault="009A40BA" w:rsidP="00B5687F">
      <w:pPr>
        <w:spacing w:line="240" w:lineRule="auto"/>
        <w:jc w:val="both"/>
        <w:rPr>
          <w:rFonts w:ascii="Times New Roman" w:hAnsi="Times New Roman" w:cs="Times New Roman"/>
          <w:i/>
          <w:color w:val="auto"/>
        </w:rPr>
      </w:pPr>
    </w:p>
    <w:p w14:paraId="239D9BD2" w14:textId="77777777" w:rsidR="009A40BA" w:rsidRPr="004E329B" w:rsidRDefault="009A40BA" w:rsidP="00B5687F">
      <w:pPr>
        <w:spacing w:line="240" w:lineRule="auto"/>
        <w:jc w:val="both"/>
        <w:rPr>
          <w:rFonts w:ascii="Times New Roman" w:hAnsi="Times New Roman" w:cs="Times New Roman"/>
          <w:i/>
          <w:color w:val="auto"/>
        </w:rPr>
      </w:pPr>
    </w:p>
    <w:p w14:paraId="4FB35190" w14:textId="2D4CD1DD" w:rsidR="009A40BA" w:rsidRPr="004E329B" w:rsidRDefault="009A40BA" w:rsidP="00B5687F">
      <w:pPr>
        <w:spacing w:line="240" w:lineRule="auto"/>
        <w:jc w:val="both"/>
        <w:rPr>
          <w:rFonts w:ascii="Times New Roman" w:hAnsi="Times New Roman" w:cs="Times New Roman"/>
          <w:i/>
          <w:color w:val="auto"/>
        </w:rPr>
      </w:pPr>
    </w:p>
    <w:p w14:paraId="771BC8E0" w14:textId="7FF61F0D" w:rsidR="009A40BA" w:rsidRPr="004E329B" w:rsidRDefault="009A40BA" w:rsidP="00B5687F">
      <w:pPr>
        <w:spacing w:line="240" w:lineRule="auto"/>
        <w:jc w:val="both"/>
        <w:rPr>
          <w:rFonts w:ascii="Times New Roman" w:hAnsi="Times New Roman" w:cs="Times New Roman"/>
          <w:i/>
          <w:color w:val="auto"/>
        </w:rPr>
      </w:pPr>
    </w:p>
    <w:p w14:paraId="2012224C" w14:textId="72BA78BA" w:rsidR="009A40BA" w:rsidRPr="004E329B" w:rsidRDefault="009A40BA" w:rsidP="00B5687F">
      <w:pPr>
        <w:spacing w:line="240" w:lineRule="auto"/>
        <w:jc w:val="both"/>
        <w:rPr>
          <w:rFonts w:ascii="Times New Roman" w:hAnsi="Times New Roman" w:cs="Times New Roman"/>
          <w:i/>
          <w:color w:val="auto"/>
        </w:rPr>
      </w:pPr>
    </w:p>
    <w:p w14:paraId="76B65D78" w14:textId="4D2CC5FF" w:rsidR="009A40BA" w:rsidRPr="004E329B" w:rsidRDefault="009A40BA" w:rsidP="00B5687F">
      <w:pPr>
        <w:spacing w:line="240" w:lineRule="auto"/>
        <w:jc w:val="both"/>
        <w:rPr>
          <w:rFonts w:ascii="Times New Roman" w:hAnsi="Times New Roman" w:cs="Times New Roman"/>
          <w:i/>
          <w:color w:val="auto"/>
        </w:rPr>
      </w:pPr>
    </w:p>
    <w:p w14:paraId="49B495C9" w14:textId="77777777" w:rsidR="009A40BA" w:rsidRPr="004E329B" w:rsidRDefault="009A40BA" w:rsidP="00B5687F">
      <w:pPr>
        <w:spacing w:line="240" w:lineRule="auto"/>
        <w:jc w:val="both"/>
        <w:rPr>
          <w:rFonts w:ascii="Times New Roman" w:hAnsi="Times New Roman" w:cs="Times New Roman"/>
          <w:i/>
          <w:color w:val="auto"/>
        </w:rPr>
      </w:pPr>
    </w:p>
    <w:p w14:paraId="0481047F" w14:textId="77777777" w:rsidR="00DE65DA" w:rsidRPr="004E329B" w:rsidRDefault="00DE65DA" w:rsidP="00B5687F">
      <w:pPr>
        <w:spacing w:line="240" w:lineRule="auto"/>
        <w:jc w:val="both"/>
        <w:rPr>
          <w:rFonts w:ascii="Times New Roman" w:hAnsi="Times New Roman" w:cs="Times New Roman"/>
          <w:i/>
          <w:color w:val="auto"/>
        </w:rPr>
      </w:pPr>
    </w:p>
    <w:p w14:paraId="411CF32F" w14:textId="44F16555" w:rsidR="00A979A1" w:rsidRPr="004E329B" w:rsidRDefault="00AE7C30" w:rsidP="00CE6260">
      <w:pPr>
        <w:spacing w:line="240" w:lineRule="auto"/>
        <w:jc w:val="right"/>
        <w:rPr>
          <w:rFonts w:ascii="Times New Roman" w:hAnsi="Times New Roman" w:cs="Times New Roman"/>
          <w:b/>
          <w:bCs/>
          <w:color w:val="auto"/>
          <w:u w:val="single"/>
        </w:rPr>
      </w:pPr>
      <w:r w:rsidRPr="004E329B">
        <w:rPr>
          <w:rFonts w:ascii="Times New Roman" w:hAnsi="Times New Roman" w:cs="Times New Roman"/>
          <w:b/>
          <w:bCs/>
          <w:color w:val="auto"/>
          <w:lang w:eastAsia="ru-RU"/>
        </w:rPr>
        <w:t xml:space="preserve">Додаток 3 до </w:t>
      </w:r>
      <w:r w:rsidRPr="004E329B">
        <w:rPr>
          <w:rFonts w:ascii="Times New Roman" w:hAnsi="Times New Roman" w:cs="Times New Roman"/>
          <w:b/>
          <w:bCs/>
          <w:color w:val="auto"/>
        </w:rPr>
        <w:t>Документації</w:t>
      </w:r>
    </w:p>
    <w:p w14:paraId="3CCE31F7" w14:textId="77777777" w:rsidR="009A40BA" w:rsidRPr="004E329B" w:rsidRDefault="009A40BA" w:rsidP="009A40BA">
      <w:pPr>
        <w:spacing w:line="240" w:lineRule="auto"/>
        <w:jc w:val="both"/>
        <w:rPr>
          <w:rFonts w:ascii="Times New Roman" w:hAnsi="Times New Roman" w:cs="Times New Roman"/>
          <w:iCs/>
          <w:color w:val="auto"/>
          <w:sz w:val="20"/>
          <w:szCs w:val="20"/>
        </w:rPr>
      </w:pPr>
    </w:p>
    <w:p w14:paraId="263F5836" w14:textId="1C183FEE" w:rsidR="00AE7C30" w:rsidRPr="004E329B" w:rsidRDefault="00AE7C30" w:rsidP="001452B7">
      <w:pPr>
        <w:pStyle w:val="LO-normal"/>
        <w:widowControl w:val="0"/>
        <w:spacing w:line="240" w:lineRule="auto"/>
        <w:jc w:val="both"/>
        <w:rPr>
          <w:rFonts w:ascii="Times New Roman" w:hAnsi="Times New Roman" w:cs="Times New Roman"/>
          <w:color w:val="auto"/>
          <w:sz w:val="20"/>
          <w:szCs w:val="20"/>
          <w:lang w:val="uk-UA"/>
        </w:rPr>
      </w:pPr>
    </w:p>
    <w:p w14:paraId="27C942DD" w14:textId="77777777" w:rsidR="00DE65DA" w:rsidRPr="004E329B" w:rsidRDefault="00DE65DA" w:rsidP="00DE65DA">
      <w:pPr>
        <w:widowControl w:val="0"/>
        <w:tabs>
          <w:tab w:val="left" w:pos="0"/>
        </w:tabs>
        <w:suppressAutoHyphens w:val="0"/>
        <w:spacing w:line="240" w:lineRule="auto"/>
        <w:ind w:firstLine="284"/>
        <w:jc w:val="center"/>
        <w:rPr>
          <w:rFonts w:ascii="Times New Roman" w:eastAsia="Times New Roman" w:hAnsi="Times New Roman" w:cs="Times New Roman"/>
          <w:b/>
          <w:snapToGrid w:val="0"/>
          <w:color w:val="auto"/>
          <w:sz w:val="20"/>
          <w:szCs w:val="20"/>
          <w:lang w:eastAsia="ru-RU"/>
        </w:rPr>
      </w:pPr>
      <w:r w:rsidRPr="004E329B">
        <w:rPr>
          <w:rFonts w:ascii="Times New Roman" w:eastAsia="Times New Roman" w:hAnsi="Times New Roman" w:cs="Times New Roman"/>
          <w:b/>
          <w:snapToGrid w:val="0"/>
          <w:color w:val="auto"/>
          <w:sz w:val="20"/>
          <w:szCs w:val="20"/>
          <w:lang w:eastAsia="ru-RU"/>
        </w:rPr>
        <w:t xml:space="preserve">ІНФОРМАЦІЯ </w:t>
      </w:r>
    </w:p>
    <w:p w14:paraId="6F16EB74" w14:textId="77777777" w:rsidR="00DE65DA" w:rsidRPr="004E329B" w:rsidRDefault="00DE65DA" w:rsidP="00DE65DA">
      <w:pPr>
        <w:widowControl w:val="0"/>
        <w:tabs>
          <w:tab w:val="left" w:pos="0"/>
        </w:tabs>
        <w:suppressAutoHyphens w:val="0"/>
        <w:spacing w:line="240" w:lineRule="auto"/>
        <w:ind w:firstLine="284"/>
        <w:jc w:val="center"/>
        <w:rPr>
          <w:rFonts w:ascii="Times New Roman" w:eastAsia="Times New Roman" w:hAnsi="Times New Roman" w:cs="Times New Roman"/>
          <w:b/>
          <w:snapToGrid w:val="0"/>
          <w:color w:val="auto"/>
          <w:sz w:val="20"/>
          <w:szCs w:val="20"/>
          <w:lang w:eastAsia="ru-RU"/>
        </w:rPr>
      </w:pPr>
      <w:r w:rsidRPr="004E329B">
        <w:rPr>
          <w:rFonts w:ascii="Times New Roman" w:eastAsia="Times New Roman" w:hAnsi="Times New Roman" w:cs="Times New Roman"/>
          <w:b/>
          <w:snapToGrid w:val="0"/>
          <w:color w:val="auto"/>
          <w:sz w:val="20"/>
          <w:szCs w:val="20"/>
          <w:lang w:eastAsia="ru-RU"/>
        </w:rPr>
        <w:t xml:space="preserve">ЩОДО ПІДТВЕРДЖЕННЯ ВІДСУТНОСТІ ПІДСТАВ, </w:t>
      </w:r>
    </w:p>
    <w:p w14:paraId="6B7D25C8" w14:textId="4ECFCFCA" w:rsidR="00DE65DA" w:rsidRPr="004E329B" w:rsidRDefault="00DE65DA" w:rsidP="00F81748">
      <w:pPr>
        <w:widowControl w:val="0"/>
        <w:tabs>
          <w:tab w:val="left" w:pos="0"/>
        </w:tabs>
        <w:suppressAutoHyphens w:val="0"/>
        <w:spacing w:line="240" w:lineRule="auto"/>
        <w:ind w:firstLine="284"/>
        <w:jc w:val="center"/>
        <w:rPr>
          <w:rFonts w:ascii="Times New Roman" w:eastAsia="Times New Roman" w:hAnsi="Times New Roman" w:cs="Times New Roman"/>
          <w:b/>
          <w:snapToGrid w:val="0"/>
          <w:color w:val="auto"/>
          <w:sz w:val="20"/>
          <w:szCs w:val="20"/>
          <w:lang w:eastAsia="ru-RU"/>
        </w:rPr>
      </w:pPr>
      <w:r w:rsidRPr="004E329B">
        <w:rPr>
          <w:rFonts w:ascii="Times New Roman" w:eastAsia="Times New Roman" w:hAnsi="Times New Roman" w:cs="Times New Roman"/>
          <w:b/>
          <w:snapToGrid w:val="0"/>
          <w:color w:val="auto"/>
          <w:sz w:val="20"/>
          <w:szCs w:val="20"/>
          <w:lang w:eastAsia="ru-RU"/>
        </w:rPr>
        <w:t xml:space="preserve">ПЕРЕДБАЧЕНИХ У СТАТТІ 17 ЗАКОНУ </w:t>
      </w:r>
    </w:p>
    <w:p w14:paraId="58058559" w14:textId="77777777" w:rsidR="006F28C3" w:rsidRPr="004E329B" w:rsidRDefault="006F28C3" w:rsidP="006F28C3">
      <w:pPr>
        <w:widowControl w:val="0"/>
        <w:suppressAutoHyphens w:val="0"/>
        <w:spacing w:line="240" w:lineRule="auto"/>
        <w:ind w:firstLine="284"/>
        <w:jc w:val="both"/>
        <w:rPr>
          <w:rFonts w:ascii="Times New Roman" w:eastAsia="Times New Roman" w:hAnsi="Times New Roman" w:cs="Times New Roman"/>
          <w:bCs/>
          <w:snapToGrid w:val="0"/>
          <w:color w:val="auto"/>
          <w:lang w:eastAsia="ru-RU"/>
        </w:rPr>
      </w:pPr>
    </w:p>
    <w:p w14:paraId="043DF34F" w14:textId="17955C60" w:rsidR="006F28C3" w:rsidRPr="004E329B" w:rsidRDefault="006F28C3" w:rsidP="006F28C3">
      <w:pPr>
        <w:widowControl w:val="0"/>
        <w:suppressAutoHyphens w:val="0"/>
        <w:spacing w:line="240" w:lineRule="auto"/>
        <w:ind w:firstLine="284"/>
        <w:jc w:val="both"/>
        <w:rPr>
          <w:rFonts w:ascii="Times New Roman" w:eastAsia="Times New Roman" w:hAnsi="Times New Roman" w:cs="Times New Roman"/>
          <w:bCs/>
          <w:snapToGrid w:val="0"/>
          <w:color w:val="auto"/>
          <w:sz w:val="20"/>
          <w:szCs w:val="20"/>
          <w:lang w:eastAsia="ru-RU"/>
        </w:rPr>
      </w:pPr>
      <w:r w:rsidRPr="004E329B">
        <w:rPr>
          <w:rFonts w:ascii="Times New Roman" w:eastAsia="Times New Roman" w:hAnsi="Times New Roman" w:cs="Times New Roman"/>
          <w:bCs/>
          <w:snapToGrid w:val="0"/>
          <w:color w:val="auto"/>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7ABC184" w14:textId="25A796F0" w:rsidR="006F28C3" w:rsidRPr="004E329B" w:rsidRDefault="006F28C3" w:rsidP="006F28C3">
      <w:pPr>
        <w:widowControl w:val="0"/>
        <w:suppressAutoHyphens w:val="0"/>
        <w:spacing w:line="240" w:lineRule="auto"/>
        <w:ind w:firstLine="284"/>
        <w:jc w:val="both"/>
        <w:rPr>
          <w:rFonts w:ascii="Times New Roman" w:eastAsia="Times New Roman" w:hAnsi="Times New Roman" w:cs="Times New Roman"/>
          <w:bCs/>
          <w:snapToGrid w:val="0"/>
          <w:color w:val="auto"/>
          <w:sz w:val="20"/>
          <w:szCs w:val="20"/>
          <w:lang w:eastAsia="ru-RU"/>
        </w:rPr>
      </w:pPr>
      <w:r w:rsidRPr="004E329B">
        <w:rPr>
          <w:rFonts w:ascii="Times New Roman" w:eastAsia="Times New Roman" w:hAnsi="Times New Roman" w:cs="Times New Roman"/>
          <w:bCs/>
          <w:snapToGrid w:val="0"/>
          <w:color w:val="auto"/>
          <w:sz w:val="20"/>
          <w:szCs w:val="20"/>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2BB80C" w14:textId="6A45E936" w:rsidR="006F28C3" w:rsidRPr="004E329B" w:rsidRDefault="006F28C3" w:rsidP="006F28C3">
      <w:pPr>
        <w:widowControl w:val="0"/>
        <w:suppressAutoHyphens w:val="0"/>
        <w:spacing w:line="240" w:lineRule="auto"/>
        <w:ind w:firstLine="284"/>
        <w:jc w:val="both"/>
        <w:rPr>
          <w:rFonts w:ascii="Times New Roman" w:eastAsia="Times New Roman" w:hAnsi="Times New Roman" w:cs="Times New Roman"/>
          <w:bCs/>
          <w:snapToGrid w:val="0"/>
          <w:color w:val="auto"/>
          <w:sz w:val="20"/>
          <w:szCs w:val="20"/>
          <w:lang w:eastAsia="ru-RU"/>
        </w:rPr>
      </w:pPr>
      <w:r w:rsidRPr="004E329B">
        <w:rPr>
          <w:rFonts w:ascii="Times New Roman" w:eastAsia="Times New Roman" w:hAnsi="Times New Roman" w:cs="Times New Roman"/>
          <w:bCs/>
          <w:snapToGrid w:val="0"/>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14:paraId="3B1F5EFF"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bCs/>
          <w:snapToGrid w:val="0"/>
          <w:color w:val="auto"/>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2"/>
        <w:gridCol w:w="3256"/>
        <w:gridCol w:w="3409"/>
      </w:tblGrid>
      <w:tr w:rsidR="004E329B" w:rsidRPr="004E329B" w14:paraId="060C4EFC" w14:textId="77777777" w:rsidTr="00F14705">
        <w:trPr>
          <w:trHeight w:val="801"/>
        </w:trPr>
        <w:tc>
          <w:tcPr>
            <w:tcW w:w="427" w:type="dxa"/>
            <w:tcBorders>
              <w:top w:val="single" w:sz="4" w:space="0" w:color="auto"/>
              <w:left w:val="single" w:sz="4" w:space="0" w:color="auto"/>
              <w:bottom w:val="single" w:sz="4" w:space="0" w:color="auto"/>
              <w:right w:val="single" w:sz="4" w:space="0" w:color="auto"/>
            </w:tcBorders>
            <w:vAlign w:val="center"/>
            <w:hideMark/>
          </w:tcPr>
          <w:p w14:paraId="3D8C217F"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b/>
                <w:color w:val="auto"/>
                <w:sz w:val="20"/>
                <w:szCs w:val="20"/>
                <w:lang w:eastAsia="ru-RU"/>
              </w:rPr>
            </w:pPr>
            <w:r w:rsidRPr="004E329B">
              <w:rPr>
                <w:rFonts w:ascii="Times New Roman" w:eastAsia="Times New Roman" w:hAnsi="Times New Roman" w:cs="Times New Roman"/>
                <w:b/>
                <w:color w:val="auto"/>
                <w:spacing w:val="-6"/>
                <w:sz w:val="20"/>
                <w:szCs w:val="20"/>
                <w:lang w:eastAsia="ru-RU"/>
              </w:rPr>
              <w:t>№</w:t>
            </w:r>
          </w:p>
        </w:tc>
        <w:tc>
          <w:tcPr>
            <w:tcW w:w="2832" w:type="dxa"/>
            <w:tcBorders>
              <w:top w:val="single" w:sz="4" w:space="0" w:color="auto"/>
              <w:left w:val="single" w:sz="4" w:space="0" w:color="auto"/>
              <w:bottom w:val="single" w:sz="4" w:space="0" w:color="auto"/>
              <w:right w:val="single" w:sz="4" w:space="0" w:color="auto"/>
            </w:tcBorders>
            <w:vAlign w:val="center"/>
            <w:hideMark/>
          </w:tcPr>
          <w:p w14:paraId="43EDDC34" w14:textId="77777777" w:rsidR="00DE65DA" w:rsidRPr="004E329B" w:rsidRDefault="00DE65DA" w:rsidP="00DE65DA">
            <w:pPr>
              <w:widowControl w:val="0"/>
              <w:suppressAutoHyphens w:val="0"/>
              <w:spacing w:line="240" w:lineRule="auto"/>
              <w:ind w:firstLine="284"/>
              <w:jc w:val="center"/>
              <w:rPr>
                <w:rFonts w:ascii="Times New Roman" w:eastAsia="Times New Roman" w:hAnsi="Times New Roman" w:cs="Times New Roman"/>
                <w:b/>
                <w:color w:val="auto"/>
                <w:sz w:val="20"/>
                <w:szCs w:val="20"/>
                <w:lang w:eastAsia="ru-RU"/>
              </w:rPr>
            </w:pPr>
            <w:r w:rsidRPr="004E329B">
              <w:rPr>
                <w:rFonts w:ascii="Times New Roman" w:eastAsia="Times New Roman" w:hAnsi="Times New Roman" w:cs="Times New Roman"/>
                <w:b/>
                <w:color w:val="auto"/>
                <w:sz w:val="20"/>
                <w:szCs w:val="20"/>
                <w:lang w:eastAsia="ru-RU"/>
              </w:rPr>
              <w:t>Підстави відхилення тендерної пропозиції учасника згідно із ч.1 та ч. 2 ст. 17 Закону</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7259348" w14:textId="77777777" w:rsidR="00DE65DA" w:rsidRPr="004E329B" w:rsidRDefault="00DE65DA" w:rsidP="00DE65DA">
            <w:pPr>
              <w:tabs>
                <w:tab w:val="center" w:pos="4153"/>
                <w:tab w:val="right" w:pos="8306"/>
              </w:tabs>
              <w:suppressAutoHyphens w:val="0"/>
              <w:spacing w:line="240" w:lineRule="auto"/>
              <w:ind w:firstLine="284"/>
              <w:jc w:val="center"/>
              <w:rPr>
                <w:rFonts w:ascii="Times New Roman" w:eastAsia="Times New Roman" w:hAnsi="Times New Roman" w:cs="Times New Roman"/>
                <w:b/>
                <w:color w:val="auto"/>
                <w:sz w:val="20"/>
                <w:szCs w:val="20"/>
                <w:lang w:eastAsia="ru-RU"/>
              </w:rPr>
            </w:pPr>
            <w:r w:rsidRPr="004E329B">
              <w:rPr>
                <w:rFonts w:ascii="Times New Roman" w:eastAsia="Times New Roman" w:hAnsi="Times New Roman" w:cs="Times New Roman"/>
                <w:b/>
                <w:iCs/>
                <w:color w:val="auto"/>
                <w:spacing w:val="-6"/>
                <w:sz w:val="20"/>
                <w:szCs w:val="20"/>
                <w:lang w:eastAsia="ru-RU"/>
              </w:rPr>
              <w:t>Документи, що надаються учасниками у складі тендерної пропозиції:</w:t>
            </w:r>
          </w:p>
        </w:tc>
        <w:tc>
          <w:tcPr>
            <w:tcW w:w="3408" w:type="dxa"/>
            <w:tcBorders>
              <w:top w:val="single" w:sz="4" w:space="0" w:color="auto"/>
              <w:left w:val="single" w:sz="4" w:space="0" w:color="auto"/>
              <w:bottom w:val="single" w:sz="4" w:space="0" w:color="auto"/>
              <w:right w:val="single" w:sz="4" w:space="0" w:color="auto"/>
            </w:tcBorders>
            <w:vAlign w:val="center"/>
            <w:hideMark/>
          </w:tcPr>
          <w:p w14:paraId="178FE336" w14:textId="77777777" w:rsidR="00DE65DA" w:rsidRPr="004E329B" w:rsidRDefault="00DE65DA" w:rsidP="00DE65DA">
            <w:pPr>
              <w:tabs>
                <w:tab w:val="center" w:pos="4153"/>
                <w:tab w:val="right" w:pos="8306"/>
              </w:tabs>
              <w:suppressAutoHyphens w:val="0"/>
              <w:spacing w:line="240" w:lineRule="auto"/>
              <w:ind w:firstLine="284"/>
              <w:jc w:val="center"/>
              <w:rPr>
                <w:rFonts w:ascii="Times New Roman" w:eastAsia="Times New Roman" w:hAnsi="Times New Roman" w:cs="Times New Roman"/>
                <w:b/>
                <w:iCs/>
                <w:color w:val="auto"/>
                <w:spacing w:val="-6"/>
                <w:sz w:val="20"/>
                <w:szCs w:val="20"/>
                <w:lang w:eastAsia="ru-RU"/>
              </w:rPr>
            </w:pPr>
            <w:r w:rsidRPr="004E329B">
              <w:rPr>
                <w:rFonts w:ascii="Times New Roman" w:eastAsia="Times New Roman" w:hAnsi="Times New Roman" w:cs="Times New Roman"/>
                <w:b/>
                <w:iCs/>
                <w:color w:val="auto"/>
                <w:spacing w:val="-6"/>
                <w:sz w:val="20"/>
                <w:szCs w:val="20"/>
                <w:lang w:eastAsia="ru-RU"/>
              </w:rPr>
              <w:t>Документи, що надаються переможцем:</w:t>
            </w:r>
          </w:p>
        </w:tc>
      </w:tr>
      <w:tr w:rsidR="004E329B" w:rsidRPr="004E329B" w14:paraId="62D9E35F" w14:textId="0B0F4FF8" w:rsidTr="00F14705">
        <w:trPr>
          <w:trHeight w:val="894"/>
        </w:trPr>
        <w:tc>
          <w:tcPr>
            <w:tcW w:w="427" w:type="dxa"/>
            <w:tcBorders>
              <w:top w:val="single" w:sz="4" w:space="0" w:color="auto"/>
              <w:left w:val="single" w:sz="4" w:space="0" w:color="auto"/>
              <w:bottom w:val="single" w:sz="4" w:space="0" w:color="auto"/>
              <w:right w:val="single" w:sz="4" w:space="0" w:color="auto"/>
            </w:tcBorders>
            <w:hideMark/>
          </w:tcPr>
          <w:p w14:paraId="213ECE26" w14:textId="77777777" w:rsidR="006F28C3" w:rsidRPr="004E329B" w:rsidRDefault="006F28C3"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t>1.</w:t>
            </w:r>
          </w:p>
        </w:tc>
        <w:tc>
          <w:tcPr>
            <w:tcW w:w="2832" w:type="dxa"/>
            <w:tcBorders>
              <w:top w:val="single" w:sz="4" w:space="0" w:color="auto"/>
              <w:left w:val="single" w:sz="4" w:space="0" w:color="auto"/>
              <w:bottom w:val="single" w:sz="4" w:space="0" w:color="auto"/>
              <w:right w:val="single" w:sz="4" w:space="0" w:color="auto"/>
            </w:tcBorders>
            <w:hideMark/>
          </w:tcPr>
          <w:p w14:paraId="01774EEA" w14:textId="77777777" w:rsidR="006F28C3" w:rsidRPr="004E329B" w:rsidRDefault="006F28C3"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56" w:type="dxa"/>
            <w:tcBorders>
              <w:top w:val="single" w:sz="4" w:space="0" w:color="auto"/>
              <w:left w:val="single" w:sz="4" w:space="0" w:color="auto"/>
              <w:bottom w:val="single" w:sz="4" w:space="0" w:color="auto"/>
              <w:right w:val="single" w:sz="4" w:space="0" w:color="auto"/>
            </w:tcBorders>
          </w:tcPr>
          <w:p w14:paraId="4F634E5A"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2FC19F59"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2043C499"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tcPr>
          <w:p w14:paraId="1A42EA78"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E329B">
              <w:rPr>
                <w:rFonts w:ascii="Times New Roman" w:eastAsia="Times New Roman" w:hAnsi="Times New Roman" w:cs="Times New Roman"/>
                <w:color w:val="auto"/>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color w:val="auto"/>
                <w:sz w:val="20"/>
                <w:szCs w:val="20"/>
                <w:lang w:eastAsia="ru-RU"/>
              </w:rPr>
              <w:t xml:space="preserve"> або публічної інформації, що є доступною в електронній системі закупівель.</w:t>
            </w:r>
          </w:p>
          <w:p w14:paraId="657B89D3"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p>
        </w:tc>
      </w:tr>
      <w:tr w:rsidR="004E329B" w:rsidRPr="004E329B" w14:paraId="0AE2CE70" w14:textId="77777777" w:rsidTr="00F14705">
        <w:trPr>
          <w:trHeight w:val="557"/>
        </w:trPr>
        <w:tc>
          <w:tcPr>
            <w:tcW w:w="427" w:type="dxa"/>
            <w:tcBorders>
              <w:top w:val="single" w:sz="4" w:space="0" w:color="auto"/>
              <w:left w:val="single" w:sz="4" w:space="0" w:color="auto"/>
              <w:bottom w:val="single" w:sz="4" w:space="0" w:color="auto"/>
              <w:right w:val="single" w:sz="4" w:space="0" w:color="auto"/>
            </w:tcBorders>
            <w:hideMark/>
          </w:tcPr>
          <w:p w14:paraId="5BF4906C"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t>2.</w:t>
            </w:r>
          </w:p>
        </w:tc>
        <w:tc>
          <w:tcPr>
            <w:tcW w:w="2832" w:type="dxa"/>
            <w:tcBorders>
              <w:top w:val="single" w:sz="4" w:space="0" w:color="auto"/>
              <w:left w:val="single" w:sz="4" w:space="0" w:color="auto"/>
              <w:bottom w:val="single" w:sz="4" w:space="0" w:color="auto"/>
              <w:right w:val="single" w:sz="4" w:space="0" w:color="auto"/>
            </w:tcBorders>
            <w:hideMark/>
          </w:tcPr>
          <w:p w14:paraId="50556210"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56" w:type="dxa"/>
            <w:tcBorders>
              <w:top w:val="single" w:sz="4" w:space="0" w:color="auto"/>
              <w:left w:val="single" w:sz="4" w:space="0" w:color="auto"/>
              <w:bottom w:val="single" w:sz="4" w:space="0" w:color="auto"/>
              <w:right w:val="single" w:sz="4" w:space="0" w:color="auto"/>
            </w:tcBorders>
            <w:hideMark/>
          </w:tcPr>
          <w:p w14:paraId="6FEA5DA3" w14:textId="76664809" w:rsidR="006F28C3" w:rsidRPr="004E329B" w:rsidRDefault="006F28C3" w:rsidP="00DE65DA">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6FDD6960" w14:textId="698F8817" w:rsidR="00DE65DA" w:rsidRPr="004E329B" w:rsidRDefault="006F28C3" w:rsidP="006F28C3">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tc>
        <w:tc>
          <w:tcPr>
            <w:tcW w:w="3408" w:type="dxa"/>
            <w:tcBorders>
              <w:top w:val="single" w:sz="4" w:space="0" w:color="auto"/>
              <w:left w:val="single" w:sz="4" w:space="0" w:color="auto"/>
              <w:bottom w:val="single" w:sz="4" w:space="0" w:color="auto"/>
              <w:right w:val="single" w:sz="4" w:space="0" w:color="auto"/>
            </w:tcBorders>
            <w:hideMark/>
          </w:tcPr>
          <w:p w14:paraId="1C208070"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E329B">
              <w:rPr>
                <w:rFonts w:ascii="Times New Roman" w:eastAsia="Times New Roman" w:hAnsi="Times New Roman" w:cs="Times New Roman"/>
                <w:color w:val="auto"/>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color w:val="auto"/>
                <w:sz w:val="20"/>
                <w:szCs w:val="20"/>
                <w:lang w:eastAsia="ru-RU"/>
              </w:rPr>
              <w:t xml:space="preserve"> або публічної інформації, що є доступною в електронній системі закупівель.</w:t>
            </w:r>
          </w:p>
          <w:p w14:paraId="7959F397" w14:textId="22EFFDDF" w:rsidR="00DE65DA" w:rsidRPr="004E329B" w:rsidRDefault="00DE65DA" w:rsidP="00DE65DA">
            <w:pPr>
              <w:suppressAutoHyphens w:val="0"/>
              <w:spacing w:line="240" w:lineRule="auto"/>
              <w:ind w:firstLine="284"/>
              <w:jc w:val="both"/>
              <w:rPr>
                <w:rFonts w:ascii="Times New Roman" w:eastAsia="Times New Roman" w:hAnsi="Times New Roman" w:cs="Times New Roman"/>
                <w:b/>
                <w:bCs/>
                <w:i/>
                <w:iCs/>
                <w:color w:val="auto"/>
                <w:sz w:val="20"/>
                <w:szCs w:val="20"/>
                <w:lang w:eastAsia="ru-RU"/>
              </w:rPr>
            </w:pPr>
          </w:p>
        </w:tc>
      </w:tr>
      <w:tr w:rsidR="004E329B" w:rsidRPr="004E329B" w14:paraId="29F1D0F7" w14:textId="77777777" w:rsidTr="00F14705">
        <w:trPr>
          <w:trHeight w:val="557"/>
        </w:trPr>
        <w:tc>
          <w:tcPr>
            <w:tcW w:w="427" w:type="dxa"/>
            <w:tcBorders>
              <w:top w:val="single" w:sz="4" w:space="0" w:color="auto"/>
              <w:left w:val="single" w:sz="4" w:space="0" w:color="auto"/>
              <w:bottom w:val="single" w:sz="4" w:space="0" w:color="auto"/>
              <w:right w:val="single" w:sz="4" w:space="0" w:color="auto"/>
            </w:tcBorders>
            <w:hideMark/>
          </w:tcPr>
          <w:p w14:paraId="3A16456D"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t>3.</w:t>
            </w:r>
          </w:p>
        </w:tc>
        <w:tc>
          <w:tcPr>
            <w:tcW w:w="2832" w:type="dxa"/>
            <w:tcBorders>
              <w:top w:val="single" w:sz="4" w:space="0" w:color="auto"/>
              <w:left w:val="single" w:sz="4" w:space="0" w:color="auto"/>
              <w:bottom w:val="single" w:sz="4" w:space="0" w:color="auto"/>
              <w:right w:val="single" w:sz="4" w:space="0" w:color="auto"/>
            </w:tcBorders>
            <w:hideMark/>
          </w:tcPr>
          <w:p w14:paraId="03723CEB"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4E329B">
              <w:rPr>
                <w:rFonts w:ascii="Times New Roman" w:eastAsia="Times New Roman" w:hAnsi="Times New Roman" w:cs="Times New Roman"/>
                <w:color w:val="auto"/>
                <w:sz w:val="20"/>
                <w:szCs w:val="20"/>
                <w:lang w:eastAsia="ru-RU"/>
              </w:rPr>
              <w:lastRenderedPageBreak/>
              <w:t>правопорушення, пов’язаного з корупцією;</w:t>
            </w:r>
          </w:p>
        </w:tc>
        <w:tc>
          <w:tcPr>
            <w:tcW w:w="3256" w:type="dxa"/>
            <w:tcBorders>
              <w:top w:val="single" w:sz="4" w:space="0" w:color="auto"/>
              <w:left w:val="single" w:sz="4" w:space="0" w:color="auto"/>
              <w:bottom w:val="single" w:sz="4" w:space="0" w:color="auto"/>
              <w:right w:val="single" w:sz="4" w:space="0" w:color="auto"/>
            </w:tcBorders>
            <w:hideMark/>
          </w:tcPr>
          <w:p w14:paraId="232B07DF"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44D9C25D"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lastRenderedPageBreak/>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6B0D4441" w14:textId="3186389B"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hideMark/>
          </w:tcPr>
          <w:p w14:paraId="6F25EEBF"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
                <w:bCs/>
                <w:i/>
                <w:iCs/>
                <w:color w:val="auto"/>
                <w:sz w:val="20"/>
                <w:szCs w:val="20"/>
                <w:lang w:eastAsia="ru-RU"/>
              </w:rPr>
            </w:pPr>
            <w:r w:rsidRPr="004E329B">
              <w:rPr>
                <w:rFonts w:ascii="Times New Roman" w:eastAsia="Times New Roman" w:hAnsi="Times New Roman" w:cs="Times New Roman"/>
                <w:b/>
                <w:bCs/>
                <w:i/>
                <w:iCs/>
                <w:color w:val="auto"/>
                <w:sz w:val="20"/>
                <w:szCs w:val="20"/>
                <w:lang w:eastAsia="ru-RU"/>
              </w:rPr>
              <w:lastRenderedPageBreak/>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w:t>
            </w:r>
            <w:r w:rsidRPr="004E329B">
              <w:rPr>
                <w:rFonts w:ascii="Times New Roman" w:eastAsia="Times New Roman" w:hAnsi="Times New Roman" w:cs="Times New Roman"/>
                <w:b/>
                <w:bCs/>
                <w:i/>
                <w:iCs/>
                <w:color w:val="auto"/>
                <w:sz w:val="20"/>
                <w:szCs w:val="20"/>
                <w:lang w:eastAsia="ru-RU"/>
              </w:rPr>
              <w:lastRenderedPageBreak/>
              <w:t>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у Замовника буде відсутній вільний доступ до Єдиного державного реєстру осiб, якi вчинили корупцiйнi або пов'язанi корупцiєю правопорушення.</w:t>
            </w:r>
          </w:p>
          <w:p w14:paraId="1D450ED9"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
                <w:bCs/>
                <w:i/>
                <w:iCs/>
                <w:color w:val="auto"/>
                <w:sz w:val="20"/>
                <w:szCs w:val="20"/>
                <w:lang w:eastAsia="ru-RU"/>
              </w:rPr>
            </w:pPr>
            <w:r w:rsidRPr="004E329B">
              <w:rPr>
                <w:rFonts w:ascii="Times New Roman" w:eastAsia="Times New Roman" w:hAnsi="Times New Roman" w:cs="Times New Roman"/>
                <w:b/>
                <w:bCs/>
                <w:i/>
                <w:iCs/>
                <w:color w:val="auto"/>
                <w:sz w:val="20"/>
                <w:szCs w:val="20"/>
                <w:lang w:eastAsia="ru-RU"/>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про час та дату підпису довідки/витягу/інформації. Якщо інформаційна довідка або витяг або інший документ містить </w:t>
            </w:r>
            <w:r w:rsidRPr="004E329B">
              <w:rPr>
                <w:rFonts w:ascii="Times New Roman" w:eastAsia="Times New Roman" w:hAnsi="Times New Roman" w:cs="Times New Roman"/>
                <w:b/>
                <w:bCs/>
                <w:i/>
                <w:iCs/>
                <w:color w:val="auto"/>
                <w:sz w:val="20"/>
                <w:szCs w:val="20"/>
                <w:lang w:val="en-US" w:eastAsia="ru-RU"/>
              </w:rPr>
              <w:t>QR</w:t>
            </w:r>
            <w:r w:rsidRPr="004E329B">
              <w:rPr>
                <w:rFonts w:ascii="Times New Roman" w:eastAsia="Times New Roman" w:hAnsi="Times New Roman" w:cs="Times New Roman"/>
                <w:b/>
                <w:bCs/>
                <w:i/>
                <w:iCs/>
                <w:color w:val="auto"/>
                <w:sz w:val="20"/>
                <w:szCs w:val="20"/>
                <w:lang w:eastAsia="ru-RU"/>
              </w:rPr>
              <w:t xml:space="preserve">-код для перевірки його достовірності  і оригінальності, вимога про обов’язкову наявність електронного підпису або печатки не застосовується. </w:t>
            </w:r>
          </w:p>
          <w:p w14:paraId="6B6C0467" w14:textId="245680DF" w:rsidR="00DE65DA" w:rsidRPr="004E329B" w:rsidRDefault="00F14705" w:rsidP="00F14705">
            <w:pPr>
              <w:suppressAutoHyphens w:val="0"/>
              <w:spacing w:line="240" w:lineRule="auto"/>
              <w:ind w:firstLine="284"/>
              <w:jc w:val="both"/>
              <w:rPr>
                <w:rFonts w:ascii="Times New Roman" w:eastAsia="Times New Roman" w:hAnsi="Times New Roman" w:cs="Times New Roman"/>
                <w:b/>
                <w:bCs/>
                <w:i/>
                <w:iCs/>
                <w:color w:val="auto"/>
                <w:sz w:val="20"/>
                <w:szCs w:val="20"/>
                <w:lang w:eastAsia="ru-RU"/>
              </w:rPr>
            </w:pPr>
            <w:r w:rsidRPr="004E329B">
              <w:rPr>
                <w:rFonts w:ascii="Times New Roman" w:eastAsia="Times New Roman" w:hAnsi="Times New Roman" w:cs="Times New Roman"/>
                <w:b/>
                <w:bCs/>
                <w:i/>
                <w:iCs/>
                <w:color w:val="auto"/>
                <w:sz w:val="20"/>
                <w:szCs w:val="20"/>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E329B" w:rsidRPr="004E329B" w14:paraId="0C510E3E" w14:textId="58E5F357" w:rsidTr="00F14705">
        <w:trPr>
          <w:trHeight w:val="887"/>
        </w:trPr>
        <w:tc>
          <w:tcPr>
            <w:tcW w:w="427" w:type="dxa"/>
            <w:tcBorders>
              <w:top w:val="single" w:sz="4" w:space="0" w:color="auto"/>
              <w:left w:val="single" w:sz="4" w:space="0" w:color="auto"/>
              <w:bottom w:val="single" w:sz="4" w:space="0" w:color="auto"/>
              <w:right w:val="single" w:sz="4" w:space="0" w:color="auto"/>
            </w:tcBorders>
            <w:hideMark/>
          </w:tcPr>
          <w:p w14:paraId="3CEA5CC9" w14:textId="77777777" w:rsidR="006F28C3" w:rsidRPr="004E329B" w:rsidRDefault="006F28C3"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lastRenderedPageBreak/>
              <w:t>4.</w:t>
            </w:r>
          </w:p>
        </w:tc>
        <w:tc>
          <w:tcPr>
            <w:tcW w:w="2832" w:type="dxa"/>
            <w:tcBorders>
              <w:top w:val="single" w:sz="4" w:space="0" w:color="auto"/>
              <w:left w:val="single" w:sz="4" w:space="0" w:color="auto"/>
              <w:bottom w:val="single" w:sz="4" w:space="0" w:color="auto"/>
              <w:right w:val="single" w:sz="4" w:space="0" w:color="auto"/>
            </w:tcBorders>
            <w:hideMark/>
          </w:tcPr>
          <w:p w14:paraId="05F668AF" w14:textId="77777777" w:rsidR="006F28C3" w:rsidRPr="004E329B" w:rsidRDefault="006F28C3"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4E329B">
              <w:rPr>
                <w:rFonts w:ascii="Times New Roman" w:eastAsia="Times New Roman" w:hAnsi="Times New Roman" w:cs="Times New Roman"/>
                <w:color w:val="auto"/>
                <w:sz w:val="20"/>
                <w:szCs w:val="20"/>
                <w:lang w:eastAsia="ru-RU"/>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56" w:type="dxa"/>
            <w:tcBorders>
              <w:top w:val="single" w:sz="4" w:space="0" w:color="auto"/>
              <w:left w:val="single" w:sz="4" w:space="0" w:color="auto"/>
              <w:bottom w:val="single" w:sz="4" w:space="0" w:color="auto"/>
              <w:right w:val="single" w:sz="4" w:space="0" w:color="auto"/>
            </w:tcBorders>
            <w:hideMark/>
          </w:tcPr>
          <w:p w14:paraId="7EF0FFE1" w14:textId="77777777" w:rsidR="006F28C3" w:rsidRPr="004E329B" w:rsidRDefault="006F28C3" w:rsidP="006F28C3">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4E329B">
              <w:rPr>
                <w:rFonts w:ascii="Times New Roman" w:eastAsia="Times New Roman" w:hAnsi="Times New Roman" w:cs="Times New Roman"/>
                <w:bCs/>
                <w:iCs/>
                <w:color w:val="auto"/>
                <w:spacing w:val="-6"/>
                <w:sz w:val="20"/>
                <w:szCs w:val="20"/>
                <w:lang w:eastAsia="ru-RU"/>
              </w:rPr>
              <w:lastRenderedPageBreak/>
              <w:t>відсутність підстав відхилення пропозиції, крім самостійного декларування відсутності таких підстав учасником процедури закупівлі.</w:t>
            </w:r>
          </w:p>
          <w:p w14:paraId="70EB4208" w14:textId="607E8C4E" w:rsidR="006F28C3" w:rsidRPr="004E329B" w:rsidRDefault="006F28C3" w:rsidP="006F28C3">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tc>
        <w:tc>
          <w:tcPr>
            <w:tcW w:w="3408" w:type="dxa"/>
            <w:tcBorders>
              <w:top w:val="single" w:sz="4" w:space="0" w:color="auto"/>
              <w:left w:val="single" w:sz="4" w:space="0" w:color="auto"/>
              <w:bottom w:val="single" w:sz="4" w:space="0" w:color="auto"/>
              <w:right w:val="single" w:sz="4" w:space="0" w:color="auto"/>
            </w:tcBorders>
          </w:tcPr>
          <w:p w14:paraId="387F8A6B"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4E329B">
              <w:rPr>
                <w:rFonts w:ascii="Times New Roman" w:eastAsia="Times New Roman" w:hAnsi="Times New Roman" w:cs="Times New Roman"/>
                <w:iCs/>
                <w:color w:val="auto"/>
                <w:spacing w:val="-6"/>
                <w:sz w:val="20"/>
                <w:szCs w:val="20"/>
                <w:lang w:eastAsia="ru-RU"/>
              </w:rPr>
              <w:lastRenderedPageBreak/>
              <w:t xml:space="preserve">публічної інформації" та/або </w:t>
            </w:r>
            <w:r w:rsidRPr="004E329B">
              <w:rPr>
                <w:rFonts w:ascii="Times New Roman" w:eastAsia="Times New Roman" w:hAnsi="Times New Roman" w:cs="Times New Roman"/>
                <w:iCs/>
                <w:color w:val="auto"/>
                <w:spacing w:val="-6"/>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iCs/>
                <w:color w:val="auto"/>
                <w:spacing w:val="-6"/>
                <w:sz w:val="20"/>
                <w:szCs w:val="20"/>
                <w:lang w:eastAsia="ru-RU"/>
              </w:rPr>
              <w:t xml:space="preserve"> або публічної інформації, що є доступною в електронній системі закупівель.</w:t>
            </w:r>
          </w:p>
          <w:p w14:paraId="08B53F5A" w14:textId="77777777" w:rsidR="006F28C3" w:rsidRPr="004E329B" w:rsidRDefault="006F28C3"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p>
        </w:tc>
      </w:tr>
      <w:tr w:rsidR="004E329B" w:rsidRPr="004E329B" w14:paraId="215F0F8B" w14:textId="77777777" w:rsidTr="00F14705">
        <w:tc>
          <w:tcPr>
            <w:tcW w:w="427" w:type="dxa"/>
            <w:tcBorders>
              <w:top w:val="single" w:sz="4" w:space="0" w:color="auto"/>
              <w:left w:val="single" w:sz="4" w:space="0" w:color="auto"/>
              <w:bottom w:val="single" w:sz="4" w:space="0" w:color="auto"/>
              <w:right w:val="single" w:sz="4" w:space="0" w:color="auto"/>
            </w:tcBorders>
            <w:hideMark/>
          </w:tcPr>
          <w:p w14:paraId="1C9C1234"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lastRenderedPageBreak/>
              <w:t>5.</w:t>
            </w:r>
          </w:p>
        </w:tc>
        <w:tc>
          <w:tcPr>
            <w:tcW w:w="2832" w:type="dxa"/>
            <w:tcBorders>
              <w:top w:val="single" w:sz="4" w:space="0" w:color="auto"/>
              <w:left w:val="single" w:sz="4" w:space="0" w:color="auto"/>
              <w:bottom w:val="single" w:sz="4" w:space="0" w:color="auto"/>
              <w:right w:val="single" w:sz="4" w:space="0" w:color="auto"/>
            </w:tcBorders>
            <w:hideMark/>
          </w:tcPr>
          <w:p w14:paraId="2A7318C7"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56" w:type="dxa"/>
            <w:tcBorders>
              <w:top w:val="single" w:sz="4" w:space="0" w:color="auto"/>
              <w:left w:val="single" w:sz="4" w:space="0" w:color="auto"/>
              <w:bottom w:val="single" w:sz="4" w:space="0" w:color="auto"/>
              <w:right w:val="single" w:sz="4" w:space="0" w:color="auto"/>
            </w:tcBorders>
            <w:hideMark/>
          </w:tcPr>
          <w:p w14:paraId="77C79799"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3F0FB30E"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1C8A5380" w14:textId="2B4B87B1"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hideMark/>
          </w:tcPr>
          <w:p w14:paraId="01B21ABD" w14:textId="5D0B3EA0"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b/>
                <w:bCs/>
                <w:iCs/>
                <w:color w:val="auto"/>
                <w:spacing w:val="-6"/>
                <w:sz w:val="20"/>
                <w:szCs w:val="20"/>
                <w:lang w:eastAsia="ru-RU"/>
              </w:rPr>
              <w:t>Витяг</w:t>
            </w:r>
            <w:r w:rsidRPr="004E329B">
              <w:rPr>
                <w:rFonts w:ascii="Times New Roman" w:eastAsia="Times New Roman" w:hAnsi="Times New Roman" w:cs="Times New Roman"/>
                <w:iCs/>
                <w:color w:val="auto"/>
                <w:spacing w:val="-6"/>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p>
          <w:p w14:paraId="28B871D8"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F43341"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 xml:space="preserve">Витяг можливо отримати за посиланням </w:t>
            </w:r>
            <w:hyperlink r:id="rId11" w:history="1">
              <w:r w:rsidRPr="004E329B">
                <w:rPr>
                  <w:rFonts w:ascii="Times New Roman" w:eastAsia="Times New Roman" w:hAnsi="Times New Roman" w:cs="Times New Roman"/>
                  <w:iCs/>
                  <w:color w:val="auto"/>
                  <w:spacing w:val="-6"/>
                  <w:sz w:val="20"/>
                  <w:szCs w:val="20"/>
                  <w:u w:val="single"/>
                  <w:lang w:eastAsia="ru-RU"/>
                </w:rPr>
                <w:t>https://vytiah.mvs.gov.ua/app/landing</w:t>
              </w:r>
            </w:hyperlink>
            <w:r w:rsidRPr="004E329B">
              <w:rPr>
                <w:rFonts w:ascii="Times New Roman" w:eastAsia="Times New Roman" w:hAnsi="Times New Roman" w:cs="Times New Roman"/>
                <w:iCs/>
                <w:color w:val="auto"/>
                <w:spacing w:val="-6"/>
                <w:sz w:val="20"/>
                <w:szCs w:val="20"/>
                <w:u w:val="single"/>
                <w:lang w:eastAsia="ru-RU"/>
              </w:rPr>
              <w:t>.</w:t>
            </w:r>
          </w:p>
        </w:tc>
      </w:tr>
      <w:tr w:rsidR="004E329B" w:rsidRPr="004E329B" w14:paraId="65F40D5F" w14:textId="77777777" w:rsidTr="00F14705">
        <w:tc>
          <w:tcPr>
            <w:tcW w:w="427" w:type="dxa"/>
            <w:tcBorders>
              <w:top w:val="single" w:sz="4" w:space="0" w:color="auto"/>
              <w:left w:val="single" w:sz="4" w:space="0" w:color="auto"/>
              <w:bottom w:val="single" w:sz="4" w:space="0" w:color="auto"/>
              <w:right w:val="single" w:sz="4" w:space="0" w:color="auto"/>
            </w:tcBorders>
            <w:hideMark/>
          </w:tcPr>
          <w:p w14:paraId="56E4138C"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t>6.</w:t>
            </w:r>
          </w:p>
        </w:tc>
        <w:tc>
          <w:tcPr>
            <w:tcW w:w="2832" w:type="dxa"/>
            <w:tcBorders>
              <w:top w:val="single" w:sz="4" w:space="0" w:color="auto"/>
              <w:left w:val="single" w:sz="4" w:space="0" w:color="auto"/>
              <w:bottom w:val="single" w:sz="4" w:space="0" w:color="auto"/>
              <w:right w:val="single" w:sz="4" w:space="0" w:color="auto"/>
            </w:tcBorders>
            <w:hideMark/>
          </w:tcPr>
          <w:p w14:paraId="06CEC9B7"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56" w:type="dxa"/>
            <w:tcBorders>
              <w:top w:val="single" w:sz="4" w:space="0" w:color="auto"/>
              <w:left w:val="single" w:sz="4" w:space="0" w:color="auto"/>
              <w:bottom w:val="single" w:sz="4" w:space="0" w:color="auto"/>
              <w:right w:val="single" w:sz="4" w:space="0" w:color="auto"/>
            </w:tcBorders>
            <w:hideMark/>
          </w:tcPr>
          <w:p w14:paraId="7ED2A0FD"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717701A5"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461D1B84" w14:textId="5AD37F97"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hideMark/>
          </w:tcPr>
          <w:p w14:paraId="65B56CF8" w14:textId="4F5723F5"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b/>
                <w:bCs/>
                <w:iCs/>
                <w:color w:val="auto"/>
                <w:spacing w:val="-6"/>
                <w:sz w:val="20"/>
                <w:szCs w:val="20"/>
                <w:lang w:eastAsia="ru-RU"/>
              </w:rPr>
              <w:t>Витяг</w:t>
            </w:r>
            <w:r w:rsidRPr="004E329B">
              <w:rPr>
                <w:rFonts w:ascii="Times New Roman" w:eastAsia="Times New Roman" w:hAnsi="Times New Roman" w:cs="Times New Roman"/>
                <w:iCs/>
                <w:color w:val="auto"/>
                <w:spacing w:val="-6"/>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E329B">
              <w:rPr>
                <w:rFonts w:ascii="Times New Roman" w:eastAsia="Times New Roman" w:hAnsi="Times New Roman" w:cs="Times New Roman"/>
                <w:color w:val="auto"/>
                <w:sz w:val="20"/>
                <w:szCs w:val="20"/>
                <w:lang w:eastAsia="ru-RU"/>
              </w:rPr>
              <w:t>службова (посадова) особа учасника-переможця, яка підписала тендерну пропозицію</w:t>
            </w:r>
            <w:r w:rsidRPr="004E329B">
              <w:rPr>
                <w:rFonts w:ascii="Times New Roman" w:eastAsia="Times New Roman" w:hAnsi="Times New Roman" w:cs="Times New Roman"/>
                <w:iCs/>
                <w:color w:val="auto"/>
                <w:spacing w:val="-6"/>
                <w:sz w:val="20"/>
                <w:szCs w:val="20"/>
                <w:lang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w:t>
            </w:r>
            <w:r w:rsidRPr="004E329B">
              <w:rPr>
                <w:rFonts w:ascii="Times New Roman" w:eastAsia="Times New Roman" w:hAnsi="Times New Roman" w:cs="Times New Roman"/>
                <w:iCs/>
                <w:color w:val="auto"/>
                <w:spacing w:val="-6"/>
                <w:sz w:val="20"/>
                <w:szCs w:val="20"/>
                <w:lang w:eastAsia="ru-RU"/>
              </w:rPr>
              <w:lastRenderedPageBreak/>
              <w:t>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w:t>
            </w:r>
            <w:r w:rsidR="00966DE9" w:rsidRPr="004E329B">
              <w:rPr>
                <w:rFonts w:ascii="Times New Roman" w:eastAsia="Times New Roman" w:hAnsi="Times New Roman" w:cs="Times New Roman"/>
                <w:iCs/>
                <w:color w:val="auto"/>
                <w:spacing w:val="-6"/>
                <w:sz w:val="20"/>
                <w:szCs w:val="20"/>
                <w:lang w:eastAsia="ru-RU"/>
              </w:rPr>
              <w:t>.</w:t>
            </w:r>
          </w:p>
          <w:p w14:paraId="7C225403"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FDE2D6"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u w:val="single"/>
                <w:lang w:eastAsia="ru-RU"/>
              </w:rPr>
            </w:pPr>
            <w:r w:rsidRPr="004E329B">
              <w:rPr>
                <w:rFonts w:ascii="Times New Roman" w:eastAsia="Times New Roman" w:hAnsi="Times New Roman" w:cs="Times New Roman"/>
                <w:iCs/>
                <w:color w:val="auto"/>
                <w:spacing w:val="-6"/>
                <w:sz w:val="20"/>
                <w:szCs w:val="20"/>
                <w:lang w:eastAsia="ru-RU"/>
              </w:rPr>
              <w:t xml:space="preserve">Витяг можливо отримати за посиланням </w:t>
            </w:r>
            <w:hyperlink r:id="rId12" w:history="1">
              <w:r w:rsidRPr="004E329B">
                <w:rPr>
                  <w:rFonts w:ascii="Times New Roman" w:eastAsia="Times New Roman" w:hAnsi="Times New Roman" w:cs="Times New Roman"/>
                  <w:iCs/>
                  <w:color w:val="auto"/>
                  <w:spacing w:val="-6"/>
                  <w:sz w:val="20"/>
                  <w:szCs w:val="20"/>
                  <w:u w:val="single"/>
                  <w:lang w:eastAsia="ru-RU"/>
                </w:rPr>
                <w:t>https://vytiah.mvs.gov.ua/app/landing</w:t>
              </w:r>
            </w:hyperlink>
            <w:r w:rsidRPr="004E329B">
              <w:rPr>
                <w:rFonts w:ascii="Times New Roman" w:eastAsia="Times New Roman" w:hAnsi="Times New Roman" w:cs="Times New Roman"/>
                <w:iCs/>
                <w:color w:val="auto"/>
                <w:spacing w:val="-6"/>
                <w:sz w:val="20"/>
                <w:szCs w:val="20"/>
                <w:u w:val="single"/>
                <w:lang w:eastAsia="ru-RU"/>
              </w:rPr>
              <w:t>.</w:t>
            </w:r>
          </w:p>
        </w:tc>
      </w:tr>
      <w:tr w:rsidR="004E329B" w:rsidRPr="004E329B" w14:paraId="7E2FBA36" w14:textId="7EC1D9B5" w:rsidTr="00F14705">
        <w:tc>
          <w:tcPr>
            <w:tcW w:w="427" w:type="dxa"/>
            <w:tcBorders>
              <w:top w:val="single" w:sz="4" w:space="0" w:color="auto"/>
              <w:left w:val="single" w:sz="4" w:space="0" w:color="auto"/>
              <w:bottom w:val="single" w:sz="4" w:space="0" w:color="auto"/>
              <w:right w:val="single" w:sz="4" w:space="0" w:color="auto"/>
            </w:tcBorders>
            <w:hideMark/>
          </w:tcPr>
          <w:p w14:paraId="5EB1E959" w14:textId="77777777" w:rsidR="004B431E" w:rsidRPr="004E329B" w:rsidRDefault="004B431E"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lastRenderedPageBreak/>
              <w:t>7.</w:t>
            </w:r>
          </w:p>
        </w:tc>
        <w:tc>
          <w:tcPr>
            <w:tcW w:w="2832" w:type="dxa"/>
            <w:tcBorders>
              <w:top w:val="single" w:sz="4" w:space="0" w:color="auto"/>
              <w:left w:val="single" w:sz="4" w:space="0" w:color="auto"/>
              <w:bottom w:val="single" w:sz="4" w:space="0" w:color="auto"/>
              <w:right w:val="single" w:sz="4" w:space="0" w:color="auto"/>
            </w:tcBorders>
            <w:hideMark/>
          </w:tcPr>
          <w:p w14:paraId="6A51F47D" w14:textId="77777777" w:rsidR="004B431E" w:rsidRPr="004E329B" w:rsidRDefault="004B431E"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56" w:type="dxa"/>
            <w:tcBorders>
              <w:top w:val="single" w:sz="4" w:space="0" w:color="auto"/>
              <w:left w:val="single" w:sz="4" w:space="0" w:color="auto"/>
              <w:bottom w:val="single" w:sz="4" w:space="0" w:color="auto"/>
              <w:right w:val="single" w:sz="4" w:space="0" w:color="auto"/>
            </w:tcBorders>
            <w:hideMark/>
          </w:tcPr>
          <w:p w14:paraId="74A250F6"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31434EB8" w14:textId="731C6C3E" w:rsidR="004B431E" w:rsidRPr="004E329B" w:rsidRDefault="004B431E" w:rsidP="004B431E">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tc>
        <w:tc>
          <w:tcPr>
            <w:tcW w:w="3408" w:type="dxa"/>
            <w:tcBorders>
              <w:top w:val="single" w:sz="4" w:space="0" w:color="auto"/>
              <w:left w:val="single" w:sz="4" w:space="0" w:color="auto"/>
              <w:bottom w:val="single" w:sz="4" w:space="0" w:color="auto"/>
              <w:right w:val="single" w:sz="4" w:space="0" w:color="auto"/>
            </w:tcBorders>
          </w:tcPr>
          <w:p w14:paraId="22115CCE"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E329B">
              <w:rPr>
                <w:rFonts w:ascii="Times New Roman" w:eastAsia="Times New Roman" w:hAnsi="Times New Roman" w:cs="Times New Roman"/>
                <w:iCs/>
                <w:color w:val="auto"/>
                <w:spacing w:val="-6"/>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iCs/>
                <w:color w:val="auto"/>
                <w:spacing w:val="-6"/>
                <w:sz w:val="20"/>
                <w:szCs w:val="20"/>
                <w:lang w:eastAsia="ru-RU"/>
              </w:rPr>
              <w:t xml:space="preserve"> або публічної інформації, що є доступною в електронній системі закупівель.</w:t>
            </w:r>
          </w:p>
          <w:p w14:paraId="6DC9DFF9" w14:textId="77777777" w:rsidR="004B431E" w:rsidRPr="004E329B" w:rsidRDefault="004B431E"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p>
        </w:tc>
      </w:tr>
      <w:tr w:rsidR="004E329B" w:rsidRPr="004E329B" w14:paraId="08799AFA" w14:textId="77777777" w:rsidTr="00F14705">
        <w:tc>
          <w:tcPr>
            <w:tcW w:w="427" w:type="dxa"/>
            <w:tcBorders>
              <w:top w:val="single" w:sz="4" w:space="0" w:color="auto"/>
              <w:left w:val="single" w:sz="4" w:space="0" w:color="auto"/>
              <w:bottom w:val="single" w:sz="4" w:space="0" w:color="auto"/>
              <w:right w:val="single" w:sz="4" w:space="0" w:color="auto"/>
            </w:tcBorders>
            <w:hideMark/>
          </w:tcPr>
          <w:p w14:paraId="0807B3DD"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t>8.</w:t>
            </w:r>
          </w:p>
        </w:tc>
        <w:tc>
          <w:tcPr>
            <w:tcW w:w="2832" w:type="dxa"/>
            <w:tcBorders>
              <w:top w:val="single" w:sz="4" w:space="0" w:color="auto"/>
              <w:left w:val="single" w:sz="4" w:space="0" w:color="auto"/>
              <w:bottom w:val="single" w:sz="4" w:space="0" w:color="auto"/>
              <w:right w:val="single" w:sz="4" w:space="0" w:color="auto"/>
            </w:tcBorders>
          </w:tcPr>
          <w:p w14:paraId="2A8BDDB5"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2C539FA"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256" w:type="dxa"/>
            <w:tcBorders>
              <w:top w:val="single" w:sz="4" w:space="0" w:color="auto"/>
              <w:left w:val="single" w:sz="4" w:space="0" w:color="auto"/>
              <w:bottom w:val="single" w:sz="4" w:space="0" w:color="auto"/>
              <w:right w:val="single" w:sz="4" w:space="0" w:color="auto"/>
            </w:tcBorders>
            <w:hideMark/>
          </w:tcPr>
          <w:p w14:paraId="6B3194F8"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682CD618" w14:textId="77777777" w:rsidR="004B431E" w:rsidRPr="004E329B" w:rsidRDefault="004B431E" w:rsidP="004B431E">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75EFD518" w14:textId="77777777" w:rsidR="00DE65DA" w:rsidRPr="004E329B" w:rsidRDefault="00DE65DA" w:rsidP="004B431E">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hideMark/>
          </w:tcPr>
          <w:p w14:paraId="0CCF0144"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E329B">
              <w:rPr>
                <w:rFonts w:ascii="Times New Roman" w:eastAsia="Times New Roman" w:hAnsi="Times New Roman" w:cs="Times New Roman"/>
                <w:color w:val="auto"/>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color w:val="auto"/>
                <w:sz w:val="20"/>
                <w:szCs w:val="20"/>
                <w:lang w:eastAsia="ru-RU"/>
              </w:rPr>
              <w:t>, або публічної інформації, що є доступною в електронній системі закупівель.</w:t>
            </w:r>
          </w:p>
          <w:p w14:paraId="7CE56C53" w14:textId="3D5D7390" w:rsidR="00DE65DA" w:rsidRPr="004E329B" w:rsidRDefault="00DE65DA" w:rsidP="00DE65DA">
            <w:pPr>
              <w:suppressAutoHyphens w:val="0"/>
              <w:spacing w:line="240" w:lineRule="auto"/>
              <w:ind w:firstLine="284"/>
              <w:jc w:val="both"/>
              <w:rPr>
                <w:rFonts w:ascii="Times New Roman" w:eastAsia="Times New Roman" w:hAnsi="Times New Roman" w:cs="Times New Roman"/>
                <w:b/>
                <w:bCs/>
                <w:i/>
                <w:iCs/>
                <w:color w:val="auto"/>
                <w:sz w:val="20"/>
                <w:szCs w:val="20"/>
                <w:lang w:eastAsia="ru-RU"/>
              </w:rPr>
            </w:pPr>
          </w:p>
        </w:tc>
      </w:tr>
      <w:tr w:rsidR="004E329B" w:rsidRPr="004E329B" w14:paraId="18321C9D" w14:textId="77777777" w:rsidTr="00F14705">
        <w:trPr>
          <w:trHeight w:val="467"/>
        </w:trPr>
        <w:tc>
          <w:tcPr>
            <w:tcW w:w="427" w:type="dxa"/>
            <w:tcBorders>
              <w:top w:val="single" w:sz="4" w:space="0" w:color="auto"/>
              <w:left w:val="single" w:sz="4" w:space="0" w:color="auto"/>
              <w:bottom w:val="single" w:sz="4" w:space="0" w:color="auto"/>
              <w:right w:val="single" w:sz="4" w:space="0" w:color="auto"/>
            </w:tcBorders>
            <w:hideMark/>
          </w:tcPr>
          <w:p w14:paraId="3C3B0ECF"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Cs/>
                <w:color w:val="auto"/>
                <w:spacing w:val="-6"/>
                <w:sz w:val="20"/>
                <w:szCs w:val="20"/>
                <w:lang w:eastAsia="ru-RU"/>
              </w:rPr>
              <w:t>9.</w:t>
            </w:r>
          </w:p>
        </w:tc>
        <w:tc>
          <w:tcPr>
            <w:tcW w:w="2832" w:type="dxa"/>
            <w:tcBorders>
              <w:top w:val="single" w:sz="4" w:space="0" w:color="auto"/>
              <w:left w:val="single" w:sz="4" w:space="0" w:color="auto"/>
              <w:bottom w:val="single" w:sz="4" w:space="0" w:color="auto"/>
              <w:right w:val="single" w:sz="4" w:space="0" w:color="auto"/>
            </w:tcBorders>
            <w:hideMark/>
          </w:tcPr>
          <w:p w14:paraId="40B3F88F"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56" w:type="dxa"/>
            <w:tcBorders>
              <w:top w:val="single" w:sz="4" w:space="0" w:color="auto"/>
              <w:left w:val="single" w:sz="4" w:space="0" w:color="auto"/>
              <w:bottom w:val="single" w:sz="4" w:space="0" w:color="auto"/>
              <w:right w:val="single" w:sz="4" w:space="0" w:color="auto"/>
            </w:tcBorders>
            <w:hideMark/>
          </w:tcPr>
          <w:p w14:paraId="771CF606" w14:textId="77777777" w:rsidR="00F14705" w:rsidRPr="004E329B" w:rsidRDefault="00DE65DA" w:rsidP="00F14705">
            <w:pPr>
              <w:suppressAutoHyphens w:val="0"/>
              <w:spacing w:line="240" w:lineRule="auto"/>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b/>
                <w:bCs/>
                <w:i/>
                <w:iCs/>
                <w:color w:val="auto"/>
                <w:sz w:val="20"/>
                <w:szCs w:val="20"/>
                <w:lang w:eastAsia="ru-RU"/>
              </w:rPr>
              <w:t xml:space="preserve"> </w:t>
            </w:r>
            <w:r w:rsidR="00F14705" w:rsidRPr="004E329B">
              <w:rPr>
                <w:rFonts w:ascii="Times New Roman" w:eastAsia="Times New Roman" w:hAnsi="Times New Roman" w:cs="Times New Roman"/>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2D17432F" w14:textId="77777777" w:rsidR="00F14705" w:rsidRPr="004E329B" w:rsidRDefault="00F14705" w:rsidP="00F14705">
            <w:pPr>
              <w:suppressAutoHyphens w:val="0"/>
              <w:spacing w:line="240" w:lineRule="auto"/>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Учасник процедури закупівлі підтверджує відсутність підстав відхилення пропозиції шляхом </w:t>
            </w:r>
            <w:r w:rsidRPr="004E329B">
              <w:rPr>
                <w:rFonts w:ascii="Times New Roman" w:eastAsia="Times New Roman" w:hAnsi="Times New Roman" w:cs="Times New Roman"/>
                <w:color w:val="auto"/>
                <w:sz w:val="20"/>
                <w:szCs w:val="20"/>
                <w:lang w:eastAsia="ru-RU"/>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3B618E53" w14:textId="7079376A" w:rsidR="00DE65DA" w:rsidRPr="004E329B" w:rsidRDefault="00DE65DA" w:rsidP="004B431E">
            <w:pPr>
              <w:suppressAutoHyphens w:val="0"/>
              <w:spacing w:line="240" w:lineRule="auto"/>
              <w:jc w:val="both"/>
              <w:rPr>
                <w:rFonts w:ascii="Times New Roman" w:eastAsia="Times New Roman" w:hAnsi="Times New Roman" w:cs="Times New Roman"/>
                <w:b/>
                <w:bCs/>
                <w:i/>
                <w:iCs/>
                <w:color w:val="auto"/>
                <w:sz w:val="20"/>
                <w:szCs w:val="20"/>
                <w:lang w:eastAsia="uk-UA"/>
              </w:rPr>
            </w:pPr>
          </w:p>
        </w:tc>
        <w:tc>
          <w:tcPr>
            <w:tcW w:w="3408" w:type="dxa"/>
            <w:tcBorders>
              <w:top w:val="single" w:sz="4" w:space="0" w:color="auto"/>
              <w:left w:val="single" w:sz="4" w:space="0" w:color="auto"/>
              <w:bottom w:val="single" w:sz="4" w:space="0" w:color="auto"/>
              <w:right w:val="single" w:sz="4" w:space="0" w:color="auto"/>
            </w:tcBorders>
          </w:tcPr>
          <w:p w14:paraId="289DEC35"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E329B">
              <w:rPr>
                <w:rFonts w:ascii="Times New Roman" w:eastAsia="Times New Roman" w:hAnsi="Times New Roman" w:cs="Times New Roman"/>
                <w:color w:val="auto"/>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color w:val="auto"/>
                <w:sz w:val="20"/>
                <w:szCs w:val="20"/>
                <w:lang w:eastAsia="ru-RU"/>
              </w:rPr>
              <w:t>, або публічної інформації, що є доступною в електронній системі закупівель.</w:t>
            </w:r>
          </w:p>
          <w:p w14:paraId="137F5D7C" w14:textId="10DFE6B6" w:rsidR="00DE65DA" w:rsidRPr="004E329B" w:rsidRDefault="00DE65DA" w:rsidP="00F14705">
            <w:pPr>
              <w:tabs>
                <w:tab w:val="left" w:pos="1010"/>
              </w:tabs>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lastRenderedPageBreak/>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13" w:history="1">
              <w:r w:rsidRPr="004E329B">
                <w:rPr>
                  <w:rFonts w:ascii="Times New Roman" w:eastAsia="Times New Roman" w:hAnsi="Times New Roman" w:cs="Times New Roman"/>
                  <w:color w:val="auto"/>
                  <w:sz w:val="20"/>
                  <w:szCs w:val="20"/>
                  <w:u w:val="single"/>
                  <w:lang w:eastAsia="ru-RU"/>
                </w:rPr>
                <w:t>https://usr.minjust.gov.ua/ua/freesearch/</w:t>
              </w:r>
            </w:hyperlink>
            <w:r w:rsidRPr="004E329B">
              <w:rPr>
                <w:rFonts w:ascii="Times New Roman" w:eastAsia="Times New Roman" w:hAnsi="Times New Roman" w:cs="Times New Roman"/>
                <w:color w:val="auto"/>
                <w:sz w:val="20"/>
                <w:szCs w:val="20"/>
                <w:lang w:eastAsia="ru-RU"/>
              </w:rPr>
              <w:t xml:space="preserve"> .</w:t>
            </w:r>
            <w:r w:rsidRPr="004E329B">
              <w:rPr>
                <w:rFonts w:ascii="Times New Roman" w:eastAsia="Times New Roman" w:hAnsi="Times New Roman" w:cs="Times New Roman"/>
                <w:b/>
                <w:bCs/>
                <w:i/>
                <w:iCs/>
                <w:color w:val="auto"/>
                <w:sz w:val="20"/>
                <w:szCs w:val="20"/>
                <w:lang w:eastAsia="uk-UA"/>
              </w:rPr>
              <w:t>.</w:t>
            </w:r>
            <w:r w:rsidRPr="004E329B">
              <w:rPr>
                <w:rFonts w:ascii="Times New Roman" w:eastAsia="Times New Roman" w:hAnsi="Times New Roman" w:cs="Times New Roman"/>
                <w:b/>
                <w:bCs/>
                <w:i/>
                <w:iCs/>
                <w:color w:val="auto"/>
                <w:sz w:val="20"/>
                <w:szCs w:val="20"/>
                <w:lang w:eastAsia="ru-RU"/>
              </w:rPr>
              <w:t xml:space="preserve"> </w:t>
            </w:r>
          </w:p>
        </w:tc>
      </w:tr>
      <w:tr w:rsidR="004E329B" w:rsidRPr="004E329B" w14:paraId="52C74436" w14:textId="77777777" w:rsidTr="00F14705">
        <w:trPr>
          <w:trHeight w:val="467"/>
        </w:trPr>
        <w:tc>
          <w:tcPr>
            <w:tcW w:w="427" w:type="dxa"/>
            <w:tcBorders>
              <w:top w:val="single" w:sz="4" w:space="0" w:color="auto"/>
              <w:left w:val="single" w:sz="4" w:space="0" w:color="auto"/>
              <w:bottom w:val="single" w:sz="4" w:space="0" w:color="auto"/>
              <w:right w:val="single" w:sz="4" w:space="0" w:color="auto"/>
            </w:tcBorders>
            <w:hideMark/>
          </w:tcPr>
          <w:p w14:paraId="55808036"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bCs/>
                <w:color w:val="auto"/>
                <w:spacing w:val="-6"/>
                <w:sz w:val="20"/>
                <w:szCs w:val="20"/>
                <w:lang w:eastAsia="ru-RU"/>
              </w:rPr>
            </w:pPr>
            <w:r w:rsidRPr="004E329B">
              <w:rPr>
                <w:rFonts w:ascii="Times New Roman" w:eastAsia="Times New Roman" w:hAnsi="Times New Roman" w:cs="Times New Roman"/>
                <w:bCs/>
                <w:color w:val="auto"/>
                <w:spacing w:val="-6"/>
                <w:sz w:val="20"/>
                <w:szCs w:val="20"/>
                <w:lang w:eastAsia="ru-RU"/>
              </w:rPr>
              <w:lastRenderedPageBreak/>
              <w:t>10</w:t>
            </w:r>
          </w:p>
        </w:tc>
        <w:tc>
          <w:tcPr>
            <w:tcW w:w="2832" w:type="dxa"/>
            <w:tcBorders>
              <w:top w:val="single" w:sz="4" w:space="0" w:color="auto"/>
              <w:left w:val="single" w:sz="4" w:space="0" w:color="auto"/>
              <w:bottom w:val="single" w:sz="4" w:space="0" w:color="auto"/>
              <w:right w:val="single" w:sz="4" w:space="0" w:color="auto"/>
            </w:tcBorders>
            <w:hideMark/>
          </w:tcPr>
          <w:p w14:paraId="3DC374E7"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56" w:type="dxa"/>
            <w:tcBorders>
              <w:top w:val="single" w:sz="4" w:space="0" w:color="auto"/>
              <w:left w:val="single" w:sz="4" w:space="0" w:color="auto"/>
              <w:bottom w:val="single" w:sz="4" w:space="0" w:color="auto"/>
              <w:right w:val="single" w:sz="4" w:space="0" w:color="auto"/>
            </w:tcBorders>
            <w:hideMark/>
          </w:tcPr>
          <w:p w14:paraId="789AF7D8"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Учасниками у складі пропозиції надається антикорупційна програма та  наказ про призначення Уповноваженого з реалізації антикорупційної програми у випадку, якщо вартість закупівлі дорівнює або перевищує 20 мільйонів гривень (крім нерезидентів та фізичних осіб-підприємців).</w:t>
            </w:r>
          </w:p>
          <w:p w14:paraId="6C230344"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0E68A13B" w14:textId="6BDCB33A" w:rsidR="00F14705" w:rsidRPr="004E329B" w:rsidRDefault="00F14705" w:rsidP="00F14705">
            <w:pPr>
              <w:suppressAutoHyphens w:val="0"/>
              <w:spacing w:line="240" w:lineRule="auto"/>
              <w:ind w:firstLine="284"/>
              <w:jc w:val="both"/>
              <w:rPr>
                <w:rFonts w:ascii="Times New Roman" w:eastAsia="Times New Roman" w:hAnsi="Times New Roman" w:cs="Times New Roman"/>
                <w:bCs/>
                <w:iCs/>
                <w:color w:val="auto"/>
                <w:spacing w:val="-6"/>
                <w:sz w:val="20"/>
                <w:szCs w:val="20"/>
                <w:lang w:eastAsia="ru-RU"/>
              </w:rPr>
            </w:pPr>
            <w:r w:rsidRPr="004E329B">
              <w:rPr>
                <w:rFonts w:ascii="Times New Roman" w:eastAsia="Times New Roman" w:hAnsi="Times New Roman" w:cs="Times New Roman"/>
                <w:bCs/>
                <w:iCs/>
                <w:color w:val="auto"/>
                <w:spacing w:val="-6"/>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tc>
        <w:tc>
          <w:tcPr>
            <w:tcW w:w="3408" w:type="dxa"/>
            <w:tcBorders>
              <w:top w:val="single" w:sz="4" w:space="0" w:color="auto"/>
              <w:left w:val="single" w:sz="4" w:space="0" w:color="auto"/>
              <w:bottom w:val="single" w:sz="4" w:space="0" w:color="auto"/>
              <w:right w:val="single" w:sz="4" w:space="0" w:color="auto"/>
            </w:tcBorders>
            <w:hideMark/>
          </w:tcPr>
          <w:p w14:paraId="5EFE09B5"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iCs/>
                <w:color w:val="auto"/>
                <w:spacing w:val="-6"/>
                <w:sz w:val="20"/>
                <w:szCs w:val="20"/>
                <w:lang w:eastAsia="ru-RU"/>
              </w:rPr>
              <w:t>Документи від переможця не вимагаються.</w:t>
            </w:r>
          </w:p>
        </w:tc>
      </w:tr>
      <w:tr w:rsidR="004E329B" w:rsidRPr="004E329B" w14:paraId="2B0E21B5" w14:textId="6692D699" w:rsidTr="00F14705">
        <w:trPr>
          <w:trHeight w:val="467"/>
        </w:trPr>
        <w:tc>
          <w:tcPr>
            <w:tcW w:w="427" w:type="dxa"/>
            <w:tcBorders>
              <w:top w:val="single" w:sz="4" w:space="0" w:color="auto"/>
              <w:left w:val="single" w:sz="4" w:space="0" w:color="auto"/>
              <w:bottom w:val="single" w:sz="4" w:space="0" w:color="auto"/>
              <w:right w:val="single" w:sz="4" w:space="0" w:color="auto"/>
            </w:tcBorders>
            <w:hideMark/>
          </w:tcPr>
          <w:p w14:paraId="4190B531" w14:textId="77777777" w:rsidR="00F14705" w:rsidRPr="004E329B" w:rsidRDefault="00F14705" w:rsidP="00DE65DA">
            <w:pPr>
              <w:widowControl w:val="0"/>
              <w:suppressAutoHyphens w:val="0"/>
              <w:spacing w:line="240" w:lineRule="auto"/>
              <w:jc w:val="center"/>
              <w:rPr>
                <w:rFonts w:ascii="Times New Roman" w:eastAsia="Times New Roman" w:hAnsi="Times New Roman" w:cs="Times New Roman"/>
                <w:bCs/>
                <w:color w:val="auto"/>
                <w:spacing w:val="-6"/>
                <w:sz w:val="20"/>
                <w:szCs w:val="20"/>
                <w:lang w:eastAsia="ru-RU"/>
              </w:rPr>
            </w:pPr>
            <w:r w:rsidRPr="004E329B">
              <w:rPr>
                <w:rFonts w:ascii="Times New Roman" w:eastAsia="Times New Roman" w:hAnsi="Times New Roman" w:cs="Times New Roman"/>
                <w:bCs/>
                <w:color w:val="auto"/>
                <w:spacing w:val="-6"/>
                <w:sz w:val="20"/>
                <w:szCs w:val="20"/>
                <w:lang w:eastAsia="ru-RU"/>
              </w:rPr>
              <w:t>11</w:t>
            </w:r>
          </w:p>
        </w:tc>
        <w:tc>
          <w:tcPr>
            <w:tcW w:w="2832" w:type="dxa"/>
            <w:tcBorders>
              <w:top w:val="single" w:sz="4" w:space="0" w:color="auto"/>
              <w:left w:val="single" w:sz="4" w:space="0" w:color="auto"/>
              <w:bottom w:val="single" w:sz="4" w:space="0" w:color="auto"/>
              <w:right w:val="single" w:sz="4" w:space="0" w:color="auto"/>
            </w:tcBorders>
            <w:hideMark/>
          </w:tcPr>
          <w:p w14:paraId="6783F004" w14:textId="77777777" w:rsidR="00F14705" w:rsidRPr="004E329B" w:rsidRDefault="00F14705"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55" w:type="dxa"/>
            <w:tcBorders>
              <w:top w:val="single" w:sz="4" w:space="0" w:color="auto"/>
              <w:left w:val="single" w:sz="4" w:space="0" w:color="auto"/>
              <w:bottom w:val="single" w:sz="4" w:space="0" w:color="auto"/>
              <w:right w:val="single" w:sz="4" w:space="0" w:color="auto"/>
            </w:tcBorders>
            <w:hideMark/>
          </w:tcPr>
          <w:p w14:paraId="62A369C2"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2F4CA978" w14:textId="662E016B" w:rsidR="00F14705" w:rsidRPr="004E329B" w:rsidRDefault="00F14705" w:rsidP="00F14705">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tc>
        <w:tc>
          <w:tcPr>
            <w:tcW w:w="3409" w:type="dxa"/>
            <w:tcBorders>
              <w:top w:val="single" w:sz="4" w:space="0" w:color="auto"/>
              <w:left w:val="single" w:sz="4" w:space="0" w:color="auto"/>
              <w:bottom w:val="single" w:sz="4" w:space="0" w:color="auto"/>
              <w:right w:val="single" w:sz="4" w:space="0" w:color="auto"/>
            </w:tcBorders>
          </w:tcPr>
          <w:p w14:paraId="78A28DA9"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iCs/>
                <w:color w:val="auto"/>
                <w:sz w:val="20"/>
                <w:szCs w:val="20"/>
                <w:lang w:eastAsia="ru-RU"/>
              </w:rPr>
            </w:pPr>
            <w:r w:rsidRPr="004E329B">
              <w:rPr>
                <w:rFonts w:ascii="Times New Roman" w:eastAsia="Times New Roman" w:hAnsi="Times New Roman" w:cs="Times New Roman"/>
                <w:iCs/>
                <w:color w:val="auto"/>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E329B">
              <w:rPr>
                <w:rFonts w:ascii="Times New Roman" w:eastAsia="Times New Roman" w:hAnsi="Times New Roman" w:cs="Times New Roman"/>
                <w:iCs/>
                <w:color w:val="auto"/>
                <w:sz w:val="20"/>
                <w:szCs w:val="20"/>
                <w:u w:val="single"/>
                <w:lang w:eastAsia="ru-RU"/>
              </w:rPr>
              <w:t>міститься у відкритих єдиних державних реєстрах, доступ до яких є вільним,</w:t>
            </w:r>
            <w:r w:rsidRPr="004E329B">
              <w:rPr>
                <w:rFonts w:ascii="Times New Roman" w:eastAsia="Times New Roman" w:hAnsi="Times New Roman" w:cs="Times New Roman"/>
                <w:iCs/>
                <w:color w:val="auto"/>
                <w:sz w:val="20"/>
                <w:szCs w:val="20"/>
                <w:lang w:eastAsia="ru-RU"/>
              </w:rPr>
              <w:t xml:space="preserve"> або публічної інформації, що є доступною в електронній системі закупівель.</w:t>
            </w:r>
          </w:p>
          <w:p w14:paraId="2A3F8A25" w14:textId="77777777" w:rsidR="00F14705" w:rsidRPr="004E329B" w:rsidRDefault="00F14705"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r>
      <w:tr w:rsidR="004E329B" w:rsidRPr="004E329B" w14:paraId="5D21F2F3" w14:textId="77777777" w:rsidTr="00F14705">
        <w:trPr>
          <w:trHeight w:val="467"/>
        </w:trPr>
        <w:tc>
          <w:tcPr>
            <w:tcW w:w="427" w:type="dxa"/>
            <w:tcBorders>
              <w:top w:val="single" w:sz="4" w:space="0" w:color="auto"/>
              <w:left w:val="single" w:sz="4" w:space="0" w:color="auto"/>
              <w:bottom w:val="single" w:sz="4" w:space="0" w:color="auto"/>
              <w:right w:val="single" w:sz="4" w:space="0" w:color="auto"/>
            </w:tcBorders>
            <w:hideMark/>
          </w:tcPr>
          <w:p w14:paraId="582FF0AC"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bCs/>
                <w:color w:val="auto"/>
                <w:spacing w:val="-6"/>
                <w:sz w:val="20"/>
                <w:szCs w:val="20"/>
                <w:lang w:eastAsia="ru-RU"/>
              </w:rPr>
            </w:pPr>
            <w:r w:rsidRPr="004E329B">
              <w:rPr>
                <w:rFonts w:ascii="Times New Roman" w:eastAsia="Times New Roman" w:hAnsi="Times New Roman" w:cs="Times New Roman"/>
                <w:bCs/>
                <w:color w:val="auto"/>
                <w:spacing w:val="-6"/>
                <w:sz w:val="20"/>
                <w:szCs w:val="20"/>
                <w:lang w:eastAsia="ru-RU"/>
              </w:rPr>
              <w:t>12</w:t>
            </w:r>
          </w:p>
        </w:tc>
        <w:tc>
          <w:tcPr>
            <w:tcW w:w="2832" w:type="dxa"/>
            <w:tcBorders>
              <w:top w:val="single" w:sz="4" w:space="0" w:color="auto"/>
              <w:left w:val="single" w:sz="4" w:space="0" w:color="auto"/>
              <w:bottom w:val="single" w:sz="4" w:space="0" w:color="auto"/>
              <w:right w:val="single" w:sz="4" w:space="0" w:color="auto"/>
            </w:tcBorders>
            <w:hideMark/>
          </w:tcPr>
          <w:p w14:paraId="4230E11C"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56" w:type="dxa"/>
            <w:tcBorders>
              <w:top w:val="single" w:sz="4" w:space="0" w:color="auto"/>
              <w:left w:val="single" w:sz="4" w:space="0" w:color="auto"/>
              <w:bottom w:val="single" w:sz="4" w:space="0" w:color="auto"/>
              <w:right w:val="single" w:sz="4" w:space="0" w:color="auto"/>
            </w:tcBorders>
            <w:hideMark/>
          </w:tcPr>
          <w:p w14:paraId="3215EC5D"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0E196F86"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627F0C8C" w14:textId="0DF95A9D"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hideMark/>
          </w:tcPr>
          <w:p w14:paraId="3F1152A4" w14:textId="38E3D9E1"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b/>
                <w:bCs/>
                <w:iCs/>
                <w:color w:val="auto"/>
                <w:spacing w:val="-6"/>
                <w:sz w:val="20"/>
                <w:szCs w:val="20"/>
                <w:lang w:eastAsia="ru-RU"/>
              </w:rPr>
              <w:t>Витяг</w:t>
            </w:r>
            <w:r w:rsidRPr="004E329B">
              <w:rPr>
                <w:rFonts w:ascii="Times New Roman" w:eastAsia="Times New Roman" w:hAnsi="Times New Roman" w:cs="Times New Roman"/>
                <w:iCs/>
                <w:color w:val="auto"/>
                <w:spacing w:val="-6"/>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E329B">
              <w:rPr>
                <w:rFonts w:ascii="Times New Roman" w:eastAsia="Times New Roman" w:hAnsi="Times New Roman" w:cs="Times New Roman"/>
                <w:color w:val="auto"/>
                <w:sz w:val="20"/>
                <w:szCs w:val="20"/>
                <w:lang w:eastAsia="ru-RU"/>
              </w:rPr>
              <w:t>фізичну особу чи фізичну особу-підприємця, яка є учасником-переможцем,</w:t>
            </w:r>
            <w:r w:rsidRPr="004E329B">
              <w:rPr>
                <w:rFonts w:ascii="Times New Roman" w:eastAsia="Times New Roman" w:hAnsi="Times New Roman" w:cs="Times New Roman"/>
                <w:iCs/>
                <w:color w:val="auto"/>
                <w:spacing w:val="-6"/>
                <w:sz w:val="20"/>
                <w:szCs w:val="20"/>
                <w:lang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w:t>
            </w:r>
            <w:r w:rsidRPr="004E329B">
              <w:rPr>
                <w:rFonts w:ascii="Times New Roman" w:eastAsia="Times New Roman" w:hAnsi="Times New Roman" w:cs="Times New Roman"/>
                <w:iCs/>
                <w:color w:val="auto"/>
                <w:spacing w:val="-6"/>
                <w:sz w:val="20"/>
                <w:szCs w:val="20"/>
                <w:lang w:eastAsia="ru-RU"/>
              </w:rPr>
              <w:lastRenderedPageBreak/>
              <w:t>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w:t>
            </w:r>
            <w:r w:rsidR="00966DE9" w:rsidRPr="004E329B">
              <w:rPr>
                <w:rFonts w:ascii="Times New Roman" w:eastAsia="Times New Roman" w:hAnsi="Times New Roman" w:cs="Times New Roman"/>
                <w:iCs/>
                <w:color w:val="auto"/>
                <w:spacing w:val="-6"/>
                <w:sz w:val="20"/>
                <w:szCs w:val="20"/>
                <w:lang w:eastAsia="ru-RU"/>
              </w:rPr>
              <w:t>.</w:t>
            </w:r>
          </w:p>
          <w:p w14:paraId="169C3A1E"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26E50E4" w14:textId="77777777" w:rsidR="00DE65DA" w:rsidRPr="004E329B" w:rsidRDefault="00DE65DA" w:rsidP="00DE65DA">
            <w:pPr>
              <w:suppressAutoHyphens w:val="0"/>
              <w:spacing w:line="240" w:lineRule="auto"/>
              <w:ind w:firstLine="284"/>
              <w:jc w:val="both"/>
              <w:rPr>
                <w:rFonts w:ascii="Times New Roman" w:eastAsia="Times New Roman" w:hAnsi="Times New Roman" w:cs="Times New Roman"/>
                <w:iCs/>
                <w:color w:val="auto"/>
                <w:spacing w:val="-6"/>
                <w:sz w:val="20"/>
                <w:szCs w:val="20"/>
                <w:lang w:eastAsia="ru-RU"/>
              </w:rPr>
            </w:pPr>
            <w:r w:rsidRPr="004E329B">
              <w:rPr>
                <w:rFonts w:ascii="Times New Roman" w:eastAsia="Times New Roman" w:hAnsi="Times New Roman" w:cs="Times New Roman"/>
                <w:iCs/>
                <w:color w:val="auto"/>
                <w:spacing w:val="-6"/>
                <w:sz w:val="20"/>
                <w:szCs w:val="20"/>
                <w:lang w:eastAsia="ru-RU"/>
              </w:rPr>
              <w:t xml:space="preserve">Витяг можливо отримати за посиланням </w:t>
            </w:r>
            <w:hyperlink r:id="rId14" w:history="1">
              <w:r w:rsidRPr="004E329B">
                <w:rPr>
                  <w:rFonts w:ascii="Times New Roman" w:eastAsia="Times New Roman" w:hAnsi="Times New Roman" w:cs="Times New Roman"/>
                  <w:iCs/>
                  <w:color w:val="auto"/>
                  <w:spacing w:val="-6"/>
                  <w:sz w:val="20"/>
                  <w:szCs w:val="20"/>
                  <w:u w:val="single"/>
                  <w:lang w:eastAsia="ru-RU"/>
                </w:rPr>
                <w:t>https://vytiah.mvs.gov.ua/app/landing</w:t>
              </w:r>
            </w:hyperlink>
            <w:r w:rsidRPr="004E329B">
              <w:rPr>
                <w:rFonts w:ascii="Times New Roman" w:eastAsia="Times New Roman" w:hAnsi="Times New Roman" w:cs="Times New Roman"/>
                <w:iCs/>
                <w:color w:val="auto"/>
                <w:spacing w:val="-6"/>
                <w:sz w:val="20"/>
                <w:szCs w:val="20"/>
                <w:u w:val="single"/>
                <w:lang w:eastAsia="ru-RU"/>
              </w:rPr>
              <w:t>.</w:t>
            </w:r>
          </w:p>
        </w:tc>
      </w:tr>
      <w:tr w:rsidR="004E329B" w:rsidRPr="004E329B" w14:paraId="51088F10" w14:textId="77777777" w:rsidTr="00F14705">
        <w:trPr>
          <w:trHeight w:val="467"/>
        </w:trPr>
        <w:tc>
          <w:tcPr>
            <w:tcW w:w="427" w:type="dxa"/>
            <w:tcBorders>
              <w:top w:val="single" w:sz="4" w:space="0" w:color="auto"/>
              <w:left w:val="single" w:sz="4" w:space="0" w:color="auto"/>
              <w:bottom w:val="single" w:sz="4" w:space="0" w:color="auto"/>
              <w:right w:val="single" w:sz="4" w:space="0" w:color="auto"/>
            </w:tcBorders>
            <w:hideMark/>
          </w:tcPr>
          <w:p w14:paraId="7A722FFD"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bCs/>
                <w:color w:val="auto"/>
                <w:spacing w:val="-6"/>
                <w:sz w:val="20"/>
                <w:szCs w:val="20"/>
                <w:lang w:eastAsia="ru-RU"/>
              </w:rPr>
            </w:pPr>
            <w:r w:rsidRPr="004E329B">
              <w:rPr>
                <w:rFonts w:ascii="Times New Roman" w:eastAsia="Times New Roman" w:hAnsi="Times New Roman" w:cs="Times New Roman"/>
                <w:bCs/>
                <w:color w:val="auto"/>
                <w:spacing w:val="-6"/>
                <w:sz w:val="20"/>
                <w:szCs w:val="20"/>
                <w:lang w:eastAsia="ru-RU"/>
              </w:rPr>
              <w:lastRenderedPageBreak/>
              <w:t>13</w:t>
            </w:r>
          </w:p>
        </w:tc>
        <w:tc>
          <w:tcPr>
            <w:tcW w:w="2832" w:type="dxa"/>
            <w:tcBorders>
              <w:top w:val="single" w:sz="4" w:space="0" w:color="auto"/>
              <w:left w:val="single" w:sz="4" w:space="0" w:color="auto"/>
              <w:bottom w:val="single" w:sz="4" w:space="0" w:color="auto"/>
              <w:right w:val="single" w:sz="4" w:space="0" w:color="auto"/>
            </w:tcBorders>
            <w:hideMark/>
          </w:tcPr>
          <w:p w14:paraId="09A7FA58"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256" w:type="dxa"/>
            <w:tcBorders>
              <w:top w:val="single" w:sz="4" w:space="0" w:color="auto"/>
              <w:left w:val="single" w:sz="4" w:space="0" w:color="auto"/>
              <w:bottom w:val="single" w:sz="4" w:space="0" w:color="auto"/>
              <w:right w:val="single" w:sz="4" w:space="0" w:color="auto"/>
            </w:tcBorders>
            <w:hideMark/>
          </w:tcPr>
          <w:p w14:paraId="36C15293" w14:textId="77777777" w:rsidR="00F81748" w:rsidRPr="004E329B" w:rsidRDefault="00F81748" w:rsidP="00F81748">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C3BB825" w14:textId="471A29C5"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hideMark/>
          </w:tcPr>
          <w:p w14:paraId="4C3965F0" w14:textId="3C7DF483" w:rsidR="00DE65DA" w:rsidRPr="004E329B" w:rsidRDefault="00F81748" w:rsidP="00F81748">
            <w:pPr>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E329B" w:rsidRPr="004E329B" w14:paraId="2EB08385" w14:textId="77777777" w:rsidTr="00F14705">
        <w:trPr>
          <w:trHeight w:val="467"/>
        </w:trPr>
        <w:tc>
          <w:tcPr>
            <w:tcW w:w="427" w:type="dxa"/>
            <w:tcBorders>
              <w:top w:val="single" w:sz="4" w:space="0" w:color="auto"/>
              <w:left w:val="single" w:sz="4" w:space="0" w:color="auto"/>
              <w:bottom w:val="single" w:sz="4" w:space="0" w:color="auto"/>
              <w:right w:val="single" w:sz="4" w:space="0" w:color="auto"/>
            </w:tcBorders>
            <w:hideMark/>
          </w:tcPr>
          <w:p w14:paraId="506541B6" w14:textId="77777777" w:rsidR="00DE65DA" w:rsidRPr="004E329B" w:rsidRDefault="00DE65DA" w:rsidP="00DE65DA">
            <w:pPr>
              <w:widowControl w:val="0"/>
              <w:suppressAutoHyphens w:val="0"/>
              <w:spacing w:line="240" w:lineRule="auto"/>
              <w:jc w:val="center"/>
              <w:rPr>
                <w:rFonts w:ascii="Times New Roman" w:eastAsia="Times New Roman" w:hAnsi="Times New Roman" w:cs="Times New Roman"/>
                <w:bCs/>
                <w:color w:val="auto"/>
                <w:spacing w:val="-6"/>
                <w:sz w:val="20"/>
                <w:szCs w:val="20"/>
                <w:lang w:eastAsia="ru-RU"/>
              </w:rPr>
            </w:pPr>
            <w:r w:rsidRPr="004E329B">
              <w:rPr>
                <w:rFonts w:ascii="Times New Roman" w:eastAsia="Times New Roman" w:hAnsi="Times New Roman" w:cs="Times New Roman"/>
                <w:bCs/>
                <w:color w:val="auto"/>
                <w:spacing w:val="-6"/>
                <w:sz w:val="20"/>
                <w:szCs w:val="20"/>
                <w:lang w:eastAsia="ru-RU"/>
              </w:rPr>
              <w:t>14</w:t>
            </w:r>
          </w:p>
        </w:tc>
        <w:tc>
          <w:tcPr>
            <w:tcW w:w="2832" w:type="dxa"/>
            <w:tcBorders>
              <w:top w:val="single" w:sz="4" w:space="0" w:color="auto"/>
              <w:left w:val="single" w:sz="4" w:space="0" w:color="auto"/>
              <w:bottom w:val="single" w:sz="4" w:space="0" w:color="auto"/>
              <w:right w:val="single" w:sz="4" w:space="0" w:color="auto"/>
            </w:tcBorders>
            <w:hideMark/>
          </w:tcPr>
          <w:p w14:paraId="5796C858"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56" w:type="dxa"/>
            <w:tcBorders>
              <w:top w:val="single" w:sz="4" w:space="0" w:color="auto"/>
              <w:left w:val="single" w:sz="4" w:space="0" w:color="auto"/>
              <w:bottom w:val="single" w:sz="4" w:space="0" w:color="auto"/>
              <w:right w:val="single" w:sz="4" w:space="0" w:color="auto"/>
            </w:tcBorders>
            <w:hideMark/>
          </w:tcPr>
          <w:p w14:paraId="6F56C097"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відхилення пропозиції, крім самостійного декларування відсутності таких підстав учасником процедури закупівлі.</w:t>
            </w:r>
          </w:p>
          <w:p w14:paraId="6E2741F6" w14:textId="77777777" w:rsidR="00F14705" w:rsidRPr="004E329B" w:rsidRDefault="00F14705" w:rsidP="00F14705">
            <w:pPr>
              <w:suppressAutoHyphens w:val="0"/>
              <w:spacing w:line="240" w:lineRule="auto"/>
              <w:ind w:firstLine="284"/>
              <w:jc w:val="both"/>
              <w:rPr>
                <w:rFonts w:ascii="Times New Roman" w:eastAsia="Times New Roman" w:hAnsi="Times New Roman" w:cs="Times New Roman"/>
                <w:bCs/>
                <w:color w:val="auto"/>
                <w:sz w:val="20"/>
                <w:szCs w:val="20"/>
                <w:lang w:eastAsia="ru-RU"/>
              </w:rPr>
            </w:pPr>
            <w:r w:rsidRPr="004E329B">
              <w:rPr>
                <w:rFonts w:ascii="Times New Roman" w:eastAsia="Times New Roman" w:hAnsi="Times New Roman" w:cs="Times New Roman"/>
                <w:bCs/>
                <w:color w:val="auto"/>
                <w:sz w:val="20"/>
                <w:szCs w:val="20"/>
                <w:lang w:eastAsia="ru-RU"/>
              </w:rPr>
              <w:t>Учасник процедури закупівлі підтверджує відсутність підстав відхилення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2249A99F" w14:textId="2FC49CAF" w:rsidR="00DE65DA" w:rsidRPr="004E329B" w:rsidRDefault="00DE65DA" w:rsidP="00DE65DA">
            <w:pPr>
              <w:suppressAutoHyphens w:val="0"/>
              <w:spacing w:line="240" w:lineRule="auto"/>
              <w:ind w:firstLine="284"/>
              <w:jc w:val="both"/>
              <w:rPr>
                <w:rFonts w:ascii="Times New Roman" w:eastAsia="Times New Roman" w:hAnsi="Times New Roman" w:cs="Times New Roman"/>
                <w:color w:val="auto"/>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tcPr>
          <w:p w14:paraId="7EFCF334" w14:textId="77777777" w:rsidR="00DE65DA" w:rsidRPr="004E329B" w:rsidRDefault="00DE65DA" w:rsidP="00DE65DA">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46EA89AD" w14:textId="123BBC70" w:rsidR="00DE65DA" w:rsidRPr="004E329B" w:rsidRDefault="00DE65DA" w:rsidP="00F14705">
            <w:pPr>
              <w:widowControl w:val="0"/>
              <w:suppressAutoHyphens w:val="0"/>
              <w:spacing w:line="240" w:lineRule="auto"/>
              <w:ind w:firstLine="284"/>
              <w:jc w:val="both"/>
              <w:rPr>
                <w:rFonts w:ascii="Times New Roman" w:eastAsia="Times New Roman" w:hAnsi="Times New Roman" w:cs="Times New Roman"/>
                <w:color w:val="auto"/>
                <w:sz w:val="20"/>
                <w:szCs w:val="20"/>
                <w:lang w:eastAsia="ru-RU"/>
              </w:rPr>
            </w:pPr>
            <w:r w:rsidRPr="004E329B">
              <w:rPr>
                <w:rFonts w:ascii="Times New Roman" w:eastAsia="Times New Roman" w:hAnsi="Times New Roman" w:cs="Times New Roman"/>
                <w:color w:val="auto"/>
                <w:sz w:val="20"/>
                <w:szCs w:val="20"/>
                <w:lang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44B25EB5" w14:textId="77777777" w:rsidR="00DE65DA" w:rsidRPr="004E329B" w:rsidRDefault="00DE65DA" w:rsidP="00DE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both"/>
        <w:rPr>
          <w:rFonts w:ascii="Times New Roman" w:eastAsia="Times New Roman" w:hAnsi="Times New Roman" w:cs="Times New Roman"/>
          <w:b/>
          <w:color w:val="auto"/>
          <w:lang w:eastAsia="ru-RU"/>
        </w:rPr>
      </w:pPr>
    </w:p>
    <w:p w14:paraId="0B780A25" w14:textId="77777777" w:rsidR="00DE65DA" w:rsidRPr="004E329B" w:rsidRDefault="00DE65DA" w:rsidP="00DE65DA">
      <w:pPr>
        <w:suppressAutoHyphens w:val="0"/>
        <w:spacing w:line="240" w:lineRule="auto"/>
        <w:rPr>
          <w:rFonts w:ascii="Times New Roman" w:eastAsia="Times New Roman" w:hAnsi="Times New Roman" w:cs="Times New Roman"/>
          <w:color w:val="auto"/>
          <w:lang w:eastAsia="ru-RU"/>
        </w:rPr>
      </w:pPr>
    </w:p>
    <w:p w14:paraId="7821ED2B" w14:textId="77777777" w:rsidR="00AE7C30" w:rsidRPr="004E329B" w:rsidRDefault="00AE7C30" w:rsidP="00151179">
      <w:pPr>
        <w:spacing w:line="240" w:lineRule="auto"/>
        <w:rPr>
          <w:rFonts w:ascii="Times New Roman" w:hAnsi="Times New Roman" w:cs="Times New Roman"/>
          <w:color w:val="auto"/>
          <w:lang w:eastAsia="ru-RU"/>
        </w:rPr>
      </w:pPr>
    </w:p>
    <w:p w14:paraId="489486DA" w14:textId="77777777" w:rsidR="00AE7C30" w:rsidRPr="004E329B" w:rsidRDefault="00AE7C30" w:rsidP="00E17D80">
      <w:pPr>
        <w:spacing w:line="240" w:lineRule="auto"/>
        <w:jc w:val="right"/>
        <w:rPr>
          <w:rFonts w:ascii="Times New Roman" w:hAnsi="Times New Roman" w:cs="Times New Roman"/>
          <w:color w:val="auto"/>
          <w:lang w:eastAsia="ru-RU"/>
        </w:rPr>
      </w:pPr>
    </w:p>
    <w:p w14:paraId="05063955" w14:textId="77777777" w:rsidR="00AE7C30" w:rsidRPr="004E329B" w:rsidRDefault="00AE7C30" w:rsidP="00E17D80">
      <w:pPr>
        <w:spacing w:line="240" w:lineRule="auto"/>
        <w:jc w:val="right"/>
        <w:rPr>
          <w:rFonts w:ascii="Times New Roman" w:hAnsi="Times New Roman" w:cs="Times New Roman"/>
          <w:color w:val="auto"/>
          <w:lang w:eastAsia="ru-RU"/>
        </w:rPr>
      </w:pPr>
    </w:p>
    <w:p w14:paraId="5AD22714" w14:textId="77777777" w:rsidR="00AE7C30" w:rsidRPr="004E329B" w:rsidRDefault="00AE7C30" w:rsidP="00E17D80">
      <w:pPr>
        <w:spacing w:line="240" w:lineRule="auto"/>
        <w:jc w:val="right"/>
        <w:rPr>
          <w:rFonts w:ascii="Times New Roman" w:hAnsi="Times New Roman" w:cs="Times New Roman"/>
          <w:color w:val="auto"/>
          <w:lang w:eastAsia="ru-RU"/>
        </w:rPr>
      </w:pPr>
    </w:p>
    <w:p w14:paraId="637D5A21" w14:textId="77777777" w:rsidR="002307C6" w:rsidRPr="004E329B" w:rsidRDefault="002307C6" w:rsidP="00CE6260">
      <w:pPr>
        <w:spacing w:line="240" w:lineRule="auto"/>
        <w:rPr>
          <w:rFonts w:ascii="Times New Roman" w:hAnsi="Times New Roman" w:cs="Times New Roman"/>
          <w:color w:val="auto"/>
          <w:lang w:eastAsia="ru-RU"/>
        </w:rPr>
      </w:pPr>
    </w:p>
    <w:p w14:paraId="43D6E1AF" w14:textId="77777777" w:rsidR="00AE7C30" w:rsidRPr="004E329B" w:rsidRDefault="00AE7C30">
      <w:pPr>
        <w:spacing w:line="240" w:lineRule="auto"/>
        <w:jc w:val="right"/>
        <w:rPr>
          <w:rFonts w:ascii="Times New Roman" w:hAnsi="Times New Roman" w:cs="Times New Roman"/>
          <w:color w:val="auto"/>
          <w:lang w:eastAsia="ru-RU"/>
        </w:rPr>
      </w:pPr>
    </w:p>
    <w:p w14:paraId="259CDC1B" w14:textId="77777777" w:rsidR="00AE7C30" w:rsidRPr="004E329B" w:rsidRDefault="00AE7C30">
      <w:pPr>
        <w:spacing w:line="240" w:lineRule="auto"/>
        <w:jc w:val="right"/>
        <w:rPr>
          <w:rFonts w:ascii="Times New Roman" w:hAnsi="Times New Roman" w:cs="Times New Roman"/>
          <w:color w:val="auto"/>
          <w:lang w:eastAsia="ru-RU"/>
        </w:rPr>
      </w:pPr>
    </w:p>
    <w:p w14:paraId="56EEFD4D" w14:textId="2C4657E6" w:rsidR="00AE7C30" w:rsidRPr="004E329B" w:rsidRDefault="00AE7C30" w:rsidP="00E01715">
      <w:pPr>
        <w:spacing w:line="240" w:lineRule="auto"/>
        <w:jc w:val="right"/>
        <w:rPr>
          <w:rFonts w:ascii="Times New Roman" w:hAnsi="Times New Roman" w:cs="Times New Roman"/>
          <w:b/>
          <w:bCs/>
          <w:color w:val="auto"/>
          <w:lang w:eastAsia="ru-RU"/>
        </w:rPr>
      </w:pPr>
      <w:r w:rsidRPr="004E329B">
        <w:rPr>
          <w:rFonts w:ascii="Times New Roman" w:hAnsi="Times New Roman" w:cs="Times New Roman"/>
          <w:b/>
          <w:bCs/>
          <w:color w:val="auto"/>
          <w:lang w:eastAsia="ru-RU"/>
        </w:rPr>
        <w:t xml:space="preserve">Додаток 4 до </w:t>
      </w:r>
      <w:r w:rsidRPr="004E329B">
        <w:rPr>
          <w:rFonts w:ascii="Times New Roman" w:hAnsi="Times New Roman" w:cs="Times New Roman"/>
          <w:b/>
          <w:bCs/>
          <w:color w:val="auto"/>
        </w:rPr>
        <w:t>Документації</w:t>
      </w:r>
    </w:p>
    <w:p w14:paraId="2807ABF8" w14:textId="77777777" w:rsidR="00CE6260" w:rsidRPr="004E329B" w:rsidRDefault="00CE6260" w:rsidP="00CE6260">
      <w:pPr>
        <w:suppressAutoHyphens w:val="0"/>
        <w:spacing w:after="160"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ТЕХНІЧНА СПЕЦИФІКАЦІЯ</w:t>
      </w:r>
      <w:bookmarkStart w:id="30" w:name="_Hlk55836793"/>
    </w:p>
    <w:p w14:paraId="495D0795" w14:textId="77777777" w:rsidR="00CE6260" w:rsidRPr="004E329B" w:rsidRDefault="00CE6260" w:rsidP="00CE6260">
      <w:pPr>
        <w:suppressAutoHyphens w:val="0"/>
        <w:spacing w:after="200" w:line="240" w:lineRule="auto"/>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u w:val="single"/>
          <w:lang w:eastAsia="en-US"/>
        </w:rPr>
        <w:t>1. Загальні положення</w:t>
      </w:r>
    </w:p>
    <w:p w14:paraId="10F8CBB4" w14:textId="77777777" w:rsidR="00CE6260" w:rsidRPr="004E329B" w:rsidRDefault="00CE6260" w:rsidP="00CE6260">
      <w:pPr>
        <w:suppressAutoHyphens w:val="0"/>
        <w:spacing w:after="200" w:line="240" w:lineRule="auto"/>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1.1.Обсяг закупівлі – 3 шт.</w:t>
      </w:r>
    </w:p>
    <w:p w14:paraId="33AB736F" w14:textId="77777777" w:rsidR="00CE6260" w:rsidRPr="004E329B" w:rsidRDefault="00CE6260" w:rsidP="00CE6260">
      <w:pPr>
        <w:suppressAutoHyphens w:val="0"/>
        <w:spacing w:after="200" w:line="240" w:lineRule="auto"/>
        <w:jc w:val="both"/>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1.2. Автобус повинен бути новим, не раніше 2022 року випуску.</w:t>
      </w:r>
    </w:p>
    <w:p w14:paraId="53784842" w14:textId="77777777" w:rsidR="00CE6260" w:rsidRPr="004E329B" w:rsidRDefault="00CE6260" w:rsidP="00CE6260">
      <w:pPr>
        <w:suppressAutoHyphens w:val="0"/>
        <w:spacing w:after="200" w:line="240" w:lineRule="auto"/>
        <w:jc w:val="both"/>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1.3. Гарантійний строк на автобус повинен бути не менше ніж на 24 місяці або не менше ніж на 100 000 км пробігу з моменту доставки та прийняття такого автобуса у місці його кінцевого призначення.</w:t>
      </w:r>
    </w:p>
    <w:p w14:paraId="4878EB23" w14:textId="77777777" w:rsidR="00CE6260" w:rsidRPr="004E329B" w:rsidRDefault="00CE6260" w:rsidP="00CE6260">
      <w:pPr>
        <w:suppressAutoHyphens w:val="0"/>
        <w:spacing w:after="200"/>
        <w:jc w:val="right"/>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Таблиця 1</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45" w:type="dxa"/>
          <w:left w:w="45" w:type="dxa"/>
          <w:bottom w:w="45" w:type="dxa"/>
          <w:right w:w="45" w:type="dxa"/>
        </w:tblCellMar>
        <w:tblLook w:val="04A0" w:firstRow="1" w:lastRow="0" w:firstColumn="1" w:lastColumn="0" w:noHBand="0" w:noVBand="1"/>
      </w:tblPr>
      <w:tblGrid>
        <w:gridCol w:w="3661"/>
        <w:gridCol w:w="5967"/>
      </w:tblGrid>
      <w:tr w:rsidR="004E329B" w:rsidRPr="004E329B" w14:paraId="55823F14"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61E16B6A"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1FE2A936"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Пасажиромісткість</w:t>
            </w:r>
          </w:p>
        </w:tc>
      </w:tr>
      <w:tr w:rsidR="004E329B" w:rsidRPr="004E329B" w14:paraId="0EB194A0"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00BAC088"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Кількість місць для сидіння без водія</w:t>
            </w:r>
          </w:p>
        </w:tc>
        <w:tc>
          <w:tcPr>
            <w:tcW w:w="6579" w:type="dxa"/>
            <w:shd w:val="clear" w:color="auto" w:fill="FFFFFF"/>
            <w:tcMar>
              <w:top w:w="0" w:type="dxa"/>
              <w:left w:w="0" w:type="dxa"/>
              <w:bottom w:w="0" w:type="dxa"/>
              <w:right w:w="0" w:type="dxa"/>
            </w:tcMar>
            <w:vAlign w:val="center"/>
            <w:hideMark/>
          </w:tcPr>
          <w:p w14:paraId="1778C1D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Не менше 31</w:t>
            </w:r>
          </w:p>
        </w:tc>
      </w:tr>
      <w:tr w:rsidR="004E329B" w:rsidRPr="004E329B" w14:paraId="3083D7A9"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4D9F8797"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Загальна пасажиромісткість (в т. ч. інвалідних)</w:t>
            </w:r>
          </w:p>
        </w:tc>
        <w:tc>
          <w:tcPr>
            <w:tcW w:w="6579" w:type="dxa"/>
            <w:shd w:val="clear" w:color="auto" w:fill="FFFFFF"/>
            <w:tcMar>
              <w:top w:w="0" w:type="dxa"/>
              <w:left w:w="0" w:type="dxa"/>
              <w:bottom w:w="0" w:type="dxa"/>
              <w:right w:w="0" w:type="dxa"/>
            </w:tcMar>
            <w:vAlign w:val="center"/>
            <w:hideMark/>
          </w:tcPr>
          <w:p w14:paraId="7C219CA8"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Не менше 31</w:t>
            </w:r>
          </w:p>
        </w:tc>
      </w:tr>
      <w:tr w:rsidR="004E329B" w:rsidRPr="004E329B" w14:paraId="3E35994C"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4CF54755"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78BE7904"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Габаритні розміри</w:t>
            </w:r>
          </w:p>
        </w:tc>
      </w:tr>
      <w:tr w:rsidR="004E329B" w:rsidRPr="004E329B" w14:paraId="1BBF2B91"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2946C26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Довжина х Ширина х Висота, мм</w:t>
            </w:r>
          </w:p>
        </w:tc>
        <w:tc>
          <w:tcPr>
            <w:tcW w:w="6579" w:type="dxa"/>
            <w:shd w:val="clear" w:color="auto" w:fill="FFFFFF"/>
            <w:tcMar>
              <w:top w:w="0" w:type="dxa"/>
              <w:left w:w="0" w:type="dxa"/>
              <w:bottom w:w="0" w:type="dxa"/>
              <w:right w:w="0" w:type="dxa"/>
            </w:tcMar>
            <w:vAlign w:val="center"/>
            <w:hideMark/>
          </w:tcPr>
          <w:p w14:paraId="1A9D3321"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8220 х 2300 х 2855</w:t>
            </w:r>
          </w:p>
        </w:tc>
      </w:tr>
      <w:tr w:rsidR="004E329B" w:rsidRPr="004E329B" w14:paraId="4E274F7E"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0FF72475"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Колісна база, мм</w:t>
            </w:r>
          </w:p>
        </w:tc>
        <w:tc>
          <w:tcPr>
            <w:tcW w:w="6579" w:type="dxa"/>
            <w:shd w:val="clear" w:color="auto" w:fill="FFFFFF"/>
            <w:tcMar>
              <w:top w:w="0" w:type="dxa"/>
              <w:left w:w="0" w:type="dxa"/>
              <w:bottom w:w="0" w:type="dxa"/>
              <w:right w:w="0" w:type="dxa"/>
            </w:tcMar>
            <w:vAlign w:val="center"/>
            <w:hideMark/>
          </w:tcPr>
          <w:p w14:paraId="173E5A9F"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4395</w:t>
            </w:r>
          </w:p>
        </w:tc>
      </w:tr>
      <w:tr w:rsidR="004E329B" w:rsidRPr="004E329B" w14:paraId="5E790E03"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5521646C"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7D16604B"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Маси</w:t>
            </w:r>
          </w:p>
        </w:tc>
      </w:tr>
      <w:tr w:rsidR="004E329B" w:rsidRPr="004E329B" w14:paraId="3E3386F8"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651B712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Повна маса автобуса, кг</w:t>
            </w:r>
          </w:p>
        </w:tc>
        <w:tc>
          <w:tcPr>
            <w:tcW w:w="6579" w:type="dxa"/>
            <w:shd w:val="clear" w:color="auto" w:fill="FFFFFF"/>
            <w:tcMar>
              <w:top w:w="0" w:type="dxa"/>
              <w:left w:w="0" w:type="dxa"/>
              <w:bottom w:w="0" w:type="dxa"/>
              <w:right w:w="0" w:type="dxa"/>
            </w:tcMar>
            <w:vAlign w:val="center"/>
            <w:hideMark/>
          </w:tcPr>
          <w:p w14:paraId="68D13D8F"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7500</w:t>
            </w:r>
          </w:p>
        </w:tc>
      </w:tr>
      <w:tr w:rsidR="004E329B" w:rsidRPr="004E329B" w14:paraId="7C06FB90"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59CDA0C6"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409DAD1D"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Двигун</w:t>
            </w:r>
          </w:p>
        </w:tc>
      </w:tr>
      <w:tr w:rsidR="004E329B" w:rsidRPr="004E329B" w14:paraId="6B70398F"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32EDAED6"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Модель</w:t>
            </w:r>
          </w:p>
        </w:tc>
        <w:tc>
          <w:tcPr>
            <w:tcW w:w="6579" w:type="dxa"/>
            <w:shd w:val="clear" w:color="auto" w:fill="FFFFFF"/>
            <w:tcMar>
              <w:top w:w="0" w:type="dxa"/>
              <w:left w:w="0" w:type="dxa"/>
              <w:bottom w:w="0" w:type="dxa"/>
              <w:right w:w="0" w:type="dxa"/>
            </w:tcMar>
            <w:vAlign w:val="center"/>
            <w:hideMark/>
          </w:tcPr>
          <w:p w14:paraId="63591464"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ISUZU 4HK1 (або еквівалент)</w:t>
            </w:r>
          </w:p>
        </w:tc>
      </w:tr>
      <w:tr w:rsidR="004E329B" w:rsidRPr="004E329B" w14:paraId="7F2A7B44"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4B5D1F1B"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Екологічний клас</w:t>
            </w:r>
          </w:p>
        </w:tc>
        <w:tc>
          <w:tcPr>
            <w:tcW w:w="6579" w:type="dxa"/>
            <w:shd w:val="clear" w:color="auto" w:fill="FFFFFF"/>
            <w:tcMar>
              <w:top w:w="0" w:type="dxa"/>
              <w:left w:w="0" w:type="dxa"/>
              <w:bottom w:w="0" w:type="dxa"/>
              <w:right w:w="0" w:type="dxa"/>
            </w:tcMar>
            <w:vAlign w:val="center"/>
            <w:hideMark/>
          </w:tcPr>
          <w:p w14:paraId="4E7F27E6"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ЄВРО-5</w:t>
            </w:r>
          </w:p>
        </w:tc>
      </w:tr>
      <w:tr w:rsidR="004E329B" w:rsidRPr="004E329B" w14:paraId="14F9BE68"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1BC7E24E"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Об’єм двигуна, л</w:t>
            </w:r>
          </w:p>
        </w:tc>
        <w:tc>
          <w:tcPr>
            <w:tcW w:w="6579" w:type="dxa"/>
            <w:shd w:val="clear" w:color="auto" w:fill="FFFFFF"/>
            <w:tcMar>
              <w:top w:w="0" w:type="dxa"/>
              <w:left w:w="0" w:type="dxa"/>
              <w:bottom w:w="0" w:type="dxa"/>
              <w:right w:w="0" w:type="dxa"/>
            </w:tcMar>
            <w:vAlign w:val="center"/>
            <w:hideMark/>
          </w:tcPr>
          <w:p w14:paraId="5E4194E3"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Не менше 5,193</w:t>
            </w:r>
          </w:p>
        </w:tc>
      </w:tr>
      <w:tr w:rsidR="004E329B" w:rsidRPr="004E329B" w14:paraId="08EDD32A"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4C0A4B83"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Потужність, кВт, к. с. при об/хв.</w:t>
            </w:r>
          </w:p>
        </w:tc>
        <w:tc>
          <w:tcPr>
            <w:tcW w:w="6579" w:type="dxa"/>
            <w:shd w:val="clear" w:color="auto" w:fill="FFFFFF"/>
            <w:tcMar>
              <w:top w:w="0" w:type="dxa"/>
              <w:left w:w="0" w:type="dxa"/>
              <w:bottom w:w="0" w:type="dxa"/>
              <w:right w:w="0" w:type="dxa"/>
            </w:tcMar>
            <w:vAlign w:val="center"/>
            <w:hideMark/>
          </w:tcPr>
          <w:p w14:paraId="41FFAF1D"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114 (155)</w:t>
            </w:r>
          </w:p>
        </w:tc>
      </w:tr>
      <w:tr w:rsidR="004E329B" w:rsidRPr="004E329B" w14:paraId="51FEBBC9"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26CAADC1"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Крутний момент, Н*м при об/хв.</w:t>
            </w:r>
          </w:p>
        </w:tc>
        <w:tc>
          <w:tcPr>
            <w:tcW w:w="6579" w:type="dxa"/>
            <w:shd w:val="clear" w:color="auto" w:fill="FFFFFF"/>
            <w:tcMar>
              <w:top w:w="0" w:type="dxa"/>
              <w:left w:w="0" w:type="dxa"/>
              <w:bottom w:w="0" w:type="dxa"/>
              <w:right w:w="0" w:type="dxa"/>
            </w:tcMar>
            <w:vAlign w:val="center"/>
            <w:hideMark/>
          </w:tcPr>
          <w:p w14:paraId="48788121"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419 (42,8)</w:t>
            </w:r>
          </w:p>
        </w:tc>
      </w:tr>
      <w:tr w:rsidR="004E329B" w:rsidRPr="004E329B" w14:paraId="3D336B0B"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3476DDF8"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Ємність паливного баку, л</w:t>
            </w:r>
          </w:p>
        </w:tc>
        <w:tc>
          <w:tcPr>
            <w:tcW w:w="6579" w:type="dxa"/>
            <w:shd w:val="clear" w:color="auto" w:fill="FFFFFF"/>
            <w:tcMar>
              <w:top w:w="0" w:type="dxa"/>
              <w:left w:w="0" w:type="dxa"/>
              <w:bottom w:w="0" w:type="dxa"/>
              <w:right w:w="0" w:type="dxa"/>
            </w:tcMar>
            <w:vAlign w:val="center"/>
            <w:hideMark/>
          </w:tcPr>
          <w:p w14:paraId="4F2E45A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Не менше 118</w:t>
            </w:r>
          </w:p>
        </w:tc>
      </w:tr>
      <w:tr w:rsidR="004E329B" w:rsidRPr="004E329B" w14:paraId="6083AC19"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789E4821"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6B421099"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Трансмісія (Коробка передач)</w:t>
            </w:r>
          </w:p>
        </w:tc>
      </w:tr>
      <w:tr w:rsidR="004E329B" w:rsidRPr="004E329B" w14:paraId="619C7290"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366E384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Модель</w:t>
            </w:r>
          </w:p>
        </w:tc>
        <w:tc>
          <w:tcPr>
            <w:tcW w:w="6579" w:type="dxa"/>
            <w:shd w:val="clear" w:color="auto" w:fill="FFFFFF"/>
            <w:tcMar>
              <w:top w:w="0" w:type="dxa"/>
              <w:left w:w="0" w:type="dxa"/>
              <w:bottom w:w="0" w:type="dxa"/>
              <w:right w:w="0" w:type="dxa"/>
            </w:tcMar>
            <w:vAlign w:val="center"/>
            <w:hideMark/>
          </w:tcPr>
          <w:p w14:paraId="3D72365D"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Isuzu (або еквівалент)</w:t>
            </w:r>
          </w:p>
        </w:tc>
      </w:tr>
      <w:tr w:rsidR="004E329B" w:rsidRPr="004E329B" w14:paraId="3995FF54"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49E3E3E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Тип</w:t>
            </w:r>
          </w:p>
        </w:tc>
        <w:tc>
          <w:tcPr>
            <w:tcW w:w="6579" w:type="dxa"/>
            <w:shd w:val="clear" w:color="auto" w:fill="FFFFFF"/>
            <w:tcMar>
              <w:top w:w="0" w:type="dxa"/>
              <w:left w:w="0" w:type="dxa"/>
              <w:bottom w:w="0" w:type="dxa"/>
              <w:right w:w="0" w:type="dxa"/>
            </w:tcMar>
            <w:vAlign w:val="center"/>
            <w:hideMark/>
          </w:tcPr>
          <w:p w14:paraId="46AB6D89"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Механізована, шестиступенева</w:t>
            </w:r>
          </w:p>
        </w:tc>
      </w:tr>
      <w:tr w:rsidR="004E329B" w:rsidRPr="004E329B" w14:paraId="5040BD6C"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4A711C32"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70538C78"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Шасі</w:t>
            </w:r>
          </w:p>
        </w:tc>
      </w:tr>
      <w:tr w:rsidR="004E329B" w:rsidRPr="004E329B" w14:paraId="6284F51A"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5EAFAC61"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Мости</w:t>
            </w:r>
          </w:p>
        </w:tc>
        <w:tc>
          <w:tcPr>
            <w:tcW w:w="6579" w:type="dxa"/>
            <w:shd w:val="clear" w:color="auto" w:fill="FFFFFF"/>
            <w:tcMar>
              <w:top w:w="0" w:type="dxa"/>
              <w:left w:w="0" w:type="dxa"/>
              <w:bottom w:w="0" w:type="dxa"/>
              <w:right w:w="0" w:type="dxa"/>
            </w:tcMar>
            <w:vAlign w:val="center"/>
            <w:hideMark/>
          </w:tcPr>
          <w:p w14:paraId="1474DE68"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Isuzu (або еквівалент)</w:t>
            </w:r>
          </w:p>
        </w:tc>
      </w:tr>
      <w:tr w:rsidR="004E329B" w:rsidRPr="004E329B" w14:paraId="6A57E7B4"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21BBBE90"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Підвіска передня</w:t>
            </w:r>
          </w:p>
        </w:tc>
        <w:tc>
          <w:tcPr>
            <w:tcW w:w="6579" w:type="dxa"/>
            <w:shd w:val="clear" w:color="auto" w:fill="FFFFFF"/>
            <w:tcMar>
              <w:top w:w="0" w:type="dxa"/>
              <w:left w:w="0" w:type="dxa"/>
              <w:bottom w:w="0" w:type="dxa"/>
              <w:right w:w="0" w:type="dxa"/>
            </w:tcMar>
            <w:vAlign w:val="center"/>
            <w:hideMark/>
          </w:tcPr>
          <w:p w14:paraId="3A8A652B"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Залежна, ресорна</w:t>
            </w:r>
          </w:p>
        </w:tc>
      </w:tr>
      <w:tr w:rsidR="004E329B" w:rsidRPr="004E329B" w14:paraId="32D091BD"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4960D05D"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Підвіска задня</w:t>
            </w:r>
          </w:p>
        </w:tc>
        <w:tc>
          <w:tcPr>
            <w:tcW w:w="6579" w:type="dxa"/>
            <w:shd w:val="clear" w:color="auto" w:fill="FFFFFF"/>
            <w:tcMar>
              <w:top w:w="0" w:type="dxa"/>
              <w:left w:w="0" w:type="dxa"/>
              <w:bottom w:w="0" w:type="dxa"/>
              <w:right w:w="0" w:type="dxa"/>
            </w:tcMar>
            <w:vAlign w:val="center"/>
            <w:hideMark/>
          </w:tcPr>
          <w:p w14:paraId="22264FD0"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Залежна, пневморесорна</w:t>
            </w:r>
          </w:p>
        </w:tc>
      </w:tr>
      <w:tr w:rsidR="004E329B" w:rsidRPr="004E329B" w14:paraId="0F64A4FD"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0673DBD3"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Рульове керування</w:t>
            </w:r>
          </w:p>
        </w:tc>
        <w:tc>
          <w:tcPr>
            <w:tcW w:w="6579" w:type="dxa"/>
            <w:shd w:val="clear" w:color="auto" w:fill="FFFFFF"/>
            <w:tcMar>
              <w:top w:w="0" w:type="dxa"/>
              <w:left w:w="0" w:type="dxa"/>
              <w:bottom w:w="0" w:type="dxa"/>
              <w:right w:w="0" w:type="dxa"/>
            </w:tcMar>
            <w:vAlign w:val="center"/>
            <w:hideMark/>
          </w:tcPr>
          <w:p w14:paraId="25C4F12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З гідропідсилювачем</w:t>
            </w:r>
          </w:p>
        </w:tc>
      </w:tr>
      <w:tr w:rsidR="004E329B" w:rsidRPr="004E329B" w14:paraId="03B86A9C"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231A3163"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Максимальна швидкість з урахуванням обмежувача, км/год</w:t>
            </w:r>
          </w:p>
        </w:tc>
        <w:tc>
          <w:tcPr>
            <w:tcW w:w="6579" w:type="dxa"/>
            <w:shd w:val="clear" w:color="auto" w:fill="FFFFFF"/>
            <w:tcMar>
              <w:top w:w="0" w:type="dxa"/>
              <w:left w:w="0" w:type="dxa"/>
              <w:bottom w:w="0" w:type="dxa"/>
              <w:right w:w="0" w:type="dxa"/>
            </w:tcMar>
            <w:vAlign w:val="center"/>
            <w:hideMark/>
          </w:tcPr>
          <w:p w14:paraId="3EE574A3"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не менше 70</w:t>
            </w:r>
          </w:p>
        </w:tc>
      </w:tr>
      <w:tr w:rsidR="004E329B" w:rsidRPr="004E329B" w14:paraId="4D2A61A8"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54DE8A88"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78757585"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Гальма</w:t>
            </w:r>
          </w:p>
        </w:tc>
      </w:tr>
      <w:tr w:rsidR="004E329B" w:rsidRPr="004E329B" w14:paraId="20272F9F"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6DF14B10"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Робочі</w:t>
            </w:r>
          </w:p>
        </w:tc>
        <w:tc>
          <w:tcPr>
            <w:tcW w:w="6579" w:type="dxa"/>
            <w:shd w:val="clear" w:color="auto" w:fill="FFFFFF"/>
            <w:tcMar>
              <w:top w:w="0" w:type="dxa"/>
              <w:left w:w="0" w:type="dxa"/>
              <w:bottom w:w="0" w:type="dxa"/>
              <w:right w:w="0" w:type="dxa"/>
            </w:tcMar>
            <w:vAlign w:val="center"/>
            <w:hideMark/>
          </w:tcPr>
          <w:p w14:paraId="5CD98744"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Гідравлічні з вакуумним підсилювачем, двоконтурні з дисковими гальмами на передній осі і задньому мосту</w:t>
            </w:r>
          </w:p>
        </w:tc>
      </w:tr>
      <w:tr w:rsidR="004E329B" w:rsidRPr="004E329B" w14:paraId="411345E1"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1A5A9A2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Стояночні</w:t>
            </w:r>
          </w:p>
        </w:tc>
        <w:tc>
          <w:tcPr>
            <w:tcW w:w="6579" w:type="dxa"/>
            <w:shd w:val="clear" w:color="auto" w:fill="FFFFFF"/>
            <w:tcMar>
              <w:top w:w="0" w:type="dxa"/>
              <w:left w:w="0" w:type="dxa"/>
              <w:bottom w:w="0" w:type="dxa"/>
              <w:right w:w="0" w:type="dxa"/>
            </w:tcMar>
            <w:vAlign w:val="center"/>
            <w:hideMark/>
          </w:tcPr>
          <w:p w14:paraId="20D907F7"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З колодковим гальмом, які скеровуються на трансмісію. Привід механічний</w:t>
            </w:r>
          </w:p>
        </w:tc>
      </w:tr>
      <w:tr w:rsidR="004E329B" w:rsidRPr="004E329B" w14:paraId="56914892"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1B6C9697"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2FD9EE22"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Системи вентиляції та опалення</w:t>
            </w:r>
          </w:p>
        </w:tc>
      </w:tr>
      <w:tr w:rsidR="004E329B" w:rsidRPr="004E329B" w14:paraId="5D0156FD"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1E99E80D"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lastRenderedPageBreak/>
              <w:t>Система опалення</w:t>
            </w:r>
          </w:p>
        </w:tc>
        <w:tc>
          <w:tcPr>
            <w:tcW w:w="6579" w:type="dxa"/>
            <w:shd w:val="clear" w:color="auto" w:fill="FFFFFF"/>
            <w:tcMar>
              <w:top w:w="0" w:type="dxa"/>
              <w:left w:w="0" w:type="dxa"/>
              <w:bottom w:w="0" w:type="dxa"/>
              <w:right w:w="0" w:type="dxa"/>
            </w:tcMar>
            <w:vAlign w:val="center"/>
            <w:hideMark/>
          </w:tcPr>
          <w:p w14:paraId="1167FA7D"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Рідинна, комбінована від автономного обігрівача, сполученого з системою охолодження двигуна і опалювачів радіаторного або конверторного типу, встановлених в пасажирському салоні</w:t>
            </w:r>
          </w:p>
        </w:tc>
      </w:tr>
      <w:tr w:rsidR="004E329B" w:rsidRPr="004E329B" w14:paraId="0DEE43DA"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17730FFD"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Система вентиляції</w:t>
            </w:r>
          </w:p>
        </w:tc>
        <w:tc>
          <w:tcPr>
            <w:tcW w:w="6579" w:type="dxa"/>
            <w:shd w:val="clear" w:color="auto" w:fill="FFFFFF"/>
            <w:tcMar>
              <w:top w:w="0" w:type="dxa"/>
              <w:left w:w="0" w:type="dxa"/>
              <w:bottom w:w="0" w:type="dxa"/>
              <w:right w:w="0" w:type="dxa"/>
            </w:tcMar>
            <w:vAlign w:val="center"/>
            <w:hideMark/>
          </w:tcPr>
          <w:p w14:paraId="34391BDA"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Приплинно-витяжна через кватирки бокових вікон та люки в даху</w:t>
            </w:r>
          </w:p>
        </w:tc>
      </w:tr>
      <w:tr w:rsidR="004E329B" w:rsidRPr="004E329B" w14:paraId="34833BFB" w14:textId="77777777" w:rsidTr="00CE6260">
        <w:trPr>
          <w:tblCellSpacing w:w="7" w:type="dxa"/>
        </w:trPr>
        <w:tc>
          <w:tcPr>
            <w:tcW w:w="10486" w:type="dxa"/>
            <w:gridSpan w:val="2"/>
            <w:shd w:val="clear" w:color="auto" w:fill="FFFFFF"/>
            <w:tcMar>
              <w:top w:w="0" w:type="dxa"/>
              <w:left w:w="0" w:type="dxa"/>
              <w:bottom w:w="0" w:type="dxa"/>
              <w:right w:w="0" w:type="dxa"/>
            </w:tcMar>
            <w:vAlign w:val="center"/>
            <w:hideMark/>
          </w:tcPr>
          <w:p w14:paraId="08ADCAE1"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p>
          <w:p w14:paraId="0E4CD48F"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Cистеми</w:t>
            </w:r>
          </w:p>
        </w:tc>
      </w:tr>
      <w:tr w:rsidR="004E329B" w:rsidRPr="004E329B" w14:paraId="278B6BC3"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29A0D158"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ABS (Антиблокувальна система)</w:t>
            </w:r>
          </w:p>
        </w:tc>
        <w:tc>
          <w:tcPr>
            <w:tcW w:w="6579" w:type="dxa"/>
            <w:shd w:val="clear" w:color="auto" w:fill="FFFFFF"/>
            <w:tcMar>
              <w:top w:w="0" w:type="dxa"/>
              <w:left w:w="0" w:type="dxa"/>
              <w:bottom w:w="0" w:type="dxa"/>
              <w:right w:w="0" w:type="dxa"/>
            </w:tcMar>
            <w:vAlign w:val="center"/>
            <w:hideMark/>
          </w:tcPr>
          <w:p w14:paraId="198BE98C"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 (наявність)</w:t>
            </w:r>
          </w:p>
        </w:tc>
      </w:tr>
      <w:tr w:rsidR="004E329B" w:rsidRPr="004E329B" w14:paraId="60112E61"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2AB1F1C1"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EVSC (Електронний контроль стійкості)</w:t>
            </w:r>
          </w:p>
        </w:tc>
        <w:tc>
          <w:tcPr>
            <w:tcW w:w="6579" w:type="dxa"/>
            <w:shd w:val="clear" w:color="auto" w:fill="FFFFFF"/>
            <w:tcMar>
              <w:top w:w="0" w:type="dxa"/>
              <w:left w:w="0" w:type="dxa"/>
              <w:bottom w:w="0" w:type="dxa"/>
              <w:right w:w="0" w:type="dxa"/>
            </w:tcMar>
            <w:vAlign w:val="center"/>
            <w:hideMark/>
          </w:tcPr>
          <w:p w14:paraId="079451C2"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 (наявність)</w:t>
            </w:r>
          </w:p>
        </w:tc>
      </w:tr>
      <w:tr w:rsidR="004E329B" w:rsidRPr="004E329B" w14:paraId="4C3EBDFF" w14:textId="77777777" w:rsidTr="00CE6260">
        <w:trPr>
          <w:tblCellSpacing w:w="7" w:type="dxa"/>
        </w:trPr>
        <w:tc>
          <w:tcPr>
            <w:tcW w:w="3893" w:type="dxa"/>
            <w:shd w:val="clear" w:color="auto" w:fill="FFFFFF"/>
            <w:tcMar>
              <w:top w:w="0" w:type="dxa"/>
              <w:left w:w="0" w:type="dxa"/>
              <w:bottom w:w="0" w:type="dxa"/>
              <w:right w:w="0" w:type="dxa"/>
            </w:tcMar>
            <w:vAlign w:val="center"/>
            <w:hideMark/>
          </w:tcPr>
          <w:p w14:paraId="0E2D3434"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OBD (Система бортової діагностики)</w:t>
            </w:r>
          </w:p>
        </w:tc>
        <w:tc>
          <w:tcPr>
            <w:tcW w:w="6579" w:type="dxa"/>
            <w:shd w:val="clear" w:color="auto" w:fill="FFFFFF"/>
            <w:tcMar>
              <w:top w:w="0" w:type="dxa"/>
              <w:left w:w="0" w:type="dxa"/>
              <w:bottom w:w="0" w:type="dxa"/>
              <w:right w:w="0" w:type="dxa"/>
            </w:tcMar>
            <w:vAlign w:val="center"/>
            <w:hideMark/>
          </w:tcPr>
          <w:p w14:paraId="7738771E"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 (наявність)</w:t>
            </w:r>
          </w:p>
        </w:tc>
      </w:tr>
      <w:tr w:rsidR="004E329B" w:rsidRPr="004E329B" w14:paraId="09FFE28C" w14:textId="77777777" w:rsidTr="00CE6260">
        <w:trPr>
          <w:trHeight w:val="73"/>
          <w:tblCellSpacing w:w="7" w:type="dxa"/>
        </w:trPr>
        <w:tc>
          <w:tcPr>
            <w:tcW w:w="3893" w:type="dxa"/>
            <w:shd w:val="clear" w:color="auto" w:fill="FFFFFF"/>
            <w:tcMar>
              <w:top w:w="0" w:type="dxa"/>
              <w:left w:w="0" w:type="dxa"/>
              <w:bottom w:w="0" w:type="dxa"/>
              <w:right w:w="0" w:type="dxa"/>
            </w:tcMar>
            <w:vAlign w:val="center"/>
            <w:hideMark/>
          </w:tcPr>
          <w:p w14:paraId="1E0BC278"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ASR (Антипробуксовочна система)</w:t>
            </w:r>
          </w:p>
        </w:tc>
        <w:tc>
          <w:tcPr>
            <w:tcW w:w="6579" w:type="dxa"/>
            <w:shd w:val="clear" w:color="auto" w:fill="FFFFFF"/>
            <w:tcMar>
              <w:top w:w="0" w:type="dxa"/>
              <w:left w:w="0" w:type="dxa"/>
              <w:bottom w:w="0" w:type="dxa"/>
              <w:right w:w="0" w:type="dxa"/>
            </w:tcMar>
            <w:vAlign w:val="center"/>
            <w:hideMark/>
          </w:tcPr>
          <w:p w14:paraId="44303F79" w14:textId="77777777" w:rsidR="00CE6260" w:rsidRPr="004E329B" w:rsidRDefault="00CE6260" w:rsidP="00CE6260">
            <w:pPr>
              <w:suppressAutoHyphens w:val="0"/>
              <w:spacing w:line="240" w:lineRule="auto"/>
              <w:jc w:val="center"/>
              <w:rPr>
                <w:rFonts w:ascii="Times New Roman" w:eastAsia="Calibri" w:hAnsi="Times New Roman" w:cs="Times New Roman"/>
                <w:color w:val="auto"/>
                <w:sz w:val="22"/>
                <w:szCs w:val="22"/>
                <w:lang w:eastAsia="en-US"/>
              </w:rPr>
            </w:pPr>
            <w:r w:rsidRPr="004E329B">
              <w:rPr>
                <w:rFonts w:ascii="Times New Roman" w:eastAsia="Calibri" w:hAnsi="Times New Roman" w:cs="Times New Roman"/>
                <w:color w:val="auto"/>
                <w:sz w:val="22"/>
                <w:szCs w:val="22"/>
                <w:lang w:eastAsia="en-US"/>
              </w:rPr>
              <w:t>+ (наявність)</w:t>
            </w:r>
          </w:p>
        </w:tc>
      </w:tr>
      <w:tr w:rsidR="004E329B" w:rsidRPr="004E329B" w14:paraId="45479FB9" w14:textId="77777777" w:rsidTr="00CE6260">
        <w:trPr>
          <w:trHeight w:val="73"/>
          <w:tblCellSpacing w:w="7" w:type="dxa"/>
        </w:trPr>
        <w:tc>
          <w:tcPr>
            <w:tcW w:w="3893" w:type="dxa"/>
            <w:shd w:val="clear" w:color="auto" w:fill="FFFFFF"/>
            <w:tcMar>
              <w:top w:w="0" w:type="dxa"/>
              <w:left w:w="0" w:type="dxa"/>
              <w:bottom w:w="0" w:type="dxa"/>
              <w:right w:w="0" w:type="dxa"/>
            </w:tcMar>
            <w:vAlign w:val="center"/>
          </w:tcPr>
          <w:p w14:paraId="38A2C351" w14:textId="77777777" w:rsidR="00CE6260" w:rsidRPr="004E329B" w:rsidRDefault="00CE6260" w:rsidP="00CE6260">
            <w:pPr>
              <w:suppressAutoHyphens w:val="0"/>
              <w:spacing w:line="240" w:lineRule="auto"/>
              <w:jc w:val="center"/>
              <w:rPr>
                <w:rFonts w:ascii="Times New Roman" w:eastAsia="Calibri" w:hAnsi="Times New Roman" w:cs="Times New Roman"/>
                <w:bCs/>
                <w:color w:val="auto"/>
                <w:sz w:val="22"/>
                <w:szCs w:val="22"/>
                <w:lang w:eastAsia="en-US"/>
              </w:rPr>
            </w:pPr>
            <w:r w:rsidRPr="004E329B">
              <w:rPr>
                <w:rFonts w:ascii="Times New Roman" w:eastAsia="Calibri" w:hAnsi="Times New Roman" w:cs="Times New Roman"/>
                <w:bCs/>
                <w:color w:val="auto"/>
                <w:sz w:val="22"/>
                <w:szCs w:val="22"/>
                <w:lang w:eastAsia="en-US"/>
              </w:rPr>
              <w:t>Рік випуску</w:t>
            </w:r>
          </w:p>
        </w:tc>
        <w:tc>
          <w:tcPr>
            <w:tcW w:w="6579" w:type="dxa"/>
            <w:shd w:val="clear" w:color="auto" w:fill="FFFFFF"/>
            <w:tcMar>
              <w:top w:w="0" w:type="dxa"/>
              <w:left w:w="0" w:type="dxa"/>
              <w:bottom w:w="0" w:type="dxa"/>
              <w:right w:w="0" w:type="dxa"/>
            </w:tcMar>
            <w:vAlign w:val="center"/>
          </w:tcPr>
          <w:p w14:paraId="572BC594" w14:textId="77777777" w:rsidR="00CE6260" w:rsidRPr="004E329B" w:rsidRDefault="00CE6260" w:rsidP="00CE6260">
            <w:pPr>
              <w:suppressAutoHyphens w:val="0"/>
              <w:spacing w:line="240" w:lineRule="auto"/>
              <w:jc w:val="center"/>
              <w:rPr>
                <w:rFonts w:ascii="Times New Roman" w:eastAsia="Calibri" w:hAnsi="Times New Roman" w:cs="Times New Roman"/>
                <w:bCs/>
                <w:color w:val="auto"/>
                <w:sz w:val="22"/>
                <w:szCs w:val="22"/>
                <w:lang w:eastAsia="en-US"/>
              </w:rPr>
            </w:pPr>
            <w:r w:rsidRPr="004E329B">
              <w:rPr>
                <w:rFonts w:ascii="Times New Roman" w:eastAsia="Calibri" w:hAnsi="Times New Roman" w:cs="Times New Roman"/>
                <w:bCs/>
                <w:color w:val="auto"/>
                <w:sz w:val="22"/>
                <w:szCs w:val="22"/>
                <w:lang w:eastAsia="en-US"/>
              </w:rPr>
              <w:t>не раніше 2022</w:t>
            </w:r>
          </w:p>
        </w:tc>
      </w:tr>
      <w:tr w:rsidR="004E329B" w:rsidRPr="004E329B" w14:paraId="657C192F" w14:textId="77777777" w:rsidTr="00CE6260">
        <w:trPr>
          <w:trHeight w:val="73"/>
          <w:tblCellSpacing w:w="7" w:type="dxa"/>
        </w:trPr>
        <w:tc>
          <w:tcPr>
            <w:tcW w:w="10486" w:type="dxa"/>
            <w:gridSpan w:val="2"/>
            <w:shd w:val="clear" w:color="auto" w:fill="FFFFFF"/>
            <w:tcMar>
              <w:top w:w="0" w:type="dxa"/>
              <w:left w:w="0" w:type="dxa"/>
              <w:bottom w:w="0" w:type="dxa"/>
              <w:right w:w="0" w:type="dxa"/>
            </w:tcMar>
            <w:vAlign w:val="center"/>
          </w:tcPr>
          <w:p w14:paraId="67C757B1" w14:textId="77777777" w:rsidR="00CE6260" w:rsidRPr="004E329B" w:rsidRDefault="00CE6260" w:rsidP="00CE6260">
            <w:pPr>
              <w:suppressAutoHyphens w:val="0"/>
              <w:spacing w:line="240" w:lineRule="auto"/>
              <w:jc w:val="center"/>
              <w:rPr>
                <w:rFonts w:ascii="Times New Roman" w:eastAsia="Calibri" w:hAnsi="Times New Roman" w:cs="Times New Roman"/>
                <w:b/>
                <w:color w:val="auto"/>
                <w:sz w:val="22"/>
                <w:szCs w:val="22"/>
                <w:lang w:eastAsia="en-US"/>
              </w:rPr>
            </w:pPr>
            <w:r w:rsidRPr="004E329B">
              <w:rPr>
                <w:rFonts w:ascii="Times New Roman" w:eastAsia="Calibri" w:hAnsi="Times New Roman" w:cs="Times New Roman"/>
                <w:b/>
                <w:color w:val="auto"/>
                <w:sz w:val="22"/>
                <w:szCs w:val="22"/>
                <w:lang w:eastAsia="en-US"/>
              </w:rPr>
              <w:t>Відповідність</w:t>
            </w:r>
          </w:p>
        </w:tc>
      </w:tr>
      <w:tr w:rsidR="004E329B" w:rsidRPr="004E329B" w14:paraId="0702E49E" w14:textId="77777777" w:rsidTr="00CE6260">
        <w:trPr>
          <w:trHeight w:val="73"/>
          <w:tblCellSpacing w:w="7" w:type="dxa"/>
        </w:trPr>
        <w:tc>
          <w:tcPr>
            <w:tcW w:w="3893" w:type="dxa"/>
            <w:shd w:val="clear" w:color="auto" w:fill="FFFFFF"/>
            <w:tcMar>
              <w:top w:w="0" w:type="dxa"/>
              <w:left w:w="0" w:type="dxa"/>
              <w:bottom w:w="0" w:type="dxa"/>
              <w:right w:w="0" w:type="dxa"/>
            </w:tcMar>
            <w:vAlign w:val="center"/>
          </w:tcPr>
          <w:p w14:paraId="64DF11E3" w14:textId="77777777" w:rsidR="00CE6260" w:rsidRPr="004E329B" w:rsidRDefault="00CE6260" w:rsidP="00CE6260">
            <w:pPr>
              <w:suppressAutoHyphens w:val="0"/>
              <w:spacing w:line="240" w:lineRule="auto"/>
              <w:jc w:val="center"/>
              <w:rPr>
                <w:rFonts w:ascii="Times New Roman" w:eastAsia="Calibri" w:hAnsi="Times New Roman" w:cs="Times New Roman"/>
                <w:bCs/>
                <w:color w:val="auto"/>
                <w:sz w:val="22"/>
                <w:szCs w:val="22"/>
                <w:lang w:eastAsia="en-US"/>
              </w:rPr>
            </w:pPr>
            <w:r w:rsidRPr="004E329B">
              <w:rPr>
                <w:rFonts w:ascii="Times New Roman" w:eastAsia="Calibri" w:hAnsi="Times New Roman" w:cs="Times New Roman"/>
                <w:bCs/>
                <w:color w:val="auto"/>
                <w:sz w:val="22"/>
                <w:szCs w:val="22"/>
                <w:lang w:eastAsia="en-US"/>
              </w:rPr>
              <w:t xml:space="preserve">ТУ У34.1-05390419-009:2011 </w:t>
            </w:r>
          </w:p>
        </w:tc>
        <w:tc>
          <w:tcPr>
            <w:tcW w:w="6579" w:type="dxa"/>
            <w:shd w:val="clear" w:color="auto" w:fill="FFFFFF"/>
            <w:tcMar>
              <w:top w:w="0" w:type="dxa"/>
              <w:left w:w="0" w:type="dxa"/>
              <w:bottom w:w="0" w:type="dxa"/>
              <w:right w:w="0" w:type="dxa"/>
            </w:tcMar>
            <w:vAlign w:val="center"/>
          </w:tcPr>
          <w:p w14:paraId="5CBE2E4B" w14:textId="77777777" w:rsidR="00CE6260" w:rsidRPr="004E329B" w:rsidRDefault="00CE6260" w:rsidP="00CE6260">
            <w:pPr>
              <w:suppressAutoHyphens w:val="0"/>
              <w:spacing w:line="240" w:lineRule="auto"/>
              <w:jc w:val="center"/>
              <w:rPr>
                <w:rFonts w:ascii="Times New Roman" w:eastAsia="Calibri" w:hAnsi="Times New Roman" w:cs="Times New Roman"/>
                <w:bCs/>
                <w:color w:val="auto"/>
                <w:sz w:val="22"/>
                <w:szCs w:val="22"/>
                <w:lang w:eastAsia="en-US"/>
              </w:rPr>
            </w:pPr>
            <w:r w:rsidRPr="004E329B">
              <w:rPr>
                <w:rFonts w:ascii="Times New Roman" w:eastAsia="Calibri" w:hAnsi="Times New Roman" w:cs="Times New Roman"/>
                <w:bCs/>
                <w:color w:val="auto"/>
                <w:sz w:val="22"/>
                <w:szCs w:val="22"/>
                <w:lang w:eastAsia="en-US"/>
              </w:rPr>
              <w:t>відповідає</w:t>
            </w:r>
          </w:p>
        </w:tc>
      </w:tr>
      <w:tr w:rsidR="004E329B" w:rsidRPr="004E329B" w14:paraId="4630CCB3" w14:textId="77777777" w:rsidTr="00CE6260">
        <w:trPr>
          <w:trHeight w:val="73"/>
          <w:tblCellSpacing w:w="7" w:type="dxa"/>
        </w:trPr>
        <w:tc>
          <w:tcPr>
            <w:tcW w:w="3893" w:type="dxa"/>
            <w:shd w:val="clear" w:color="auto" w:fill="FFFFFF"/>
            <w:tcMar>
              <w:top w:w="0" w:type="dxa"/>
              <w:left w:w="0" w:type="dxa"/>
              <w:bottom w:w="0" w:type="dxa"/>
              <w:right w:w="0" w:type="dxa"/>
            </w:tcMar>
            <w:vAlign w:val="center"/>
          </w:tcPr>
          <w:p w14:paraId="15092E0F" w14:textId="77777777" w:rsidR="00CE6260" w:rsidRPr="004E329B" w:rsidRDefault="00CE6260" w:rsidP="00CE6260">
            <w:pPr>
              <w:suppressAutoHyphens w:val="0"/>
              <w:spacing w:line="240" w:lineRule="auto"/>
              <w:jc w:val="center"/>
              <w:rPr>
                <w:rFonts w:ascii="Times New Roman" w:eastAsia="Calibri" w:hAnsi="Times New Roman" w:cs="Times New Roman"/>
                <w:bCs/>
                <w:color w:val="auto"/>
                <w:sz w:val="22"/>
                <w:szCs w:val="22"/>
                <w:lang w:eastAsia="en-US"/>
              </w:rPr>
            </w:pPr>
            <w:r w:rsidRPr="004E329B">
              <w:rPr>
                <w:rFonts w:ascii="Times New Roman" w:eastAsia="Calibri" w:hAnsi="Times New Roman" w:cs="Times New Roman"/>
                <w:bCs/>
                <w:color w:val="auto"/>
                <w:sz w:val="22"/>
                <w:szCs w:val="22"/>
                <w:lang w:eastAsia="en-US"/>
              </w:rPr>
              <w:t xml:space="preserve"> ДСТУ 7013:2009</w:t>
            </w:r>
          </w:p>
        </w:tc>
        <w:tc>
          <w:tcPr>
            <w:tcW w:w="6579" w:type="dxa"/>
            <w:shd w:val="clear" w:color="auto" w:fill="FFFFFF"/>
            <w:tcMar>
              <w:top w:w="0" w:type="dxa"/>
              <w:left w:w="0" w:type="dxa"/>
              <w:bottom w:w="0" w:type="dxa"/>
              <w:right w:w="0" w:type="dxa"/>
            </w:tcMar>
            <w:vAlign w:val="center"/>
          </w:tcPr>
          <w:p w14:paraId="1C38B2D1" w14:textId="77777777" w:rsidR="00CE6260" w:rsidRPr="004E329B" w:rsidRDefault="00CE6260" w:rsidP="00CE6260">
            <w:pPr>
              <w:suppressAutoHyphens w:val="0"/>
              <w:spacing w:line="240" w:lineRule="auto"/>
              <w:jc w:val="center"/>
              <w:rPr>
                <w:rFonts w:ascii="Times New Roman" w:eastAsia="Calibri" w:hAnsi="Times New Roman" w:cs="Times New Roman"/>
                <w:bCs/>
                <w:color w:val="auto"/>
                <w:sz w:val="22"/>
                <w:szCs w:val="22"/>
                <w:lang w:eastAsia="en-US"/>
              </w:rPr>
            </w:pPr>
            <w:r w:rsidRPr="004E329B">
              <w:rPr>
                <w:rFonts w:ascii="Times New Roman" w:eastAsia="Calibri" w:hAnsi="Times New Roman" w:cs="Times New Roman"/>
                <w:bCs/>
                <w:color w:val="auto"/>
                <w:sz w:val="22"/>
                <w:szCs w:val="22"/>
                <w:lang w:eastAsia="en-US"/>
              </w:rPr>
              <w:t>відповідає</w:t>
            </w:r>
          </w:p>
        </w:tc>
      </w:tr>
    </w:tbl>
    <w:p w14:paraId="5929C186" w14:textId="77777777" w:rsidR="00CE6260" w:rsidRPr="004E329B" w:rsidRDefault="00CE6260" w:rsidP="00CE6260">
      <w:pPr>
        <w:suppressAutoHyphens w:val="0"/>
        <w:spacing w:line="240" w:lineRule="auto"/>
        <w:jc w:val="both"/>
        <w:rPr>
          <w:rFonts w:ascii="Times New Roman" w:eastAsia="Times New Roman" w:hAnsi="Times New Roman" w:cs="Times New Roman"/>
          <w:color w:val="auto"/>
          <w:sz w:val="22"/>
          <w:szCs w:val="22"/>
          <w:lang w:val="ru-RU" w:eastAsia="ru-RU"/>
        </w:rPr>
      </w:pPr>
    </w:p>
    <w:p w14:paraId="31F20AFF"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 xml:space="preserve">Для підтвердження відповідності тендерної пропозиції технічним вимогам Учасники процедури закупівлі повинні надати в складі тендерної пропозиції: </w:t>
      </w:r>
    </w:p>
    <w:p w14:paraId="2D9C9FE5"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 кольорові фотознімки запропонованого автобуса зовні з обох боків, задніх дверей, пасажирських сидінь;</w:t>
      </w:r>
    </w:p>
    <w:p w14:paraId="6CAEE410"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 копію або оригінал сертифіката типу колісного транспортного засобу, чинного на дату розкриття тендерної пропозиції та копію або оригінал виданого на його підставі сертифіката відповідності завершеного колісного транспортного засобу;</w:t>
      </w:r>
    </w:p>
    <w:p w14:paraId="0C702BC8"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 учасники, які не є безпосередніми виробниками товару, що є предметом цієї закупівлі, повинні надати у складі тендерної пропозиції лист від виробника щодо можливості постачання Учаснику товару та копію або оригінал договору про співпрацю із виробником;</w:t>
      </w:r>
    </w:p>
    <w:p w14:paraId="464C55C6" w14:textId="51101719"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 порівняльна таблиця відповідності запропонованого учасником предмета закупівлі вимогам встановлених у Таблиці 1 Додатку №3 до тендерної документації. У порівняльній таблиці повино бути посилання на сторінку документу, яка підтверджує характеристики зазначені у Таблиці 1 (додатково надаються документи на які є посилання в порівняльній таблиці). Всі данні зазначені у довідці повинні бути наданими в однозначній і конкретизованій формі, в тому числі кількісні показники подаються у фіксованій величині (число), або з вказанням верхньої та нижньої числової величини.</w:t>
      </w:r>
    </w:p>
    <w:p w14:paraId="798356A8"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eastAsia="ru-RU"/>
        </w:rPr>
        <w:t>- технічний паспорт та/або інструкцію або інший документ від виробника, який містить технічні характеристики запропонованих учасником автобусів.</w:t>
      </w:r>
    </w:p>
    <w:p w14:paraId="3EA0610B"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val="ru-RU" w:eastAsia="ru-RU"/>
        </w:rPr>
      </w:pPr>
    </w:p>
    <w:p w14:paraId="29B7C022"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val="ru-RU" w:eastAsia="ru-RU"/>
        </w:rPr>
        <w:t>2. Учасник забезпечує передпродажну підготовку та введення техніки в експлуатацію (вартість цих робіт враховується в ціну пропозиції учасника).</w:t>
      </w:r>
    </w:p>
    <w:p w14:paraId="0952A9BA"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val="ru-RU" w:eastAsia="ru-RU"/>
        </w:rPr>
      </w:pPr>
      <w:r w:rsidRPr="004E329B">
        <w:rPr>
          <w:rFonts w:ascii="Times New Roman" w:eastAsia="Times New Roman" w:hAnsi="Times New Roman" w:cs="Times New Roman"/>
          <w:color w:val="auto"/>
          <w:sz w:val="22"/>
          <w:szCs w:val="22"/>
          <w:lang w:eastAsia="ru-RU"/>
        </w:rPr>
        <w:t>2</w:t>
      </w:r>
      <w:r w:rsidRPr="004E329B">
        <w:rPr>
          <w:rFonts w:ascii="Times New Roman" w:eastAsia="Times New Roman" w:hAnsi="Times New Roman" w:cs="Times New Roman"/>
          <w:color w:val="auto"/>
          <w:sz w:val="22"/>
          <w:szCs w:val="22"/>
          <w:lang w:val="ru-RU" w:eastAsia="ru-RU"/>
        </w:rPr>
        <w:t>.</w:t>
      </w:r>
      <w:r w:rsidRPr="004E329B">
        <w:rPr>
          <w:rFonts w:ascii="Times New Roman" w:eastAsia="Times New Roman" w:hAnsi="Times New Roman" w:cs="Times New Roman"/>
          <w:color w:val="auto"/>
          <w:sz w:val="22"/>
          <w:szCs w:val="22"/>
          <w:lang w:eastAsia="ru-RU"/>
        </w:rPr>
        <w:t>1.</w:t>
      </w:r>
      <w:r w:rsidRPr="004E329B">
        <w:rPr>
          <w:rFonts w:ascii="Times New Roman" w:eastAsia="Times New Roman" w:hAnsi="Times New Roman" w:cs="Times New Roman"/>
          <w:color w:val="auto"/>
          <w:sz w:val="22"/>
          <w:szCs w:val="22"/>
          <w:lang w:val="ru-RU" w:eastAsia="ru-RU"/>
        </w:rPr>
        <w:t xml:space="preserve"> Учасник забезпечує здійснення технічного нагляду, гарантійного та сервісного обслуговування автомобіля протягом гарантійного терміну експлуатації. У разі настання гарантійного випадку, всі витрати по гарантійному обслуговуванню здійснюються за рахунок заводу-виробника на авторизованих сервісних станціях.</w:t>
      </w:r>
    </w:p>
    <w:p w14:paraId="43460216" w14:textId="77777777" w:rsidR="00CE6260" w:rsidRPr="004E329B" w:rsidRDefault="00CE6260" w:rsidP="00CE6260">
      <w:pPr>
        <w:widowControl w:val="0"/>
        <w:tabs>
          <w:tab w:val="left" w:pos="9781"/>
        </w:tabs>
        <w:suppressAutoHyphens w:val="0"/>
        <w:overflowPunct w:val="0"/>
        <w:autoSpaceDE w:val="0"/>
        <w:autoSpaceDN w:val="0"/>
        <w:adjustRightInd w:val="0"/>
        <w:spacing w:line="240" w:lineRule="auto"/>
        <w:ind w:right="245"/>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2</w:t>
      </w:r>
      <w:r w:rsidRPr="004E329B">
        <w:rPr>
          <w:rFonts w:ascii="Times New Roman" w:eastAsia="Times New Roman" w:hAnsi="Times New Roman" w:cs="Times New Roman"/>
          <w:color w:val="auto"/>
          <w:sz w:val="22"/>
          <w:szCs w:val="22"/>
          <w:lang w:val="ru-RU" w:eastAsia="ru-RU"/>
        </w:rPr>
        <w:t>.</w:t>
      </w:r>
      <w:r w:rsidRPr="004E329B">
        <w:rPr>
          <w:rFonts w:ascii="Times New Roman" w:eastAsia="Times New Roman" w:hAnsi="Times New Roman" w:cs="Times New Roman"/>
          <w:color w:val="auto"/>
          <w:sz w:val="22"/>
          <w:szCs w:val="22"/>
          <w:lang w:eastAsia="ru-RU"/>
        </w:rPr>
        <w:t>2</w:t>
      </w:r>
      <w:r w:rsidRPr="004E329B">
        <w:rPr>
          <w:rFonts w:ascii="Times New Roman" w:eastAsia="Times New Roman" w:hAnsi="Times New Roman" w:cs="Times New Roman"/>
          <w:color w:val="auto"/>
          <w:sz w:val="22"/>
          <w:szCs w:val="22"/>
          <w:lang w:val="ru-RU" w:eastAsia="ru-RU"/>
        </w:rPr>
        <w:t>. Учасник зобов’язується поставити товар за адресою Замовника</w:t>
      </w:r>
      <w:r w:rsidRPr="004E329B">
        <w:rPr>
          <w:rFonts w:ascii="Times New Roman" w:eastAsia="Times New Roman" w:hAnsi="Times New Roman" w:cs="Times New Roman"/>
          <w:color w:val="auto"/>
          <w:sz w:val="22"/>
          <w:szCs w:val="22"/>
          <w:lang w:eastAsia="ru-RU"/>
        </w:rPr>
        <w:t>.</w:t>
      </w:r>
    </w:p>
    <w:bookmarkEnd w:id="30"/>
    <w:p w14:paraId="55B497A5" w14:textId="77777777" w:rsidR="00CE6260" w:rsidRPr="004E329B" w:rsidRDefault="00CE6260" w:rsidP="00CE6260">
      <w:pPr>
        <w:tabs>
          <w:tab w:val="left" w:pos="567"/>
        </w:tabs>
        <w:suppressAutoHyphens w:val="0"/>
        <w:spacing w:line="240" w:lineRule="auto"/>
        <w:rPr>
          <w:rFonts w:ascii="Times New Roman" w:eastAsia="Times New Roman" w:hAnsi="Times New Roman" w:cs="Times New Roman"/>
          <w:b/>
          <w:bCs/>
          <w:color w:val="auto"/>
          <w:sz w:val="22"/>
          <w:szCs w:val="22"/>
          <w:lang w:val="ru-RU" w:eastAsia="ru-RU"/>
        </w:rPr>
      </w:pPr>
    </w:p>
    <w:p w14:paraId="0C2A6F15" w14:textId="77777777" w:rsidR="00CE6260" w:rsidRPr="004E329B" w:rsidRDefault="00CE6260" w:rsidP="00CE6260">
      <w:pPr>
        <w:tabs>
          <w:tab w:val="left" w:pos="567"/>
        </w:tabs>
        <w:suppressAutoHyphens w:val="0"/>
        <w:spacing w:line="240" w:lineRule="auto"/>
        <w:rPr>
          <w:rFonts w:ascii="Times New Roman" w:eastAsia="Times New Roman" w:hAnsi="Times New Roman" w:cs="Times New Roman"/>
          <w:b/>
          <w:bCs/>
          <w:color w:val="auto"/>
          <w:sz w:val="22"/>
          <w:szCs w:val="22"/>
          <w:lang w:val="ru-RU" w:eastAsia="ru-RU"/>
        </w:rPr>
      </w:pPr>
    </w:p>
    <w:p w14:paraId="52F43FCF" w14:textId="77777777" w:rsidR="00CE6260" w:rsidRPr="004E329B" w:rsidRDefault="00CE6260" w:rsidP="00CE6260">
      <w:pPr>
        <w:tabs>
          <w:tab w:val="left" w:pos="567"/>
        </w:tabs>
        <w:suppressAutoHyphens w:val="0"/>
        <w:spacing w:line="240" w:lineRule="auto"/>
        <w:jc w:val="both"/>
        <w:rPr>
          <w:rFonts w:ascii="Times New Roman" w:eastAsia="Times New Roman" w:hAnsi="Times New Roman" w:cs="Times New Roman"/>
          <w:b/>
          <w:bCs/>
          <w:color w:val="auto"/>
          <w:sz w:val="22"/>
          <w:szCs w:val="22"/>
          <w:lang w:eastAsia="ru-RU"/>
        </w:rPr>
      </w:pPr>
      <w:r w:rsidRPr="004E329B">
        <w:rPr>
          <w:rFonts w:ascii="Times New Roman" w:eastAsia="Times New Roman" w:hAnsi="Times New Roman" w:cs="Times New Roman"/>
          <w:b/>
          <w:bCs/>
          <w:color w:val="auto"/>
          <w:sz w:val="22"/>
          <w:szCs w:val="22"/>
          <w:lang w:eastAsia="ru-RU"/>
        </w:rPr>
        <w:t>3. З</w:t>
      </w:r>
      <w:r w:rsidRPr="004E329B">
        <w:rPr>
          <w:rFonts w:ascii="Times New Roman" w:eastAsia="Times New Roman" w:hAnsi="Times New Roman" w:cs="Times New Roman"/>
          <w:b/>
          <w:bCs/>
          <w:color w:val="auto"/>
          <w:sz w:val="22"/>
          <w:szCs w:val="22"/>
          <w:lang w:val="ru-RU" w:eastAsia="ru-RU"/>
        </w:rPr>
        <w:t>амовник здійснює закупівлю товар</w:t>
      </w:r>
      <w:r w:rsidRPr="004E329B">
        <w:rPr>
          <w:rFonts w:ascii="Times New Roman" w:eastAsia="Times New Roman" w:hAnsi="Times New Roman" w:cs="Times New Roman"/>
          <w:b/>
          <w:bCs/>
          <w:color w:val="auto"/>
          <w:sz w:val="22"/>
          <w:szCs w:val="22"/>
          <w:lang w:eastAsia="ru-RU"/>
        </w:rPr>
        <w:t>у</w:t>
      </w:r>
      <w:r w:rsidRPr="004E329B">
        <w:rPr>
          <w:rFonts w:ascii="Times New Roman" w:eastAsia="Times New Roman" w:hAnsi="Times New Roman" w:cs="Times New Roman"/>
          <w:b/>
          <w:bCs/>
          <w:color w:val="auto"/>
          <w:sz w:val="22"/>
          <w:szCs w:val="22"/>
          <w:lang w:val="ru-RU" w:eastAsia="ru-RU"/>
        </w:rPr>
        <w:t xml:space="preserve"> виключно якщо їх ступінь локалізації виробництва дорівнює чи перевищує</w:t>
      </w:r>
      <w:bookmarkStart w:id="31" w:name="n2152"/>
      <w:bookmarkEnd w:id="31"/>
      <w:r w:rsidRPr="004E329B">
        <w:rPr>
          <w:rFonts w:ascii="Times New Roman" w:eastAsia="Times New Roman" w:hAnsi="Times New Roman" w:cs="Times New Roman"/>
          <w:b/>
          <w:bCs/>
          <w:color w:val="auto"/>
          <w:sz w:val="22"/>
          <w:szCs w:val="22"/>
          <w:lang w:eastAsia="ru-RU"/>
        </w:rPr>
        <w:t xml:space="preserve"> </w:t>
      </w:r>
      <w:r w:rsidRPr="004E329B">
        <w:rPr>
          <w:rFonts w:ascii="Times New Roman" w:eastAsia="Times New Roman" w:hAnsi="Times New Roman" w:cs="Times New Roman"/>
          <w:b/>
          <w:bCs/>
          <w:color w:val="auto"/>
          <w:sz w:val="22"/>
          <w:szCs w:val="22"/>
          <w:lang w:val="ru-RU" w:eastAsia="ru-RU"/>
        </w:rPr>
        <w:t>у 2022 році - 10 відсотків</w:t>
      </w:r>
      <w:r w:rsidRPr="004E329B">
        <w:rPr>
          <w:rFonts w:ascii="Times New Roman" w:eastAsia="Times New Roman" w:hAnsi="Times New Roman" w:cs="Times New Roman"/>
          <w:b/>
          <w:bCs/>
          <w:color w:val="auto"/>
          <w:sz w:val="22"/>
          <w:szCs w:val="22"/>
          <w:lang w:eastAsia="ru-RU"/>
        </w:rPr>
        <w:t>.</w:t>
      </w:r>
    </w:p>
    <w:p w14:paraId="7F40D777" w14:textId="77777777" w:rsidR="00CE6260" w:rsidRPr="004E329B" w:rsidRDefault="00CE6260" w:rsidP="00CE6260">
      <w:pPr>
        <w:tabs>
          <w:tab w:val="left" w:pos="567"/>
        </w:tabs>
        <w:suppressAutoHyphens w:val="0"/>
        <w:spacing w:line="240" w:lineRule="auto"/>
        <w:jc w:val="both"/>
        <w:rPr>
          <w:rFonts w:ascii="Times New Roman" w:eastAsia="Times New Roman" w:hAnsi="Times New Roman" w:cs="Times New Roman"/>
          <w:color w:val="auto"/>
          <w:sz w:val="22"/>
          <w:szCs w:val="22"/>
          <w:lang w:eastAsia="ru-RU"/>
        </w:rPr>
      </w:pPr>
      <w:r w:rsidRPr="004E329B">
        <w:rPr>
          <w:rFonts w:ascii="Times New Roman" w:eastAsia="Times New Roman" w:hAnsi="Times New Roman" w:cs="Times New Roman"/>
          <w:color w:val="auto"/>
          <w:sz w:val="22"/>
          <w:szCs w:val="22"/>
          <w:lang w:eastAsia="ru-RU"/>
        </w:rPr>
        <w:tab/>
      </w:r>
      <w:r w:rsidRPr="004E329B">
        <w:rPr>
          <w:rFonts w:ascii="Times New Roman" w:eastAsia="Times New Roman" w:hAnsi="Times New Roman" w:cs="Times New Roman"/>
          <w:color w:val="auto"/>
          <w:sz w:val="22"/>
          <w:szCs w:val="22"/>
          <w:lang w:val="ru-RU" w:eastAsia="ru-RU"/>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15" w:anchor="n10" w:tgtFrame="_blank" w:history="1">
        <w:r w:rsidRPr="004E329B">
          <w:rPr>
            <w:rFonts w:ascii="Times New Roman" w:eastAsia="Times New Roman" w:hAnsi="Times New Roman" w:cs="Times New Roman"/>
            <w:color w:val="auto"/>
            <w:sz w:val="22"/>
            <w:szCs w:val="22"/>
            <w:lang w:val="ru-RU" w:eastAsia="ru-RU"/>
          </w:rPr>
          <w:t>порядку</w:t>
        </w:r>
      </w:hyperlink>
      <w:r w:rsidRPr="004E329B">
        <w:rPr>
          <w:rFonts w:ascii="Times New Roman" w:eastAsia="Times New Roman" w:hAnsi="Times New Roman" w:cs="Times New Roman"/>
          <w:color w:val="auto"/>
          <w:sz w:val="22"/>
          <w:szCs w:val="22"/>
          <w:lang w:val="ru-RU" w:eastAsia="ru-RU"/>
        </w:rPr>
        <w:t>, встановленому Кабінетом Міністрів України, за формулою:</w:t>
      </w:r>
    </w:p>
    <w:p w14:paraId="7596E651" w14:textId="77777777" w:rsidR="00CE6260" w:rsidRPr="004E329B" w:rsidRDefault="00CE6260" w:rsidP="00CE6260">
      <w:pPr>
        <w:shd w:val="clear" w:color="auto" w:fill="FFFFFF"/>
        <w:suppressAutoHyphens w:val="0"/>
        <w:spacing w:after="150" w:line="240" w:lineRule="auto"/>
        <w:ind w:firstLine="450"/>
        <w:jc w:val="both"/>
        <w:rPr>
          <w:rFonts w:ascii="Times New Roman" w:eastAsia="Times New Roman" w:hAnsi="Times New Roman" w:cs="Times New Roman"/>
          <w:color w:val="auto"/>
          <w:sz w:val="22"/>
          <w:szCs w:val="22"/>
          <w:lang w:val="ru-RU" w:eastAsia="ru-RU"/>
        </w:rPr>
      </w:pPr>
      <w:bookmarkStart w:id="32" w:name="n2160"/>
      <w:bookmarkEnd w:id="32"/>
      <w:r w:rsidRPr="004E329B">
        <w:rPr>
          <w:rFonts w:ascii="Times New Roman" w:eastAsia="Times New Roman" w:hAnsi="Times New Roman" w:cs="Times New Roman"/>
          <w:color w:val="auto"/>
          <w:sz w:val="22"/>
          <w:szCs w:val="22"/>
          <w:lang w:val="ru-RU" w:eastAsia="ru-RU"/>
        </w:rPr>
        <w:t>СЛ = (1 - (МВ+ІВ) / С) </w:t>
      </w:r>
      <w:r w:rsidRPr="004E329B">
        <w:rPr>
          <w:rFonts w:ascii="Times New Roman" w:eastAsia="Arial Unicode MS" w:hAnsi="Times New Roman" w:cs="Times New Roman"/>
          <w:b/>
          <w:bCs/>
          <w:color w:val="auto"/>
          <w:sz w:val="22"/>
          <w:szCs w:val="22"/>
          <w:lang w:val="ru-RU" w:eastAsia="ru-RU"/>
        </w:rPr>
        <w:t>×</w:t>
      </w:r>
      <w:r w:rsidRPr="004E329B">
        <w:rPr>
          <w:rFonts w:ascii="Times New Roman" w:eastAsia="Times New Roman" w:hAnsi="Times New Roman" w:cs="Times New Roman"/>
          <w:color w:val="auto"/>
          <w:sz w:val="22"/>
          <w:szCs w:val="22"/>
          <w:lang w:val="ru-RU" w:eastAsia="ru-RU"/>
        </w:rPr>
        <w:t> 100%,</w:t>
      </w:r>
    </w:p>
    <w:p w14:paraId="390E9575" w14:textId="77777777" w:rsidR="00CE6260" w:rsidRPr="004E329B" w:rsidRDefault="00CE6260" w:rsidP="00CE6260">
      <w:pPr>
        <w:shd w:val="clear" w:color="auto" w:fill="FFFFFF"/>
        <w:suppressAutoHyphens w:val="0"/>
        <w:spacing w:after="150" w:line="240" w:lineRule="auto"/>
        <w:ind w:firstLine="450"/>
        <w:jc w:val="both"/>
        <w:rPr>
          <w:rFonts w:ascii="Times New Roman" w:eastAsia="Times New Roman" w:hAnsi="Times New Roman" w:cs="Times New Roman"/>
          <w:color w:val="auto"/>
          <w:sz w:val="22"/>
          <w:szCs w:val="22"/>
          <w:lang w:val="ru-RU" w:eastAsia="ru-RU"/>
        </w:rPr>
      </w:pPr>
      <w:bookmarkStart w:id="33" w:name="n2161"/>
      <w:bookmarkEnd w:id="33"/>
      <w:r w:rsidRPr="004E329B">
        <w:rPr>
          <w:rFonts w:ascii="Times New Roman" w:eastAsia="Times New Roman" w:hAnsi="Times New Roman" w:cs="Times New Roman"/>
          <w:color w:val="auto"/>
          <w:sz w:val="22"/>
          <w:szCs w:val="22"/>
          <w:lang w:val="ru-RU" w:eastAsia="ru-RU"/>
        </w:rPr>
        <w:t>де СЛ - ступінь локалізації виробництва;</w:t>
      </w:r>
    </w:p>
    <w:p w14:paraId="7F886FDC" w14:textId="77777777" w:rsidR="00CE6260" w:rsidRPr="004E329B" w:rsidRDefault="00CE6260" w:rsidP="00CE6260">
      <w:pPr>
        <w:shd w:val="clear" w:color="auto" w:fill="FFFFFF"/>
        <w:suppressAutoHyphens w:val="0"/>
        <w:spacing w:after="150" w:line="240" w:lineRule="auto"/>
        <w:ind w:firstLine="450"/>
        <w:jc w:val="both"/>
        <w:rPr>
          <w:rFonts w:ascii="Times New Roman" w:eastAsia="Times New Roman" w:hAnsi="Times New Roman" w:cs="Times New Roman"/>
          <w:color w:val="auto"/>
          <w:sz w:val="22"/>
          <w:szCs w:val="22"/>
          <w:lang w:val="ru-RU" w:eastAsia="ru-RU"/>
        </w:rPr>
      </w:pPr>
      <w:bookmarkStart w:id="34" w:name="n2162"/>
      <w:bookmarkEnd w:id="34"/>
      <w:r w:rsidRPr="004E329B">
        <w:rPr>
          <w:rFonts w:ascii="Times New Roman" w:eastAsia="Times New Roman" w:hAnsi="Times New Roman" w:cs="Times New Roman"/>
          <w:color w:val="auto"/>
          <w:sz w:val="22"/>
          <w:szCs w:val="22"/>
          <w:lang w:val="ru-RU" w:eastAsia="ru-RU"/>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30383A44" w14:textId="77777777" w:rsidR="00CE6260" w:rsidRPr="004E329B" w:rsidRDefault="00CE6260" w:rsidP="00CE6260">
      <w:pPr>
        <w:shd w:val="clear" w:color="auto" w:fill="FFFFFF"/>
        <w:suppressAutoHyphens w:val="0"/>
        <w:spacing w:after="150" w:line="240" w:lineRule="auto"/>
        <w:ind w:firstLine="450"/>
        <w:jc w:val="both"/>
        <w:rPr>
          <w:rFonts w:ascii="Times New Roman" w:eastAsia="Times New Roman" w:hAnsi="Times New Roman" w:cs="Times New Roman"/>
          <w:color w:val="auto"/>
          <w:sz w:val="22"/>
          <w:szCs w:val="22"/>
          <w:lang w:val="ru-RU" w:eastAsia="ru-RU"/>
        </w:rPr>
      </w:pPr>
      <w:bookmarkStart w:id="35" w:name="n2163"/>
      <w:bookmarkEnd w:id="35"/>
      <w:r w:rsidRPr="004E329B">
        <w:rPr>
          <w:rFonts w:ascii="Times New Roman" w:eastAsia="Times New Roman" w:hAnsi="Times New Roman" w:cs="Times New Roman"/>
          <w:color w:val="auto"/>
          <w:sz w:val="22"/>
          <w:szCs w:val="22"/>
          <w:lang w:val="ru-RU" w:eastAsia="ru-RU"/>
        </w:rPr>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w:t>
      </w:r>
      <w:r w:rsidRPr="004E329B">
        <w:rPr>
          <w:rFonts w:ascii="Times New Roman" w:eastAsia="Times New Roman" w:hAnsi="Times New Roman" w:cs="Times New Roman"/>
          <w:color w:val="auto"/>
          <w:sz w:val="22"/>
          <w:szCs w:val="22"/>
          <w:lang w:val="ru-RU" w:eastAsia="ru-RU"/>
        </w:rPr>
        <w:lastRenderedPageBreak/>
        <w:t>для виробництва товару, що є предметом закупівлі, у постачальника - резидента України, без урахування податку на додану вартість, гривень;</w:t>
      </w:r>
    </w:p>
    <w:p w14:paraId="7820198B" w14:textId="77777777" w:rsidR="00CE6260" w:rsidRPr="004E329B" w:rsidRDefault="00CE6260" w:rsidP="00CE6260">
      <w:pPr>
        <w:shd w:val="clear" w:color="auto" w:fill="FFFFFF"/>
        <w:suppressAutoHyphens w:val="0"/>
        <w:spacing w:after="150" w:line="240" w:lineRule="auto"/>
        <w:ind w:firstLine="450"/>
        <w:jc w:val="both"/>
        <w:rPr>
          <w:rFonts w:ascii="Times New Roman" w:eastAsia="Times New Roman" w:hAnsi="Times New Roman" w:cs="Times New Roman"/>
          <w:color w:val="auto"/>
          <w:sz w:val="22"/>
          <w:szCs w:val="22"/>
          <w:lang w:val="ru-RU" w:eastAsia="ru-RU"/>
        </w:rPr>
      </w:pPr>
      <w:bookmarkStart w:id="36" w:name="n2164"/>
      <w:bookmarkEnd w:id="36"/>
      <w:r w:rsidRPr="004E329B">
        <w:rPr>
          <w:rFonts w:ascii="Times New Roman" w:eastAsia="Times New Roman" w:hAnsi="Times New Roman" w:cs="Times New Roman"/>
          <w:color w:val="auto"/>
          <w:sz w:val="22"/>
          <w:szCs w:val="22"/>
          <w:lang w:val="ru-RU" w:eastAsia="ru-RU"/>
        </w:rPr>
        <w:t>С - собівартість товару, що є предметом закупівлі, гривень.</w:t>
      </w:r>
    </w:p>
    <w:p w14:paraId="0280D758"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
          <w:color w:val="auto"/>
          <w:sz w:val="22"/>
          <w:szCs w:val="22"/>
          <w:lang w:val="ru-RU" w:eastAsia="en-US"/>
        </w:rPr>
      </w:pPr>
    </w:p>
    <w:p w14:paraId="23D20989"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Cs/>
          <w:color w:val="auto"/>
          <w:sz w:val="22"/>
          <w:szCs w:val="22"/>
          <w:lang w:eastAsia="ru-RU"/>
        </w:rPr>
      </w:pPr>
      <w:r w:rsidRPr="004E329B">
        <w:rPr>
          <w:rFonts w:ascii="Times New Roman" w:eastAsia="Times New Roman" w:hAnsi="Times New Roman" w:cs="Times New Roman"/>
          <w:bCs/>
          <w:color w:val="auto"/>
          <w:sz w:val="22"/>
          <w:szCs w:val="22"/>
          <w:lang w:val="ru-RU" w:eastAsia="ru-RU"/>
        </w:rPr>
        <w:t xml:space="preserve">3.1 На виконання вищезазначеної вимоги </w:t>
      </w:r>
      <w:r w:rsidRPr="004E329B">
        <w:rPr>
          <w:rFonts w:ascii="Times New Roman" w:eastAsia="Times New Roman" w:hAnsi="Times New Roman" w:cs="Times New Roman"/>
          <w:bCs/>
          <w:color w:val="auto"/>
          <w:sz w:val="22"/>
          <w:szCs w:val="22"/>
          <w:lang w:eastAsia="ru-RU"/>
        </w:rPr>
        <w:t>Учасник надає г</w:t>
      </w:r>
      <w:r w:rsidRPr="004E329B">
        <w:rPr>
          <w:rFonts w:ascii="Times New Roman" w:eastAsia="Times New Roman" w:hAnsi="Times New Roman" w:cs="Times New Roman"/>
          <w:bCs/>
          <w:color w:val="auto"/>
          <w:sz w:val="22"/>
          <w:szCs w:val="22"/>
          <w:lang w:val="ru-RU" w:eastAsia="ru-RU"/>
        </w:rPr>
        <w:t xml:space="preserve">арантійний лист, яким учасник гарантує, що ступінь локалізації товару, що є предметом закупівлі, не є меншим ніж 10 відсотків, а також містить інформацію про включення такого товару до Переліку та </w:t>
      </w:r>
      <w:r w:rsidRPr="004E329B">
        <w:rPr>
          <w:rFonts w:ascii="Times New Roman" w:eastAsia="Times New Roman" w:hAnsi="Times New Roman" w:cs="Times New Roman"/>
          <w:bCs/>
          <w:color w:val="auto"/>
          <w:sz w:val="22"/>
          <w:szCs w:val="22"/>
          <w:lang w:eastAsia="ru-RU"/>
        </w:rPr>
        <w:t>посилання на пункт Переліку</w:t>
      </w:r>
      <w:r w:rsidRPr="004E329B">
        <w:rPr>
          <w:rFonts w:ascii="Times New Roman" w:eastAsia="Times New Roman" w:hAnsi="Times New Roman" w:cs="Times New Roman"/>
          <w:bCs/>
          <w:color w:val="auto"/>
          <w:sz w:val="22"/>
          <w:szCs w:val="22"/>
          <w:lang w:val="ru-RU" w:eastAsia="ru-RU"/>
        </w:rPr>
        <w:t>, за яким відображається інформація про товар</w:t>
      </w:r>
      <w:r w:rsidRPr="004E329B">
        <w:rPr>
          <w:rFonts w:ascii="Times New Roman" w:eastAsia="Times New Roman" w:hAnsi="Times New Roman" w:cs="Times New Roman"/>
          <w:bCs/>
          <w:color w:val="auto"/>
          <w:sz w:val="22"/>
          <w:szCs w:val="22"/>
          <w:lang w:eastAsia="ru-RU"/>
        </w:rPr>
        <w:t xml:space="preserve">. </w:t>
      </w:r>
      <w:r w:rsidRPr="004E329B">
        <w:rPr>
          <w:rFonts w:ascii="Times New Roman" w:eastAsia="Times New Roman" w:hAnsi="Times New Roman" w:cs="Times New Roman"/>
          <w:bCs/>
          <w:color w:val="auto"/>
          <w:sz w:val="22"/>
          <w:szCs w:val="22"/>
          <w:lang w:val="ru-RU"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r w:rsidRPr="004E329B">
        <w:rPr>
          <w:rFonts w:ascii="Times New Roman" w:eastAsia="Times New Roman" w:hAnsi="Times New Roman" w:cs="Times New Roman"/>
          <w:bCs/>
          <w:color w:val="auto"/>
          <w:sz w:val="22"/>
          <w:szCs w:val="22"/>
          <w:lang w:eastAsia="ru-RU"/>
        </w:rPr>
        <w:t>.</w:t>
      </w:r>
    </w:p>
    <w:p w14:paraId="4BC499F3"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
          <w:color w:val="auto"/>
          <w:sz w:val="22"/>
          <w:szCs w:val="22"/>
          <w:lang w:val="ru-RU" w:eastAsia="en-US"/>
        </w:rPr>
      </w:pPr>
    </w:p>
    <w:p w14:paraId="5052CD34"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
          <w:color w:val="auto"/>
          <w:sz w:val="22"/>
          <w:szCs w:val="22"/>
          <w:lang w:val="ru-RU" w:eastAsia="en-US"/>
        </w:rPr>
      </w:pPr>
    </w:p>
    <w:p w14:paraId="13971A23"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
          <w:color w:val="auto"/>
          <w:sz w:val="22"/>
          <w:szCs w:val="22"/>
          <w:lang w:val="ru-RU" w:eastAsia="en-US"/>
        </w:rPr>
      </w:pPr>
    </w:p>
    <w:p w14:paraId="26D266D1"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
          <w:color w:val="auto"/>
          <w:sz w:val="22"/>
          <w:szCs w:val="22"/>
          <w:lang w:val="ru-RU" w:eastAsia="en-US"/>
        </w:rPr>
      </w:pPr>
    </w:p>
    <w:p w14:paraId="70BF18F2" w14:textId="77777777" w:rsidR="00CE6260" w:rsidRPr="004E329B" w:rsidRDefault="00CE6260" w:rsidP="00CE6260">
      <w:pPr>
        <w:shd w:val="clear" w:color="auto" w:fill="FFFFFF"/>
        <w:tabs>
          <w:tab w:val="left" w:pos="567"/>
        </w:tabs>
        <w:suppressAutoHyphens w:val="0"/>
        <w:spacing w:line="240" w:lineRule="auto"/>
        <w:jc w:val="both"/>
        <w:rPr>
          <w:rFonts w:ascii="Times New Roman" w:eastAsia="Times New Roman" w:hAnsi="Times New Roman" w:cs="Times New Roman"/>
          <w:b/>
          <w:color w:val="auto"/>
          <w:sz w:val="22"/>
          <w:szCs w:val="22"/>
          <w:lang w:val="ru-RU" w:eastAsia="en-US"/>
        </w:rPr>
      </w:pPr>
    </w:p>
    <w:p w14:paraId="73ABD132" w14:textId="77777777" w:rsidR="00CE6260" w:rsidRPr="004E329B" w:rsidRDefault="00CE6260" w:rsidP="00CE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iCs/>
          <w:color w:val="auto"/>
          <w:sz w:val="22"/>
          <w:szCs w:val="22"/>
        </w:rPr>
      </w:pPr>
    </w:p>
    <w:p w14:paraId="12EE2F82" w14:textId="77777777" w:rsidR="00CE6260" w:rsidRPr="004E329B" w:rsidRDefault="00CE6260" w:rsidP="009A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iCs/>
          <w:color w:val="auto"/>
          <w:sz w:val="22"/>
          <w:szCs w:val="22"/>
        </w:rPr>
      </w:pPr>
    </w:p>
    <w:p w14:paraId="6A112BB0" w14:textId="71530CF2" w:rsidR="00966DE9" w:rsidRPr="004E329B" w:rsidRDefault="00966DE9" w:rsidP="00E17D80">
      <w:pPr>
        <w:pStyle w:val="Standard"/>
        <w:jc w:val="both"/>
        <w:rPr>
          <w:color w:val="auto"/>
          <w:lang w:val="uk-UA"/>
        </w:rPr>
      </w:pPr>
    </w:p>
    <w:p w14:paraId="1A248B37" w14:textId="06FD74A8" w:rsidR="00301183" w:rsidRPr="004E329B" w:rsidRDefault="00301183" w:rsidP="00E17D80">
      <w:pPr>
        <w:pStyle w:val="Standard"/>
        <w:jc w:val="both"/>
        <w:rPr>
          <w:color w:val="auto"/>
          <w:lang w:val="uk-UA"/>
        </w:rPr>
      </w:pPr>
    </w:p>
    <w:p w14:paraId="447102EF" w14:textId="3E8A639D" w:rsidR="00301183" w:rsidRPr="004E329B" w:rsidRDefault="00301183" w:rsidP="00E17D80">
      <w:pPr>
        <w:pStyle w:val="Standard"/>
        <w:jc w:val="both"/>
        <w:rPr>
          <w:color w:val="auto"/>
          <w:lang w:val="uk-UA"/>
        </w:rPr>
      </w:pPr>
    </w:p>
    <w:p w14:paraId="5E1C613D" w14:textId="01CB4DE3" w:rsidR="00301183" w:rsidRPr="004E329B" w:rsidRDefault="00301183" w:rsidP="00E17D80">
      <w:pPr>
        <w:pStyle w:val="Standard"/>
        <w:jc w:val="both"/>
        <w:rPr>
          <w:color w:val="auto"/>
          <w:lang w:val="uk-UA"/>
        </w:rPr>
      </w:pPr>
    </w:p>
    <w:p w14:paraId="6F77A014" w14:textId="5B451C52" w:rsidR="00301183" w:rsidRPr="004E329B" w:rsidRDefault="00301183" w:rsidP="00E17D80">
      <w:pPr>
        <w:pStyle w:val="Standard"/>
        <w:jc w:val="both"/>
        <w:rPr>
          <w:color w:val="auto"/>
          <w:lang w:val="uk-UA"/>
        </w:rPr>
      </w:pPr>
    </w:p>
    <w:p w14:paraId="055C6CB4" w14:textId="45C2F2FB" w:rsidR="00301183" w:rsidRPr="004E329B" w:rsidRDefault="00301183" w:rsidP="00E17D80">
      <w:pPr>
        <w:pStyle w:val="Standard"/>
        <w:jc w:val="both"/>
        <w:rPr>
          <w:color w:val="auto"/>
          <w:lang w:val="uk-UA"/>
        </w:rPr>
      </w:pPr>
    </w:p>
    <w:p w14:paraId="62F06CDC" w14:textId="3C8D206B" w:rsidR="00301183" w:rsidRPr="004E329B" w:rsidRDefault="00301183" w:rsidP="00E17D80">
      <w:pPr>
        <w:pStyle w:val="Standard"/>
        <w:jc w:val="both"/>
        <w:rPr>
          <w:color w:val="auto"/>
          <w:lang w:val="uk-UA"/>
        </w:rPr>
      </w:pPr>
    </w:p>
    <w:p w14:paraId="0D218350" w14:textId="59B750C1" w:rsidR="00301183" w:rsidRPr="004E329B" w:rsidRDefault="00301183" w:rsidP="00E17D80">
      <w:pPr>
        <w:pStyle w:val="Standard"/>
        <w:jc w:val="both"/>
        <w:rPr>
          <w:color w:val="auto"/>
          <w:lang w:val="uk-UA"/>
        </w:rPr>
      </w:pPr>
    </w:p>
    <w:p w14:paraId="68A1DAE5" w14:textId="24577AC7" w:rsidR="00301183" w:rsidRPr="004E329B" w:rsidRDefault="00301183" w:rsidP="00E17D80">
      <w:pPr>
        <w:pStyle w:val="Standard"/>
        <w:jc w:val="both"/>
        <w:rPr>
          <w:color w:val="auto"/>
          <w:lang w:val="uk-UA"/>
        </w:rPr>
      </w:pPr>
    </w:p>
    <w:p w14:paraId="4B0DFA3C" w14:textId="7245B6BF" w:rsidR="00301183" w:rsidRPr="004E329B" w:rsidRDefault="00301183" w:rsidP="00E17D80">
      <w:pPr>
        <w:pStyle w:val="Standard"/>
        <w:jc w:val="both"/>
        <w:rPr>
          <w:color w:val="auto"/>
          <w:lang w:val="uk-UA"/>
        </w:rPr>
      </w:pPr>
    </w:p>
    <w:p w14:paraId="7780AD40" w14:textId="1E8377CC" w:rsidR="00301183" w:rsidRPr="004E329B" w:rsidRDefault="00301183" w:rsidP="00E17D80">
      <w:pPr>
        <w:pStyle w:val="Standard"/>
        <w:jc w:val="both"/>
        <w:rPr>
          <w:color w:val="auto"/>
          <w:lang w:val="uk-UA"/>
        </w:rPr>
      </w:pPr>
    </w:p>
    <w:p w14:paraId="34979737" w14:textId="3690E51C" w:rsidR="00301183" w:rsidRPr="004E329B" w:rsidRDefault="00301183" w:rsidP="00E17D80">
      <w:pPr>
        <w:pStyle w:val="Standard"/>
        <w:jc w:val="both"/>
        <w:rPr>
          <w:color w:val="auto"/>
          <w:lang w:val="uk-UA"/>
        </w:rPr>
      </w:pPr>
    </w:p>
    <w:p w14:paraId="6FB22BA0" w14:textId="21408BC4" w:rsidR="00301183" w:rsidRPr="004E329B" w:rsidRDefault="00301183" w:rsidP="00E17D80">
      <w:pPr>
        <w:pStyle w:val="Standard"/>
        <w:jc w:val="both"/>
        <w:rPr>
          <w:color w:val="auto"/>
          <w:lang w:val="uk-UA"/>
        </w:rPr>
      </w:pPr>
    </w:p>
    <w:p w14:paraId="443EB4BF" w14:textId="34A8D55C" w:rsidR="00301183" w:rsidRPr="004E329B" w:rsidRDefault="00301183" w:rsidP="00E17D80">
      <w:pPr>
        <w:pStyle w:val="Standard"/>
        <w:jc w:val="both"/>
        <w:rPr>
          <w:color w:val="auto"/>
          <w:lang w:val="uk-UA"/>
        </w:rPr>
      </w:pPr>
    </w:p>
    <w:p w14:paraId="4C0DF952" w14:textId="4F22A2E5" w:rsidR="00301183" w:rsidRPr="004E329B" w:rsidRDefault="00301183" w:rsidP="00E17D80">
      <w:pPr>
        <w:pStyle w:val="Standard"/>
        <w:jc w:val="both"/>
        <w:rPr>
          <w:color w:val="auto"/>
          <w:lang w:val="uk-UA"/>
        </w:rPr>
      </w:pPr>
    </w:p>
    <w:p w14:paraId="7ECFF870" w14:textId="0B7AEB4F" w:rsidR="00301183" w:rsidRPr="004E329B" w:rsidRDefault="00301183" w:rsidP="00E17D80">
      <w:pPr>
        <w:pStyle w:val="Standard"/>
        <w:jc w:val="both"/>
        <w:rPr>
          <w:color w:val="auto"/>
          <w:lang w:val="uk-UA"/>
        </w:rPr>
      </w:pPr>
    </w:p>
    <w:p w14:paraId="05A1EAAD" w14:textId="2FB4B26F" w:rsidR="00301183" w:rsidRPr="004E329B" w:rsidRDefault="00301183" w:rsidP="00E17D80">
      <w:pPr>
        <w:pStyle w:val="Standard"/>
        <w:jc w:val="both"/>
        <w:rPr>
          <w:color w:val="auto"/>
          <w:lang w:val="uk-UA"/>
        </w:rPr>
      </w:pPr>
    </w:p>
    <w:p w14:paraId="422E2005" w14:textId="7E8F3588" w:rsidR="00301183" w:rsidRPr="004E329B" w:rsidRDefault="00301183" w:rsidP="00E17D80">
      <w:pPr>
        <w:pStyle w:val="Standard"/>
        <w:jc w:val="both"/>
        <w:rPr>
          <w:color w:val="auto"/>
          <w:lang w:val="uk-UA"/>
        </w:rPr>
      </w:pPr>
    </w:p>
    <w:p w14:paraId="57059AD1" w14:textId="0D1119DF" w:rsidR="00301183" w:rsidRPr="004E329B" w:rsidRDefault="00301183" w:rsidP="00E17D80">
      <w:pPr>
        <w:pStyle w:val="Standard"/>
        <w:jc w:val="both"/>
        <w:rPr>
          <w:color w:val="auto"/>
          <w:lang w:val="uk-UA"/>
        </w:rPr>
      </w:pPr>
    </w:p>
    <w:p w14:paraId="641A4099" w14:textId="5E2D1D73" w:rsidR="00301183" w:rsidRPr="004E329B" w:rsidRDefault="00301183" w:rsidP="00E17D80">
      <w:pPr>
        <w:pStyle w:val="Standard"/>
        <w:jc w:val="both"/>
        <w:rPr>
          <w:color w:val="auto"/>
          <w:lang w:val="uk-UA"/>
        </w:rPr>
      </w:pPr>
    </w:p>
    <w:p w14:paraId="03CFA5E3" w14:textId="501BB886" w:rsidR="00301183" w:rsidRPr="004E329B" w:rsidRDefault="00301183" w:rsidP="00E17D80">
      <w:pPr>
        <w:pStyle w:val="Standard"/>
        <w:jc w:val="both"/>
        <w:rPr>
          <w:color w:val="auto"/>
          <w:lang w:val="uk-UA"/>
        </w:rPr>
      </w:pPr>
    </w:p>
    <w:p w14:paraId="5282DC52" w14:textId="014B285C" w:rsidR="00301183" w:rsidRPr="004E329B" w:rsidRDefault="00301183" w:rsidP="00E17D80">
      <w:pPr>
        <w:pStyle w:val="Standard"/>
        <w:jc w:val="both"/>
        <w:rPr>
          <w:color w:val="auto"/>
          <w:lang w:val="uk-UA"/>
        </w:rPr>
      </w:pPr>
    </w:p>
    <w:p w14:paraId="3B57FA7C" w14:textId="39312F34" w:rsidR="00301183" w:rsidRPr="004E329B" w:rsidRDefault="00301183" w:rsidP="00E17D80">
      <w:pPr>
        <w:pStyle w:val="Standard"/>
        <w:jc w:val="both"/>
        <w:rPr>
          <w:color w:val="auto"/>
          <w:lang w:val="uk-UA"/>
        </w:rPr>
      </w:pPr>
    </w:p>
    <w:p w14:paraId="2EECC01F" w14:textId="4B93441F" w:rsidR="00301183" w:rsidRPr="004E329B" w:rsidRDefault="00301183" w:rsidP="00E17D80">
      <w:pPr>
        <w:pStyle w:val="Standard"/>
        <w:jc w:val="both"/>
        <w:rPr>
          <w:color w:val="auto"/>
          <w:lang w:val="uk-UA"/>
        </w:rPr>
      </w:pPr>
    </w:p>
    <w:p w14:paraId="6BA93173" w14:textId="54DB00F6" w:rsidR="00301183" w:rsidRPr="004E329B" w:rsidRDefault="00301183" w:rsidP="00E17D80">
      <w:pPr>
        <w:pStyle w:val="Standard"/>
        <w:jc w:val="both"/>
        <w:rPr>
          <w:color w:val="auto"/>
          <w:lang w:val="uk-UA"/>
        </w:rPr>
      </w:pPr>
    </w:p>
    <w:p w14:paraId="70C0C4B1" w14:textId="2E46A6A6" w:rsidR="00301183" w:rsidRPr="004E329B" w:rsidRDefault="00301183" w:rsidP="00E17D80">
      <w:pPr>
        <w:pStyle w:val="Standard"/>
        <w:jc w:val="both"/>
        <w:rPr>
          <w:color w:val="auto"/>
          <w:lang w:val="uk-UA"/>
        </w:rPr>
      </w:pPr>
    </w:p>
    <w:p w14:paraId="6773FAF4" w14:textId="676F5BDF" w:rsidR="00301183" w:rsidRPr="004E329B" w:rsidRDefault="00301183" w:rsidP="00E17D80">
      <w:pPr>
        <w:pStyle w:val="Standard"/>
        <w:jc w:val="both"/>
        <w:rPr>
          <w:color w:val="auto"/>
          <w:lang w:val="uk-UA"/>
        </w:rPr>
      </w:pPr>
    </w:p>
    <w:p w14:paraId="3624762B" w14:textId="2FD628A3" w:rsidR="00301183" w:rsidRPr="004E329B" w:rsidRDefault="00301183" w:rsidP="00E17D80">
      <w:pPr>
        <w:pStyle w:val="Standard"/>
        <w:jc w:val="both"/>
        <w:rPr>
          <w:color w:val="auto"/>
          <w:lang w:val="uk-UA"/>
        </w:rPr>
      </w:pPr>
    </w:p>
    <w:p w14:paraId="45E1C6F6" w14:textId="019AABBB" w:rsidR="00301183" w:rsidRPr="004E329B" w:rsidRDefault="00301183" w:rsidP="00E17D80">
      <w:pPr>
        <w:pStyle w:val="Standard"/>
        <w:jc w:val="both"/>
        <w:rPr>
          <w:color w:val="auto"/>
          <w:lang w:val="uk-UA"/>
        </w:rPr>
      </w:pPr>
    </w:p>
    <w:p w14:paraId="25BAC8AD" w14:textId="09B160FB" w:rsidR="00301183" w:rsidRPr="004E329B" w:rsidRDefault="00301183" w:rsidP="00E17D80">
      <w:pPr>
        <w:pStyle w:val="Standard"/>
        <w:jc w:val="both"/>
        <w:rPr>
          <w:color w:val="auto"/>
          <w:lang w:val="uk-UA"/>
        </w:rPr>
      </w:pPr>
    </w:p>
    <w:p w14:paraId="74E22AC6" w14:textId="238FEF38" w:rsidR="00301183" w:rsidRPr="004E329B" w:rsidRDefault="00301183" w:rsidP="00E17D80">
      <w:pPr>
        <w:pStyle w:val="Standard"/>
        <w:jc w:val="both"/>
        <w:rPr>
          <w:color w:val="auto"/>
          <w:lang w:val="uk-UA"/>
        </w:rPr>
      </w:pPr>
    </w:p>
    <w:p w14:paraId="63D90E2F" w14:textId="19020EEC" w:rsidR="00301183" w:rsidRPr="004E329B" w:rsidRDefault="00301183" w:rsidP="00E17D80">
      <w:pPr>
        <w:pStyle w:val="Standard"/>
        <w:jc w:val="both"/>
        <w:rPr>
          <w:color w:val="auto"/>
          <w:lang w:val="uk-UA"/>
        </w:rPr>
      </w:pPr>
    </w:p>
    <w:p w14:paraId="7F033225" w14:textId="38A7C169" w:rsidR="00301183" w:rsidRPr="004E329B" w:rsidRDefault="00301183" w:rsidP="00E17D80">
      <w:pPr>
        <w:pStyle w:val="Standard"/>
        <w:jc w:val="both"/>
        <w:rPr>
          <w:color w:val="auto"/>
          <w:lang w:val="uk-UA"/>
        </w:rPr>
      </w:pPr>
    </w:p>
    <w:p w14:paraId="16B39850" w14:textId="02E6ED43" w:rsidR="00301183" w:rsidRPr="004E329B" w:rsidRDefault="00301183" w:rsidP="00E17D80">
      <w:pPr>
        <w:pStyle w:val="Standard"/>
        <w:jc w:val="both"/>
        <w:rPr>
          <w:color w:val="auto"/>
          <w:lang w:val="uk-UA"/>
        </w:rPr>
      </w:pPr>
    </w:p>
    <w:p w14:paraId="7028DFA8" w14:textId="6B191256" w:rsidR="00301183" w:rsidRPr="004E329B" w:rsidRDefault="00301183" w:rsidP="00E17D80">
      <w:pPr>
        <w:pStyle w:val="Standard"/>
        <w:jc w:val="both"/>
        <w:rPr>
          <w:color w:val="auto"/>
          <w:lang w:val="uk-UA"/>
        </w:rPr>
      </w:pPr>
    </w:p>
    <w:p w14:paraId="3BE16A26" w14:textId="51B205DA" w:rsidR="00301183" w:rsidRPr="004E329B" w:rsidRDefault="00301183" w:rsidP="00E17D80">
      <w:pPr>
        <w:pStyle w:val="Standard"/>
        <w:jc w:val="both"/>
        <w:rPr>
          <w:color w:val="auto"/>
          <w:lang w:val="uk-UA"/>
        </w:rPr>
      </w:pPr>
    </w:p>
    <w:p w14:paraId="35975210" w14:textId="09340FCD" w:rsidR="00301183" w:rsidRPr="004E329B" w:rsidRDefault="00301183" w:rsidP="00E17D80">
      <w:pPr>
        <w:pStyle w:val="Standard"/>
        <w:jc w:val="both"/>
        <w:rPr>
          <w:color w:val="auto"/>
          <w:lang w:val="uk-UA"/>
        </w:rPr>
      </w:pPr>
    </w:p>
    <w:p w14:paraId="2D4ED2BD" w14:textId="2F8177E9" w:rsidR="00301183" w:rsidRPr="004E329B" w:rsidRDefault="00301183" w:rsidP="00E17D80">
      <w:pPr>
        <w:pStyle w:val="Standard"/>
        <w:jc w:val="both"/>
        <w:rPr>
          <w:color w:val="auto"/>
          <w:lang w:val="uk-UA"/>
        </w:rPr>
      </w:pPr>
    </w:p>
    <w:p w14:paraId="14E1F17A" w14:textId="3AF981E7" w:rsidR="007177B9" w:rsidRPr="004E329B" w:rsidRDefault="007177B9" w:rsidP="00E17D80">
      <w:pPr>
        <w:pStyle w:val="Standard"/>
        <w:jc w:val="both"/>
        <w:rPr>
          <w:color w:val="auto"/>
          <w:lang w:val="uk-UA"/>
        </w:rPr>
      </w:pPr>
    </w:p>
    <w:p w14:paraId="10F957AF" w14:textId="48A5831B" w:rsidR="007177B9" w:rsidRPr="004E329B" w:rsidRDefault="007177B9" w:rsidP="00E17D80">
      <w:pPr>
        <w:pStyle w:val="Standard"/>
        <w:jc w:val="both"/>
        <w:rPr>
          <w:color w:val="auto"/>
          <w:lang w:val="uk-UA"/>
        </w:rPr>
      </w:pPr>
    </w:p>
    <w:p w14:paraId="10A374EF" w14:textId="69C9AB4B" w:rsidR="007177B9" w:rsidRPr="004E329B" w:rsidRDefault="007177B9" w:rsidP="00E17D80">
      <w:pPr>
        <w:pStyle w:val="Standard"/>
        <w:jc w:val="both"/>
        <w:rPr>
          <w:color w:val="auto"/>
          <w:lang w:val="uk-UA"/>
        </w:rPr>
      </w:pPr>
    </w:p>
    <w:p w14:paraId="78BD5E78" w14:textId="13DE15F6" w:rsidR="007177B9" w:rsidRPr="004E329B" w:rsidRDefault="007177B9" w:rsidP="00E17D80">
      <w:pPr>
        <w:pStyle w:val="Standard"/>
        <w:jc w:val="both"/>
        <w:rPr>
          <w:color w:val="auto"/>
          <w:lang w:val="uk-UA"/>
        </w:rPr>
      </w:pPr>
    </w:p>
    <w:p w14:paraId="49FD354A" w14:textId="77777777" w:rsidR="007177B9" w:rsidRPr="004E329B" w:rsidRDefault="007177B9" w:rsidP="00E17D80">
      <w:pPr>
        <w:pStyle w:val="Standard"/>
        <w:jc w:val="both"/>
        <w:rPr>
          <w:color w:val="auto"/>
          <w:lang w:val="uk-UA"/>
        </w:rPr>
      </w:pPr>
    </w:p>
    <w:p w14:paraId="45EC69FE" w14:textId="77777777" w:rsidR="00301183" w:rsidRPr="004E329B" w:rsidRDefault="00301183" w:rsidP="00E17D80">
      <w:pPr>
        <w:pStyle w:val="Standard"/>
        <w:jc w:val="both"/>
        <w:rPr>
          <w:color w:val="auto"/>
          <w:lang w:val="uk-UA"/>
        </w:rPr>
      </w:pPr>
    </w:p>
    <w:p w14:paraId="22C51F50" w14:textId="77777777" w:rsidR="00AE7C30" w:rsidRPr="004E329B" w:rsidRDefault="00AE7C30" w:rsidP="005040D0">
      <w:pPr>
        <w:widowControl w:val="0"/>
        <w:spacing w:line="240" w:lineRule="auto"/>
        <w:jc w:val="center"/>
        <w:rPr>
          <w:rFonts w:ascii="Times New Roman" w:hAnsi="Times New Roman" w:cs="Times New Roman"/>
          <w:b/>
          <w:color w:val="auto"/>
          <w:lang w:val="ru-RU"/>
        </w:rPr>
      </w:pPr>
    </w:p>
    <w:p w14:paraId="7F4F00DF" w14:textId="77777777" w:rsidR="00AE7C30" w:rsidRPr="004E329B" w:rsidRDefault="00AE7C30" w:rsidP="00E17D80">
      <w:pPr>
        <w:spacing w:line="240" w:lineRule="auto"/>
        <w:jc w:val="right"/>
        <w:rPr>
          <w:rFonts w:ascii="Times New Roman" w:hAnsi="Times New Roman"/>
          <w:b/>
          <w:bCs/>
          <w:color w:val="auto"/>
        </w:rPr>
      </w:pPr>
      <w:r w:rsidRPr="004E329B">
        <w:rPr>
          <w:rFonts w:ascii="Times New Roman" w:hAnsi="Times New Roman" w:cs="Times New Roman"/>
          <w:b/>
          <w:bCs/>
          <w:color w:val="auto"/>
          <w:lang w:eastAsia="ru-RU"/>
        </w:rPr>
        <w:t xml:space="preserve">Додаток 5 до </w:t>
      </w:r>
      <w:r w:rsidRPr="004E329B">
        <w:rPr>
          <w:rFonts w:ascii="Times New Roman" w:hAnsi="Times New Roman" w:cs="Times New Roman"/>
          <w:b/>
          <w:bCs/>
          <w:color w:val="auto"/>
        </w:rPr>
        <w:t>Документації</w:t>
      </w:r>
    </w:p>
    <w:p w14:paraId="14E16FCA" w14:textId="77777777" w:rsidR="00AE7C30" w:rsidRPr="004E329B" w:rsidRDefault="00AE7C30" w:rsidP="00E17D80">
      <w:pPr>
        <w:pStyle w:val="LO-normal"/>
        <w:spacing w:line="240" w:lineRule="auto"/>
        <w:jc w:val="center"/>
        <w:rPr>
          <w:rFonts w:ascii="Times New Roman" w:hAnsi="Times New Roman" w:cs="Times New Roman"/>
          <w:b/>
          <w:bCs/>
          <w:color w:val="auto"/>
          <w:sz w:val="16"/>
          <w:szCs w:val="16"/>
          <w:lang w:val="uk-UA"/>
        </w:rPr>
      </w:pPr>
    </w:p>
    <w:p w14:paraId="3736B63B" w14:textId="52F3A336" w:rsidR="00301183" w:rsidRPr="004E329B" w:rsidRDefault="004027E1" w:rsidP="00301183">
      <w:pPr>
        <w:pStyle w:val="BodyText1"/>
        <w:spacing w:line="276" w:lineRule="auto"/>
        <w:jc w:val="center"/>
        <w:rPr>
          <w:rFonts w:ascii="Times New Roman" w:hAnsi="Times New Roman" w:cs="Times New Roman"/>
          <w:b/>
          <w:bCs/>
          <w:color w:val="auto"/>
          <w:lang w:val="ru-RU"/>
        </w:rPr>
      </w:pPr>
      <w:r w:rsidRPr="004E329B">
        <w:rPr>
          <w:rFonts w:ascii="Times New Roman" w:hAnsi="Times New Roman" w:cs="Times New Roman"/>
          <w:b/>
          <w:bCs/>
          <w:color w:val="auto"/>
          <w:lang w:val="ru-RU"/>
        </w:rPr>
        <w:t>ПРОЄКТ ДОГОВОР</w:t>
      </w:r>
      <w:r w:rsidR="00301183" w:rsidRPr="004E329B">
        <w:rPr>
          <w:rFonts w:ascii="Times New Roman" w:hAnsi="Times New Roman" w:cs="Times New Roman"/>
          <w:b/>
          <w:bCs/>
          <w:color w:val="auto"/>
          <w:lang w:val="ru-RU"/>
        </w:rPr>
        <w:t>У</w:t>
      </w:r>
      <w:r w:rsidR="007177B9" w:rsidRPr="004E329B">
        <w:rPr>
          <w:rFonts w:ascii="Times New Roman" w:hAnsi="Times New Roman" w:cs="Times New Roman"/>
          <w:b/>
          <w:bCs/>
          <w:color w:val="auto"/>
          <w:lang w:val="ru-RU"/>
        </w:rPr>
        <w:t xml:space="preserve"> </w:t>
      </w:r>
    </w:p>
    <w:p w14:paraId="67C93A49" w14:textId="6EE67F91" w:rsidR="007177B9" w:rsidRPr="004E329B" w:rsidRDefault="007177B9" w:rsidP="00301183">
      <w:pPr>
        <w:pStyle w:val="BodyText1"/>
        <w:spacing w:line="276" w:lineRule="auto"/>
        <w:jc w:val="center"/>
        <w:rPr>
          <w:rFonts w:ascii="Times New Roman" w:hAnsi="Times New Roman" w:cs="Times New Roman"/>
          <w:b/>
          <w:bCs/>
          <w:color w:val="auto"/>
          <w:lang w:val="ru-RU"/>
        </w:rPr>
      </w:pPr>
      <w:r w:rsidRPr="004E329B">
        <w:rPr>
          <w:rFonts w:ascii="Times New Roman" w:hAnsi="Times New Roman" w:cs="Times New Roman"/>
          <w:b/>
          <w:bCs/>
          <w:color w:val="auto"/>
          <w:lang w:val="ru-RU"/>
        </w:rPr>
        <w:t>(надається окремим файлом)</w:t>
      </w:r>
    </w:p>
    <w:p w14:paraId="06FBFB5A" w14:textId="3DBE3D56" w:rsidR="00301183" w:rsidRPr="004E329B" w:rsidRDefault="00301183" w:rsidP="00301183">
      <w:pPr>
        <w:pStyle w:val="BodyText1"/>
        <w:spacing w:line="276" w:lineRule="auto"/>
        <w:jc w:val="both"/>
        <w:rPr>
          <w:rFonts w:ascii="Times New Roman" w:hAnsi="Times New Roman" w:cs="Times New Roman"/>
          <w:color w:val="auto"/>
          <w:lang w:val="ru-RU"/>
        </w:rPr>
      </w:pPr>
    </w:p>
    <w:p w14:paraId="73F77C8B" w14:textId="7871C3FF" w:rsidR="007177B9" w:rsidRPr="004E329B" w:rsidRDefault="007177B9" w:rsidP="00301183">
      <w:pPr>
        <w:pStyle w:val="BodyText1"/>
        <w:spacing w:line="276" w:lineRule="auto"/>
        <w:jc w:val="both"/>
        <w:rPr>
          <w:rFonts w:ascii="Times New Roman" w:hAnsi="Times New Roman" w:cs="Times New Roman"/>
          <w:color w:val="auto"/>
          <w:lang w:val="ru-RU"/>
        </w:rPr>
      </w:pPr>
    </w:p>
    <w:p w14:paraId="3F79163B" w14:textId="77777777" w:rsidR="007177B9" w:rsidRPr="004E329B" w:rsidRDefault="007177B9" w:rsidP="00301183">
      <w:pPr>
        <w:pStyle w:val="BodyText1"/>
        <w:spacing w:line="276" w:lineRule="auto"/>
        <w:jc w:val="both"/>
        <w:rPr>
          <w:rFonts w:ascii="Times New Roman" w:hAnsi="Times New Roman" w:cs="Times New Roman"/>
          <w:color w:val="auto"/>
          <w:lang w:val="ru-RU"/>
        </w:rPr>
      </w:pPr>
    </w:p>
    <w:p w14:paraId="5870DF27" w14:textId="4A4C7126" w:rsidR="00E37435" w:rsidRPr="004E329B" w:rsidRDefault="00E37435" w:rsidP="00E37435">
      <w:pPr>
        <w:suppressAutoHyphens w:val="0"/>
        <w:spacing w:line="240" w:lineRule="auto"/>
        <w:ind w:right="-6" w:firstLine="900"/>
        <w:rPr>
          <w:rFonts w:ascii="Times New Roman" w:eastAsia="Times New Roman" w:hAnsi="Times New Roman" w:cs="Times New Roman"/>
          <w:b/>
          <w:color w:val="auto"/>
          <w:sz w:val="22"/>
          <w:szCs w:val="22"/>
          <w:lang w:eastAsia="ru-RU"/>
        </w:rPr>
      </w:pPr>
    </w:p>
    <w:sectPr w:rsidR="00E37435" w:rsidRPr="004E329B" w:rsidSect="0013527A">
      <w:headerReference w:type="default" r:id="rId16"/>
      <w:pgSz w:w="11906" w:h="16838"/>
      <w:pgMar w:top="341" w:right="567" w:bottom="426" w:left="1701"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BF3B" w14:textId="77777777" w:rsidR="00644615" w:rsidRDefault="00644615" w:rsidP="0013527A">
      <w:pPr>
        <w:spacing w:line="240" w:lineRule="auto"/>
      </w:pPr>
      <w:r>
        <w:separator/>
      </w:r>
    </w:p>
  </w:endnote>
  <w:endnote w:type="continuationSeparator" w:id="0">
    <w:p w14:paraId="5E274029" w14:textId="77777777" w:rsidR="00644615" w:rsidRDefault="00644615" w:rsidP="00135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287"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2FC77" w14:textId="77777777" w:rsidR="00644615" w:rsidRDefault="00644615" w:rsidP="0013527A">
      <w:pPr>
        <w:spacing w:line="240" w:lineRule="auto"/>
      </w:pPr>
      <w:r>
        <w:separator/>
      </w:r>
    </w:p>
  </w:footnote>
  <w:footnote w:type="continuationSeparator" w:id="0">
    <w:p w14:paraId="77359704" w14:textId="77777777" w:rsidR="00644615" w:rsidRDefault="00644615" w:rsidP="001352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72B1" w14:textId="77777777" w:rsidR="00CE6260" w:rsidRDefault="00CE6260">
    <w:pPr>
      <w:pStyle w:val="af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15:restartNumberingAfterBreak="0">
    <w:nsid w:val="085E3B3E"/>
    <w:multiLevelType w:val="multilevel"/>
    <w:tmpl w:val="FFFFFFFF"/>
    <w:lvl w:ilvl="0">
      <w:start w:val="7"/>
      <w:numFmt w:val="decimal"/>
      <w:lvlText w:val="%1."/>
      <w:lvlJc w:val="left"/>
      <w:pPr>
        <w:ind w:left="360" w:hanging="360"/>
      </w:pPr>
      <w:rPr>
        <w:rFonts w:cs="Times New Roman"/>
        <w:b/>
        <w:sz w:val="24"/>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579686C"/>
    <w:multiLevelType w:val="multilevel"/>
    <w:tmpl w:val="FFFFFFFF"/>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15:restartNumberingAfterBreak="0">
    <w:nsid w:val="1B6B0C51"/>
    <w:multiLevelType w:val="multilevel"/>
    <w:tmpl w:val="FFFFFFFF"/>
    <w:lvl w:ilvl="0">
      <w:start w:val="95"/>
      <w:numFmt w:val="bullet"/>
      <w:lvlText w:val="–"/>
      <w:lvlJc w:val="left"/>
      <w:pPr>
        <w:ind w:left="1429" w:hanging="360"/>
      </w:pPr>
      <w:rPr>
        <w:rFonts w:ascii="Times New Roman" w:hAnsi="Times New Roman" w:hint="default"/>
        <w:w w:val="100"/>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E960794"/>
    <w:multiLevelType w:val="multilevel"/>
    <w:tmpl w:val="FFFFFFFF"/>
    <w:lvl w:ilvl="0">
      <w:start w:val="4"/>
      <w:numFmt w:val="decimal"/>
      <w:lvlText w:val="%1."/>
      <w:lvlJc w:val="left"/>
      <w:pPr>
        <w:ind w:left="360" w:hanging="360"/>
      </w:pPr>
      <w:rPr>
        <w:rFonts w:eastAsia="Times New Roman" w:cs="Times New Roman"/>
        <w:b/>
        <w:sz w:val="24"/>
      </w:rPr>
    </w:lvl>
    <w:lvl w:ilvl="1">
      <w:start w:val="3"/>
      <w:numFmt w:val="decimal"/>
      <w:lvlText w:val="%1.%2."/>
      <w:lvlJc w:val="left"/>
      <w:pPr>
        <w:ind w:left="360" w:hanging="360"/>
      </w:pPr>
      <w:rPr>
        <w:rFonts w:eastAsia="Times New Roman" w:cs="Times New Roman"/>
        <w:sz w:val="24"/>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7" w15:restartNumberingAfterBreak="0">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F104377"/>
    <w:multiLevelType w:val="multilevel"/>
    <w:tmpl w:val="FFFFFFFF"/>
    <w:lvl w:ilvl="0">
      <w:start w:val="7"/>
      <w:numFmt w:val="decimal"/>
      <w:lvlText w:val="%1."/>
      <w:lvlJc w:val="left"/>
      <w:pPr>
        <w:ind w:left="360" w:hanging="360"/>
      </w:pPr>
      <w:rPr>
        <w:rFonts w:cs="Times New Roman"/>
        <w:b/>
        <w:sz w:val="24"/>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73C468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394B2924"/>
    <w:multiLevelType w:val="multilevel"/>
    <w:tmpl w:val="FFFFFFFF"/>
    <w:lvl w:ilvl="0">
      <w:start w:val="1"/>
      <w:numFmt w:val="decimal"/>
      <w:lvlText w:val="%1."/>
      <w:lvlJc w:val="left"/>
      <w:pPr>
        <w:ind w:left="470" w:hanging="470"/>
      </w:pPr>
      <w:rPr>
        <w:rFonts w:cs="Times New Roman"/>
        <w:b/>
        <w:sz w:val="24"/>
      </w:rPr>
    </w:lvl>
    <w:lvl w:ilvl="1">
      <w:start w:val="1"/>
      <w:numFmt w:val="decimal"/>
      <w:lvlText w:val="%1.%2."/>
      <w:lvlJc w:val="left"/>
      <w:pPr>
        <w:ind w:left="470" w:hanging="47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3EC7134C"/>
    <w:multiLevelType w:val="multilevel"/>
    <w:tmpl w:val="F6607D6C"/>
    <w:lvl w:ilvl="0">
      <w:start w:val="1"/>
      <w:numFmt w:val="decimal"/>
      <w:lvlText w:val="%1."/>
      <w:lvlJc w:val="left"/>
      <w:pPr>
        <w:ind w:left="720" w:hanging="360"/>
      </w:pPr>
      <w:rPr>
        <w:rFonts w:cs="Symbol"/>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41A33F26"/>
    <w:multiLevelType w:val="hybridMultilevel"/>
    <w:tmpl w:val="F2485B20"/>
    <w:lvl w:ilvl="0" w:tplc="28BADF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83B5513"/>
    <w:multiLevelType w:val="multilevel"/>
    <w:tmpl w:val="036A7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CB32391"/>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A138F3"/>
    <w:multiLevelType w:val="multilevel"/>
    <w:tmpl w:val="FFFFFFFF"/>
    <w:lvl w:ilvl="0">
      <w:start w:val="95"/>
      <w:numFmt w:val="bullet"/>
      <w:lvlText w:val="–"/>
      <w:lvlJc w:val="left"/>
      <w:pPr>
        <w:ind w:left="1429" w:hanging="360"/>
      </w:pPr>
      <w:rPr>
        <w:rFonts w:ascii="Times New Roman" w:hAnsi="Times New Roman" w:hint="default"/>
        <w:w w:val="100"/>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57FB7FDA"/>
    <w:multiLevelType w:val="multilevel"/>
    <w:tmpl w:val="FFFFFFFF"/>
    <w:lvl w:ilvl="0">
      <w:start w:val="95"/>
      <w:numFmt w:val="bullet"/>
      <w:lvlText w:val="–"/>
      <w:lvlJc w:val="left"/>
      <w:pPr>
        <w:ind w:left="1429" w:hanging="360"/>
      </w:pPr>
      <w:rPr>
        <w:rFonts w:ascii="Times New Roman" w:hAnsi="Times New Roman" w:hint="default"/>
        <w:w w:val="100"/>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5A361AB2"/>
    <w:multiLevelType w:val="multilevel"/>
    <w:tmpl w:val="FFFFFFFF"/>
    <w:lvl w:ilvl="0">
      <w:start w:val="95"/>
      <w:numFmt w:val="bullet"/>
      <w:lvlText w:val="–"/>
      <w:lvlJc w:val="left"/>
      <w:pPr>
        <w:ind w:left="1429" w:hanging="360"/>
      </w:pPr>
      <w:rPr>
        <w:rFonts w:ascii="Times New Roman" w:hAnsi="Times New Roman" w:hint="default"/>
        <w:w w:val="100"/>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6672714F"/>
    <w:multiLevelType w:val="multilevel"/>
    <w:tmpl w:val="6E60C9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15:restartNumberingAfterBreak="0">
    <w:nsid w:val="6955314D"/>
    <w:multiLevelType w:val="multilevel"/>
    <w:tmpl w:val="FFFFFFFF"/>
    <w:lvl w:ilvl="0">
      <w:start w:val="1"/>
      <w:numFmt w:val="decimal"/>
      <w:lvlText w:val="%1."/>
      <w:lvlJc w:val="left"/>
      <w:pPr>
        <w:ind w:left="470" w:hanging="470"/>
      </w:pPr>
      <w:rPr>
        <w:rFonts w:cs="Times New Roman"/>
        <w:b/>
        <w:sz w:val="24"/>
      </w:rPr>
    </w:lvl>
    <w:lvl w:ilvl="1">
      <w:start w:val="1"/>
      <w:numFmt w:val="decimal"/>
      <w:lvlText w:val="%1.%2."/>
      <w:lvlJc w:val="left"/>
      <w:pPr>
        <w:ind w:left="470" w:hanging="47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6A3C5C98"/>
    <w:multiLevelType w:val="multilevel"/>
    <w:tmpl w:val="FFFFFFFF"/>
    <w:lvl w:ilvl="0">
      <w:start w:val="10"/>
      <w:numFmt w:val="decimal"/>
      <w:lvlText w:val="%1."/>
      <w:lvlJc w:val="left"/>
      <w:pPr>
        <w:ind w:left="720" w:hanging="360"/>
      </w:pPr>
      <w:rPr>
        <w:rFonts w:cs="Times New Roman"/>
        <w:b/>
        <w:sz w:val="24"/>
      </w:rPr>
    </w:lvl>
    <w:lvl w:ilvl="1">
      <w:start w:val="3"/>
      <w:numFmt w:val="decimal"/>
      <w:lvlText w:val="%1.%2."/>
      <w:lvlJc w:val="left"/>
      <w:pPr>
        <w:ind w:left="920" w:hanging="560"/>
      </w:pPr>
      <w:rPr>
        <w:rFonts w:cs="Times New Roman"/>
        <w:sz w:val="24"/>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2" w15:restartNumberingAfterBreak="0">
    <w:nsid w:val="7B1814BE"/>
    <w:multiLevelType w:val="multilevel"/>
    <w:tmpl w:val="FFFFFFFF"/>
    <w:lvl w:ilvl="0">
      <w:start w:val="10"/>
      <w:numFmt w:val="decimal"/>
      <w:lvlText w:val="%1."/>
      <w:lvlJc w:val="left"/>
      <w:pPr>
        <w:ind w:left="720" w:hanging="360"/>
      </w:pPr>
      <w:rPr>
        <w:rFonts w:cs="Times New Roman"/>
        <w:b/>
        <w:sz w:val="24"/>
      </w:rPr>
    </w:lvl>
    <w:lvl w:ilvl="1">
      <w:start w:val="3"/>
      <w:numFmt w:val="decimal"/>
      <w:lvlText w:val="%1.%2."/>
      <w:lvlJc w:val="left"/>
      <w:pPr>
        <w:ind w:left="920" w:hanging="560"/>
      </w:pPr>
      <w:rPr>
        <w:rFonts w:cs="Times New Roman"/>
        <w:sz w:val="24"/>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15:restartNumberingAfterBreak="0">
    <w:nsid w:val="7DF163D6"/>
    <w:multiLevelType w:val="multilevel"/>
    <w:tmpl w:val="FFFFFFFF"/>
    <w:lvl w:ilvl="0">
      <w:start w:val="4"/>
      <w:numFmt w:val="decimal"/>
      <w:lvlText w:val="%1."/>
      <w:lvlJc w:val="left"/>
      <w:pPr>
        <w:ind w:left="360" w:hanging="360"/>
      </w:pPr>
      <w:rPr>
        <w:rFonts w:eastAsia="Times New Roman" w:cs="Times New Roman"/>
        <w:b/>
        <w:sz w:val="24"/>
      </w:rPr>
    </w:lvl>
    <w:lvl w:ilvl="1">
      <w:start w:val="3"/>
      <w:numFmt w:val="decimal"/>
      <w:lvlText w:val="%1.%2."/>
      <w:lvlJc w:val="left"/>
      <w:pPr>
        <w:ind w:left="360" w:hanging="360"/>
      </w:pPr>
      <w:rPr>
        <w:rFonts w:eastAsia="Times New Roman" w:cs="Times New Roman"/>
        <w:sz w:val="24"/>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7"/>
  </w:num>
  <w:num w:numId="2">
    <w:abstractNumId w:val="4"/>
  </w:num>
  <w:num w:numId="3">
    <w:abstractNumId w:val="9"/>
  </w:num>
  <w:num w:numId="4">
    <w:abstractNumId w:val="14"/>
  </w:num>
  <w:num w:numId="5">
    <w:abstractNumId w:val="19"/>
  </w:num>
  <w:num w:numId="6">
    <w:abstractNumId w:val="11"/>
  </w:num>
  <w:num w:numId="7">
    <w:abstractNumId w:val="1"/>
  </w:num>
  <w:num w:numId="8">
    <w:abstractNumId w:val="2"/>
  </w:num>
  <w:num w:numId="9">
    <w:abstractNumId w:val="20"/>
  </w:num>
  <w:num w:numId="10">
    <w:abstractNumId w:val="6"/>
  </w:num>
  <w:num w:numId="11">
    <w:abstractNumId w:val="17"/>
  </w:num>
  <w:num w:numId="12">
    <w:abstractNumId w:val="15"/>
  </w:num>
  <w:num w:numId="13">
    <w:abstractNumId w:val="3"/>
  </w:num>
  <w:num w:numId="14">
    <w:abstractNumId w:val="21"/>
  </w:num>
  <w:num w:numId="15">
    <w:abstractNumId w:val="10"/>
  </w:num>
  <w:num w:numId="16">
    <w:abstractNumId w:val="23"/>
  </w:num>
  <w:num w:numId="17">
    <w:abstractNumId w:val="16"/>
  </w:num>
  <w:num w:numId="18">
    <w:abstractNumId w:val="5"/>
  </w:num>
  <w:num w:numId="19">
    <w:abstractNumId w:val="8"/>
  </w:num>
  <w:num w:numId="20">
    <w:abstractNumId w:val="22"/>
  </w:num>
  <w:num w:numId="21">
    <w:abstractNumId w:val="13"/>
  </w:num>
  <w:num w:numId="22">
    <w:abstractNumId w:val="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7A"/>
    <w:rsid w:val="00007E58"/>
    <w:rsid w:val="0001677A"/>
    <w:rsid w:val="00022894"/>
    <w:rsid w:val="00026709"/>
    <w:rsid w:val="00051CBF"/>
    <w:rsid w:val="000522E5"/>
    <w:rsid w:val="00060D33"/>
    <w:rsid w:val="000635B9"/>
    <w:rsid w:val="00064491"/>
    <w:rsid w:val="000702BD"/>
    <w:rsid w:val="000740FC"/>
    <w:rsid w:val="00075D2F"/>
    <w:rsid w:val="00076DCE"/>
    <w:rsid w:val="00090798"/>
    <w:rsid w:val="00092FDA"/>
    <w:rsid w:val="00096F82"/>
    <w:rsid w:val="000A54EC"/>
    <w:rsid w:val="000A5D19"/>
    <w:rsid w:val="000A7BCA"/>
    <w:rsid w:val="000B0F7E"/>
    <w:rsid w:val="000B2761"/>
    <w:rsid w:val="000B3C24"/>
    <w:rsid w:val="000C04E9"/>
    <w:rsid w:val="000C0696"/>
    <w:rsid w:val="000C3440"/>
    <w:rsid w:val="000C668A"/>
    <w:rsid w:val="000C6E02"/>
    <w:rsid w:val="000D61DF"/>
    <w:rsid w:val="000F0C52"/>
    <w:rsid w:val="000F5289"/>
    <w:rsid w:val="000F5FF2"/>
    <w:rsid w:val="000F7AC9"/>
    <w:rsid w:val="00100565"/>
    <w:rsid w:val="00107079"/>
    <w:rsid w:val="00110119"/>
    <w:rsid w:val="00115713"/>
    <w:rsid w:val="0012351B"/>
    <w:rsid w:val="00127AA9"/>
    <w:rsid w:val="00130101"/>
    <w:rsid w:val="001304B2"/>
    <w:rsid w:val="0013527A"/>
    <w:rsid w:val="00135671"/>
    <w:rsid w:val="0014344B"/>
    <w:rsid w:val="00143D16"/>
    <w:rsid w:val="001452B7"/>
    <w:rsid w:val="00151179"/>
    <w:rsid w:val="00157704"/>
    <w:rsid w:val="00157CDC"/>
    <w:rsid w:val="00160652"/>
    <w:rsid w:val="00165895"/>
    <w:rsid w:val="0016794D"/>
    <w:rsid w:val="001713C2"/>
    <w:rsid w:val="00177C76"/>
    <w:rsid w:val="001909D3"/>
    <w:rsid w:val="00194910"/>
    <w:rsid w:val="001B7AAE"/>
    <w:rsid w:val="001C4D32"/>
    <w:rsid w:val="001D0F07"/>
    <w:rsid w:val="001D4EC3"/>
    <w:rsid w:val="001E427A"/>
    <w:rsid w:val="001F1F52"/>
    <w:rsid w:val="001F58C0"/>
    <w:rsid w:val="00206C66"/>
    <w:rsid w:val="0021059E"/>
    <w:rsid w:val="002307C6"/>
    <w:rsid w:val="002307F8"/>
    <w:rsid w:val="0024498A"/>
    <w:rsid w:val="00265034"/>
    <w:rsid w:val="002808A7"/>
    <w:rsid w:val="00290C11"/>
    <w:rsid w:val="00292E96"/>
    <w:rsid w:val="002968DC"/>
    <w:rsid w:val="002B6F6F"/>
    <w:rsid w:val="002B78A5"/>
    <w:rsid w:val="002B7A4E"/>
    <w:rsid w:val="002C3515"/>
    <w:rsid w:val="002D5C4C"/>
    <w:rsid w:val="002E0500"/>
    <w:rsid w:val="002E0866"/>
    <w:rsid w:val="002F3BC3"/>
    <w:rsid w:val="002F762D"/>
    <w:rsid w:val="002F76AD"/>
    <w:rsid w:val="002F7EDD"/>
    <w:rsid w:val="00300AC3"/>
    <w:rsid w:val="00301183"/>
    <w:rsid w:val="00312FA1"/>
    <w:rsid w:val="00313FAF"/>
    <w:rsid w:val="0031595A"/>
    <w:rsid w:val="00317AFC"/>
    <w:rsid w:val="00317B85"/>
    <w:rsid w:val="00327734"/>
    <w:rsid w:val="00341818"/>
    <w:rsid w:val="00343685"/>
    <w:rsid w:val="00343C23"/>
    <w:rsid w:val="0034469E"/>
    <w:rsid w:val="00352247"/>
    <w:rsid w:val="00353BAD"/>
    <w:rsid w:val="00375834"/>
    <w:rsid w:val="00375B18"/>
    <w:rsid w:val="00380E4C"/>
    <w:rsid w:val="00382248"/>
    <w:rsid w:val="00392697"/>
    <w:rsid w:val="0039611E"/>
    <w:rsid w:val="003969FC"/>
    <w:rsid w:val="003B2E8E"/>
    <w:rsid w:val="003B51F7"/>
    <w:rsid w:val="003C265C"/>
    <w:rsid w:val="003E185C"/>
    <w:rsid w:val="003E4DB9"/>
    <w:rsid w:val="003E5A7A"/>
    <w:rsid w:val="003E7130"/>
    <w:rsid w:val="003F3289"/>
    <w:rsid w:val="003F3865"/>
    <w:rsid w:val="00401B00"/>
    <w:rsid w:val="004027E1"/>
    <w:rsid w:val="00403D34"/>
    <w:rsid w:val="00403ECB"/>
    <w:rsid w:val="00404E6B"/>
    <w:rsid w:val="00407368"/>
    <w:rsid w:val="00421800"/>
    <w:rsid w:val="00422680"/>
    <w:rsid w:val="00434A43"/>
    <w:rsid w:val="004521E3"/>
    <w:rsid w:val="00461A11"/>
    <w:rsid w:val="00466D9A"/>
    <w:rsid w:val="0047558D"/>
    <w:rsid w:val="00475CF2"/>
    <w:rsid w:val="00481ED4"/>
    <w:rsid w:val="00492AF3"/>
    <w:rsid w:val="004A6201"/>
    <w:rsid w:val="004B431E"/>
    <w:rsid w:val="004B6B99"/>
    <w:rsid w:val="004C2CAF"/>
    <w:rsid w:val="004C6B71"/>
    <w:rsid w:val="004D48A6"/>
    <w:rsid w:val="004D689E"/>
    <w:rsid w:val="004E329B"/>
    <w:rsid w:val="004E52D0"/>
    <w:rsid w:val="004E6B6C"/>
    <w:rsid w:val="005040D0"/>
    <w:rsid w:val="00513A4F"/>
    <w:rsid w:val="0052497B"/>
    <w:rsid w:val="00537F19"/>
    <w:rsid w:val="005423F9"/>
    <w:rsid w:val="00547976"/>
    <w:rsid w:val="005502E7"/>
    <w:rsid w:val="005519BC"/>
    <w:rsid w:val="00560C47"/>
    <w:rsid w:val="005828BC"/>
    <w:rsid w:val="00582DA3"/>
    <w:rsid w:val="005B6C51"/>
    <w:rsid w:val="005C17F3"/>
    <w:rsid w:val="005C267D"/>
    <w:rsid w:val="005C52B9"/>
    <w:rsid w:val="005D3C9B"/>
    <w:rsid w:val="005E0E31"/>
    <w:rsid w:val="005F1F89"/>
    <w:rsid w:val="00612755"/>
    <w:rsid w:val="00626B8F"/>
    <w:rsid w:val="00633574"/>
    <w:rsid w:val="00641CDF"/>
    <w:rsid w:val="006445EC"/>
    <w:rsid w:val="00644615"/>
    <w:rsid w:val="00647E48"/>
    <w:rsid w:val="00650DC2"/>
    <w:rsid w:val="00656756"/>
    <w:rsid w:val="00661253"/>
    <w:rsid w:val="0066529E"/>
    <w:rsid w:val="00666254"/>
    <w:rsid w:val="0066725D"/>
    <w:rsid w:val="00680F0C"/>
    <w:rsid w:val="00683B79"/>
    <w:rsid w:val="00692E72"/>
    <w:rsid w:val="006A6A4E"/>
    <w:rsid w:val="006B1E55"/>
    <w:rsid w:val="006C0DD1"/>
    <w:rsid w:val="006C1D82"/>
    <w:rsid w:val="006D5223"/>
    <w:rsid w:val="006E38CC"/>
    <w:rsid w:val="006F16D8"/>
    <w:rsid w:val="006F28C3"/>
    <w:rsid w:val="006F3E5E"/>
    <w:rsid w:val="00704841"/>
    <w:rsid w:val="00710F3F"/>
    <w:rsid w:val="00716604"/>
    <w:rsid w:val="007177B9"/>
    <w:rsid w:val="00721BD2"/>
    <w:rsid w:val="00722C19"/>
    <w:rsid w:val="00730FD9"/>
    <w:rsid w:val="007436CE"/>
    <w:rsid w:val="00754538"/>
    <w:rsid w:val="00765DCC"/>
    <w:rsid w:val="00777299"/>
    <w:rsid w:val="0078247D"/>
    <w:rsid w:val="007921CB"/>
    <w:rsid w:val="00792AFB"/>
    <w:rsid w:val="007B2559"/>
    <w:rsid w:val="007B2D8F"/>
    <w:rsid w:val="007B6197"/>
    <w:rsid w:val="007E3F53"/>
    <w:rsid w:val="007E5624"/>
    <w:rsid w:val="007E7ECE"/>
    <w:rsid w:val="007F05A8"/>
    <w:rsid w:val="007F3CAC"/>
    <w:rsid w:val="008136CA"/>
    <w:rsid w:val="008141F9"/>
    <w:rsid w:val="00814A25"/>
    <w:rsid w:val="0081782E"/>
    <w:rsid w:val="00824854"/>
    <w:rsid w:val="00824DE5"/>
    <w:rsid w:val="00832235"/>
    <w:rsid w:val="00837940"/>
    <w:rsid w:val="008418D3"/>
    <w:rsid w:val="00844B19"/>
    <w:rsid w:val="008512E0"/>
    <w:rsid w:val="00851571"/>
    <w:rsid w:val="00857650"/>
    <w:rsid w:val="008712A8"/>
    <w:rsid w:val="008852E6"/>
    <w:rsid w:val="00890607"/>
    <w:rsid w:val="00890E56"/>
    <w:rsid w:val="00895235"/>
    <w:rsid w:val="0089681A"/>
    <w:rsid w:val="008D1E9F"/>
    <w:rsid w:val="008F7219"/>
    <w:rsid w:val="009001EB"/>
    <w:rsid w:val="00904267"/>
    <w:rsid w:val="00907120"/>
    <w:rsid w:val="0091077B"/>
    <w:rsid w:val="00914116"/>
    <w:rsid w:val="00930347"/>
    <w:rsid w:val="0093069B"/>
    <w:rsid w:val="00933538"/>
    <w:rsid w:val="00935526"/>
    <w:rsid w:val="009356A5"/>
    <w:rsid w:val="00936274"/>
    <w:rsid w:val="0095216F"/>
    <w:rsid w:val="009561B3"/>
    <w:rsid w:val="00966DE9"/>
    <w:rsid w:val="00977E37"/>
    <w:rsid w:val="0098334B"/>
    <w:rsid w:val="009877C6"/>
    <w:rsid w:val="0099015B"/>
    <w:rsid w:val="00990A1D"/>
    <w:rsid w:val="009A2CA7"/>
    <w:rsid w:val="009A40BA"/>
    <w:rsid w:val="009A4460"/>
    <w:rsid w:val="009A5858"/>
    <w:rsid w:val="009A5B1A"/>
    <w:rsid w:val="009A5DA2"/>
    <w:rsid w:val="009A79AD"/>
    <w:rsid w:val="009B4C52"/>
    <w:rsid w:val="009B7C42"/>
    <w:rsid w:val="009C0E51"/>
    <w:rsid w:val="009C1EAE"/>
    <w:rsid w:val="009C75A9"/>
    <w:rsid w:val="009E157C"/>
    <w:rsid w:val="009E1E3E"/>
    <w:rsid w:val="009E445A"/>
    <w:rsid w:val="009F1494"/>
    <w:rsid w:val="009F14A0"/>
    <w:rsid w:val="009F14CB"/>
    <w:rsid w:val="009F404E"/>
    <w:rsid w:val="009F5DED"/>
    <w:rsid w:val="00A016A8"/>
    <w:rsid w:val="00A07E45"/>
    <w:rsid w:val="00A11FE3"/>
    <w:rsid w:val="00A26AC1"/>
    <w:rsid w:val="00A27CBD"/>
    <w:rsid w:val="00A30F46"/>
    <w:rsid w:val="00A33688"/>
    <w:rsid w:val="00A415DF"/>
    <w:rsid w:val="00A44163"/>
    <w:rsid w:val="00A44523"/>
    <w:rsid w:val="00A45FDD"/>
    <w:rsid w:val="00A72B11"/>
    <w:rsid w:val="00A735CD"/>
    <w:rsid w:val="00A86876"/>
    <w:rsid w:val="00A90F8E"/>
    <w:rsid w:val="00A9257F"/>
    <w:rsid w:val="00A976AF"/>
    <w:rsid w:val="00A979A1"/>
    <w:rsid w:val="00AB175E"/>
    <w:rsid w:val="00AB2337"/>
    <w:rsid w:val="00AC70F3"/>
    <w:rsid w:val="00AD7D5B"/>
    <w:rsid w:val="00AE49F9"/>
    <w:rsid w:val="00AE7C30"/>
    <w:rsid w:val="00AF26C4"/>
    <w:rsid w:val="00B10B5F"/>
    <w:rsid w:val="00B21115"/>
    <w:rsid w:val="00B22D75"/>
    <w:rsid w:val="00B235E1"/>
    <w:rsid w:val="00B24812"/>
    <w:rsid w:val="00B25A9E"/>
    <w:rsid w:val="00B3093D"/>
    <w:rsid w:val="00B40A52"/>
    <w:rsid w:val="00B43722"/>
    <w:rsid w:val="00B43D8C"/>
    <w:rsid w:val="00B5687F"/>
    <w:rsid w:val="00B62B43"/>
    <w:rsid w:val="00B63EBC"/>
    <w:rsid w:val="00B674CF"/>
    <w:rsid w:val="00B82BC5"/>
    <w:rsid w:val="00B90871"/>
    <w:rsid w:val="00B93444"/>
    <w:rsid w:val="00B97A89"/>
    <w:rsid w:val="00BA5EA3"/>
    <w:rsid w:val="00BB3D75"/>
    <w:rsid w:val="00BC44E0"/>
    <w:rsid w:val="00BD1733"/>
    <w:rsid w:val="00BD29FE"/>
    <w:rsid w:val="00BD4F48"/>
    <w:rsid w:val="00BE28AB"/>
    <w:rsid w:val="00BE372D"/>
    <w:rsid w:val="00BE6A25"/>
    <w:rsid w:val="00BE71A8"/>
    <w:rsid w:val="00BF063C"/>
    <w:rsid w:val="00BF1663"/>
    <w:rsid w:val="00BF1DB6"/>
    <w:rsid w:val="00C03093"/>
    <w:rsid w:val="00C04558"/>
    <w:rsid w:val="00C05EAA"/>
    <w:rsid w:val="00C063F2"/>
    <w:rsid w:val="00C10D2E"/>
    <w:rsid w:val="00C12470"/>
    <w:rsid w:val="00C305A1"/>
    <w:rsid w:val="00C41D58"/>
    <w:rsid w:val="00C45B32"/>
    <w:rsid w:val="00C55CE1"/>
    <w:rsid w:val="00C55E64"/>
    <w:rsid w:val="00C623F8"/>
    <w:rsid w:val="00C648E9"/>
    <w:rsid w:val="00C67386"/>
    <w:rsid w:val="00C67594"/>
    <w:rsid w:val="00C717CF"/>
    <w:rsid w:val="00C74FEC"/>
    <w:rsid w:val="00C75271"/>
    <w:rsid w:val="00C76021"/>
    <w:rsid w:val="00C80062"/>
    <w:rsid w:val="00C90391"/>
    <w:rsid w:val="00C9104B"/>
    <w:rsid w:val="00C97716"/>
    <w:rsid w:val="00CA72AF"/>
    <w:rsid w:val="00CB0543"/>
    <w:rsid w:val="00CC5215"/>
    <w:rsid w:val="00CD02C8"/>
    <w:rsid w:val="00CD34F0"/>
    <w:rsid w:val="00CD35A4"/>
    <w:rsid w:val="00CD6096"/>
    <w:rsid w:val="00CE6260"/>
    <w:rsid w:val="00CF1471"/>
    <w:rsid w:val="00CF4AE3"/>
    <w:rsid w:val="00CF5817"/>
    <w:rsid w:val="00D053B3"/>
    <w:rsid w:val="00D1283F"/>
    <w:rsid w:val="00D35749"/>
    <w:rsid w:val="00D41262"/>
    <w:rsid w:val="00D42782"/>
    <w:rsid w:val="00D5272C"/>
    <w:rsid w:val="00D54A4F"/>
    <w:rsid w:val="00D56458"/>
    <w:rsid w:val="00D6258E"/>
    <w:rsid w:val="00D6677B"/>
    <w:rsid w:val="00D74F3C"/>
    <w:rsid w:val="00D844D0"/>
    <w:rsid w:val="00D87225"/>
    <w:rsid w:val="00D9056A"/>
    <w:rsid w:val="00DA03AE"/>
    <w:rsid w:val="00DA20D7"/>
    <w:rsid w:val="00DB27D4"/>
    <w:rsid w:val="00DC0AD4"/>
    <w:rsid w:val="00DC0BB9"/>
    <w:rsid w:val="00DC56F6"/>
    <w:rsid w:val="00DD04DD"/>
    <w:rsid w:val="00DD1719"/>
    <w:rsid w:val="00DD7064"/>
    <w:rsid w:val="00DD741A"/>
    <w:rsid w:val="00DE5E9B"/>
    <w:rsid w:val="00DE65DA"/>
    <w:rsid w:val="00E01715"/>
    <w:rsid w:val="00E02A0A"/>
    <w:rsid w:val="00E04561"/>
    <w:rsid w:val="00E05231"/>
    <w:rsid w:val="00E06E6F"/>
    <w:rsid w:val="00E10B27"/>
    <w:rsid w:val="00E127E1"/>
    <w:rsid w:val="00E129F0"/>
    <w:rsid w:val="00E17815"/>
    <w:rsid w:val="00E17D80"/>
    <w:rsid w:val="00E270E1"/>
    <w:rsid w:val="00E33670"/>
    <w:rsid w:val="00E37435"/>
    <w:rsid w:val="00E401A9"/>
    <w:rsid w:val="00E47CA1"/>
    <w:rsid w:val="00E578A8"/>
    <w:rsid w:val="00E63638"/>
    <w:rsid w:val="00E70717"/>
    <w:rsid w:val="00E732E7"/>
    <w:rsid w:val="00E76799"/>
    <w:rsid w:val="00E83C20"/>
    <w:rsid w:val="00E905E5"/>
    <w:rsid w:val="00E90818"/>
    <w:rsid w:val="00E915B5"/>
    <w:rsid w:val="00E91F3F"/>
    <w:rsid w:val="00E947F9"/>
    <w:rsid w:val="00EA0D45"/>
    <w:rsid w:val="00EA63BB"/>
    <w:rsid w:val="00EA649E"/>
    <w:rsid w:val="00EB0060"/>
    <w:rsid w:val="00EB420B"/>
    <w:rsid w:val="00EB73DE"/>
    <w:rsid w:val="00EC171C"/>
    <w:rsid w:val="00EC5C08"/>
    <w:rsid w:val="00EC714F"/>
    <w:rsid w:val="00ED1610"/>
    <w:rsid w:val="00ED4A89"/>
    <w:rsid w:val="00EE498A"/>
    <w:rsid w:val="00EE6934"/>
    <w:rsid w:val="00EF5731"/>
    <w:rsid w:val="00EF5931"/>
    <w:rsid w:val="00EF5C2D"/>
    <w:rsid w:val="00EF75EF"/>
    <w:rsid w:val="00F01AAE"/>
    <w:rsid w:val="00F050D3"/>
    <w:rsid w:val="00F1171E"/>
    <w:rsid w:val="00F123AE"/>
    <w:rsid w:val="00F14705"/>
    <w:rsid w:val="00F156BD"/>
    <w:rsid w:val="00F20BBF"/>
    <w:rsid w:val="00F37365"/>
    <w:rsid w:val="00F45DA9"/>
    <w:rsid w:val="00F46E8B"/>
    <w:rsid w:val="00F5343E"/>
    <w:rsid w:val="00F536FC"/>
    <w:rsid w:val="00F53B37"/>
    <w:rsid w:val="00F675DA"/>
    <w:rsid w:val="00F81748"/>
    <w:rsid w:val="00F82A9F"/>
    <w:rsid w:val="00FA05EC"/>
    <w:rsid w:val="00FA2C73"/>
    <w:rsid w:val="00FA4C66"/>
    <w:rsid w:val="00FB11C6"/>
    <w:rsid w:val="00FC17FB"/>
    <w:rsid w:val="00FC2BCD"/>
    <w:rsid w:val="00FC39E6"/>
    <w:rsid w:val="00FC5F17"/>
    <w:rsid w:val="00FD4059"/>
    <w:rsid w:val="00FE066C"/>
    <w:rsid w:val="00FE1F16"/>
    <w:rsid w:val="00FE346D"/>
    <w:rsid w:val="00FE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98DE3"/>
  <w15:docId w15:val="{56212ACA-C19A-4C55-AAC9-A4DA8C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a3">
    <w:name w:val="Гіперпосилання"/>
    <w:basedOn w:val="a0"/>
    <w:uiPriority w:val="99"/>
    <w:rsid w:val="00C717CF"/>
    <w:rPr>
      <w:rFonts w:cs="Times New Roman"/>
      <w:color w:val="0000FF"/>
      <w:u w:val="single"/>
    </w:rPr>
  </w:style>
  <w:style w:type="character" w:styleId="a4">
    <w:name w:val="page number"/>
    <w:basedOn w:val="a0"/>
    <w:uiPriority w:val="99"/>
    <w:rsid w:val="00C717CF"/>
    <w:rPr>
      <w:rFonts w:cs="Times New Roman"/>
    </w:rPr>
  </w:style>
  <w:style w:type="character" w:customStyle="1" w:styleId="a5">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6">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7">
    <w:name w:val="Абзац списка Знак"/>
    <w:aliases w:val="Список уровня 2 Знак"/>
    <w:uiPriority w:val="34"/>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8">
    <w:name w:val="Верхний колонтитул Знак"/>
    <w:aliases w:val="Header Char Знак"/>
    <w:basedOn w:val="a0"/>
    <w:uiPriority w:val="99"/>
    <w:rsid w:val="00C717CF"/>
    <w:rPr>
      <w:rFonts w:ascii="Arial" w:hAnsi="Arial" w:cs="Arial"/>
      <w:color w:val="000000"/>
      <w:sz w:val="22"/>
      <w:szCs w:val="22"/>
      <w:lang w:val="ru-RU"/>
    </w:rPr>
  </w:style>
  <w:style w:type="character" w:customStyle="1" w:styleId="a9">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rsid w:val="00C717CF"/>
  </w:style>
  <w:style w:type="character" w:customStyle="1" w:styleId="aa">
    <w:name w:val="Текст выноски Знак"/>
    <w:basedOn w:val="a0"/>
    <w:uiPriority w:val="99"/>
    <w:semiHidden/>
    <w:rsid w:val="00C717CF"/>
    <w:rPr>
      <w:rFonts w:ascii="Tahoma" w:hAnsi="Tahoma" w:cs="Tahoma"/>
      <w:sz w:val="16"/>
      <w:szCs w:val="16"/>
      <w:lang w:eastAsia="ru-RU"/>
    </w:rPr>
  </w:style>
  <w:style w:type="character" w:styleId="ab">
    <w:name w:val="annotation reference"/>
    <w:basedOn w:val="a0"/>
    <w:uiPriority w:val="99"/>
    <w:semiHidden/>
    <w:rsid w:val="00C717CF"/>
    <w:rPr>
      <w:rFonts w:cs="Times New Roman"/>
      <w:sz w:val="16"/>
      <w:szCs w:val="16"/>
    </w:rPr>
  </w:style>
  <w:style w:type="character" w:customStyle="1" w:styleId="ac">
    <w:name w:val="Текст примечания Знак"/>
    <w:basedOn w:val="a0"/>
    <w:uiPriority w:val="99"/>
    <w:semiHidden/>
    <w:rsid w:val="00C717CF"/>
    <w:rPr>
      <w:rFonts w:ascii="Arial" w:hAnsi="Arial" w:cs="Arial"/>
      <w:color w:val="000000"/>
      <w:sz w:val="20"/>
      <w:szCs w:val="20"/>
      <w:lang w:val="ru-RU"/>
    </w:rPr>
  </w:style>
  <w:style w:type="character" w:customStyle="1" w:styleId="ad">
    <w:name w:val="Тема примечания Знак"/>
    <w:basedOn w:val="ac"/>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2">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e">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3">
    <w:name w:val="Текст выноски Знак1"/>
    <w:link w:val="af"/>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0">
    <w:name w:val="Текст Знак"/>
    <w:link w:val="af1"/>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2"/>
    <w:uiPriority w:val="99"/>
    <w:rsid w:val="00C717CF"/>
    <w:pPr>
      <w:keepNext/>
      <w:keepLines/>
      <w:widowControl w:val="0"/>
      <w:spacing w:before="480" w:after="120"/>
    </w:pPr>
    <w:rPr>
      <w:rFonts w:ascii="Liberation Sans" w:hAnsi="Liberation Sans" w:cs="Liberation Sans"/>
      <w:b/>
      <w:bCs/>
      <w:sz w:val="72"/>
      <w:szCs w:val="72"/>
    </w:rPr>
  </w:style>
  <w:style w:type="paragraph" w:styleId="af2">
    <w:name w:val="Body Text"/>
    <w:basedOn w:val="a"/>
    <w:link w:val="af3"/>
    <w:uiPriority w:val="99"/>
    <w:rsid w:val="00C717CF"/>
    <w:pPr>
      <w:spacing w:after="140" w:line="288" w:lineRule="auto"/>
    </w:pPr>
    <w:rPr>
      <w:rFonts w:cs="Times New Roman"/>
    </w:rPr>
  </w:style>
  <w:style w:type="character" w:customStyle="1" w:styleId="af3">
    <w:name w:val="Основной текст Знак"/>
    <w:basedOn w:val="a0"/>
    <w:link w:val="af2"/>
    <w:uiPriority w:val="99"/>
    <w:semiHidden/>
    <w:locked/>
    <w:rsid w:val="00895235"/>
    <w:rPr>
      <w:rFonts w:cs="Liberation Serif"/>
      <w:color w:val="00000A"/>
      <w:sz w:val="24"/>
      <w:szCs w:val="24"/>
      <w:lang w:val="uk-UA" w:eastAsia="zh-CN"/>
    </w:rPr>
  </w:style>
  <w:style w:type="paragraph" w:styleId="af4">
    <w:name w:val="List"/>
    <w:basedOn w:val="af2"/>
    <w:uiPriority w:val="99"/>
    <w:rsid w:val="00C717CF"/>
    <w:pPr>
      <w:widowControl w:val="0"/>
    </w:pPr>
  </w:style>
  <w:style w:type="paragraph" w:styleId="af5">
    <w:name w:val="caption"/>
    <w:basedOn w:val="a"/>
    <w:uiPriority w:val="99"/>
    <w:qFormat/>
    <w:rsid w:val="00C717CF"/>
    <w:pPr>
      <w:suppressLineNumbers/>
      <w:spacing w:before="120" w:after="120"/>
    </w:pPr>
    <w:rPr>
      <w:i/>
      <w:iCs/>
    </w:rPr>
  </w:style>
  <w:style w:type="paragraph" w:styleId="14">
    <w:name w:val="index 1"/>
    <w:basedOn w:val="a"/>
    <w:next w:val="a"/>
    <w:autoRedefine/>
    <w:uiPriority w:val="99"/>
    <w:semiHidden/>
    <w:rsid w:val="00C717CF"/>
    <w:pPr>
      <w:ind w:left="240" w:hanging="240"/>
    </w:pPr>
  </w:style>
  <w:style w:type="paragraph" w:styleId="af6">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5">
    <w:name w:val="Указатель1"/>
    <w:basedOn w:val="a"/>
    <w:uiPriority w:val="99"/>
    <w:rsid w:val="00C717CF"/>
    <w:pPr>
      <w:suppressLineNumbers/>
    </w:pPr>
  </w:style>
  <w:style w:type="paragraph" w:customStyle="1" w:styleId="af7">
    <w:name w:val="Основний текст"/>
    <w:basedOn w:val="a"/>
    <w:uiPriority w:val="99"/>
    <w:rsid w:val="00C717CF"/>
    <w:pPr>
      <w:spacing w:after="140" w:line="288" w:lineRule="auto"/>
    </w:pPr>
  </w:style>
  <w:style w:type="paragraph" w:customStyle="1" w:styleId="af8">
    <w:name w:val="Розділ"/>
    <w:basedOn w:val="a"/>
    <w:uiPriority w:val="99"/>
    <w:rsid w:val="00C717CF"/>
    <w:pPr>
      <w:suppressLineNumbers/>
      <w:spacing w:before="120" w:after="120"/>
    </w:pPr>
    <w:rPr>
      <w:i/>
      <w:iCs/>
    </w:rPr>
  </w:style>
  <w:style w:type="paragraph" w:customStyle="1" w:styleId="af9">
    <w:name w:val="Покажчик"/>
    <w:basedOn w:val="a"/>
    <w:uiPriority w:val="99"/>
    <w:rsid w:val="00C717CF"/>
    <w:pPr>
      <w:suppressLineNumbers/>
    </w:pPr>
  </w:style>
  <w:style w:type="paragraph" w:customStyle="1" w:styleId="LO-normal">
    <w:name w:val="LO-normal"/>
    <w:uiPriority w:val="99"/>
    <w:rsid w:val="00C717CF"/>
    <w:pPr>
      <w:suppressAutoHyphens/>
      <w:spacing w:line="276" w:lineRule="auto"/>
    </w:pPr>
    <w:rPr>
      <w:rFonts w:ascii="Arial" w:hAnsi="Arial" w:cs="Arial"/>
      <w:color w:val="000000"/>
      <w:sz w:val="24"/>
      <w:szCs w:val="24"/>
      <w:lang w:eastAsia="zh-CN"/>
    </w:rPr>
  </w:style>
  <w:style w:type="paragraph" w:customStyle="1" w:styleId="afa">
    <w:name w:val="Підзаголовок"/>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b">
    <w:name w:val="Вміст таблиці"/>
    <w:basedOn w:val="a"/>
    <w:uiPriority w:val="99"/>
    <w:rsid w:val="00C717CF"/>
    <w:pPr>
      <w:suppressLineNumbers/>
    </w:pPr>
  </w:style>
  <w:style w:type="paragraph" w:customStyle="1" w:styleId="afc">
    <w:name w:val="Заголовок таблиці"/>
    <w:basedOn w:val="afb"/>
    <w:uiPriority w:val="99"/>
    <w:rsid w:val="00C717CF"/>
    <w:pPr>
      <w:jc w:val="center"/>
    </w:pPr>
    <w:rPr>
      <w:b/>
      <w:bCs/>
    </w:rPr>
  </w:style>
  <w:style w:type="paragraph" w:styleId="afd">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e"/>
    <w:qFormat/>
    <w:rsid w:val="00E63638"/>
    <w:pPr>
      <w:spacing w:before="100" w:after="100"/>
    </w:pPr>
    <w:rPr>
      <w:rFonts w:eastAsia="Times New Roman"/>
    </w:rPr>
  </w:style>
  <w:style w:type="paragraph" w:customStyle="1" w:styleId="aff">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f0">
    <w:name w:val="List Paragraph"/>
    <w:aliases w:val="Список уровня 2"/>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aff1">
    <w:name w:val="Верхній колонтитул"/>
    <w:basedOn w:val="a"/>
    <w:uiPriority w:val="99"/>
    <w:rsid w:val="00C717CF"/>
    <w:pPr>
      <w:tabs>
        <w:tab w:val="center" w:pos="4819"/>
        <w:tab w:val="right" w:pos="9639"/>
      </w:tabs>
      <w:spacing w:line="240" w:lineRule="auto"/>
    </w:pPr>
  </w:style>
  <w:style w:type="paragraph" w:customStyle="1" w:styleId="aff2">
    <w:name w:val="Нижній колонтитул"/>
    <w:basedOn w:val="a"/>
    <w:uiPriority w:val="99"/>
    <w:rsid w:val="00C717CF"/>
    <w:pPr>
      <w:tabs>
        <w:tab w:val="center" w:pos="4819"/>
        <w:tab w:val="right" w:pos="9639"/>
      </w:tabs>
      <w:spacing w:line="240" w:lineRule="auto"/>
    </w:pPr>
  </w:style>
  <w:style w:type="paragraph" w:styleId="aff3">
    <w:name w:val="No Spacing"/>
    <w:uiPriority w:val="99"/>
    <w:qFormat/>
    <w:rsid w:val="00C717CF"/>
    <w:pPr>
      <w:suppressAutoHyphens/>
    </w:pPr>
    <w:rPr>
      <w:rFonts w:ascii="Calibri" w:hAnsi="Calibri" w:cs="Calibri"/>
      <w:color w:val="00000A"/>
      <w:sz w:val="24"/>
      <w:szCs w:val="24"/>
      <w:lang w:val="uk-UA" w:eastAsia="en-US"/>
    </w:rPr>
  </w:style>
  <w:style w:type="paragraph" w:styleId="af">
    <w:name w:val="Balloon Text"/>
    <w:basedOn w:val="a"/>
    <w:link w:val="13"/>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6">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f4">
    <w:name w:val="annotation text"/>
    <w:basedOn w:val="a"/>
    <w:link w:val="17"/>
    <w:uiPriority w:val="99"/>
    <w:semiHidden/>
    <w:rsid w:val="00C717CF"/>
    <w:pPr>
      <w:spacing w:line="240" w:lineRule="auto"/>
    </w:pPr>
    <w:rPr>
      <w:rFonts w:cs="Times New Roman"/>
      <w:sz w:val="20"/>
      <w:szCs w:val="20"/>
    </w:rPr>
  </w:style>
  <w:style w:type="character" w:customStyle="1" w:styleId="17">
    <w:name w:val="Текст примечания Знак1"/>
    <w:basedOn w:val="a0"/>
    <w:link w:val="aff4"/>
    <w:uiPriority w:val="99"/>
    <w:semiHidden/>
    <w:locked/>
    <w:rsid w:val="00895235"/>
    <w:rPr>
      <w:rFonts w:cs="Liberation Serif"/>
      <w:color w:val="00000A"/>
      <w:sz w:val="20"/>
      <w:szCs w:val="20"/>
      <w:lang w:val="uk-UA" w:eastAsia="zh-CN"/>
    </w:rPr>
  </w:style>
  <w:style w:type="paragraph" w:styleId="aff5">
    <w:name w:val="annotation subject"/>
    <w:basedOn w:val="aff4"/>
    <w:link w:val="18"/>
    <w:uiPriority w:val="99"/>
    <w:semiHidden/>
    <w:rsid w:val="00C717CF"/>
    <w:rPr>
      <w:b/>
      <w:bCs/>
    </w:rPr>
  </w:style>
  <w:style w:type="character" w:customStyle="1" w:styleId="18">
    <w:name w:val="Тема примечания Знак1"/>
    <w:basedOn w:val="CommentTextChar"/>
    <w:link w:val="aff5"/>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6">
    <w:name w:val="header"/>
    <w:basedOn w:val="a"/>
    <w:link w:val="19"/>
    <w:uiPriority w:val="99"/>
    <w:rsid w:val="00C717CF"/>
    <w:pPr>
      <w:tabs>
        <w:tab w:val="center" w:pos="4819"/>
        <w:tab w:val="right" w:pos="9639"/>
      </w:tabs>
      <w:spacing w:line="240" w:lineRule="auto"/>
    </w:pPr>
    <w:rPr>
      <w:rFonts w:cs="Times New Roman"/>
    </w:rPr>
  </w:style>
  <w:style w:type="character" w:customStyle="1" w:styleId="19">
    <w:name w:val="Верхний колонтитул Знак1"/>
    <w:basedOn w:val="a0"/>
    <w:link w:val="aff6"/>
    <w:uiPriority w:val="99"/>
    <w:semiHidden/>
    <w:locked/>
    <w:rsid w:val="00895235"/>
    <w:rPr>
      <w:rFonts w:cs="Liberation Serif"/>
      <w:color w:val="00000A"/>
      <w:sz w:val="24"/>
      <w:szCs w:val="24"/>
      <w:lang w:val="uk-UA" w:eastAsia="zh-CN"/>
    </w:rPr>
  </w:style>
  <w:style w:type="paragraph" w:styleId="aff7">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7"/>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a">
    <w:name w:val="Абзац списка1"/>
    <w:basedOn w:val="a"/>
    <w:uiPriority w:val="99"/>
    <w:rsid w:val="00C717CF"/>
    <w:pPr>
      <w:spacing w:line="240" w:lineRule="auto"/>
      <w:ind w:left="720"/>
    </w:pPr>
  </w:style>
  <w:style w:type="paragraph" w:customStyle="1" w:styleId="aff8">
    <w:name w:val="Содержимое таблицы"/>
    <w:basedOn w:val="a"/>
    <w:uiPriority w:val="99"/>
    <w:rsid w:val="00C717CF"/>
  </w:style>
  <w:style w:type="paragraph" w:customStyle="1" w:styleId="aff9">
    <w:name w:val="Заголовок таблицы"/>
    <w:basedOn w:val="aff8"/>
    <w:uiPriority w:val="99"/>
    <w:rsid w:val="00C717CF"/>
  </w:style>
  <w:style w:type="paragraph" w:styleId="affa">
    <w:name w:val="Block Text"/>
    <w:basedOn w:val="a"/>
    <w:uiPriority w:val="99"/>
    <w:rsid w:val="00C717CF"/>
    <w:pPr>
      <w:ind w:left="-567" w:right="-1050"/>
      <w:jc w:val="both"/>
    </w:pPr>
    <w:rPr>
      <w:sz w:val="28"/>
      <w:szCs w:val="28"/>
    </w:rPr>
  </w:style>
  <w:style w:type="paragraph" w:styleId="affb">
    <w:name w:val="Body Text Indent"/>
    <w:basedOn w:val="a"/>
    <w:link w:val="affc"/>
    <w:uiPriority w:val="99"/>
    <w:rsid w:val="00C717CF"/>
    <w:pPr>
      <w:ind w:firstLine="567"/>
      <w:jc w:val="both"/>
    </w:pPr>
    <w:rPr>
      <w:rFonts w:cs="Times New Roman"/>
    </w:rPr>
  </w:style>
  <w:style w:type="character" w:customStyle="1" w:styleId="affc">
    <w:name w:val="Основной текст с отступом Знак"/>
    <w:basedOn w:val="a0"/>
    <w:link w:val="affb"/>
    <w:uiPriority w:val="99"/>
    <w:semiHidden/>
    <w:locked/>
    <w:rsid w:val="00895235"/>
    <w:rPr>
      <w:rFonts w:cs="Liberation Serif"/>
      <w:color w:val="00000A"/>
      <w:sz w:val="24"/>
      <w:szCs w:val="24"/>
      <w:lang w:val="uk-UA" w:eastAsia="zh-CN"/>
    </w:rPr>
  </w:style>
  <w:style w:type="paragraph" w:styleId="af1">
    <w:name w:val="Plain Text"/>
    <w:basedOn w:val="a"/>
    <w:link w:val="af0"/>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d">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e">
    <w:name w:val="Table Grid"/>
    <w:basedOn w:val="a1"/>
    <w:uiPriority w:val="99"/>
    <w:rsid w:val="00C717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f">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b">
    <w:name w:val="Без интервала1"/>
    <w:uiPriority w:val="99"/>
    <w:rsid w:val="00194910"/>
    <w:rPr>
      <w:rFonts w:ascii="Calibri" w:hAnsi="Calibri" w:cs="Times New Roman"/>
      <w:lang w:val="uk-UA" w:eastAsia="en-US"/>
    </w:rPr>
  </w:style>
  <w:style w:type="character" w:styleId="afff0">
    <w:name w:val="Strong"/>
    <w:basedOn w:val="a0"/>
    <w:uiPriority w:val="99"/>
    <w:qFormat/>
    <w:locked/>
    <w:rsid w:val="00F45DA9"/>
    <w:rPr>
      <w:rFonts w:cs="Times New Roman"/>
      <w:b/>
    </w:rPr>
  </w:style>
  <w:style w:type="paragraph" w:customStyle="1" w:styleId="1c">
    <w:name w:val="Обычный1"/>
    <w:uiPriority w:val="99"/>
    <w:rsid w:val="00F45DA9"/>
    <w:pPr>
      <w:suppressAutoHyphens/>
    </w:pPr>
    <w:rPr>
      <w:rFonts w:ascii="Arial" w:hAnsi="Arial" w:cs="Arial"/>
      <w:color w:val="000000"/>
      <w:sz w:val="24"/>
      <w:lang w:eastAsia="ar-SA"/>
    </w:rPr>
  </w:style>
  <w:style w:type="paragraph" w:customStyle="1" w:styleId="Standard">
    <w:name w:val="Standard"/>
    <w:uiPriority w:val="99"/>
    <w:rsid w:val="00C41D58"/>
    <w:pPr>
      <w:suppressAutoHyphens/>
      <w:textAlignment w:val="baseline"/>
    </w:pPr>
    <w:rPr>
      <w:rFonts w:eastAsia="SimSun" w:cs="Mangal"/>
      <w:color w:val="00000A"/>
      <w:sz w:val="24"/>
      <w:szCs w:val="24"/>
      <w:lang w:val="en-US" w:eastAsia="zh-CN" w:bidi="hi-IN"/>
    </w:rPr>
  </w:style>
  <w:style w:type="paragraph" w:customStyle="1" w:styleId="BodyText1">
    <w:name w:val="Body Text1"/>
    <w:basedOn w:val="a"/>
    <w:uiPriority w:val="99"/>
    <w:rsid w:val="000C04E9"/>
    <w:pPr>
      <w:spacing w:after="140" w:line="288" w:lineRule="auto"/>
    </w:pPr>
  </w:style>
  <w:style w:type="paragraph" w:customStyle="1" w:styleId="1d">
    <w:name w:val="Звичайний1"/>
    <w:uiPriority w:val="99"/>
    <w:rsid w:val="000C04E9"/>
    <w:rPr>
      <w:rFonts w:ascii="Calibri" w:hAnsi="Calibri" w:cs="Calibri"/>
      <w:sz w:val="20"/>
      <w:szCs w:val="20"/>
      <w:lang w:val="uk-UA" w:eastAsia="en-US"/>
    </w:rPr>
  </w:style>
  <w:style w:type="character" w:customStyle="1" w:styleId="docdata">
    <w:name w:val="docdata"/>
    <w:basedOn w:val="a0"/>
    <w:uiPriority w:val="99"/>
    <w:rsid w:val="00E17D80"/>
    <w:rPr>
      <w:rFonts w:cs="Times New Roman"/>
    </w:rPr>
  </w:style>
  <w:style w:type="paragraph" w:customStyle="1" w:styleId="tj">
    <w:name w:val="tj"/>
    <w:basedOn w:val="a"/>
    <w:uiPriority w:val="99"/>
    <w:rsid w:val="00E17D80"/>
    <w:pPr>
      <w:suppressAutoHyphens w:val="0"/>
      <w:spacing w:beforeAutospacing="1" w:afterAutospacing="1" w:line="240" w:lineRule="auto"/>
    </w:pPr>
    <w:rPr>
      <w:rFonts w:ascii="Times New Roman" w:eastAsia="Times New Roman" w:hAnsi="Times New Roman" w:cs="Times New Roman"/>
      <w:color w:val="auto"/>
      <w:lang w:val="ru-RU" w:eastAsia="ru-RU"/>
    </w:rPr>
  </w:style>
  <w:style w:type="paragraph" w:styleId="23">
    <w:name w:val="Body Text 2"/>
    <w:basedOn w:val="a"/>
    <w:link w:val="24"/>
    <w:uiPriority w:val="99"/>
    <w:semiHidden/>
    <w:unhideWhenUsed/>
    <w:rsid w:val="00E37435"/>
    <w:pPr>
      <w:spacing w:after="120" w:line="480" w:lineRule="auto"/>
    </w:pPr>
  </w:style>
  <w:style w:type="character" w:customStyle="1" w:styleId="24">
    <w:name w:val="Основной текст 2 Знак"/>
    <w:basedOn w:val="a0"/>
    <w:link w:val="23"/>
    <w:uiPriority w:val="99"/>
    <w:semiHidden/>
    <w:rsid w:val="00E37435"/>
    <w:rPr>
      <w:rFonts w:cs="Liberation Serif"/>
      <w:color w:val="00000A"/>
      <w:sz w:val="24"/>
      <w:szCs w:val="24"/>
      <w:lang w:val="uk-UA" w:eastAsia="zh-CN"/>
    </w:rPr>
  </w:style>
  <w:style w:type="character" w:customStyle="1" w:styleId="afe">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Normal (Web) Char Знак"/>
    <w:link w:val="afd"/>
    <w:uiPriority w:val="99"/>
    <w:locked/>
    <w:rsid w:val="002D5C4C"/>
    <w:rPr>
      <w:rFonts w:eastAsia="Times New Roman" w:cs="Liberation Serif"/>
      <w:color w:val="00000A"/>
      <w:sz w:val="24"/>
      <w:szCs w:val="24"/>
      <w:lang w:val="uk-UA" w:eastAsia="zh-CN"/>
    </w:rPr>
  </w:style>
  <w:style w:type="character" w:styleId="afff1">
    <w:name w:val="Unresolved Mention"/>
    <w:basedOn w:val="a0"/>
    <w:uiPriority w:val="99"/>
    <w:semiHidden/>
    <w:unhideWhenUsed/>
    <w:rsid w:val="0030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697">
      <w:marLeft w:val="0"/>
      <w:marRight w:val="0"/>
      <w:marTop w:val="0"/>
      <w:marBottom w:val="0"/>
      <w:divBdr>
        <w:top w:val="none" w:sz="0" w:space="0" w:color="auto"/>
        <w:left w:val="none" w:sz="0" w:space="0" w:color="auto"/>
        <w:bottom w:val="none" w:sz="0" w:space="0" w:color="auto"/>
        <w:right w:val="none" w:sz="0" w:space="0" w:color="auto"/>
      </w:divBdr>
    </w:div>
    <w:div w:id="115293698">
      <w:marLeft w:val="0"/>
      <w:marRight w:val="0"/>
      <w:marTop w:val="0"/>
      <w:marBottom w:val="0"/>
      <w:divBdr>
        <w:top w:val="none" w:sz="0" w:space="0" w:color="auto"/>
        <w:left w:val="none" w:sz="0" w:space="0" w:color="auto"/>
        <w:bottom w:val="none" w:sz="0" w:space="0" w:color="auto"/>
        <w:right w:val="none" w:sz="0" w:space="0" w:color="auto"/>
      </w:divBdr>
    </w:div>
    <w:div w:id="115293699">
      <w:marLeft w:val="0"/>
      <w:marRight w:val="0"/>
      <w:marTop w:val="0"/>
      <w:marBottom w:val="0"/>
      <w:divBdr>
        <w:top w:val="none" w:sz="0" w:space="0" w:color="auto"/>
        <w:left w:val="none" w:sz="0" w:space="0" w:color="auto"/>
        <w:bottom w:val="none" w:sz="0" w:space="0" w:color="auto"/>
        <w:right w:val="none" w:sz="0" w:space="0" w:color="auto"/>
      </w:divBdr>
    </w:div>
    <w:div w:id="115293700">
      <w:marLeft w:val="0"/>
      <w:marRight w:val="0"/>
      <w:marTop w:val="0"/>
      <w:marBottom w:val="0"/>
      <w:divBdr>
        <w:top w:val="none" w:sz="0" w:space="0" w:color="auto"/>
        <w:left w:val="none" w:sz="0" w:space="0" w:color="auto"/>
        <w:bottom w:val="none" w:sz="0" w:space="0" w:color="auto"/>
        <w:right w:val="none" w:sz="0" w:space="0" w:color="auto"/>
      </w:divBdr>
    </w:div>
    <w:div w:id="115293701">
      <w:marLeft w:val="0"/>
      <w:marRight w:val="0"/>
      <w:marTop w:val="0"/>
      <w:marBottom w:val="0"/>
      <w:divBdr>
        <w:top w:val="none" w:sz="0" w:space="0" w:color="auto"/>
        <w:left w:val="none" w:sz="0" w:space="0" w:color="auto"/>
        <w:bottom w:val="none" w:sz="0" w:space="0" w:color="auto"/>
        <w:right w:val="none" w:sz="0" w:space="0" w:color="auto"/>
      </w:divBdr>
    </w:div>
    <w:div w:id="115293702">
      <w:marLeft w:val="0"/>
      <w:marRight w:val="0"/>
      <w:marTop w:val="0"/>
      <w:marBottom w:val="0"/>
      <w:divBdr>
        <w:top w:val="none" w:sz="0" w:space="0" w:color="auto"/>
        <w:left w:val="none" w:sz="0" w:space="0" w:color="auto"/>
        <w:bottom w:val="none" w:sz="0" w:space="0" w:color="auto"/>
        <w:right w:val="none" w:sz="0" w:space="0" w:color="auto"/>
      </w:divBdr>
    </w:div>
    <w:div w:id="115293703">
      <w:marLeft w:val="0"/>
      <w:marRight w:val="0"/>
      <w:marTop w:val="0"/>
      <w:marBottom w:val="0"/>
      <w:divBdr>
        <w:top w:val="none" w:sz="0" w:space="0" w:color="auto"/>
        <w:left w:val="none" w:sz="0" w:space="0" w:color="auto"/>
        <w:bottom w:val="none" w:sz="0" w:space="0" w:color="auto"/>
        <w:right w:val="none" w:sz="0" w:space="0" w:color="auto"/>
      </w:divBdr>
    </w:div>
    <w:div w:id="115293704">
      <w:marLeft w:val="0"/>
      <w:marRight w:val="0"/>
      <w:marTop w:val="0"/>
      <w:marBottom w:val="0"/>
      <w:divBdr>
        <w:top w:val="none" w:sz="0" w:space="0" w:color="auto"/>
        <w:left w:val="none" w:sz="0" w:space="0" w:color="auto"/>
        <w:bottom w:val="none" w:sz="0" w:space="0" w:color="auto"/>
        <w:right w:val="none" w:sz="0" w:space="0" w:color="auto"/>
      </w:divBdr>
    </w:div>
    <w:div w:id="115293705">
      <w:marLeft w:val="0"/>
      <w:marRight w:val="0"/>
      <w:marTop w:val="0"/>
      <w:marBottom w:val="0"/>
      <w:divBdr>
        <w:top w:val="none" w:sz="0" w:space="0" w:color="auto"/>
        <w:left w:val="none" w:sz="0" w:space="0" w:color="auto"/>
        <w:bottom w:val="none" w:sz="0" w:space="0" w:color="auto"/>
        <w:right w:val="none" w:sz="0" w:space="0" w:color="auto"/>
      </w:divBdr>
    </w:div>
    <w:div w:id="115293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usr.minjust.gov.ua/ua/free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861-2022-%D0%BF" TargetMode="External"/><Relationship Id="rId10" Type="http://schemas.openxmlformats.org/officeDocument/2006/relationships/hyperlink" Target="https://zakon.rada.gov.ua/laws/show/436-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10955</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Головне управління Державної служби України з надзвичайних ситуацій</vt:lpstr>
    </vt:vector>
  </TitlesOfParts>
  <Company>Microsoft</Company>
  <LinksUpToDate>false</LinksUpToDate>
  <CharactersWithSpaces>73253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Державної служби України з надзвичайних ситуацій</dc:title>
  <dc:subject/>
  <cp:keywords/>
  <dc:description/>
  <cp:lastModifiedBy>Пользователь ПК</cp:lastModifiedBy>
  <cp:revision>9</cp:revision>
  <cp:lastPrinted>2021-07-07T11:18:00Z</cp:lastPrinted>
  <dcterms:created xsi:type="dcterms:W3CDTF">2021-12-20T07:36:00Z</dcterms:created>
  <dcterms:modified xsi:type="dcterms:W3CDTF">2022-11-22T13:00:00Z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