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5A477" w14:textId="77777777" w:rsidR="001B240D" w:rsidRPr="001B240D" w:rsidRDefault="001B240D" w:rsidP="001B240D">
      <w:pPr>
        <w:spacing w:after="0" w:line="240" w:lineRule="auto"/>
        <w:ind w:firstLine="567"/>
        <w:contextualSpacing/>
        <w:jc w:val="both"/>
        <w:rPr>
          <w:rFonts w:ascii="Times New Roman" w:eastAsia="Times New Roman" w:hAnsi="Times New Roman" w:cs="Times New Roman"/>
          <w:b/>
          <w:bCs/>
          <w:sz w:val="24"/>
          <w:szCs w:val="24"/>
          <w:lang w:val="uk-UA"/>
        </w:rPr>
      </w:pPr>
    </w:p>
    <w:p w14:paraId="7B432A6A" w14:textId="77777777" w:rsidR="001B240D" w:rsidRPr="001B240D" w:rsidRDefault="001B240D" w:rsidP="001B240D">
      <w:pPr>
        <w:spacing w:after="0" w:line="240" w:lineRule="auto"/>
        <w:ind w:firstLine="567"/>
        <w:contextualSpacing/>
        <w:jc w:val="both"/>
        <w:rPr>
          <w:rFonts w:ascii="Times New Roman" w:eastAsia="Times New Roman" w:hAnsi="Times New Roman" w:cs="Times New Roman"/>
          <w:b/>
          <w:bCs/>
          <w:sz w:val="24"/>
          <w:szCs w:val="24"/>
          <w:lang w:val="uk-UA"/>
        </w:rPr>
      </w:pPr>
    </w:p>
    <w:p w14:paraId="5ABF25C2" w14:textId="77777777" w:rsidR="001B240D" w:rsidRPr="001B240D" w:rsidRDefault="001B240D" w:rsidP="001B240D">
      <w:pPr>
        <w:spacing w:after="0" w:line="240" w:lineRule="auto"/>
        <w:ind w:firstLine="567"/>
        <w:contextualSpacing/>
        <w:jc w:val="right"/>
        <w:rPr>
          <w:rFonts w:ascii="Times New Roman" w:eastAsia="Times New Roman" w:hAnsi="Times New Roman" w:cs="Times New Roman"/>
          <w:b/>
          <w:color w:val="000000"/>
          <w:sz w:val="24"/>
          <w:lang w:val="uk-UA"/>
        </w:rPr>
      </w:pPr>
      <w:r w:rsidRPr="001B240D">
        <w:rPr>
          <w:rFonts w:ascii="Times New Roman" w:eastAsia="Times New Roman" w:hAnsi="Times New Roman" w:cs="Times New Roman"/>
          <w:b/>
          <w:color w:val="000000"/>
          <w:sz w:val="24"/>
          <w:lang w:val="uk-UA"/>
        </w:rPr>
        <w:t>Додаток № 3</w:t>
      </w:r>
    </w:p>
    <w:p w14:paraId="72186A0D" w14:textId="77777777" w:rsidR="001B240D" w:rsidRPr="001B240D" w:rsidRDefault="001B240D" w:rsidP="001B240D">
      <w:pPr>
        <w:spacing w:line="240" w:lineRule="auto"/>
        <w:contextualSpacing/>
        <w:jc w:val="center"/>
        <w:rPr>
          <w:rFonts w:ascii="Times New Roman" w:hAnsi="Times New Roman" w:cs="Times New Roman"/>
          <w:b/>
          <w:bCs/>
          <w:sz w:val="24"/>
          <w:szCs w:val="24"/>
          <w:lang w:val="uk-UA"/>
        </w:rPr>
      </w:pPr>
      <w:r w:rsidRPr="001B240D">
        <w:rPr>
          <w:rFonts w:ascii="Times New Roman" w:hAnsi="Times New Roman" w:cs="Times New Roman"/>
          <w:b/>
          <w:bCs/>
          <w:sz w:val="24"/>
          <w:szCs w:val="24"/>
          <w:lang w:val="uk-UA"/>
        </w:rPr>
        <w:t>ДОГОВІР ПРО ЗАКУПІВЛЮ ТОВАРІВ №_____</w:t>
      </w:r>
    </w:p>
    <w:p w14:paraId="2DA9681D" w14:textId="77777777" w:rsidR="001B240D" w:rsidRPr="001B240D" w:rsidRDefault="001B240D" w:rsidP="001B240D">
      <w:pPr>
        <w:spacing w:line="240" w:lineRule="auto"/>
        <w:contextualSpacing/>
        <w:jc w:val="center"/>
        <w:rPr>
          <w:rFonts w:ascii="Times New Roman" w:hAnsi="Times New Roman" w:cs="Times New Roman"/>
          <w:b/>
          <w:bCs/>
          <w:sz w:val="24"/>
          <w:szCs w:val="24"/>
          <w:lang w:val="uk-UA"/>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B240D" w:rsidRPr="001B240D" w14:paraId="6533198E" w14:textId="77777777" w:rsidTr="003D32E7">
        <w:tc>
          <w:tcPr>
            <w:tcW w:w="4814" w:type="dxa"/>
          </w:tcPr>
          <w:p w14:paraId="570BEFE2" w14:textId="77777777" w:rsidR="001B240D" w:rsidRPr="001B240D" w:rsidRDefault="001B240D" w:rsidP="001B240D">
            <w:pPr>
              <w:contextualSpacing/>
              <w:rPr>
                <w:b/>
                <w:bCs/>
                <w:szCs w:val="24"/>
              </w:rPr>
            </w:pPr>
            <w:r w:rsidRPr="001B240D">
              <w:rPr>
                <w:b/>
                <w:bCs/>
                <w:szCs w:val="24"/>
              </w:rPr>
              <w:t>смт Ємільчине</w:t>
            </w:r>
          </w:p>
        </w:tc>
        <w:tc>
          <w:tcPr>
            <w:tcW w:w="4814" w:type="dxa"/>
          </w:tcPr>
          <w:p w14:paraId="7FFE98A6" w14:textId="77777777" w:rsidR="001B240D" w:rsidRPr="001B240D" w:rsidRDefault="001B240D" w:rsidP="001B240D">
            <w:pPr>
              <w:contextualSpacing/>
              <w:jc w:val="right"/>
              <w:rPr>
                <w:b/>
                <w:bCs/>
                <w:szCs w:val="24"/>
              </w:rPr>
            </w:pPr>
            <w:r w:rsidRPr="001B240D">
              <w:rPr>
                <w:b/>
                <w:bCs/>
                <w:szCs w:val="24"/>
              </w:rPr>
              <w:t>"____"________________2022 року</w:t>
            </w:r>
          </w:p>
        </w:tc>
      </w:tr>
    </w:tbl>
    <w:p w14:paraId="74684329" w14:textId="77777777" w:rsidR="001B240D" w:rsidRPr="001B240D" w:rsidRDefault="001B240D" w:rsidP="001B240D">
      <w:pPr>
        <w:spacing w:line="240" w:lineRule="auto"/>
        <w:contextualSpacing/>
        <w:jc w:val="both"/>
        <w:rPr>
          <w:rFonts w:ascii="Times New Roman" w:hAnsi="Times New Roman" w:cs="Times New Roman"/>
          <w:b/>
          <w:bCs/>
          <w:sz w:val="24"/>
          <w:szCs w:val="24"/>
          <w:lang w:val="uk-UA"/>
        </w:rPr>
      </w:pPr>
    </w:p>
    <w:p w14:paraId="5EE56F48" w14:textId="77777777" w:rsidR="001B240D" w:rsidRPr="001B240D" w:rsidRDefault="001B240D" w:rsidP="001B240D">
      <w:pPr>
        <w:tabs>
          <w:tab w:val="left" w:pos="10116"/>
          <w:tab w:val="left" w:pos="10281"/>
        </w:tabs>
        <w:spacing w:after="0" w:line="245" w:lineRule="auto"/>
        <w:ind w:firstLine="567"/>
        <w:contextualSpacing/>
        <w:jc w:val="both"/>
        <w:rPr>
          <w:rFonts w:ascii="Times New Roman" w:eastAsia="Times New Roman" w:hAnsi="Times New Roman" w:cs="Times New Roman"/>
          <w:b/>
          <w:sz w:val="24"/>
          <w:szCs w:val="24"/>
          <w:lang w:val="uk-UA" w:eastAsia="ru-RU"/>
        </w:rPr>
      </w:pPr>
      <w:r w:rsidRPr="001B240D">
        <w:rPr>
          <w:rFonts w:ascii="Times New Roman" w:eastAsia="Times New Roman" w:hAnsi="Times New Roman" w:cs="Times New Roman"/>
          <w:b/>
          <w:sz w:val="24"/>
          <w:szCs w:val="24"/>
          <w:lang w:val="uk-UA" w:eastAsia="ru-RU"/>
        </w:rPr>
        <w:t xml:space="preserve">Відділ освіти, молоді та спорту Ємільчинської селищної ради </w:t>
      </w:r>
      <w:r w:rsidRPr="001B240D">
        <w:rPr>
          <w:rFonts w:ascii="Times New Roman" w:eastAsia="Times New Roman" w:hAnsi="Times New Roman" w:cs="Times New Roman"/>
          <w:sz w:val="24"/>
          <w:szCs w:val="24"/>
          <w:lang w:val="uk-UA" w:eastAsia="ru-RU"/>
        </w:rPr>
        <w:t xml:space="preserve">в особі </w:t>
      </w:r>
      <w:r w:rsidRPr="001B240D">
        <w:rPr>
          <w:rFonts w:ascii="Times New Roman" w:eastAsia="Times New Roman" w:hAnsi="Times New Roman" w:cs="Times New Roman"/>
          <w:bCs/>
          <w:sz w:val="24"/>
          <w:szCs w:val="24"/>
          <w:lang w:val="uk-UA" w:eastAsia="ru-RU"/>
        </w:rPr>
        <w:t>начальника</w:t>
      </w:r>
      <w:r w:rsidRPr="001B240D">
        <w:rPr>
          <w:rFonts w:ascii="Times New Roman" w:eastAsia="Times New Roman" w:hAnsi="Times New Roman" w:cs="Times New Roman"/>
          <w:b/>
          <w:sz w:val="24"/>
          <w:szCs w:val="24"/>
          <w:lang w:val="uk-UA" w:eastAsia="ru-RU"/>
        </w:rPr>
        <w:t xml:space="preserve"> </w:t>
      </w:r>
      <w:proofErr w:type="spellStart"/>
      <w:r w:rsidRPr="001B240D">
        <w:rPr>
          <w:rFonts w:ascii="Times New Roman" w:eastAsia="Times New Roman" w:hAnsi="Times New Roman" w:cs="Times New Roman"/>
          <w:b/>
          <w:sz w:val="24"/>
          <w:szCs w:val="24"/>
          <w:lang w:val="uk-UA" w:eastAsia="ru-RU"/>
        </w:rPr>
        <w:t>Жеки</w:t>
      </w:r>
      <w:proofErr w:type="spellEnd"/>
      <w:r w:rsidRPr="001B240D">
        <w:rPr>
          <w:rFonts w:ascii="Times New Roman" w:eastAsia="Times New Roman" w:hAnsi="Times New Roman" w:cs="Times New Roman"/>
          <w:b/>
          <w:sz w:val="24"/>
          <w:szCs w:val="24"/>
          <w:lang w:val="uk-UA" w:eastAsia="ru-RU"/>
        </w:rPr>
        <w:t xml:space="preserve"> Сергія Леонідовича,</w:t>
      </w:r>
      <w:r w:rsidRPr="001B240D">
        <w:rPr>
          <w:rFonts w:ascii="Times New Roman" w:eastAsia="Times New Roman" w:hAnsi="Times New Roman" w:cs="Times New Roman"/>
          <w:sz w:val="24"/>
          <w:szCs w:val="24"/>
          <w:lang w:val="uk-UA" w:eastAsia="ru-RU"/>
        </w:rPr>
        <w:t xml:space="preserve"> який діє на підставі Положення (далі – Замовник) з однієї сторони, і_</w:t>
      </w:r>
      <w:r w:rsidRPr="001B240D">
        <w:rPr>
          <w:rFonts w:ascii="Times New Roman" w:eastAsia="Times New Roman" w:hAnsi="Times New Roman" w:cs="Times New Roman"/>
          <w:b/>
          <w:bCs/>
          <w:sz w:val="24"/>
          <w:szCs w:val="24"/>
          <w:lang w:val="uk-UA" w:eastAsia="ru-RU"/>
        </w:rPr>
        <w:t>______________________________________________________________________</w:t>
      </w:r>
      <w:r w:rsidRPr="001B240D">
        <w:rPr>
          <w:rFonts w:ascii="Times New Roman" w:eastAsia="Times New Roman" w:hAnsi="Times New Roman" w:cs="Times New Roman"/>
          <w:sz w:val="24"/>
          <w:szCs w:val="24"/>
          <w:lang w:val="uk-UA" w:eastAsia="ru-RU"/>
        </w:rPr>
        <w:t xml:space="preserve"> в особі _______________________________________________________________ (далі (Постачальник), який (а) діє на підставі_____________________________________, з іншої сторони, надалі іменуються як </w:t>
      </w:r>
      <w:r w:rsidRPr="001B240D">
        <w:rPr>
          <w:rFonts w:ascii="Times New Roman" w:eastAsia="Times New Roman" w:hAnsi="Times New Roman" w:cs="Times New Roman"/>
          <w:b/>
          <w:sz w:val="24"/>
          <w:szCs w:val="24"/>
          <w:lang w:val="uk-UA" w:eastAsia="ru-RU"/>
        </w:rPr>
        <w:t>«Сторони»</w:t>
      </w:r>
      <w:r w:rsidRPr="001B240D">
        <w:rPr>
          <w:rFonts w:ascii="Times New Roman" w:eastAsia="Times New Roman" w:hAnsi="Times New Roman" w:cs="Times New Roman"/>
          <w:sz w:val="24"/>
          <w:szCs w:val="24"/>
          <w:lang w:val="uk-UA" w:eastAsia="ru-RU"/>
        </w:rPr>
        <w:t>, у відповідності до вимог чинного законодавства України, уклали цей договір</w:t>
      </w:r>
      <w:r w:rsidRPr="001B240D">
        <w:rPr>
          <w:rFonts w:ascii="Times New Roman" w:eastAsia="Times New Roman" w:hAnsi="Times New Roman" w:cs="Times New Roman"/>
          <w:b/>
          <w:sz w:val="24"/>
          <w:szCs w:val="24"/>
          <w:lang w:val="uk-UA" w:eastAsia="ru-RU"/>
        </w:rPr>
        <w:t xml:space="preserve">, </w:t>
      </w:r>
      <w:r w:rsidRPr="001B240D">
        <w:rPr>
          <w:rFonts w:ascii="Times New Roman" w:eastAsia="Times New Roman" w:hAnsi="Times New Roman" w:cs="Times New Roman"/>
          <w:sz w:val="24"/>
          <w:szCs w:val="24"/>
          <w:lang w:val="uk-UA" w:eastAsia="ru-RU"/>
        </w:rPr>
        <w:t>в подальшому «Договір», про наступне</w:t>
      </w:r>
      <w:r w:rsidRPr="001B240D">
        <w:rPr>
          <w:rFonts w:ascii="Times New Roman" w:eastAsia="Times New Roman" w:hAnsi="Times New Roman" w:cs="Times New Roman"/>
          <w:b/>
          <w:sz w:val="24"/>
          <w:szCs w:val="24"/>
          <w:lang w:val="uk-UA" w:eastAsia="ru-RU"/>
        </w:rPr>
        <w:t>:</w:t>
      </w:r>
    </w:p>
    <w:p w14:paraId="22EB12DF" w14:textId="77777777" w:rsidR="001B240D" w:rsidRPr="001B240D" w:rsidRDefault="001B240D" w:rsidP="001B240D">
      <w:pPr>
        <w:spacing w:line="240" w:lineRule="auto"/>
        <w:contextualSpacing/>
        <w:jc w:val="both"/>
        <w:rPr>
          <w:rFonts w:ascii="Times New Roman" w:hAnsi="Times New Roman" w:cs="Times New Roman"/>
          <w:b/>
          <w:bCs/>
          <w:sz w:val="24"/>
          <w:szCs w:val="24"/>
          <w:lang w:val="uk-UA"/>
        </w:rPr>
      </w:pPr>
    </w:p>
    <w:p w14:paraId="2F3FB633" w14:textId="77777777" w:rsidR="001B240D" w:rsidRPr="001B240D" w:rsidRDefault="001B240D" w:rsidP="001B240D">
      <w:pPr>
        <w:spacing w:after="0" w:line="240" w:lineRule="auto"/>
        <w:contextualSpacing/>
        <w:jc w:val="center"/>
        <w:rPr>
          <w:rFonts w:ascii="Times New Roman" w:eastAsia="Times New Roman" w:hAnsi="Times New Roman" w:cs="Times New Roman"/>
          <w:b/>
          <w:bCs/>
          <w:sz w:val="24"/>
          <w:szCs w:val="24"/>
          <w:lang w:val="uk-UA" w:eastAsia="ru-RU"/>
        </w:rPr>
      </w:pPr>
      <w:r w:rsidRPr="001B240D">
        <w:rPr>
          <w:rFonts w:ascii="Times New Roman" w:eastAsia="Times New Roman" w:hAnsi="Times New Roman" w:cs="Times New Roman"/>
          <w:b/>
          <w:bCs/>
          <w:sz w:val="24"/>
          <w:szCs w:val="24"/>
          <w:lang w:val="uk-UA" w:eastAsia="ru-RU"/>
        </w:rPr>
        <w:t>1. Предмет договору</w:t>
      </w:r>
    </w:p>
    <w:p w14:paraId="3A3D9D6B"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lang w:val="uk-UA"/>
        </w:rPr>
      </w:pPr>
      <w:r w:rsidRPr="001B240D">
        <w:rPr>
          <w:rFonts w:ascii="Times New Roman" w:hAnsi="Times New Roman" w:cs="Times New Roman"/>
          <w:sz w:val="24"/>
          <w:szCs w:val="24"/>
          <w:lang w:val="uk-UA"/>
        </w:rPr>
        <w:t xml:space="preserve">1.1. Постачальник зобов’язується в порядку і на умовах, визначених у Договорі, передати у власність Замовника з використанням талонів та/або бланків дозволу та/або </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 xml:space="preserve">-карток та або паливних карток </w:t>
      </w:r>
      <w:r w:rsidRPr="001B240D">
        <w:rPr>
          <w:rFonts w:ascii="Times New Roman" w:hAnsi="Times New Roman" w:cs="Times New Roman"/>
          <w:b/>
          <w:bCs/>
          <w:sz w:val="24"/>
          <w:szCs w:val="24"/>
          <w:lang w:val="uk-UA"/>
        </w:rPr>
        <w:t>"дизельне паливо та бензин А-95"</w:t>
      </w:r>
      <w:r w:rsidRPr="001B240D">
        <w:rPr>
          <w:rFonts w:ascii="Times New Roman" w:hAnsi="Times New Roman" w:cs="Times New Roman"/>
          <w:sz w:val="24"/>
          <w:szCs w:val="24"/>
          <w:lang w:val="uk-UA"/>
        </w:rPr>
        <w:t xml:space="preserve"> (далі</w:t>
      </w:r>
      <w:r w:rsidRPr="001B240D">
        <w:rPr>
          <w:rFonts w:ascii="Times New Roman" w:hAnsi="Times New Roman" w:cs="Times New Roman"/>
          <w:b/>
          <w:bCs/>
          <w:sz w:val="24"/>
          <w:szCs w:val="24"/>
          <w:lang w:val="uk-UA"/>
        </w:rPr>
        <w:t xml:space="preserve"> – Товар/паливо/пальне</w:t>
      </w:r>
      <w:r w:rsidRPr="001B240D">
        <w:rPr>
          <w:rFonts w:ascii="Times New Roman" w:hAnsi="Times New Roman" w:cs="Times New Roman"/>
          <w:sz w:val="24"/>
          <w:szCs w:val="24"/>
          <w:lang w:val="uk-UA"/>
        </w:rPr>
        <w:t xml:space="preserve">), а Замовник зобов’язується прийняти товар і сплатити його вартість згідно умов даного Договору, </w:t>
      </w:r>
      <w:r w:rsidRPr="001B240D">
        <w:rPr>
          <w:rFonts w:ascii="Times New Roman" w:eastAsia="Calibri" w:hAnsi="Times New Roman" w:cs="Times New Roman"/>
          <w:sz w:val="24"/>
          <w:lang w:val="uk-UA"/>
        </w:rPr>
        <w:t xml:space="preserve">відповідно постанови Кабінету Міністрів України від 28.02.2022 № 169 «Деякі питання здійснення оборонних та публічних </w:t>
      </w:r>
      <w:proofErr w:type="spellStart"/>
      <w:r w:rsidRPr="001B240D">
        <w:rPr>
          <w:rFonts w:ascii="Times New Roman" w:eastAsia="Calibri" w:hAnsi="Times New Roman" w:cs="Times New Roman"/>
          <w:sz w:val="24"/>
          <w:lang w:val="uk-UA"/>
        </w:rPr>
        <w:t>закупівель</w:t>
      </w:r>
      <w:proofErr w:type="spellEnd"/>
      <w:r w:rsidRPr="001B240D">
        <w:rPr>
          <w:rFonts w:ascii="Times New Roman" w:eastAsia="Calibri" w:hAnsi="Times New Roman" w:cs="Times New Roman"/>
          <w:sz w:val="24"/>
          <w:lang w:val="uk-UA"/>
        </w:rPr>
        <w:t xml:space="preserve"> товарів, робіт і послуг в умовах воєнного стану» (зі змінами)</w:t>
      </w:r>
      <w:r w:rsidRPr="001B240D">
        <w:rPr>
          <w:rFonts w:ascii="Times New Roman" w:hAnsi="Times New Roman" w:cs="Times New Roman"/>
          <w:sz w:val="24"/>
          <w:szCs w:val="24"/>
          <w:lang w:val="uk-UA"/>
        </w:rPr>
        <w:t xml:space="preserve">. Найменування, одиниці виміру і загальна кількість товару, його ціна зазначено в специфікації </w:t>
      </w:r>
      <w:r w:rsidRPr="001B240D">
        <w:rPr>
          <w:rFonts w:ascii="Times New Roman" w:hAnsi="Times New Roman" w:cs="Times New Roman"/>
          <w:b/>
          <w:bCs/>
          <w:sz w:val="24"/>
          <w:szCs w:val="24"/>
          <w:lang w:val="uk-UA"/>
        </w:rPr>
        <w:t>(додаток 1 до Договору)</w:t>
      </w:r>
      <w:r w:rsidRPr="001B240D">
        <w:rPr>
          <w:rFonts w:ascii="Times New Roman" w:hAnsi="Times New Roman" w:cs="Times New Roman"/>
          <w:sz w:val="24"/>
          <w:szCs w:val="24"/>
          <w:lang w:val="uk-UA"/>
        </w:rPr>
        <w:t>, яка є невід’ємною частиною Договору. Обсяги закупівлі товару можуть бути зменшені з урахуванням фактичного обсягу видатків Замовника, шляхом укладання додаткової угоди до Договору.</w:t>
      </w:r>
    </w:p>
    <w:p w14:paraId="68CCD202"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1.1.1. Код ДК 021:2015: 09130000-9 Нафта і дистиляти.</w:t>
      </w:r>
    </w:p>
    <w:p w14:paraId="14A18327"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1.1.2. Номенклатурні позиції:</w:t>
      </w:r>
    </w:p>
    <w:p w14:paraId="13311C47"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 xml:space="preserve">1) Дизельне паливо код ДК 021:2015: 09134220-5 Дизельне паливо </w:t>
      </w:r>
    </w:p>
    <w:p w14:paraId="5E16909B"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2) Бензин А-95 код ДК 021:2015: 09132100-4 Неетильований бензин.</w:t>
      </w:r>
    </w:p>
    <w:p w14:paraId="22B668B8"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1.2. Талон/бланк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-картка/паливна картка - є документом встановленого Постачальником зразка та форми, одноразового використання, який посвідчує право Замовника та/або уповноваженого ним користувача на одержання певної кількості та певної марки пального на АЗС. Талон/бланк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 xml:space="preserve">-картка/паливна картка надає право Замовнику або уповноваженому користувачу отримати пальне на АЗС. </w:t>
      </w:r>
    </w:p>
    <w:p w14:paraId="4ADC2F96"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Талон/бланк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-картка/паливна картка не є платіжним документом, що підтверджує оплату пального.</w:t>
      </w:r>
    </w:p>
    <w:p w14:paraId="7C1A7809"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Талон/бланк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-картка/паливна картка має певний ступінь захисту.</w:t>
      </w:r>
    </w:p>
    <w:p w14:paraId="1E7BFCB7"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Талон/бланк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-картка/паливна картка є власністю Постачальника та передаються Замовнику у тимчасове користування відповідно до умов Договору. Строк дії талонів/бланків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 xml:space="preserve">-карток/паливних карток – </w:t>
      </w:r>
      <w:r w:rsidRPr="001B240D">
        <w:rPr>
          <w:rFonts w:ascii="Times New Roman" w:hAnsi="Times New Roman" w:cs="Times New Roman"/>
          <w:b/>
          <w:bCs/>
          <w:sz w:val="24"/>
          <w:szCs w:val="24"/>
          <w:lang w:val="uk-UA"/>
        </w:rPr>
        <w:t>не менше 1 (одного) року</w:t>
      </w:r>
      <w:r w:rsidRPr="001B240D">
        <w:rPr>
          <w:rFonts w:ascii="Times New Roman" w:hAnsi="Times New Roman" w:cs="Times New Roman"/>
          <w:sz w:val="24"/>
          <w:szCs w:val="24"/>
          <w:lang w:val="uk-UA"/>
        </w:rPr>
        <w:t xml:space="preserve"> з моменту підписання Сторонами видаткових документів (видаткових накладних, актів прийому-передачі та ін.). У разі наявності у Замовника не використаних талонів/бланків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-карток/паливних карток за умови закінчення терміну їх дії, Постачальник зобов’язується за будь-яких умов прийняти їх для відпуску товару або замінити їх на нові з продовженням строком дії.</w:t>
      </w:r>
    </w:p>
    <w:p w14:paraId="159AAD4F"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1.3. Право власності на пальне переходить до Замовника в момент передачі талонів/бланків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 xml:space="preserve">-карток/паливних карток Постачальником і може бути реалізоване в будь-який момент на АЗС, перелік яких наведено в </w:t>
      </w:r>
      <w:r w:rsidRPr="001B240D">
        <w:rPr>
          <w:rFonts w:ascii="Times New Roman" w:hAnsi="Times New Roman" w:cs="Times New Roman"/>
          <w:b/>
          <w:bCs/>
          <w:sz w:val="24"/>
          <w:szCs w:val="24"/>
          <w:lang w:val="uk-UA"/>
        </w:rPr>
        <w:t>Додатку 2 до Договору</w:t>
      </w:r>
      <w:r w:rsidRPr="001B240D">
        <w:rPr>
          <w:rFonts w:ascii="Times New Roman" w:hAnsi="Times New Roman" w:cs="Times New Roman"/>
          <w:sz w:val="24"/>
          <w:szCs w:val="24"/>
          <w:lang w:val="uk-UA"/>
        </w:rPr>
        <w:t>, що є його невід’ємною частиною. Тобто Постачальник зобов'язується забезпечити наявність та передати визначену кількість пального за першою вимогою Замовника по факту передання ним талону/бланку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-картки/паливної картки на певній АЗС.</w:t>
      </w:r>
    </w:p>
    <w:p w14:paraId="69F76558"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lastRenderedPageBreak/>
        <w:t>1.4. Передача талонів/бланків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-карток/паливних карток та перехід права власності на відповідну кількість пального посвідчується видатковими документами (видатковими накладними, актами прийому-передачі та ін.). Передача талонів/бланків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-карток/паливних карток Замовнику або уповноваженому ним представникові здійснюється після пред’явлення останнім довіреності на одержання пального, оформленої у встановленому порядку, та підписання видаткових документів.</w:t>
      </w:r>
    </w:p>
    <w:p w14:paraId="52F7E345"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1.5. З моменту переходу до Замовника права власності на пальне та до моменту його фактичного отримання в мережі АЗС пальне перебуває на відповідальному безкоштовному зберіганні у Постачальника.</w:t>
      </w:r>
    </w:p>
    <w:p w14:paraId="0AD6A30A"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p>
    <w:p w14:paraId="6739695B" w14:textId="77777777" w:rsidR="001B240D" w:rsidRPr="001B240D" w:rsidRDefault="001B240D" w:rsidP="001B240D">
      <w:pPr>
        <w:adjustRightInd w:val="0"/>
        <w:spacing w:line="240" w:lineRule="auto"/>
        <w:ind w:firstLine="567"/>
        <w:contextualSpacing/>
        <w:jc w:val="center"/>
        <w:rPr>
          <w:rFonts w:ascii="Times New Roman" w:hAnsi="Times New Roman" w:cs="Times New Roman"/>
          <w:b/>
          <w:bCs/>
          <w:sz w:val="24"/>
          <w:szCs w:val="24"/>
          <w:lang w:val="uk-UA"/>
        </w:rPr>
      </w:pPr>
      <w:r w:rsidRPr="001B240D">
        <w:rPr>
          <w:rFonts w:ascii="Times New Roman" w:hAnsi="Times New Roman" w:cs="Times New Roman"/>
          <w:b/>
          <w:bCs/>
          <w:sz w:val="24"/>
          <w:szCs w:val="24"/>
          <w:lang w:val="uk-UA"/>
        </w:rPr>
        <w:t>2. Якість товарів, робіт чи послуг</w:t>
      </w:r>
    </w:p>
    <w:p w14:paraId="208BC724"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2.1. Якість палива повинна відповідати ДСТУ 7688:2015 "Паливо дизельне Євро. Технічні умови" та ДСТУ 7687:2015 "Бензини автомобільні Євро. Технічні умови", а також посвідчується сертифікатами відповідності, що підлягають пред'явленню на вимогу Замовника або користувача талонів/бланків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-карток/паливних карток безпосередньо на АЗС.</w:t>
      </w:r>
    </w:p>
    <w:p w14:paraId="2D6365F4"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2.2. Замовник має право звернутися з письмовою претензією щодо якості пального, яке було передано в порядку та на умовах, визначених Договором, користувачам талонів/бланків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-карток/паливних карток безпосередньо до суб'єкта господарювання, який здійснює роздрібну торгівлю пальним на АЗС, з повідомленням про це Постачальника.</w:t>
      </w:r>
    </w:p>
    <w:p w14:paraId="594B0C1E"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2.3.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переданого користувачу пального вимогам чинного законодавства. Вищезазначений висновок повинен містити дані про ідентичність зразків пального, наданих для дослідження Користувачем талонів/бланків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-карток/паливних карток та уповноваженим представником АЗС, де фактично була здійснена передача пального.</w:t>
      </w:r>
    </w:p>
    <w:p w14:paraId="2F1CC9DE" w14:textId="77777777" w:rsidR="001B240D" w:rsidRPr="001B240D" w:rsidRDefault="001B240D" w:rsidP="001B240D">
      <w:pPr>
        <w:adjustRightInd w:val="0"/>
        <w:spacing w:line="240" w:lineRule="auto"/>
        <w:contextualSpacing/>
        <w:jc w:val="both"/>
        <w:rPr>
          <w:rFonts w:ascii="Times New Roman" w:hAnsi="Times New Roman" w:cs="Times New Roman"/>
          <w:sz w:val="24"/>
          <w:szCs w:val="24"/>
          <w:lang w:val="uk-UA"/>
        </w:rPr>
      </w:pPr>
    </w:p>
    <w:p w14:paraId="7E7923DC" w14:textId="77777777" w:rsidR="001B240D" w:rsidRPr="001B240D" w:rsidRDefault="001B240D" w:rsidP="001B240D">
      <w:pPr>
        <w:adjustRightInd w:val="0"/>
        <w:spacing w:line="240" w:lineRule="auto"/>
        <w:ind w:firstLine="567"/>
        <w:contextualSpacing/>
        <w:jc w:val="center"/>
        <w:rPr>
          <w:rFonts w:ascii="Times New Roman" w:hAnsi="Times New Roman" w:cs="Times New Roman"/>
          <w:b/>
          <w:bCs/>
          <w:sz w:val="24"/>
          <w:szCs w:val="24"/>
          <w:lang w:val="uk-UA"/>
        </w:rPr>
      </w:pPr>
      <w:r w:rsidRPr="001B240D">
        <w:rPr>
          <w:rFonts w:ascii="Times New Roman" w:hAnsi="Times New Roman" w:cs="Times New Roman"/>
          <w:b/>
          <w:bCs/>
          <w:sz w:val="24"/>
          <w:szCs w:val="24"/>
          <w:lang w:val="uk-UA"/>
        </w:rPr>
        <w:t>3. Ціна договору</w:t>
      </w:r>
    </w:p>
    <w:p w14:paraId="0861A370" w14:textId="77777777" w:rsidR="001B240D" w:rsidRPr="001B240D" w:rsidRDefault="001B240D" w:rsidP="001B240D">
      <w:pPr>
        <w:adjustRightInd w:val="0"/>
        <w:spacing w:line="240" w:lineRule="auto"/>
        <w:ind w:firstLine="567"/>
        <w:contextualSpacing/>
        <w:jc w:val="both"/>
        <w:rPr>
          <w:rFonts w:ascii="Times New Roman" w:eastAsia="Times New Roman" w:hAnsi="Times New Roman" w:cs="Times New Roman"/>
          <w:lang w:val="uk-UA"/>
        </w:rPr>
      </w:pPr>
      <w:r w:rsidRPr="001B240D">
        <w:rPr>
          <w:rFonts w:ascii="Times New Roman" w:hAnsi="Times New Roman" w:cs="Times New Roman"/>
          <w:sz w:val="24"/>
          <w:szCs w:val="24"/>
          <w:lang w:val="uk-UA"/>
        </w:rPr>
        <w:t xml:space="preserve">3.1. Ціна Договору становить _____________ (________), у </w:t>
      </w:r>
      <w:proofErr w:type="spellStart"/>
      <w:r w:rsidRPr="001B240D">
        <w:rPr>
          <w:rFonts w:ascii="Times New Roman" w:hAnsi="Times New Roman" w:cs="Times New Roman"/>
          <w:sz w:val="24"/>
          <w:szCs w:val="24"/>
          <w:lang w:val="uk-UA"/>
        </w:rPr>
        <w:t>т.ч</w:t>
      </w:r>
      <w:proofErr w:type="spellEnd"/>
      <w:r w:rsidRPr="001B240D">
        <w:rPr>
          <w:rFonts w:ascii="Times New Roman" w:hAnsi="Times New Roman" w:cs="Times New Roman"/>
          <w:sz w:val="24"/>
          <w:szCs w:val="24"/>
          <w:lang w:val="uk-UA"/>
        </w:rPr>
        <w:t xml:space="preserve">. ПДВ </w:t>
      </w:r>
      <w:r w:rsidRPr="001B240D">
        <w:rPr>
          <w:rFonts w:ascii="Times New Roman" w:eastAsia="Times New Roman" w:hAnsi="Times New Roman" w:cs="Times New Roman"/>
          <w:lang w:val="uk-UA"/>
        </w:rPr>
        <w:t xml:space="preserve">у тому числі ПДВ 0%, </w:t>
      </w:r>
      <w:r w:rsidRPr="001B240D">
        <w:rPr>
          <w:rFonts w:ascii="Times New Roman" w:eastAsia="Times New Roman" w:hAnsi="Times New Roman" w:cs="Times New Roman"/>
          <w:sz w:val="24"/>
          <w:lang w:val="uk-UA" w:eastAsia="uk-UA" w:bidi="uk-UA"/>
        </w:rPr>
        <w:t>згідно до Постанови КМУ від 02.03.2022 р. № 178 “Деякі питання обкладення податком на додану вартість за нульовою ставкою у період воєнного стану”.</w:t>
      </w:r>
      <w:r w:rsidRPr="001B240D">
        <w:rPr>
          <w:rFonts w:ascii="Times New Roman" w:eastAsia="Times New Roman" w:hAnsi="Times New Roman" w:cs="Times New Roman"/>
          <w:lang w:val="uk-UA"/>
        </w:rPr>
        <w:t xml:space="preserve"> </w:t>
      </w:r>
    </w:p>
    <w:p w14:paraId="24C7C48C"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3.2. Ціни на пальне включають усі витрати та податки, що повинні бути сплачені, а також витрати на транспортування товару.</w:t>
      </w:r>
    </w:p>
    <w:p w14:paraId="1ECC05EE"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3.3. Ціни на пальне встановлюються в національній валюті України – гривні.</w:t>
      </w:r>
    </w:p>
    <w:p w14:paraId="140C317D"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3.4. Замовник має право зменшувати обсяг закупівлі за договором, залежно від реального фінансування видатків з місцевого бюджету.</w:t>
      </w:r>
    </w:p>
    <w:p w14:paraId="32D33A77"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3.5. Ціна на пальне не змінюється з моменту підписання видаткових накладних та передачі талонів/бланків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-карток/паливних карток Постачальником Замовнику.</w:t>
      </w:r>
    </w:p>
    <w:p w14:paraId="6C76A797"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p>
    <w:p w14:paraId="1F084D2F" w14:textId="77777777" w:rsidR="001B240D" w:rsidRPr="001B240D" w:rsidRDefault="001B240D" w:rsidP="001B240D">
      <w:pPr>
        <w:adjustRightInd w:val="0"/>
        <w:spacing w:line="240" w:lineRule="auto"/>
        <w:ind w:firstLine="567"/>
        <w:contextualSpacing/>
        <w:jc w:val="center"/>
        <w:rPr>
          <w:rFonts w:ascii="Times New Roman" w:hAnsi="Times New Roman" w:cs="Times New Roman"/>
          <w:b/>
          <w:bCs/>
          <w:sz w:val="24"/>
          <w:szCs w:val="24"/>
          <w:lang w:val="uk-UA"/>
        </w:rPr>
      </w:pPr>
      <w:r w:rsidRPr="001B240D">
        <w:rPr>
          <w:rFonts w:ascii="Times New Roman" w:hAnsi="Times New Roman" w:cs="Times New Roman"/>
          <w:b/>
          <w:bCs/>
          <w:sz w:val="24"/>
          <w:szCs w:val="24"/>
          <w:lang w:val="uk-UA"/>
        </w:rPr>
        <w:t>4. Порядок здійснення оплати</w:t>
      </w:r>
    </w:p>
    <w:p w14:paraId="1C85CB55"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4.1. Форма оплати – безготівковий розрахунок.</w:t>
      </w:r>
    </w:p>
    <w:p w14:paraId="53D64BC0"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 xml:space="preserve">4.2. Оплата поставленого товару за специфікацією здійснюється Замовником за кожну партію, що поставляється, протягом </w:t>
      </w:r>
      <w:r w:rsidRPr="001B240D">
        <w:rPr>
          <w:rFonts w:ascii="Times New Roman" w:hAnsi="Times New Roman" w:cs="Times New Roman"/>
          <w:b/>
          <w:bCs/>
          <w:sz w:val="24"/>
          <w:szCs w:val="24"/>
          <w:lang w:val="uk-UA"/>
        </w:rPr>
        <w:t>7 (семи) робочих днів</w:t>
      </w:r>
      <w:r w:rsidRPr="001B240D">
        <w:rPr>
          <w:rFonts w:ascii="Times New Roman" w:hAnsi="Times New Roman" w:cs="Times New Roman"/>
          <w:sz w:val="24"/>
          <w:szCs w:val="24"/>
          <w:lang w:val="uk-UA"/>
        </w:rPr>
        <w:t xml:space="preserve"> з моменту поставки товару за Актом приймання товару (або видатковою накладною).</w:t>
      </w:r>
    </w:p>
    <w:p w14:paraId="5F24F6B7"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4.3. Розрахунок за поставлені талони/бланки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-картки/паливні картки здійснюється Замовником у гривнях, шляхом безготівкового перерахування грошових коштів на поточний банківський рахунок Постачальника.</w:t>
      </w:r>
    </w:p>
    <w:p w14:paraId="2819AEE3"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4.4. Розрахунки здійснюються за фактично отримані талони/бланки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-картки/паливні картки на підставі оформлених належним чином видаткових накладних Постачальника.</w:t>
      </w:r>
    </w:p>
    <w:p w14:paraId="7C56FD39" w14:textId="77777777" w:rsidR="001B240D" w:rsidRPr="001B240D" w:rsidRDefault="001B240D" w:rsidP="001B240D">
      <w:pPr>
        <w:adjustRightInd w:val="0"/>
        <w:spacing w:line="240" w:lineRule="auto"/>
        <w:ind w:firstLine="567"/>
        <w:contextualSpacing/>
        <w:jc w:val="center"/>
        <w:rPr>
          <w:rFonts w:ascii="Times New Roman" w:hAnsi="Times New Roman" w:cs="Times New Roman"/>
          <w:b/>
          <w:bCs/>
          <w:sz w:val="24"/>
          <w:szCs w:val="24"/>
          <w:lang w:val="uk-UA"/>
        </w:rPr>
      </w:pPr>
      <w:r w:rsidRPr="001B240D">
        <w:rPr>
          <w:rFonts w:ascii="Times New Roman" w:hAnsi="Times New Roman" w:cs="Times New Roman"/>
          <w:b/>
          <w:bCs/>
          <w:sz w:val="24"/>
          <w:szCs w:val="24"/>
          <w:lang w:val="uk-UA"/>
        </w:rPr>
        <w:t>5. Поставка товарів</w:t>
      </w:r>
    </w:p>
    <w:p w14:paraId="303D6DD7"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lastRenderedPageBreak/>
        <w:t xml:space="preserve">5.1. Строк поставки пального – з моменту підписання договору та у відповідності до п. 1.2. цього Договору, але в будь-якому випадку – </w:t>
      </w:r>
      <w:r w:rsidRPr="001B240D">
        <w:rPr>
          <w:rFonts w:ascii="Times New Roman" w:hAnsi="Times New Roman" w:cs="Times New Roman"/>
          <w:b/>
          <w:bCs/>
          <w:sz w:val="24"/>
          <w:szCs w:val="24"/>
          <w:lang w:val="uk-UA"/>
        </w:rPr>
        <w:t xml:space="preserve">до 21 листопада 2022 року. </w:t>
      </w:r>
      <w:r w:rsidRPr="001B240D">
        <w:rPr>
          <w:rFonts w:ascii="Times New Roman" w:hAnsi="Times New Roman" w:cs="Times New Roman"/>
          <w:sz w:val="24"/>
          <w:szCs w:val="24"/>
          <w:lang w:val="uk-UA"/>
        </w:rPr>
        <w:t>Продовження дії воєнного стану, підтвердженого Указом Президента, автоматично пролонгує поставку товару на строк, визначений відповідним Указом), але не пізніше 31.12.2022 року. Допускається дострокова поставка Товару за погодженням Сторонами.</w:t>
      </w:r>
    </w:p>
    <w:p w14:paraId="3FABADF1"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5.2. Надання Постачальником Замовнику талонів/бланків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-карток/паливних карток на придбання пального здійснюється протягом 1 (одного) робочого дня з моменту отримання заявки.</w:t>
      </w:r>
    </w:p>
    <w:p w14:paraId="383CD26A"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5.3. Пальне для автотранспортних засобів отримується в роздріб безпосередньо в мережі автозаправних станцій.</w:t>
      </w:r>
    </w:p>
    <w:p w14:paraId="1060FA83" w14:textId="77777777" w:rsidR="001B240D" w:rsidRPr="001B240D" w:rsidRDefault="001B240D" w:rsidP="001B240D">
      <w:pPr>
        <w:adjustRightInd w:val="0"/>
        <w:spacing w:line="240" w:lineRule="auto"/>
        <w:ind w:firstLine="567"/>
        <w:contextualSpacing/>
        <w:jc w:val="both"/>
        <w:rPr>
          <w:rFonts w:ascii="Times New Roman" w:hAnsi="Times New Roman" w:cs="Times New Roman"/>
          <w:b/>
          <w:bCs/>
          <w:sz w:val="24"/>
          <w:szCs w:val="24"/>
          <w:lang w:val="uk-UA"/>
        </w:rPr>
      </w:pPr>
      <w:r w:rsidRPr="001B240D">
        <w:rPr>
          <w:rFonts w:ascii="Times New Roman" w:hAnsi="Times New Roman" w:cs="Times New Roman"/>
          <w:sz w:val="24"/>
          <w:szCs w:val="24"/>
          <w:lang w:val="uk-UA"/>
        </w:rPr>
        <w:t xml:space="preserve">5.4. Місце поставки товару: </w:t>
      </w:r>
      <w:r w:rsidRPr="001B240D">
        <w:rPr>
          <w:rFonts w:ascii="Times New Roman" w:hAnsi="Times New Roman" w:cs="Times New Roman"/>
          <w:b/>
          <w:bCs/>
          <w:sz w:val="24"/>
          <w:szCs w:val="24"/>
          <w:lang w:val="uk-UA"/>
        </w:rPr>
        <w:t>11201, Україна, Житомирська обл., на АЗС розташованих в селищі міського типу Ємільчине.</w:t>
      </w:r>
    </w:p>
    <w:p w14:paraId="73772A6F"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Замовник залишає за собою право змінити місце поставки товару, про що Сторони складають додаткову угоду.</w:t>
      </w:r>
    </w:p>
    <w:p w14:paraId="3DA3E307" w14:textId="77777777" w:rsidR="001B240D" w:rsidRPr="001B240D" w:rsidRDefault="001B240D" w:rsidP="001B240D">
      <w:pPr>
        <w:adjustRightInd w:val="0"/>
        <w:spacing w:line="240" w:lineRule="auto"/>
        <w:ind w:firstLine="567"/>
        <w:contextualSpacing/>
        <w:jc w:val="center"/>
        <w:rPr>
          <w:rFonts w:ascii="Times New Roman" w:hAnsi="Times New Roman" w:cs="Times New Roman"/>
          <w:b/>
          <w:bCs/>
          <w:sz w:val="24"/>
          <w:szCs w:val="24"/>
          <w:lang w:val="uk-UA"/>
        </w:rPr>
      </w:pPr>
      <w:r w:rsidRPr="001B240D">
        <w:rPr>
          <w:rFonts w:ascii="Times New Roman" w:hAnsi="Times New Roman" w:cs="Times New Roman"/>
          <w:b/>
          <w:bCs/>
          <w:sz w:val="24"/>
          <w:szCs w:val="24"/>
          <w:lang w:val="uk-UA"/>
        </w:rPr>
        <w:t>6. Права та обов'язки сторін</w:t>
      </w:r>
    </w:p>
    <w:p w14:paraId="53496360" w14:textId="77777777" w:rsidR="001B240D" w:rsidRPr="001B240D" w:rsidRDefault="001B240D" w:rsidP="001B240D">
      <w:pPr>
        <w:adjustRightInd w:val="0"/>
        <w:spacing w:line="240" w:lineRule="auto"/>
        <w:ind w:firstLine="567"/>
        <w:contextualSpacing/>
        <w:jc w:val="both"/>
        <w:rPr>
          <w:rFonts w:ascii="Times New Roman" w:hAnsi="Times New Roman" w:cs="Times New Roman"/>
          <w:b/>
          <w:bCs/>
          <w:sz w:val="24"/>
          <w:szCs w:val="24"/>
          <w:lang w:val="uk-UA"/>
        </w:rPr>
      </w:pPr>
      <w:r w:rsidRPr="001B240D">
        <w:rPr>
          <w:rFonts w:ascii="Times New Roman" w:hAnsi="Times New Roman" w:cs="Times New Roman"/>
          <w:b/>
          <w:bCs/>
          <w:sz w:val="24"/>
          <w:szCs w:val="24"/>
          <w:lang w:val="uk-UA"/>
        </w:rPr>
        <w:t>6.1. Постачальник має право:</w:t>
      </w:r>
    </w:p>
    <w:p w14:paraId="41763FED"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6.1.1. Своєчасно та в повному обсязі отримувати плату за поставлені талони/бланки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-карток/паливних карток на умовах цього Договору.</w:t>
      </w:r>
    </w:p>
    <w:p w14:paraId="707F5012"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6.1.2. На дострокову поставку талонів/бланків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-карток/паливних карток за письмовим погодженням Замовника на умовах цього Договору.</w:t>
      </w:r>
    </w:p>
    <w:p w14:paraId="5F2FAEBC" w14:textId="77777777" w:rsidR="001B240D" w:rsidRPr="001B240D" w:rsidRDefault="001B240D" w:rsidP="001B240D">
      <w:pPr>
        <w:adjustRightInd w:val="0"/>
        <w:spacing w:line="240" w:lineRule="auto"/>
        <w:ind w:firstLine="567"/>
        <w:contextualSpacing/>
        <w:jc w:val="both"/>
        <w:rPr>
          <w:rFonts w:ascii="Times New Roman" w:hAnsi="Times New Roman" w:cs="Times New Roman"/>
          <w:b/>
          <w:bCs/>
          <w:sz w:val="24"/>
          <w:szCs w:val="24"/>
          <w:lang w:val="uk-UA"/>
        </w:rPr>
      </w:pPr>
      <w:r w:rsidRPr="001B240D">
        <w:rPr>
          <w:rFonts w:ascii="Times New Roman" w:hAnsi="Times New Roman" w:cs="Times New Roman"/>
          <w:b/>
          <w:bCs/>
          <w:sz w:val="24"/>
          <w:szCs w:val="24"/>
          <w:lang w:val="uk-UA"/>
        </w:rPr>
        <w:t>6.2. Постачальник зобов'язаний:</w:t>
      </w:r>
    </w:p>
    <w:p w14:paraId="434F473A"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6.2.1. Забезпечити передачу пального по талонах/бланках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-картках/паливних картках через АЗС Замовнику або уповноваженому ним Користувачу в наступному режимі - безперервно та цілодобово, за винятком випадків, коли роботу АЗС припинено в наслідок технічної перерви, технічної аварії або дії форс-мажорних обставин, відповідно до кількості та номенклатури пального, визначеного в пред'явлених талонах/бланках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-картках/паливних картках.</w:t>
      </w:r>
    </w:p>
    <w:p w14:paraId="536C493F"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6.2.2. В разі технічної аварії на АЗС забезпечити передачу пального по талонах/бланках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-картках/паливних картках Замовнику або уповноваженому ним Користувачу через найближчу розташовану АЗС.</w:t>
      </w:r>
    </w:p>
    <w:p w14:paraId="7C42D32B"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6.2.3. Здійснювати облік операцій з видачі (повернення) та використання талонів/бланків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-карток/паливних карток Замовником.</w:t>
      </w:r>
    </w:p>
    <w:p w14:paraId="2AAC1E4B"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6.2.4. Забезпечити достатню кількість пального на АЗС з метою своєчасного та належного виконання своїх обов'язків згідно з Договором.</w:t>
      </w:r>
    </w:p>
    <w:p w14:paraId="2812FEE3"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6.2.5. На вимогу Замовника здійснювати звірку взаємних розрахунків між Сторонами.</w:t>
      </w:r>
    </w:p>
    <w:p w14:paraId="7BC9038F"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6.2.6. Надавати Замовнику належним чином оформлені видаткові документи на отримані талони/бланки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-карток/паливних карток.</w:t>
      </w:r>
    </w:p>
    <w:p w14:paraId="699A6E85"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6.2.7. За вимогою Замовника надавати йому інформацію стосовно переліку АЗС, що входять у систему безготівкових розрахунків за Бланками Постачальника.</w:t>
      </w:r>
    </w:p>
    <w:p w14:paraId="648EE1F8"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6.2.8. Здійснювати з Замовником остаточні розрахунки за Договором у випадку його дострокового припинення.</w:t>
      </w:r>
    </w:p>
    <w:p w14:paraId="587FD862" w14:textId="77777777" w:rsidR="001B240D" w:rsidRPr="001B240D" w:rsidRDefault="001B240D" w:rsidP="001B240D">
      <w:pPr>
        <w:adjustRightInd w:val="0"/>
        <w:spacing w:line="240" w:lineRule="auto"/>
        <w:ind w:firstLine="567"/>
        <w:contextualSpacing/>
        <w:jc w:val="both"/>
        <w:rPr>
          <w:rFonts w:ascii="Times New Roman" w:hAnsi="Times New Roman" w:cs="Times New Roman"/>
          <w:b/>
          <w:bCs/>
          <w:sz w:val="24"/>
          <w:szCs w:val="24"/>
          <w:lang w:val="uk-UA"/>
        </w:rPr>
      </w:pPr>
      <w:r w:rsidRPr="001B240D">
        <w:rPr>
          <w:rFonts w:ascii="Times New Roman" w:hAnsi="Times New Roman" w:cs="Times New Roman"/>
          <w:b/>
          <w:bCs/>
          <w:sz w:val="24"/>
          <w:szCs w:val="24"/>
          <w:lang w:val="uk-UA"/>
        </w:rPr>
        <w:t>6.3. Замовник має право:</w:t>
      </w:r>
    </w:p>
    <w:p w14:paraId="3B9D1A05"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6.3.1. Отримувати пальне на АЗС, перелік яких наведено в Додатку 2 до цього Договору, шляхом передачі талонів/бланків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-карток/паливних карток та на умовах п. 6.2.1. Договору.</w:t>
      </w:r>
    </w:p>
    <w:p w14:paraId="14FBF34F"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6.3.2. Достроково розірвати цей Договір у разі невиконання зобов'язань Постачальником, повідомивши про це його у десятиденний строк.</w:t>
      </w:r>
    </w:p>
    <w:p w14:paraId="20B1C7BC" w14:textId="77777777" w:rsidR="001B240D" w:rsidRPr="001B240D" w:rsidRDefault="001B240D" w:rsidP="001B240D">
      <w:pPr>
        <w:adjustRightInd w:val="0"/>
        <w:spacing w:line="240" w:lineRule="auto"/>
        <w:ind w:firstLine="567"/>
        <w:contextualSpacing/>
        <w:jc w:val="both"/>
        <w:rPr>
          <w:rFonts w:ascii="Times New Roman" w:hAnsi="Times New Roman" w:cs="Times New Roman"/>
          <w:b/>
          <w:bCs/>
          <w:sz w:val="24"/>
          <w:szCs w:val="24"/>
          <w:lang w:val="uk-UA"/>
        </w:rPr>
      </w:pPr>
      <w:r w:rsidRPr="001B240D">
        <w:rPr>
          <w:rFonts w:ascii="Times New Roman" w:hAnsi="Times New Roman" w:cs="Times New Roman"/>
          <w:b/>
          <w:bCs/>
          <w:sz w:val="24"/>
          <w:szCs w:val="24"/>
          <w:lang w:val="uk-UA"/>
        </w:rPr>
        <w:t>6.4. Замовник зобов'язаний:</w:t>
      </w:r>
    </w:p>
    <w:p w14:paraId="5F484D50"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6.4.1. Додержуватись усних та письмових інструкцій Постачальника щодо використання талонів/бланків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-карток/паливних карток.</w:t>
      </w:r>
    </w:p>
    <w:p w14:paraId="73CAE3FB"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6.4.2. Своєчасно здійснювати сплату вартості пального відповідно до умов Договору.</w:t>
      </w:r>
    </w:p>
    <w:p w14:paraId="4998FFEE"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lastRenderedPageBreak/>
        <w:t>6.4.3. З моменту передачі талонів/бланків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-карток/паливних карток Постачальником забезпечити їх цілісність, належне зберігання та правомірне використання талонів/бланків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-карток/паливних карток уповноваженими  користувачами.</w:t>
      </w:r>
    </w:p>
    <w:p w14:paraId="0D9F2F19"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6.4.4. З моменту передачі талонів/бланків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-карток/паливних карток Постачальником нести ризик втрати або пошкодження талонів/бланків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-карток/паливних карток.</w:t>
      </w:r>
    </w:p>
    <w:p w14:paraId="2EDE7932"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6.4.5. Інформувати користувачів талонів/бланків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-карток/паливних карток про умови користування ними та про надані у зв'язку з цим інструкції Постачальника.</w:t>
      </w:r>
    </w:p>
    <w:p w14:paraId="27DC45F6"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 xml:space="preserve">6.4.6. На вимогу Постачальника здійснювати звірку розрахунків між Сторонами за Договором. </w:t>
      </w:r>
    </w:p>
    <w:p w14:paraId="4874BD31" w14:textId="77777777" w:rsidR="001B240D" w:rsidRPr="001B240D" w:rsidRDefault="001B240D" w:rsidP="001B240D">
      <w:pPr>
        <w:adjustRightInd w:val="0"/>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6.4.7. Протягом 24 годин з моменту втрати або крадіжки талонів/бланків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-карток/паливних карток письмово повідомити про це Постачальника з вказівкою реквізитів талонів/бланків дозволу/</w:t>
      </w:r>
      <w:proofErr w:type="spellStart"/>
      <w:r w:rsidRPr="001B240D">
        <w:rPr>
          <w:rFonts w:ascii="Times New Roman" w:hAnsi="Times New Roman" w:cs="Times New Roman"/>
          <w:sz w:val="24"/>
          <w:szCs w:val="24"/>
          <w:lang w:val="uk-UA"/>
        </w:rPr>
        <w:t>скретч</w:t>
      </w:r>
      <w:proofErr w:type="spellEnd"/>
      <w:r w:rsidRPr="001B240D">
        <w:rPr>
          <w:rFonts w:ascii="Times New Roman" w:hAnsi="Times New Roman" w:cs="Times New Roman"/>
          <w:sz w:val="24"/>
          <w:szCs w:val="24"/>
          <w:lang w:val="uk-UA"/>
        </w:rPr>
        <w:t>-карток/паливних карток, які можуть їх ідентифікувати.</w:t>
      </w:r>
    </w:p>
    <w:p w14:paraId="418ADDF0" w14:textId="77777777" w:rsidR="001B240D" w:rsidRPr="001B240D" w:rsidRDefault="001B240D" w:rsidP="001B240D">
      <w:pPr>
        <w:spacing w:line="240" w:lineRule="auto"/>
        <w:contextualSpacing/>
        <w:jc w:val="both"/>
        <w:rPr>
          <w:rFonts w:ascii="Times New Roman" w:hAnsi="Times New Roman" w:cs="Times New Roman"/>
          <w:b/>
          <w:bCs/>
          <w:sz w:val="24"/>
          <w:szCs w:val="24"/>
          <w:lang w:val="uk-UA"/>
        </w:rPr>
      </w:pPr>
    </w:p>
    <w:p w14:paraId="07711190" w14:textId="77777777" w:rsidR="001B240D" w:rsidRPr="001B240D" w:rsidRDefault="001B240D" w:rsidP="001B240D">
      <w:pPr>
        <w:spacing w:line="240" w:lineRule="auto"/>
        <w:contextualSpacing/>
        <w:jc w:val="center"/>
        <w:rPr>
          <w:rFonts w:ascii="Times New Roman" w:hAnsi="Times New Roman" w:cs="Times New Roman"/>
          <w:b/>
          <w:bCs/>
          <w:sz w:val="24"/>
          <w:szCs w:val="24"/>
          <w:lang w:val="uk-UA"/>
        </w:rPr>
      </w:pPr>
      <w:r w:rsidRPr="001B240D">
        <w:rPr>
          <w:rFonts w:ascii="Times New Roman" w:hAnsi="Times New Roman" w:cs="Times New Roman"/>
          <w:b/>
          <w:bCs/>
          <w:sz w:val="24"/>
          <w:szCs w:val="24"/>
          <w:lang w:val="uk-UA"/>
        </w:rPr>
        <w:t>7. Відповідальність сторін</w:t>
      </w:r>
    </w:p>
    <w:p w14:paraId="17BB7ED5" w14:textId="77777777" w:rsidR="001B240D" w:rsidRPr="001B240D" w:rsidRDefault="001B240D" w:rsidP="001B240D">
      <w:pPr>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7.1. За порушення умов даного Договору винна сторона відповідає на підставі  вимог цього Договору та чинного законодавства України.</w:t>
      </w:r>
    </w:p>
    <w:p w14:paraId="0EFD69BA" w14:textId="77777777" w:rsidR="001B240D" w:rsidRPr="001B240D" w:rsidRDefault="001B240D" w:rsidP="001B240D">
      <w:pPr>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 xml:space="preserve">7.2. За несвоєчасне постачання продукції, поставки не в повному обсязі партії продукції, заявленої Замовником, Постачальник, сплачує Замовнику пеню в розмірі подвійної облікової ставки Національного банку України, від вартості недопоставленої продукції за кожний день прострочення до повного постачання замовленої Продукції. </w:t>
      </w:r>
    </w:p>
    <w:p w14:paraId="2ACDCED3" w14:textId="77777777" w:rsidR="001B240D" w:rsidRPr="001B240D" w:rsidRDefault="001B240D" w:rsidP="001B240D">
      <w:pPr>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7.3. За несвоєчасну оплату продукції Замовником, нараховується пеня в розмірі подвійної облікової ставки Національного банку України, від суми несплачених коштів, за кожен день прострочення платежів. Пеня не нараховується у випадку відсутності бюджетного фінансування.</w:t>
      </w:r>
    </w:p>
    <w:p w14:paraId="34844EB8" w14:textId="77777777" w:rsidR="001B240D" w:rsidRPr="001B240D" w:rsidRDefault="001B240D" w:rsidP="001B240D">
      <w:pPr>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7.4. Виплата неустойки (штрафу, пені) і відшкодування збитків, завданих неналежним виконанням обов`язків, не звільняє Сторони від виконання обов’язків по Договору.</w:t>
      </w:r>
    </w:p>
    <w:p w14:paraId="52CCA90E" w14:textId="77777777" w:rsidR="001B240D" w:rsidRPr="001B240D" w:rsidRDefault="001B240D" w:rsidP="001B240D">
      <w:pPr>
        <w:spacing w:line="240" w:lineRule="auto"/>
        <w:ind w:firstLine="567"/>
        <w:contextualSpacing/>
        <w:jc w:val="both"/>
        <w:rPr>
          <w:rFonts w:ascii="Times New Roman" w:hAnsi="Times New Roman" w:cs="Times New Roman"/>
          <w:sz w:val="24"/>
          <w:szCs w:val="24"/>
          <w:lang w:val="uk-UA"/>
        </w:rPr>
      </w:pPr>
    </w:p>
    <w:p w14:paraId="107E717B" w14:textId="77777777" w:rsidR="001B240D" w:rsidRPr="001B240D" w:rsidRDefault="001B240D" w:rsidP="001B240D">
      <w:pPr>
        <w:spacing w:line="240" w:lineRule="auto"/>
        <w:ind w:firstLine="567"/>
        <w:contextualSpacing/>
        <w:jc w:val="center"/>
        <w:rPr>
          <w:rFonts w:ascii="Times New Roman" w:hAnsi="Times New Roman" w:cs="Times New Roman"/>
          <w:b/>
          <w:bCs/>
          <w:sz w:val="24"/>
          <w:szCs w:val="24"/>
          <w:lang w:val="uk-UA"/>
        </w:rPr>
      </w:pPr>
      <w:r w:rsidRPr="001B240D">
        <w:rPr>
          <w:rFonts w:ascii="Times New Roman" w:hAnsi="Times New Roman" w:cs="Times New Roman"/>
          <w:b/>
          <w:bCs/>
          <w:sz w:val="24"/>
          <w:szCs w:val="24"/>
          <w:lang w:val="uk-UA"/>
        </w:rPr>
        <w:t>8. Форс-мажорні обставини</w:t>
      </w:r>
    </w:p>
    <w:p w14:paraId="5DD424AB"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2E8F9BAC"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5653F05F"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8.3. Якщо форс-мажорні обставини триватимуть понад 6 місяців поспіль, даний Договір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14:paraId="6D395303"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4B328683"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w:t>
      </w:r>
    </w:p>
    <w:p w14:paraId="6C5F2322"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8.6.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18D3BD80"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0E198B94"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lastRenderedPageBreak/>
        <w:t>8.8.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8.7 цього Договору, Сторона, яка не в змозі виконувати будь-яке із положень цього Договору внаслідок обставин, визначених пунктом 8.7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8.7 цього Договору.</w:t>
      </w:r>
    </w:p>
    <w:p w14:paraId="050C6976" w14:textId="77777777" w:rsidR="001B240D" w:rsidRPr="001B240D" w:rsidRDefault="001B240D" w:rsidP="001B240D">
      <w:pPr>
        <w:spacing w:line="240" w:lineRule="auto"/>
        <w:ind w:firstLine="567"/>
        <w:contextualSpacing/>
        <w:jc w:val="both"/>
        <w:rPr>
          <w:rFonts w:ascii="Times New Roman" w:hAnsi="Times New Roman" w:cs="Times New Roman"/>
          <w:sz w:val="24"/>
          <w:szCs w:val="24"/>
          <w:lang w:val="uk-UA"/>
        </w:rPr>
      </w:pPr>
    </w:p>
    <w:p w14:paraId="48368C4A" w14:textId="77777777" w:rsidR="001B240D" w:rsidRPr="001B240D" w:rsidRDefault="001B240D" w:rsidP="001B240D">
      <w:pPr>
        <w:spacing w:line="240" w:lineRule="auto"/>
        <w:ind w:firstLine="567"/>
        <w:contextualSpacing/>
        <w:jc w:val="center"/>
        <w:rPr>
          <w:rFonts w:ascii="Times New Roman" w:eastAsia="Calibri" w:hAnsi="Times New Roman" w:cs="Times New Roman"/>
          <w:b/>
          <w:bCs/>
          <w:sz w:val="24"/>
          <w:szCs w:val="24"/>
          <w:lang w:val="uk-UA"/>
        </w:rPr>
      </w:pPr>
      <w:r w:rsidRPr="001B240D">
        <w:rPr>
          <w:rFonts w:ascii="Times New Roman" w:hAnsi="Times New Roman" w:cs="Times New Roman"/>
          <w:b/>
          <w:bCs/>
          <w:sz w:val="24"/>
          <w:szCs w:val="24"/>
          <w:lang w:val="uk-UA"/>
        </w:rPr>
        <w:t xml:space="preserve">9. </w:t>
      </w:r>
      <w:r w:rsidRPr="001B240D">
        <w:rPr>
          <w:rFonts w:ascii="Times New Roman" w:eastAsia="Calibri" w:hAnsi="Times New Roman" w:cs="Times New Roman"/>
          <w:b/>
          <w:bCs/>
          <w:sz w:val="24"/>
          <w:szCs w:val="24"/>
          <w:lang w:val="uk-UA"/>
        </w:rPr>
        <w:t>Вирішення спорів</w:t>
      </w:r>
    </w:p>
    <w:p w14:paraId="6FB0C41A"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14:paraId="6B6015C0"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602F4DC6" w14:textId="77777777" w:rsidR="001B240D" w:rsidRPr="001B240D" w:rsidRDefault="001B240D" w:rsidP="001B240D">
      <w:pPr>
        <w:spacing w:line="240" w:lineRule="auto"/>
        <w:ind w:firstLine="567"/>
        <w:contextualSpacing/>
        <w:jc w:val="center"/>
        <w:rPr>
          <w:rFonts w:ascii="Times New Roman" w:hAnsi="Times New Roman" w:cs="Times New Roman"/>
          <w:b/>
          <w:bCs/>
          <w:sz w:val="24"/>
          <w:szCs w:val="24"/>
          <w:lang w:val="uk-UA"/>
        </w:rPr>
      </w:pPr>
    </w:p>
    <w:p w14:paraId="11C79BD8" w14:textId="77777777" w:rsidR="001B240D" w:rsidRPr="001B240D" w:rsidRDefault="001B240D" w:rsidP="001B240D">
      <w:pPr>
        <w:spacing w:line="240" w:lineRule="auto"/>
        <w:ind w:firstLine="567"/>
        <w:contextualSpacing/>
        <w:jc w:val="center"/>
        <w:rPr>
          <w:rFonts w:ascii="Times New Roman" w:eastAsia="Calibri" w:hAnsi="Times New Roman" w:cs="Times New Roman"/>
          <w:b/>
          <w:bCs/>
          <w:sz w:val="24"/>
          <w:szCs w:val="24"/>
          <w:lang w:val="uk-UA"/>
        </w:rPr>
      </w:pPr>
      <w:r w:rsidRPr="001B240D">
        <w:rPr>
          <w:rFonts w:ascii="Times New Roman" w:hAnsi="Times New Roman" w:cs="Times New Roman"/>
          <w:b/>
          <w:bCs/>
          <w:sz w:val="24"/>
          <w:szCs w:val="24"/>
          <w:lang w:val="uk-UA"/>
        </w:rPr>
        <w:t xml:space="preserve">10. </w:t>
      </w:r>
      <w:proofErr w:type="spellStart"/>
      <w:r w:rsidRPr="001B240D">
        <w:rPr>
          <w:rFonts w:ascii="Times New Roman" w:eastAsia="Calibri" w:hAnsi="Times New Roman" w:cs="Times New Roman"/>
          <w:b/>
          <w:bCs/>
          <w:sz w:val="24"/>
          <w:szCs w:val="24"/>
          <w:lang w:val="uk-UA"/>
        </w:rPr>
        <w:t>Оперативно</w:t>
      </w:r>
      <w:proofErr w:type="spellEnd"/>
      <w:r w:rsidRPr="001B240D">
        <w:rPr>
          <w:rFonts w:ascii="Times New Roman" w:eastAsia="Calibri" w:hAnsi="Times New Roman" w:cs="Times New Roman"/>
          <w:b/>
          <w:bCs/>
          <w:sz w:val="24"/>
          <w:szCs w:val="24"/>
          <w:lang w:val="uk-UA"/>
        </w:rPr>
        <w:t>-господарські санкції</w:t>
      </w:r>
    </w:p>
    <w:p w14:paraId="31B26B10"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 xml:space="preserve">10.1. Сторони прийшли до взаємної згоди щодо можливості застосування </w:t>
      </w:r>
      <w:proofErr w:type="spellStart"/>
      <w:r w:rsidRPr="001B240D">
        <w:rPr>
          <w:rFonts w:ascii="Times New Roman" w:eastAsia="Calibri" w:hAnsi="Times New Roman" w:cs="Times New Roman"/>
          <w:sz w:val="24"/>
          <w:szCs w:val="24"/>
          <w:lang w:val="uk-UA"/>
        </w:rPr>
        <w:t>оперативно</w:t>
      </w:r>
      <w:proofErr w:type="spellEnd"/>
      <w:r w:rsidRPr="001B240D">
        <w:rPr>
          <w:rFonts w:ascii="Times New Roman" w:eastAsia="Calibri"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4C20421"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42252C1F"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 якості поставленого Товару;</w:t>
      </w:r>
    </w:p>
    <w:p w14:paraId="271A7BB4"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 розірвання аналогічного за своєю природою Договору з Покупцем у разі прострочення строку поставки Товару;</w:t>
      </w:r>
    </w:p>
    <w:p w14:paraId="3E086515"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 розірвання аналогічного за своєю природою Договору з Покупцем у разі прострочення строку усунення дефектів.</w:t>
      </w:r>
    </w:p>
    <w:p w14:paraId="631AB569"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1B240D">
        <w:rPr>
          <w:rFonts w:ascii="Times New Roman" w:eastAsia="Calibri" w:hAnsi="Times New Roman" w:cs="Times New Roman"/>
          <w:sz w:val="24"/>
          <w:szCs w:val="24"/>
          <w:lang w:val="uk-UA"/>
        </w:rPr>
        <w:t>оперативно</w:t>
      </w:r>
      <w:proofErr w:type="spellEnd"/>
      <w:r w:rsidRPr="001B240D">
        <w:rPr>
          <w:rFonts w:ascii="Times New Roman" w:eastAsia="Calibri" w:hAnsi="Times New Roman" w:cs="Times New Roman"/>
          <w:sz w:val="24"/>
          <w:szCs w:val="24"/>
          <w:lang w:val="uk-UA"/>
        </w:rPr>
        <w:t xml:space="preserve">-господарську санкцію у формі відмови від встановлення на майбутнє господарських </w:t>
      </w:r>
      <w:proofErr w:type="spellStart"/>
      <w:r w:rsidRPr="001B240D">
        <w:rPr>
          <w:rFonts w:ascii="Times New Roman" w:eastAsia="Calibri" w:hAnsi="Times New Roman" w:cs="Times New Roman"/>
          <w:sz w:val="24"/>
          <w:szCs w:val="24"/>
          <w:lang w:val="uk-UA"/>
        </w:rPr>
        <w:t>зв’язків</w:t>
      </w:r>
      <w:proofErr w:type="spellEnd"/>
      <w:r w:rsidRPr="001B240D">
        <w:rPr>
          <w:rFonts w:ascii="Times New Roman" w:eastAsia="Calibri" w:hAnsi="Times New Roman" w:cs="Times New Roman"/>
          <w:sz w:val="24"/>
          <w:szCs w:val="24"/>
          <w:lang w:val="uk-UA"/>
        </w:rPr>
        <w:t xml:space="preserve"> (далі – Санкція).</w:t>
      </w:r>
    </w:p>
    <w:p w14:paraId="12AE74BC"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1B240D">
        <w:rPr>
          <w:rFonts w:ascii="Times New Roman" w:eastAsia="Calibri" w:hAnsi="Times New Roman" w:cs="Times New Roman"/>
          <w:sz w:val="24"/>
          <w:szCs w:val="24"/>
          <w:lang w:val="uk-UA"/>
        </w:rPr>
        <w:t>т.і</w:t>
      </w:r>
      <w:proofErr w:type="spellEnd"/>
      <w:r w:rsidRPr="001B240D">
        <w:rPr>
          <w:rFonts w:ascii="Times New Roman" w:eastAsia="Calibri" w:hAnsi="Times New Roman" w:cs="Times New Roman"/>
          <w:sz w:val="24"/>
          <w:szCs w:val="24"/>
          <w:lang w:val="uk-UA"/>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14:paraId="49C0FFE0" w14:textId="77777777" w:rsidR="001B240D" w:rsidRPr="001B240D" w:rsidRDefault="001B240D" w:rsidP="001B240D">
      <w:pPr>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 xml:space="preserve">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Уся кореспонденція, що направляється Замовником, </w:t>
      </w:r>
      <w:r w:rsidRPr="001B240D">
        <w:rPr>
          <w:rFonts w:ascii="Times New Roman" w:hAnsi="Times New Roman" w:cs="Times New Roman"/>
          <w:sz w:val="24"/>
          <w:szCs w:val="24"/>
          <w:lang w:val="uk-UA"/>
        </w:rPr>
        <w:lastRenderedPageBreak/>
        <w:t>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0C251B54" w14:textId="77777777" w:rsidR="001B240D" w:rsidRPr="001B240D" w:rsidRDefault="001B240D" w:rsidP="001B240D">
      <w:pPr>
        <w:spacing w:line="240" w:lineRule="auto"/>
        <w:ind w:firstLine="567"/>
        <w:contextualSpacing/>
        <w:jc w:val="center"/>
        <w:rPr>
          <w:rFonts w:ascii="Times New Roman" w:hAnsi="Times New Roman" w:cs="Times New Roman"/>
          <w:b/>
          <w:bCs/>
          <w:sz w:val="24"/>
          <w:szCs w:val="24"/>
          <w:lang w:val="uk-UA"/>
        </w:rPr>
      </w:pPr>
    </w:p>
    <w:p w14:paraId="06962F06" w14:textId="77777777" w:rsidR="001B240D" w:rsidRPr="001B240D" w:rsidRDefault="001B240D" w:rsidP="001B240D">
      <w:pPr>
        <w:spacing w:line="240" w:lineRule="auto"/>
        <w:ind w:firstLine="567"/>
        <w:contextualSpacing/>
        <w:jc w:val="center"/>
        <w:rPr>
          <w:rFonts w:ascii="Times New Roman" w:eastAsia="Calibri" w:hAnsi="Times New Roman" w:cs="Times New Roman"/>
          <w:sz w:val="24"/>
          <w:szCs w:val="24"/>
          <w:lang w:val="uk-UA"/>
        </w:rPr>
      </w:pPr>
      <w:r w:rsidRPr="001B240D">
        <w:rPr>
          <w:rFonts w:ascii="Times New Roman" w:hAnsi="Times New Roman" w:cs="Times New Roman"/>
          <w:b/>
          <w:bCs/>
          <w:sz w:val="24"/>
          <w:szCs w:val="24"/>
          <w:lang w:val="uk-UA"/>
        </w:rPr>
        <w:t xml:space="preserve">11. </w:t>
      </w:r>
      <w:r w:rsidRPr="001B240D">
        <w:rPr>
          <w:rFonts w:ascii="Times New Roman" w:eastAsia="Calibri" w:hAnsi="Times New Roman" w:cs="Times New Roman"/>
          <w:b/>
          <w:bCs/>
          <w:sz w:val="24"/>
          <w:szCs w:val="24"/>
          <w:lang w:val="uk-UA"/>
        </w:rPr>
        <w:t>Порядок змін умов договору про закупівлю</w:t>
      </w:r>
    </w:p>
    <w:p w14:paraId="4A96B3EC"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11.1. Умови Договору про закупівлю не повинні відрізнятися від змісту тендерної пропозиції процедури закупівлі, у тому числі ціни за одиницю товару, переможця процедури закупівлі. Істотними умовами цього Договору відповідно до статті 180 Господарського кодексу України вважаються: предмет, ціна і строк дії Договору. Вказані умови можуть бути змінені тільки відповідно до частини п’ятої статті 41 Закону України "Про публічні закупівлі". Всі інші умови Договору істотними не являються і можуть змінюватися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14:paraId="12814E29"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A0442E"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 xml:space="preserve">11.2.1. зменшення обсягів закупівлі, зокрема з урахуванням фактичного обсягу видатків Покупця. Сторони можуть </w:t>
      </w:r>
      <w:proofErr w:type="spellStart"/>
      <w:r w:rsidRPr="001B240D">
        <w:rPr>
          <w:rFonts w:ascii="Times New Roman" w:eastAsia="Calibri" w:hAnsi="Times New Roman" w:cs="Times New Roman"/>
          <w:sz w:val="24"/>
          <w:szCs w:val="24"/>
          <w:lang w:val="uk-UA"/>
        </w:rPr>
        <w:t>внести</w:t>
      </w:r>
      <w:proofErr w:type="spellEnd"/>
      <w:r w:rsidRPr="001B240D">
        <w:rPr>
          <w:rFonts w:ascii="Times New Roman" w:eastAsia="Calibri" w:hAnsi="Times New Roman" w:cs="Times New Roman"/>
          <w:sz w:val="24"/>
          <w:szCs w:val="24"/>
          <w:lang w:val="uk-UA"/>
        </w:rPr>
        <w:t xml:space="preserve">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70643E8C"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 xml:space="preserve">11.2.2. збільшення ціни за одиницю товару до 10 відсотків </w:t>
      </w:r>
      <w:proofErr w:type="spellStart"/>
      <w:r w:rsidRPr="001B240D">
        <w:rPr>
          <w:rFonts w:ascii="Times New Roman" w:eastAsia="Calibri" w:hAnsi="Times New Roman" w:cs="Times New Roman"/>
          <w:sz w:val="24"/>
          <w:szCs w:val="24"/>
          <w:lang w:val="uk-UA"/>
        </w:rPr>
        <w:t>пропорційно</w:t>
      </w:r>
      <w:proofErr w:type="spellEnd"/>
      <w:r w:rsidRPr="001B240D">
        <w:rPr>
          <w:rFonts w:ascii="Times New Roman" w:eastAsia="Calibri" w:hAnsi="Times New Roman" w:cs="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У разі коливання ціни товару  на ринку в межах до 10 %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1B240D">
        <w:rPr>
          <w:rFonts w:ascii="Times New Roman" w:eastAsia="Calibri" w:hAnsi="Times New Roman" w:cs="Times New Roman"/>
          <w:sz w:val="24"/>
          <w:szCs w:val="24"/>
          <w:lang w:val="uk-UA"/>
        </w:rPr>
        <w:t>ок</w:t>
      </w:r>
      <w:proofErr w:type="spellEnd"/>
      <w:r w:rsidRPr="001B240D">
        <w:rPr>
          <w:rFonts w:ascii="Times New Roman" w:eastAsia="Calibri" w:hAnsi="Times New Roman" w:cs="Times New Roman"/>
          <w:sz w:val="24"/>
          <w:szCs w:val="24"/>
          <w:lang w:val="uk-UA"/>
        </w:rPr>
        <w:t>) або листа(</w:t>
      </w:r>
      <w:proofErr w:type="spellStart"/>
      <w:r w:rsidRPr="001B240D">
        <w:rPr>
          <w:rFonts w:ascii="Times New Roman" w:eastAsia="Calibri" w:hAnsi="Times New Roman" w:cs="Times New Roman"/>
          <w:sz w:val="24"/>
          <w:szCs w:val="24"/>
          <w:lang w:val="uk-UA"/>
        </w:rPr>
        <w:t>ів</w:t>
      </w:r>
      <w:proofErr w:type="spellEnd"/>
      <w:r w:rsidRPr="001B240D">
        <w:rPr>
          <w:rFonts w:ascii="Times New Roman" w:eastAsia="Calibri" w:hAnsi="Times New Roman" w:cs="Times New Roman"/>
          <w:sz w:val="24"/>
          <w:szCs w:val="24"/>
          <w:lang w:val="uk-UA"/>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p>
    <w:p w14:paraId="50C076A5"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 xml:space="preserve">11.2.3. покращення якості товару за умови, що таке покращення не призведе до збільшення суми, визначеної у Договорі. Сторони можуть </w:t>
      </w:r>
      <w:proofErr w:type="spellStart"/>
      <w:r w:rsidRPr="001B240D">
        <w:rPr>
          <w:rFonts w:ascii="Times New Roman" w:eastAsia="Calibri" w:hAnsi="Times New Roman" w:cs="Times New Roman"/>
          <w:sz w:val="24"/>
          <w:szCs w:val="24"/>
          <w:lang w:val="uk-UA"/>
        </w:rPr>
        <w:t>внести</w:t>
      </w:r>
      <w:proofErr w:type="spellEnd"/>
      <w:r w:rsidRPr="001B240D">
        <w:rPr>
          <w:rFonts w:ascii="Times New Roman" w:eastAsia="Calibri" w:hAnsi="Times New Roman" w:cs="Times New Roman"/>
          <w:sz w:val="24"/>
          <w:szCs w:val="24"/>
          <w:lang w:val="uk-UA"/>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02948677"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 xml:space="preserve">11.2.4.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w:t>
      </w:r>
      <w:r w:rsidRPr="001B240D">
        <w:rPr>
          <w:rFonts w:ascii="Times New Roman" w:eastAsia="Calibri" w:hAnsi="Times New Roman" w:cs="Times New Roman"/>
          <w:sz w:val="24"/>
          <w:szCs w:val="24"/>
          <w:lang w:val="uk-UA"/>
        </w:rPr>
        <w:lastRenderedPageBreak/>
        <w:t>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14:paraId="16F733A3"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 xml:space="preserve">11.2.5.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w:t>
      </w:r>
      <w:proofErr w:type="spellStart"/>
      <w:r w:rsidRPr="001B240D">
        <w:rPr>
          <w:rFonts w:ascii="Times New Roman" w:eastAsia="Calibri" w:hAnsi="Times New Roman" w:cs="Times New Roman"/>
          <w:sz w:val="24"/>
          <w:szCs w:val="24"/>
          <w:lang w:val="uk-UA"/>
        </w:rPr>
        <w:t>внести</w:t>
      </w:r>
      <w:proofErr w:type="spellEnd"/>
      <w:r w:rsidRPr="001B240D">
        <w:rPr>
          <w:rFonts w:ascii="Times New Roman" w:eastAsia="Calibri" w:hAnsi="Times New Roman" w:cs="Times New Roman"/>
          <w:sz w:val="24"/>
          <w:szCs w:val="24"/>
          <w:lang w:val="uk-UA"/>
        </w:rPr>
        <w:t xml:space="preserve"> зміни до Договору у разі узгодженої зміни ціни в бік зменшення (без зміни кількості (обсягу) та якості товарів).</w:t>
      </w:r>
    </w:p>
    <w:p w14:paraId="2484B4BC"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 xml:space="preserve">11.2.6.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B240D">
        <w:rPr>
          <w:rFonts w:ascii="Times New Roman" w:eastAsia="Calibri" w:hAnsi="Times New Roman" w:cs="Times New Roman"/>
          <w:sz w:val="24"/>
          <w:szCs w:val="24"/>
          <w:lang w:val="uk-UA"/>
        </w:rPr>
        <w:t>пропорційно</w:t>
      </w:r>
      <w:proofErr w:type="spellEnd"/>
      <w:r w:rsidRPr="001B240D">
        <w:rPr>
          <w:rFonts w:ascii="Times New Roman" w:eastAsia="Calibri" w:hAnsi="Times New Roman" w:cs="Times New Roman"/>
          <w:sz w:val="24"/>
          <w:szCs w:val="24"/>
          <w:lang w:val="uk-UA"/>
        </w:rPr>
        <w:t xml:space="preserve"> до зміни таких ставок та/або пільг з оподаткування. Сторони можуть </w:t>
      </w:r>
      <w:proofErr w:type="spellStart"/>
      <w:r w:rsidRPr="001B240D">
        <w:rPr>
          <w:rFonts w:ascii="Times New Roman" w:eastAsia="Calibri" w:hAnsi="Times New Roman" w:cs="Times New Roman"/>
          <w:sz w:val="24"/>
          <w:szCs w:val="24"/>
          <w:lang w:val="uk-UA"/>
        </w:rPr>
        <w:t>внести</w:t>
      </w:r>
      <w:proofErr w:type="spellEnd"/>
      <w:r w:rsidRPr="001B240D">
        <w:rPr>
          <w:rFonts w:ascii="Times New Roman" w:eastAsia="Calibri" w:hAnsi="Times New Roman" w:cs="Times New Roman"/>
          <w:sz w:val="24"/>
          <w:szCs w:val="24"/>
          <w:lang w:val="uk-UA"/>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1B240D">
        <w:rPr>
          <w:rFonts w:ascii="Times New Roman" w:eastAsia="Calibri" w:hAnsi="Times New Roman" w:cs="Times New Roman"/>
          <w:sz w:val="24"/>
          <w:szCs w:val="24"/>
          <w:lang w:val="uk-UA"/>
        </w:rPr>
        <w:t>пропорційно</w:t>
      </w:r>
      <w:proofErr w:type="spellEnd"/>
      <w:r w:rsidRPr="001B240D">
        <w:rPr>
          <w:rFonts w:ascii="Times New Roman" w:eastAsia="Calibri" w:hAnsi="Times New Roman" w:cs="Times New Roman"/>
          <w:sz w:val="24"/>
          <w:szCs w:val="24"/>
          <w:lang w:val="uk-UA"/>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216437A"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 xml:space="preserve">11.2.7.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B240D">
        <w:rPr>
          <w:rFonts w:ascii="Times New Roman" w:eastAsia="Calibri" w:hAnsi="Times New Roman" w:cs="Times New Roman"/>
          <w:sz w:val="24"/>
          <w:szCs w:val="24"/>
          <w:lang w:val="uk-UA"/>
        </w:rPr>
        <w:t>Platts</w:t>
      </w:r>
      <w:proofErr w:type="spellEnd"/>
      <w:r w:rsidRPr="001B240D">
        <w:rPr>
          <w:rFonts w:ascii="Times New Roman" w:eastAsia="Calibri" w:hAnsi="Times New Roman" w:cs="Times New Roman"/>
          <w:sz w:val="24"/>
          <w:szCs w:val="24"/>
          <w:lang w:val="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w:t>
      </w:r>
      <w:proofErr w:type="spellStart"/>
      <w:r w:rsidRPr="001B240D">
        <w:rPr>
          <w:rFonts w:ascii="Times New Roman" w:eastAsia="Calibri" w:hAnsi="Times New Roman" w:cs="Times New Roman"/>
          <w:sz w:val="24"/>
          <w:szCs w:val="24"/>
          <w:lang w:val="uk-UA"/>
        </w:rPr>
        <w:t>внести</w:t>
      </w:r>
      <w:proofErr w:type="spellEnd"/>
      <w:r w:rsidRPr="001B240D">
        <w:rPr>
          <w:rFonts w:ascii="Times New Roman" w:eastAsia="Calibri" w:hAnsi="Times New Roman" w:cs="Times New Roman"/>
          <w:sz w:val="24"/>
          <w:szCs w:val="24"/>
          <w:lang w:val="uk-UA"/>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B27551E"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 xml:space="preserve">11.2.8. зміни умов у зв’язку із застосуванням положень частини шостої статті 41 Закону України "Про публічні закупівлі" (надалі – Закон). </w:t>
      </w:r>
    </w:p>
    <w:p w14:paraId="2EF949C6"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11.3. Пропозицію щодо внесення змін до договору може зробити кожна із сторін договору.</w:t>
      </w:r>
    </w:p>
    <w:p w14:paraId="2C8FFDBC"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11.4.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B05CFBE"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11.5.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8FF7994"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11.6.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1BE7D62B" w14:textId="77777777" w:rsidR="001B240D" w:rsidRPr="001B240D" w:rsidRDefault="001B240D" w:rsidP="001B240D">
      <w:pPr>
        <w:spacing w:line="240" w:lineRule="auto"/>
        <w:ind w:firstLine="567"/>
        <w:contextualSpacing/>
        <w:jc w:val="center"/>
        <w:rPr>
          <w:rFonts w:ascii="Times New Roman" w:hAnsi="Times New Roman" w:cs="Times New Roman"/>
          <w:b/>
          <w:bCs/>
          <w:sz w:val="24"/>
          <w:szCs w:val="24"/>
          <w:lang w:val="uk-UA"/>
        </w:rPr>
      </w:pPr>
    </w:p>
    <w:p w14:paraId="280FFA54" w14:textId="77777777" w:rsidR="001B240D" w:rsidRPr="001B240D" w:rsidRDefault="001B240D" w:rsidP="001B240D">
      <w:pPr>
        <w:spacing w:line="240" w:lineRule="auto"/>
        <w:ind w:firstLine="567"/>
        <w:contextualSpacing/>
        <w:jc w:val="center"/>
        <w:rPr>
          <w:rFonts w:ascii="Times New Roman" w:hAnsi="Times New Roman" w:cs="Times New Roman"/>
          <w:b/>
          <w:bCs/>
          <w:sz w:val="24"/>
          <w:szCs w:val="24"/>
          <w:lang w:val="uk-UA"/>
        </w:rPr>
      </w:pPr>
      <w:r w:rsidRPr="001B240D">
        <w:rPr>
          <w:rFonts w:ascii="Times New Roman" w:hAnsi="Times New Roman" w:cs="Times New Roman"/>
          <w:b/>
          <w:bCs/>
          <w:sz w:val="24"/>
          <w:szCs w:val="24"/>
          <w:lang w:val="uk-UA"/>
        </w:rPr>
        <w:t>12. Термін дії договору</w:t>
      </w:r>
    </w:p>
    <w:p w14:paraId="08031FAB" w14:textId="77777777" w:rsidR="001B240D" w:rsidRPr="001B240D" w:rsidRDefault="001B240D" w:rsidP="001B240D">
      <w:pPr>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 xml:space="preserve">12.1. Цей Договір набирає чинності з дати його підписання уповноваженими особами обох Сторін і діє </w:t>
      </w:r>
      <w:r w:rsidRPr="001B240D">
        <w:rPr>
          <w:rFonts w:ascii="Times New Roman" w:hAnsi="Times New Roman" w:cs="Times New Roman"/>
          <w:b/>
          <w:bCs/>
          <w:sz w:val="24"/>
          <w:szCs w:val="24"/>
          <w:lang w:val="uk-UA"/>
        </w:rPr>
        <w:t>до 21 листопада 2022 року</w:t>
      </w:r>
      <w:r w:rsidRPr="001B240D">
        <w:rPr>
          <w:rFonts w:ascii="Times New Roman" w:hAnsi="Times New Roman" w:cs="Times New Roman"/>
          <w:sz w:val="24"/>
          <w:szCs w:val="24"/>
          <w:lang w:val="uk-UA"/>
        </w:rPr>
        <w:t>, але в будь-якому разі до повного виконання Сторонами своїх зобов’язань за цим Договором. Продовження дії воєнного стану, підтвердженого Указом Президента, автоматично пролонгує поставку товару на строк, визначений відповідним Указом), але не пізніше 31.12.2022 року.</w:t>
      </w:r>
    </w:p>
    <w:p w14:paraId="7AE28A9B"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hAnsi="Times New Roman" w:cs="Times New Roman"/>
          <w:sz w:val="24"/>
          <w:szCs w:val="24"/>
          <w:lang w:val="uk-UA"/>
        </w:rPr>
        <w:t xml:space="preserve">12.2. </w:t>
      </w:r>
      <w:r w:rsidRPr="001B240D">
        <w:rPr>
          <w:rFonts w:ascii="Times New Roman" w:eastAsia="Calibri" w:hAnsi="Times New Roman" w:cs="Times New Roman"/>
          <w:sz w:val="24"/>
          <w:szCs w:val="24"/>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w:t>
      </w:r>
      <w:r w:rsidRPr="001B240D">
        <w:rPr>
          <w:rFonts w:ascii="Times New Roman" w:eastAsia="Calibri" w:hAnsi="Times New Roman" w:cs="Times New Roman"/>
          <w:sz w:val="24"/>
          <w:szCs w:val="24"/>
          <w:lang w:val="uk-UA"/>
        </w:rPr>
        <w:lastRenderedPageBreak/>
        <w:t>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p>
    <w:p w14:paraId="5FEC51F2" w14:textId="77777777" w:rsidR="001B240D" w:rsidRPr="001B240D" w:rsidRDefault="001B240D" w:rsidP="001B240D">
      <w:pPr>
        <w:spacing w:line="240" w:lineRule="auto"/>
        <w:ind w:firstLine="567"/>
        <w:contextualSpacing/>
        <w:jc w:val="both"/>
        <w:rPr>
          <w:rFonts w:ascii="Times New Roman" w:hAnsi="Times New Roman" w:cs="Times New Roman"/>
          <w:sz w:val="24"/>
          <w:szCs w:val="24"/>
          <w:lang w:val="uk-UA"/>
        </w:rPr>
      </w:pPr>
    </w:p>
    <w:p w14:paraId="081091A6" w14:textId="77777777" w:rsidR="001B240D" w:rsidRPr="001B240D" w:rsidRDefault="001B240D" w:rsidP="001B240D">
      <w:pPr>
        <w:spacing w:line="240" w:lineRule="auto"/>
        <w:ind w:firstLine="567"/>
        <w:contextualSpacing/>
        <w:jc w:val="center"/>
        <w:rPr>
          <w:rFonts w:ascii="Times New Roman" w:hAnsi="Times New Roman" w:cs="Times New Roman"/>
          <w:b/>
          <w:bCs/>
          <w:sz w:val="24"/>
          <w:szCs w:val="24"/>
          <w:lang w:val="uk-UA"/>
        </w:rPr>
      </w:pPr>
      <w:r w:rsidRPr="001B240D">
        <w:rPr>
          <w:rFonts w:ascii="Times New Roman" w:hAnsi="Times New Roman" w:cs="Times New Roman"/>
          <w:b/>
          <w:bCs/>
          <w:sz w:val="24"/>
          <w:szCs w:val="24"/>
          <w:lang w:val="uk-UA"/>
        </w:rPr>
        <w:t>13. Інші умови</w:t>
      </w:r>
    </w:p>
    <w:p w14:paraId="7EB053E2" w14:textId="77777777" w:rsidR="001B240D" w:rsidRPr="001B240D" w:rsidRDefault="001B240D" w:rsidP="001B240D">
      <w:pPr>
        <w:spacing w:line="240" w:lineRule="auto"/>
        <w:ind w:firstLine="567"/>
        <w:contextualSpacing/>
        <w:jc w:val="both"/>
        <w:rPr>
          <w:rFonts w:ascii="Times New Roman" w:eastAsia="Times New Roman" w:hAnsi="Times New Roman" w:cs="Times New Roman"/>
          <w:color w:val="000000"/>
          <w:sz w:val="24"/>
          <w:szCs w:val="24"/>
          <w:lang w:val="uk-UA"/>
        </w:rPr>
      </w:pPr>
      <w:r w:rsidRPr="001B240D">
        <w:rPr>
          <w:rFonts w:ascii="Times New Roman" w:hAnsi="Times New Roman" w:cs="Times New Roman"/>
          <w:sz w:val="24"/>
          <w:szCs w:val="24"/>
          <w:lang w:val="uk-UA"/>
        </w:rPr>
        <w:t xml:space="preserve">13.1. </w:t>
      </w:r>
      <w:r w:rsidRPr="001B240D">
        <w:rPr>
          <w:rFonts w:ascii="Times New Roman" w:eastAsia="Times New Roman" w:hAnsi="Times New Roman" w:cs="Times New Roman"/>
          <w:color w:val="000000"/>
          <w:sz w:val="24"/>
          <w:szCs w:val="24"/>
          <w:lang w:val="uk-UA"/>
        </w:rPr>
        <w:t>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4D8F0959" w14:textId="77777777" w:rsidR="001B240D" w:rsidRPr="001B240D" w:rsidRDefault="001B240D" w:rsidP="001B240D">
      <w:pPr>
        <w:spacing w:line="240" w:lineRule="auto"/>
        <w:ind w:firstLine="567"/>
        <w:contextualSpacing/>
        <w:jc w:val="both"/>
        <w:rPr>
          <w:rFonts w:ascii="Times New Roman" w:hAnsi="Times New Roman" w:cs="Times New Roman"/>
          <w:sz w:val="24"/>
          <w:szCs w:val="24"/>
          <w:lang w:val="uk-UA"/>
        </w:rPr>
      </w:pPr>
      <w:r w:rsidRPr="001B240D">
        <w:rPr>
          <w:rFonts w:ascii="Times New Roman" w:eastAsia="Times New Roman" w:hAnsi="Times New Roman" w:cs="Times New Roman"/>
          <w:color w:val="000000"/>
          <w:sz w:val="24"/>
          <w:szCs w:val="24"/>
          <w:lang w:val="uk-UA"/>
        </w:rPr>
        <w:t xml:space="preserve">13.2. </w:t>
      </w:r>
      <w:r w:rsidRPr="001B240D">
        <w:rPr>
          <w:rFonts w:ascii="Times New Roman" w:eastAsia="Calibri" w:hAnsi="Times New Roman" w:cs="Times New Roman"/>
          <w:sz w:val="24"/>
          <w:szCs w:val="24"/>
          <w:lang w:val="uk-UA"/>
        </w:rPr>
        <w:t>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w:t>
      </w:r>
    </w:p>
    <w:p w14:paraId="03668C1A"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hAnsi="Times New Roman" w:cs="Times New Roman"/>
          <w:sz w:val="24"/>
          <w:szCs w:val="24"/>
          <w:lang w:val="uk-UA"/>
        </w:rPr>
        <w:t xml:space="preserve">13.3. </w:t>
      </w:r>
      <w:r w:rsidRPr="001B240D">
        <w:rPr>
          <w:rFonts w:ascii="Times New Roman" w:eastAsia="Calibri" w:hAnsi="Times New Roman" w:cs="Times New Roman"/>
          <w:sz w:val="24"/>
          <w:szCs w:val="24"/>
          <w:lang w:val="uk-UA"/>
        </w:rPr>
        <w:t xml:space="preserve">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10198316"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13.4. Цей Договір складений у двох примірниках, що мають однакову юридичну силу, по одному екземпляру для кожної із Сторін.</w:t>
      </w:r>
    </w:p>
    <w:p w14:paraId="3DC69AF7"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13.5.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733C383"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13.6.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67E01A88"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1B66B81D"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13.7.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EB1E8CE"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13.8. Жодна із Сторін не має права передавати права та обов’язки за цим Договором третім особам без отримання письмової згоди другої Сторони.</w:t>
      </w:r>
    </w:p>
    <w:p w14:paraId="1A3D107D"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13.9. У всьому іншому, що не передбачено даним Договором, Сторони керуються чинним законодавством України.</w:t>
      </w:r>
    </w:p>
    <w:p w14:paraId="33AE433C" w14:textId="77777777" w:rsidR="001B240D" w:rsidRPr="001B240D" w:rsidRDefault="001B240D" w:rsidP="001B240D">
      <w:pPr>
        <w:spacing w:line="240" w:lineRule="auto"/>
        <w:ind w:firstLine="567"/>
        <w:contextualSpacing/>
        <w:jc w:val="both"/>
        <w:rPr>
          <w:rFonts w:ascii="Times New Roman" w:eastAsia="Calibri" w:hAnsi="Times New Roman" w:cs="Times New Roman"/>
          <w:sz w:val="24"/>
          <w:szCs w:val="24"/>
          <w:lang w:val="uk-UA"/>
        </w:rPr>
      </w:pPr>
      <w:r w:rsidRPr="001B240D">
        <w:rPr>
          <w:rFonts w:ascii="Times New Roman" w:eastAsia="Calibri" w:hAnsi="Times New Roman" w:cs="Times New Roman"/>
          <w:sz w:val="24"/>
          <w:szCs w:val="24"/>
          <w:lang w:val="uk-UA"/>
        </w:rPr>
        <w:t>13.10. Договір викладений українською мовою в двох примірниках, які мають однакову юридичну силу, по одному для кожної із Сторін.</w:t>
      </w:r>
    </w:p>
    <w:p w14:paraId="3F5614A3" w14:textId="77777777" w:rsidR="001B240D" w:rsidRPr="001B240D" w:rsidRDefault="001B240D" w:rsidP="001B240D">
      <w:pPr>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13.11. Постачальник гарантує, що товар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у тому числі не обтяжений ніякими правами третіх осіб.</w:t>
      </w:r>
    </w:p>
    <w:p w14:paraId="646281C3" w14:textId="77777777" w:rsidR="001B240D" w:rsidRPr="001B240D" w:rsidRDefault="001B240D" w:rsidP="001B240D">
      <w:pPr>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13.12. У випадках, не передбачених даним Договором, Сторони керуються чинним законодавством України та Законом України "Про публічні закупівлі".</w:t>
      </w:r>
    </w:p>
    <w:p w14:paraId="3218F9CC" w14:textId="77777777" w:rsidR="001B240D" w:rsidRPr="001B240D" w:rsidRDefault="001B240D" w:rsidP="001B240D">
      <w:pPr>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13.13. У випадку реорганізації Сторін даного Договору (зміни юридичного статусу), усі права і зобов'язання за даним договором переходять до реорганізованої Сторони.</w:t>
      </w:r>
    </w:p>
    <w:p w14:paraId="0333C66E" w14:textId="77777777" w:rsidR="001B240D" w:rsidRPr="001B240D" w:rsidRDefault="001B240D" w:rsidP="001B240D">
      <w:pPr>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 xml:space="preserve">13.14. У випадку ухвалення рішення про ліквідацію однієї із Сторін чи/або порушення справи про банкрутство однієї із Сторін, арешту майна, або оформлення майна однієї із Сторін в податкову, банківську або інші види застави, Сторона яку стосуються вищеперераховані </w:t>
      </w:r>
      <w:r w:rsidRPr="001B240D">
        <w:rPr>
          <w:rFonts w:ascii="Times New Roman" w:hAnsi="Times New Roman" w:cs="Times New Roman"/>
          <w:sz w:val="24"/>
          <w:szCs w:val="24"/>
          <w:lang w:val="uk-UA"/>
        </w:rPr>
        <w:lastRenderedPageBreak/>
        <w:t>обставини, зобов'язана негайно повідомити іншу про їх настання в письмовій формі шляхом направлення цінного листа з повідомленням.</w:t>
      </w:r>
    </w:p>
    <w:p w14:paraId="745009BA" w14:textId="77777777" w:rsidR="001B240D" w:rsidRPr="001B240D" w:rsidRDefault="001B240D" w:rsidP="001B240D">
      <w:pPr>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13.15. Визнання будь-якого з положень цього Договору, або будь-якої його частини недійсним, не тягне за собою визнання недійсним Договору в цілому. В такому випадку Договір вважається таким, що не містить таких положень або частини, а права і обов’язки Сторін будуть тлумачитися і виконуватися без їх врахування.</w:t>
      </w:r>
    </w:p>
    <w:p w14:paraId="3D922560" w14:textId="77777777" w:rsidR="001B240D" w:rsidRPr="001B240D" w:rsidRDefault="001B240D" w:rsidP="001B240D">
      <w:pPr>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13.16. Відступлення права вимоги та (або) переведення боргу за цим Договором однією із Сторін до інших осіб не допускається.</w:t>
      </w:r>
    </w:p>
    <w:p w14:paraId="2AB0A792" w14:textId="77777777" w:rsidR="001B240D" w:rsidRPr="001B240D" w:rsidRDefault="001B240D" w:rsidP="001B240D">
      <w:pPr>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13.17. Під час укладення договору про закупівлю Постачальник повинен надати:</w:t>
      </w:r>
    </w:p>
    <w:p w14:paraId="561961C2" w14:textId="77777777" w:rsidR="001B240D" w:rsidRPr="001B240D" w:rsidRDefault="001B240D" w:rsidP="001B240D">
      <w:pPr>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1) відповідну інформацію про право підписання договору про закупівлю;</w:t>
      </w:r>
    </w:p>
    <w:p w14:paraId="26C82186" w14:textId="77777777" w:rsidR="001B240D" w:rsidRPr="001B240D" w:rsidRDefault="001B240D" w:rsidP="001B240D">
      <w:pPr>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w:t>
      </w:r>
    </w:p>
    <w:p w14:paraId="66BAE78C" w14:textId="77777777" w:rsidR="001B240D" w:rsidRPr="001B240D" w:rsidRDefault="001B240D" w:rsidP="001B240D">
      <w:pPr>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B51C5D8" w14:textId="77777777" w:rsidR="001B240D" w:rsidRPr="001B240D" w:rsidRDefault="001B240D" w:rsidP="001B240D">
      <w:pPr>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13.18.</w:t>
      </w:r>
      <w:r w:rsidRPr="001B240D">
        <w:rPr>
          <w:rFonts w:ascii="Times New Roman" w:hAnsi="Times New Roman" w:cs="Times New Roman"/>
          <w:sz w:val="24"/>
          <w:szCs w:val="32"/>
          <w:lang w:val="uk-UA"/>
        </w:rPr>
        <w:t xml:space="preserve"> </w:t>
      </w:r>
      <w:r w:rsidRPr="001B240D">
        <w:rPr>
          <w:rFonts w:ascii="Times New Roman" w:hAnsi="Times New Roman" w:cs="Times New Roman"/>
          <w:sz w:val="24"/>
          <w:szCs w:val="24"/>
          <w:lang w:val="uk-UA"/>
        </w:rPr>
        <w:t>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7B1FBD17" w14:textId="77777777" w:rsidR="001B240D" w:rsidRPr="001B240D" w:rsidRDefault="001B240D" w:rsidP="001B240D">
      <w:pPr>
        <w:spacing w:line="240" w:lineRule="auto"/>
        <w:ind w:firstLine="567"/>
        <w:contextualSpacing/>
        <w:jc w:val="center"/>
        <w:rPr>
          <w:rFonts w:ascii="Times New Roman" w:hAnsi="Times New Roman" w:cs="Times New Roman"/>
          <w:b/>
          <w:bCs/>
          <w:sz w:val="24"/>
          <w:szCs w:val="24"/>
          <w:lang w:val="uk-UA"/>
        </w:rPr>
      </w:pPr>
    </w:p>
    <w:p w14:paraId="0BA62274" w14:textId="77777777" w:rsidR="001B240D" w:rsidRPr="001B240D" w:rsidRDefault="001B240D" w:rsidP="001B240D">
      <w:pPr>
        <w:spacing w:line="240" w:lineRule="auto"/>
        <w:ind w:firstLine="567"/>
        <w:contextualSpacing/>
        <w:jc w:val="center"/>
        <w:rPr>
          <w:rFonts w:ascii="Times New Roman" w:hAnsi="Times New Roman" w:cs="Times New Roman"/>
          <w:b/>
          <w:bCs/>
          <w:sz w:val="24"/>
          <w:szCs w:val="24"/>
          <w:lang w:val="uk-UA"/>
        </w:rPr>
      </w:pPr>
      <w:r w:rsidRPr="001B240D">
        <w:rPr>
          <w:rFonts w:ascii="Times New Roman" w:hAnsi="Times New Roman" w:cs="Times New Roman"/>
          <w:b/>
          <w:bCs/>
          <w:sz w:val="24"/>
          <w:szCs w:val="24"/>
          <w:lang w:val="uk-UA"/>
        </w:rPr>
        <w:t>14. Додатки, які є невід’ємною частиною договору:</w:t>
      </w:r>
    </w:p>
    <w:p w14:paraId="7F8482CB" w14:textId="77777777" w:rsidR="001B240D" w:rsidRPr="001B240D" w:rsidRDefault="001B240D" w:rsidP="001B240D">
      <w:pPr>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1. Додаток 1: "Специфікація"</w:t>
      </w:r>
    </w:p>
    <w:p w14:paraId="199AB0F7" w14:textId="77777777" w:rsidR="001B240D" w:rsidRPr="001B240D" w:rsidRDefault="001B240D" w:rsidP="001B240D">
      <w:pPr>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2. Додаток 2: "Перелік та розташування АЗС в смт Ємільчине на яких буде забезпечено відпуск пального".</w:t>
      </w:r>
    </w:p>
    <w:p w14:paraId="5E83BA16" w14:textId="77777777" w:rsidR="001B240D" w:rsidRPr="001B240D" w:rsidRDefault="001B240D" w:rsidP="001B240D">
      <w:pPr>
        <w:spacing w:line="240" w:lineRule="auto"/>
        <w:ind w:firstLine="567"/>
        <w:contextualSpacing/>
        <w:jc w:val="both"/>
        <w:rPr>
          <w:rFonts w:ascii="Times New Roman" w:hAnsi="Times New Roman" w:cs="Times New Roman"/>
          <w:sz w:val="24"/>
          <w:szCs w:val="24"/>
          <w:lang w:val="uk-UA"/>
        </w:rPr>
      </w:pPr>
    </w:p>
    <w:p w14:paraId="7E86CD55" w14:textId="77777777" w:rsidR="001B240D" w:rsidRPr="001B240D" w:rsidRDefault="001B240D" w:rsidP="001B240D">
      <w:pPr>
        <w:spacing w:line="240" w:lineRule="auto"/>
        <w:ind w:firstLine="567"/>
        <w:contextualSpacing/>
        <w:jc w:val="center"/>
        <w:rPr>
          <w:rFonts w:ascii="Times New Roman" w:hAnsi="Times New Roman" w:cs="Times New Roman"/>
          <w:b/>
          <w:bCs/>
          <w:sz w:val="24"/>
          <w:szCs w:val="24"/>
          <w:lang w:val="uk-UA"/>
        </w:rPr>
      </w:pPr>
      <w:r w:rsidRPr="001B240D">
        <w:rPr>
          <w:rFonts w:ascii="Times New Roman" w:hAnsi="Times New Roman" w:cs="Times New Roman"/>
          <w:b/>
          <w:bCs/>
          <w:sz w:val="24"/>
          <w:szCs w:val="24"/>
          <w:lang w:val="uk-UA"/>
        </w:rPr>
        <w:t>15. Юридичні адреси та банківські реквізити Сторін:</w:t>
      </w: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4536"/>
      </w:tblGrid>
      <w:tr w:rsidR="001B240D" w:rsidRPr="001B240D" w14:paraId="418D04D3" w14:textId="77777777" w:rsidTr="003D32E7">
        <w:tc>
          <w:tcPr>
            <w:tcW w:w="2647" w:type="pct"/>
          </w:tcPr>
          <w:p w14:paraId="148032F0" w14:textId="77777777" w:rsidR="001B240D" w:rsidRPr="001B240D" w:rsidRDefault="001B240D" w:rsidP="001B240D">
            <w:pPr>
              <w:spacing w:line="245" w:lineRule="auto"/>
              <w:contextualSpacing/>
              <w:jc w:val="center"/>
              <w:rPr>
                <w:rFonts w:eastAsia="Arial"/>
                <w:b/>
                <w:bCs/>
                <w:szCs w:val="24"/>
                <w:lang w:eastAsia="ru-RU"/>
              </w:rPr>
            </w:pPr>
            <w:r w:rsidRPr="001B240D">
              <w:rPr>
                <w:rFonts w:eastAsia="Arial"/>
                <w:b/>
                <w:bCs/>
                <w:szCs w:val="24"/>
                <w:lang w:eastAsia="ru-RU"/>
              </w:rPr>
              <w:t>ЗАМОВНИК</w:t>
            </w:r>
          </w:p>
        </w:tc>
        <w:tc>
          <w:tcPr>
            <w:tcW w:w="2353" w:type="pct"/>
          </w:tcPr>
          <w:p w14:paraId="152EDACF" w14:textId="77777777" w:rsidR="001B240D" w:rsidRPr="001B240D" w:rsidRDefault="001B240D" w:rsidP="001B240D">
            <w:pPr>
              <w:spacing w:line="245" w:lineRule="auto"/>
              <w:contextualSpacing/>
              <w:jc w:val="center"/>
              <w:rPr>
                <w:rFonts w:eastAsia="Arial"/>
                <w:b/>
                <w:bCs/>
                <w:szCs w:val="24"/>
                <w:lang w:eastAsia="ru-RU"/>
              </w:rPr>
            </w:pPr>
            <w:r w:rsidRPr="001B240D">
              <w:rPr>
                <w:rFonts w:eastAsia="Arial"/>
                <w:b/>
                <w:bCs/>
                <w:szCs w:val="24"/>
                <w:lang w:eastAsia="ru-RU"/>
              </w:rPr>
              <w:t>ПОСТАЧАЛЬНИК</w:t>
            </w:r>
          </w:p>
        </w:tc>
      </w:tr>
      <w:tr w:rsidR="001B240D" w:rsidRPr="001B240D" w14:paraId="3CE54FBF" w14:textId="77777777" w:rsidTr="003D32E7">
        <w:tc>
          <w:tcPr>
            <w:tcW w:w="2647" w:type="pct"/>
          </w:tcPr>
          <w:p w14:paraId="59FEF362" w14:textId="77777777" w:rsidR="001B240D" w:rsidRPr="001B240D" w:rsidRDefault="001B240D" w:rsidP="001B240D">
            <w:pPr>
              <w:spacing w:line="245" w:lineRule="auto"/>
              <w:contextualSpacing/>
              <w:jc w:val="center"/>
              <w:rPr>
                <w:rFonts w:eastAsia="Arial"/>
                <w:b/>
                <w:bCs/>
                <w:szCs w:val="24"/>
                <w:lang w:val="uk-UA" w:eastAsia="ru-RU"/>
              </w:rPr>
            </w:pPr>
            <w:r w:rsidRPr="001B240D">
              <w:rPr>
                <w:rFonts w:eastAsia="Arial"/>
                <w:b/>
                <w:bCs/>
                <w:szCs w:val="24"/>
                <w:lang w:val="uk-UA" w:eastAsia="ru-RU"/>
              </w:rPr>
              <w:t>Відділ освіти, молоді та спорту Ємільчинської селищної ради</w:t>
            </w:r>
          </w:p>
        </w:tc>
        <w:tc>
          <w:tcPr>
            <w:tcW w:w="2353" w:type="pct"/>
          </w:tcPr>
          <w:p w14:paraId="24CBE38D" w14:textId="77777777" w:rsidR="001B240D" w:rsidRPr="001B240D" w:rsidRDefault="001B240D" w:rsidP="001B240D">
            <w:pPr>
              <w:spacing w:line="245" w:lineRule="auto"/>
              <w:contextualSpacing/>
              <w:jc w:val="center"/>
              <w:rPr>
                <w:rFonts w:eastAsia="Arial"/>
                <w:b/>
                <w:bCs/>
                <w:szCs w:val="24"/>
                <w:lang w:val="uk-UA" w:eastAsia="ru-RU"/>
              </w:rPr>
            </w:pPr>
          </w:p>
        </w:tc>
      </w:tr>
      <w:tr w:rsidR="001B240D" w:rsidRPr="001B240D" w14:paraId="246D790C" w14:textId="77777777" w:rsidTr="003D32E7">
        <w:tc>
          <w:tcPr>
            <w:tcW w:w="2647" w:type="pct"/>
          </w:tcPr>
          <w:p w14:paraId="44311CB7" w14:textId="77777777" w:rsidR="001B240D" w:rsidRPr="001B240D" w:rsidRDefault="001B240D" w:rsidP="001B240D">
            <w:pPr>
              <w:spacing w:line="245" w:lineRule="auto"/>
              <w:contextualSpacing/>
              <w:jc w:val="both"/>
              <w:rPr>
                <w:rFonts w:eastAsia="Arial"/>
                <w:szCs w:val="24"/>
                <w:lang w:eastAsia="ru-RU"/>
              </w:rPr>
            </w:pPr>
            <w:r w:rsidRPr="001B240D">
              <w:rPr>
                <w:rFonts w:eastAsia="Arial"/>
                <w:szCs w:val="24"/>
                <w:lang w:eastAsia="ru-RU"/>
              </w:rPr>
              <w:t xml:space="preserve">11201, </w:t>
            </w:r>
            <w:proofErr w:type="spellStart"/>
            <w:r w:rsidRPr="001B240D">
              <w:rPr>
                <w:rFonts w:eastAsia="Arial"/>
                <w:szCs w:val="24"/>
                <w:lang w:eastAsia="ru-RU"/>
              </w:rPr>
              <w:t>Житомирська</w:t>
            </w:r>
            <w:proofErr w:type="spellEnd"/>
            <w:r w:rsidRPr="001B240D">
              <w:rPr>
                <w:rFonts w:eastAsia="Arial"/>
                <w:szCs w:val="24"/>
                <w:lang w:eastAsia="ru-RU"/>
              </w:rPr>
              <w:t xml:space="preserve"> обл., Новоград-</w:t>
            </w:r>
            <w:proofErr w:type="spellStart"/>
            <w:r w:rsidRPr="001B240D">
              <w:rPr>
                <w:rFonts w:eastAsia="Arial"/>
                <w:szCs w:val="24"/>
                <w:lang w:eastAsia="ru-RU"/>
              </w:rPr>
              <w:t>Волинський</w:t>
            </w:r>
            <w:proofErr w:type="spellEnd"/>
            <w:r w:rsidRPr="001B240D">
              <w:rPr>
                <w:rFonts w:eastAsia="Arial"/>
                <w:szCs w:val="24"/>
                <w:lang w:eastAsia="ru-RU"/>
              </w:rPr>
              <w:t xml:space="preserve"> район, </w:t>
            </w:r>
            <w:proofErr w:type="spellStart"/>
            <w:r w:rsidRPr="001B240D">
              <w:rPr>
                <w:rFonts w:eastAsia="Arial"/>
                <w:szCs w:val="24"/>
                <w:lang w:eastAsia="ru-RU"/>
              </w:rPr>
              <w:t>смт</w:t>
            </w:r>
            <w:proofErr w:type="spellEnd"/>
            <w:r w:rsidRPr="001B240D">
              <w:rPr>
                <w:rFonts w:eastAsia="Arial"/>
                <w:szCs w:val="24"/>
                <w:lang w:eastAsia="ru-RU"/>
              </w:rPr>
              <w:t xml:space="preserve"> </w:t>
            </w:r>
            <w:proofErr w:type="spellStart"/>
            <w:r w:rsidRPr="001B240D">
              <w:rPr>
                <w:rFonts w:eastAsia="Arial"/>
                <w:szCs w:val="24"/>
                <w:lang w:eastAsia="ru-RU"/>
              </w:rPr>
              <w:t>Ємільчине</w:t>
            </w:r>
            <w:proofErr w:type="spellEnd"/>
            <w:r w:rsidRPr="001B240D">
              <w:rPr>
                <w:rFonts w:eastAsia="Arial"/>
                <w:szCs w:val="24"/>
                <w:lang w:eastAsia="ru-RU"/>
              </w:rPr>
              <w:t xml:space="preserve">, </w:t>
            </w:r>
            <w:proofErr w:type="spellStart"/>
            <w:r w:rsidRPr="001B240D">
              <w:rPr>
                <w:rFonts w:eastAsia="Arial"/>
                <w:szCs w:val="24"/>
                <w:lang w:eastAsia="ru-RU"/>
              </w:rPr>
              <w:t>вул</w:t>
            </w:r>
            <w:proofErr w:type="spellEnd"/>
            <w:r w:rsidRPr="001B240D">
              <w:rPr>
                <w:rFonts w:eastAsia="Arial"/>
                <w:szCs w:val="24"/>
                <w:lang w:eastAsia="ru-RU"/>
              </w:rPr>
              <w:t xml:space="preserve">. </w:t>
            </w:r>
            <w:proofErr w:type="spellStart"/>
            <w:r w:rsidRPr="001B240D">
              <w:rPr>
                <w:rFonts w:eastAsia="Arial"/>
                <w:szCs w:val="24"/>
                <w:lang w:eastAsia="ru-RU"/>
              </w:rPr>
              <w:t>Військова</w:t>
            </w:r>
            <w:proofErr w:type="spellEnd"/>
            <w:r w:rsidRPr="001B240D">
              <w:rPr>
                <w:rFonts w:eastAsia="Arial"/>
                <w:szCs w:val="24"/>
                <w:lang w:eastAsia="ru-RU"/>
              </w:rPr>
              <w:t>, 9</w:t>
            </w:r>
          </w:p>
        </w:tc>
        <w:tc>
          <w:tcPr>
            <w:tcW w:w="2353" w:type="pct"/>
          </w:tcPr>
          <w:p w14:paraId="2B277984" w14:textId="77777777" w:rsidR="001B240D" w:rsidRPr="001B240D" w:rsidRDefault="001B240D" w:rsidP="001B240D">
            <w:pPr>
              <w:spacing w:line="245" w:lineRule="auto"/>
              <w:contextualSpacing/>
              <w:jc w:val="center"/>
              <w:rPr>
                <w:rFonts w:eastAsia="Arial"/>
                <w:b/>
                <w:bCs/>
                <w:szCs w:val="24"/>
                <w:lang w:eastAsia="ru-RU"/>
              </w:rPr>
            </w:pPr>
          </w:p>
        </w:tc>
      </w:tr>
      <w:tr w:rsidR="001B240D" w:rsidRPr="001B240D" w14:paraId="5A186511" w14:textId="77777777" w:rsidTr="003D32E7">
        <w:tc>
          <w:tcPr>
            <w:tcW w:w="2647" w:type="pct"/>
          </w:tcPr>
          <w:p w14:paraId="16C98EC3" w14:textId="77777777" w:rsidR="001B240D" w:rsidRPr="001B240D" w:rsidRDefault="001B240D" w:rsidP="001B240D">
            <w:pPr>
              <w:spacing w:line="245" w:lineRule="auto"/>
              <w:contextualSpacing/>
              <w:jc w:val="both"/>
              <w:rPr>
                <w:rFonts w:eastAsia="Arial"/>
                <w:szCs w:val="24"/>
                <w:lang w:eastAsia="ru-RU"/>
              </w:rPr>
            </w:pPr>
            <w:r w:rsidRPr="001B240D">
              <w:rPr>
                <w:rFonts w:eastAsia="Arial"/>
                <w:szCs w:val="24"/>
                <w:lang w:eastAsia="ru-RU"/>
              </w:rPr>
              <w:t>код ЄДРПОУ 41860521</w:t>
            </w:r>
          </w:p>
        </w:tc>
        <w:tc>
          <w:tcPr>
            <w:tcW w:w="2353" w:type="pct"/>
          </w:tcPr>
          <w:p w14:paraId="4D769AAB" w14:textId="77777777" w:rsidR="001B240D" w:rsidRPr="001B240D" w:rsidRDefault="001B240D" w:rsidP="001B240D">
            <w:pPr>
              <w:spacing w:line="245" w:lineRule="auto"/>
              <w:contextualSpacing/>
              <w:jc w:val="center"/>
              <w:rPr>
                <w:rFonts w:eastAsia="Arial"/>
                <w:b/>
                <w:bCs/>
                <w:szCs w:val="24"/>
                <w:lang w:eastAsia="ru-RU"/>
              </w:rPr>
            </w:pPr>
          </w:p>
        </w:tc>
      </w:tr>
      <w:tr w:rsidR="001B240D" w:rsidRPr="001B240D" w14:paraId="0154B4D4" w14:textId="77777777" w:rsidTr="003D32E7">
        <w:tc>
          <w:tcPr>
            <w:tcW w:w="2647" w:type="pct"/>
          </w:tcPr>
          <w:p w14:paraId="74EA19EF" w14:textId="77777777" w:rsidR="001B240D" w:rsidRPr="001B240D" w:rsidRDefault="001B240D" w:rsidP="001B240D">
            <w:pPr>
              <w:spacing w:line="245" w:lineRule="auto"/>
              <w:contextualSpacing/>
              <w:jc w:val="both"/>
              <w:rPr>
                <w:rFonts w:eastAsia="Arial"/>
                <w:szCs w:val="24"/>
                <w:lang w:eastAsia="ru-RU"/>
              </w:rPr>
            </w:pPr>
            <w:r w:rsidRPr="001B240D">
              <w:rPr>
                <w:rFonts w:eastAsia="Arial"/>
                <w:szCs w:val="24"/>
                <w:lang w:eastAsia="ru-RU"/>
              </w:rPr>
              <w:t xml:space="preserve">р/р </w:t>
            </w:r>
            <w:r w:rsidRPr="001B240D">
              <w:rPr>
                <w:rFonts w:eastAsia="Arial"/>
                <w:szCs w:val="24"/>
                <w:lang w:val="en-US" w:eastAsia="ru-RU"/>
              </w:rPr>
              <w:t>UA</w:t>
            </w:r>
          </w:p>
        </w:tc>
        <w:tc>
          <w:tcPr>
            <w:tcW w:w="2353" w:type="pct"/>
          </w:tcPr>
          <w:p w14:paraId="53F1E115" w14:textId="77777777" w:rsidR="001B240D" w:rsidRPr="001B240D" w:rsidRDefault="001B240D" w:rsidP="001B240D">
            <w:pPr>
              <w:spacing w:line="245" w:lineRule="auto"/>
              <w:contextualSpacing/>
              <w:jc w:val="center"/>
              <w:rPr>
                <w:rFonts w:eastAsia="Arial"/>
                <w:b/>
                <w:bCs/>
                <w:szCs w:val="24"/>
                <w:lang w:eastAsia="ru-RU"/>
              </w:rPr>
            </w:pPr>
          </w:p>
        </w:tc>
      </w:tr>
      <w:tr w:rsidR="001B240D" w:rsidRPr="001B240D" w14:paraId="3692C0C4" w14:textId="77777777" w:rsidTr="003D32E7">
        <w:tc>
          <w:tcPr>
            <w:tcW w:w="2647" w:type="pct"/>
          </w:tcPr>
          <w:p w14:paraId="29A9E675" w14:textId="77777777" w:rsidR="001B240D" w:rsidRPr="001B240D" w:rsidRDefault="001B240D" w:rsidP="001B240D">
            <w:pPr>
              <w:spacing w:line="245" w:lineRule="auto"/>
              <w:contextualSpacing/>
              <w:jc w:val="both"/>
              <w:rPr>
                <w:rFonts w:eastAsia="Arial"/>
                <w:szCs w:val="24"/>
                <w:lang w:eastAsia="ru-RU"/>
              </w:rPr>
            </w:pPr>
            <w:r w:rsidRPr="001B240D">
              <w:rPr>
                <w:rFonts w:eastAsia="Arial"/>
                <w:szCs w:val="24"/>
                <w:lang w:eastAsia="ru-RU"/>
              </w:rPr>
              <w:t xml:space="preserve">в ДКСУ у м. </w:t>
            </w:r>
            <w:proofErr w:type="spellStart"/>
            <w:r w:rsidRPr="001B240D">
              <w:rPr>
                <w:rFonts w:eastAsia="Arial"/>
                <w:szCs w:val="24"/>
                <w:lang w:eastAsia="ru-RU"/>
              </w:rPr>
              <w:t>Київ</w:t>
            </w:r>
            <w:proofErr w:type="spellEnd"/>
          </w:p>
        </w:tc>
        <w:tc>
          <w:tcPr>
            <w:tcW w:w="2353" w:type="pct"/>
          </w:tcPr>
          <w:p w14:paraId="75FAEE3E" w14:textId="77777777" w:rsidR="001B240D" w:rsidRPr="001B240D" w:rsidRDefault="001B240D" w:rsidP="001B240D">
            <w:pPr>
              <w:spacing w:line="245" w:lineRule="auto"/>
              <w:contextualSpacing/>
              <w:jc w:val="center"/>
              <w:rPr>
                <w:rFonts w:eastAsia="Arial"/>
                <w:b/>
                <w:bCs/>
                <w:szCs w:val="24"/>
                <w:lang w:eastAsia="ru-RU"/>
              </w:rPr>
            </w:pPr>
          </w:p>
        </w:tc>
      </w:tr>
      <w:tr w:rsidR="001B240D" w:rsidRPr="001B240D" w14:paraId="17B3AC48" w14:textId="77777777" w:rsidTr="003D32E7">
        <w:tc>
          <w:tcPr>
            <w:tcW w:w="2647" w:type="pct"/>
          </w:tcPr>
          <w:p w14:paraId="36F9E137" w14:textId="77777777" w:rsidR="001B240D" w:rsidRPr="001B240D" w:rsidRDefault="001B240D" w:rsidP="001B240D">
            <w:pPr>
              <w:spacing w:line="245" w:lineRule="auto"/>
              <w:contextualSpacing/>
              <w:jc w:val="both"/>
              <w:rPr>
                <w:rFonts w:eastAsia="Arial"/>
                <w:b/>
                <w:bCs/>
                <w:szCs w:val="24"/>
                <w:lang w:eastAsia="ru-RU"/>
              </w:rPr>
            </w:pPr>
            <w:r w:rsidRPr="001B240D">
              <w:rPr>
                <w:rFonts w:eastAsia="Arial"/>
                <w:b/>
                <w:bCs/>
                <w:szCs w:val="24"/>
                <w:lang w:eastAsia="ru-RU"/>
              </w:rPr>
              <w:t>Начальник</w:t>
            </w:r>
          </w:p>
        </w:tc>
        <w:tc>
          <w:tcPr>
            <w:tcW w:w="2353" w:type="pct"/>
          </w:tcPr>
          <w:p w14:paraId="2B41D5CC" w14:textId="77777777" w:rsidR="001B240D" w:rsidRPr="001B240D" w:rsidRDefault="001B240D" w:rsidP="001B240D">
            <w:pPr>
              <w:spacing w:line="245" w:lineRule="auto"/>
              <w:contextualSpacing/>
              <w:jc w:val="center"/>
              <w:rPr>
                <w:rFonts w:eastAsia="Arial"/>
                <w:b/>
                <w:bCs/>
                <w:szCs w:val="24"/>
                <w:lang w:eastAsia="ru-RU"/>
              </w:rPr>
            </w:pPr>
          </w:p>
        </w:tc>
      </w:tr>
      <w:tr w:rsidR="001B240D" w:rsidRPr="001B240D" w14:paraId="4402E1C2" w14:textId="77777777" w:rsidTr="003D32E7">
        <w:tc>
          <w:tcPr>
            <w:tcW w:w="2647" w:type="pct"/>
          </w:tcPr>
          <w:p w14:paraId="62E51055" w14:textId="77777777" w:rsidR="001B240D" w:rsidRPr="001B240D" w:rsidRDefault="001B240D" w:rsidP="001B240D">
            <w:pPr>
              <w:spacing w:line="245" w:lineRule="auto"/>
              <w:contextualSpacing/>
              <w:jc w:val="both"/>
              <w:rPr>
                <w:rFonts w:eastAsia="Arial"/>
                <w:b/>
                <w:bCs/>
                <w:szCs w:val="24"/>
                <w:lang w:eastAsia="ru-RU"/>
              </w:rPr>
            </w:pPr>
          </w:p>
          <w:p w14:paraId="08B08657" w14:textId="77777777" w:rsidR="001B240D" w:rsidRPr="001B240D" w:rsidRDefault="001B240D" w:rsidP="001B240D">
            <w:pPr>
              <w:spacing w:line="245" w:lineRule="auto"/>
              <w:contextualSpacing/>
              <w:jc w:val="both"/>
              <w:rPr>
                <w:rFonts w:eastAsia="Arial"/>
                <w:b/>
                <w:bCs/>
                <w:szCs w:val="24"/>
                <w:lang w:eastAsia="ru-RU"/>
              </w:rPr>
            </w:pPr>
            <w:r w:rsidRPr="001B240D">
              <w:rPr>
                <w:rFonts w:eastAsia="Arial"/>
                <w:b/>
                <w:bCs/>
                <w:szCs w:val="24"/>
                <w:lang w:eastAsia="ru-RU"/>
              </w:rPr>
              <w:t xml:space="preserve">___________________ </w:t>
            </w:r>
            <w:proofErr w:type="spellStart"/>
            <w:r w:rsidRPr="001B240D">
              <w:rPr>
                <w:rFonts w:eastAsia="Arial"/>
                <w:b/>
                <w:bCs/>
                <w:szCs w:val="24"/>
                <w:lang w:eastAsia="ru-RU"/>
              </w:rPr>
              <w:t>Сергій</w:t>
            </w:r>
            <w:proofErr w:type="spellEnd"/>
            <w:r w:rsidRPr="001B240D">
              <w:rPr>
                <w:rFonts w:eastAsia="Arial"/>
                <w:b/>
                <w:bCs/>
                <w:szCs w:val="24"/>
                <w:lang w:eastAsia="ru-RU"/>
              </w:rPr>
              <w:t xml:space="preserve"> ЖЕКА</w:t>
            </w:r>
          </w:p>
          <w:p w14:paraId="771E7BF0" w14:textId="77777777" w:rsidR="001B240D" w:rsidRPr="001B240D" w:rsidRDefault="001B240D" w:rsidP="001B240D">
            <w:pPr>
              <w:spacing w:line="245" w:lineRule="auto"/>
              <w:contextualSpacing/>
              <w:jc w:val="both"/>
              <w:rPr>
                <w:rFonts w:eastAsia="Arial"/>
                <w:b/>
                <w:bCs/>
                <w:szCs w:val="24"/>
                <w:lang w:eastAsia="ru-RU"/>
              </w:rPr>
            </w:pPr>
            <w:r w:rsidRPr="001B240D">
              <w:rPr>
                <w:rFonts w:eastAsia="Arial"/>
                <w:b/>
                <w:bCs/>
                <w:szCs w:val="24"/>
                <w:lang w:eastAsia="ru-RU"/>
              </w:rPr>
              <w:t>М.П.</w:t>
            </w:r>
          </w:p>
        </w:tc>
        <w:tc>
          <w:tcPr>
            <w:tcW w:w="2353" w:type="pct"/>
          </w:tcPr>
          <w:p w14:paraId="67859933" w14:textId="77777777" w:rsidR="001B240D" w:rsidRPr="001B240D" w:rsidRDefault="001B240D" w:rsidP="001B240D">
            <w:pPr>
              <w:spacing w:line="245" w:lineRule="auto"/>
              <w:contextualSpacing/>
              <w:jc w:val="center"/>
              <w:rPr>
                <w:rFonts w:eastAsia="Arial"/>
                <w:b/>
                <w:bCs/>
                <w:szCs w:val="24"/>
                <w:lang w:eastAsia="ru-RU"/>
              </w:rPr>
            </w:pPr>
          </w:p>
          <w:p w14:paraId="0B5332D7" w14:textId="77777777" w:rsidR="001B240D" w:rsidRPr="001B240D" w:rsidRDefault="001B240D" w:rsidP="001B240D">
            <w:pPr>
              <w:spacing w:line="245" w:lineRule="auto"/>
              <w:contextualSpacing/>
              <w:jc w:val="center"/>
              <w:rPr>
                <w:rFonts w:eastAsia="Arial"/>
                <w:b/>
                <w:bCs/>
                <w:szCs w:val="24"/>
                <w:lang w:eastAsia="ru-RU"/>
              </w:rPr>
            </w:pPr>
            <w:r w:rsidRPr="001B240D">
              <w:rPr>
                <w:rFonts w:eastAsia="Arial"/>
                <w:b/>
                <w:bCs/>
                <w:szCs w:val="24"/>
                <w:lang w:eastAsia="ru-RU"/>
              </w:rPr>
              <w:t>___________________________________</w:t>
            </w:r>
          </w:p>
          <w:p w14:paraId="11D21882" w14:textId="77777777" w:rsidR="001B240D" w:rsidRPr="001B240D" w:rsidRDefault="001B240D" w:rsidP="001B240D">
            <w:pPr>
              <w:spacing w:line="245" w:lineRule="auto"/>
              <w:contextualSpacing/>
              <w:jc w:val="center"/>
              <w:rPr>
                <w:rFonts w:eastAsia="Arial"/>
                <w:b/>
                <w:bCs/>
                <w:szCs w:val="24"/>
                <w:lang w:eastAsia="ru-RU"/>
              </w:rPr>
            </w:pPr>
            <w:r w:rsidRPr="001B240D">
              <w:rPr>
                <w:rFonts w:eastAsia="Arial"/>
                <w:b/>
                <w:bCs/>
                <w:szCs w:val="24"/>
                <w:lang w:eastAsia="ru-RU"/>
              </w:rPr>
              <w:t>М.П.</w:t>
            </w:r>
          </w:p>
        </w:tc>
      </w:tr>
    </w:tbl>
    <w:p w14:paraId="3D9BA199" w14:textId="77777777" w:rsidR="001B240D" w:rsidRPr="001B240D" w:rsidRDefault="001B240D" w:rsidP="001B240D">
      <w:pPr>
        <w:spacing w:line="240" w:lineRule="auto"/>
        <w:ind w:firstLine="567"/>
        <w:contextualSpacing/>
        <w:jc w:val="center"/>
        <w:rPr>
          <w:rFonts w:ascii="Times New Roman" w:hAnsi="Times New Roman" w:cs="Times New Roman"/>
          <w:b/>
          <w:bCs/>
          <w:sz w:val="24"/>
          <w:szCs w:val="24"/>
          <w:lang w:val="uk-UA"/>
        </w:rPr>
      </w:pPr>
    </w:p>
    <w:p w14:paraId="1693476C" w14:textId="77777777" w:rsidR="001B240D" w:rsidRPr="001B240D" w:rsidRDefault="001B240D" w:rsidP="001B240D">
      <w:pPr>
        <w:spacing w:line="240" w:lineRule="auto"/>
        <w:ind w:firstLine="567"/>
        <w:contextualSpacing/>
        <w:jc w:val="center"/>
        <w:rPr>
          <w:rFonts w:ascii="Times New Roman" w:hAnsi="Times New Roman" w:cs="Times New Roman"/>
          <w:b/>
          <w:bCs/>
          <w:sz w:val="24"/>
          <w:szCs w:val="24"/>
          <w:lang w:val="uk-UA"/>
        </w:rPr>
        <w:sectPr w:rsidR="001B240D" w:rsidRPr="001B240D" w:rsidSect="00032673">
          <w:headerReference w:type="default" r:id="rId6"/>
          <w:pgSz w:w="11906" w:h="16838"/>
          <w:pgMar w:top="1134" w:right="567" w:bottom="1134" w:left="1701" w:header="851" w:footer="709" w:gutter="0"/>
          <w:cols w:space="708"/>
          <w:titlePg/>
          <w:docGrid w:linePitch="360"/>
        </w:sectPr>
      </w:pPr>
    </w:p>
    <w:tbl>
      <w:tblPr>
        <w:tblStyle w:val="4"/>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8"/>
      </w:tblGrid>
      <w:tr w:rsidR="001B240D" w:rsidRPr="001B240D" w14:paraId="2C8D8D4C" w14:textId="77777777" w:rsidTr="003D32E7">
        <w:tc>
          <w:tcPr>
            <w:tcW w:w="3821" w:type="dxa"/>
          </w:tcPr>
          <w:p w14:paraId="2B27AFBC" w14:textId="77777777" w:rsidR="001B240D" w:rsidRPr="001B240D" w:rsidRDefault="001B240D" w:rsidP="001B240D">
            <w:pPr>
              <w:tabs>
                <w:tab w:val="center" w:pos="4819"/>
                <w:tab w:val="right" w:pos="9639"/>
              </w:tabs>
              <w:contextualSpacing/>
              <w:jc w:val="both"/>
              <w:rPr>
                <w:rFonts w:eastAsia="Times New Roman"/>
                <w:szCs w:val="24"/>
              </w:rPr>
            </w:pPr>
            <w:proofErr w:type="spellStart"/>
            <w:r w:rsidRPr="001B240D">
              <w:rPr>
                <w:rFonts w:eastAsia="Times New Roman"/>
                <w:szCs w:val="24"/>
              </w:rPr>
              <w:lastRenderedPageBreak/>
              <w:t>Додаток</w:t>
            </w:r>
            <w:proofErr w:type="spellEnd"/>
            <w:r w:rsidRPr="001B240D">
              <w:rPr>
                <w:rFonts w:eastAsia="Times New Roman"/>
                <w:szCs w:val="24"/>
              </w:rPr>
              <w:t xml:space="preserve"> 1</w:t>
            </w:r>
          </w:p>
        </w:tc>
      </w:tr>
      <w:tr w:rsidR="001B240D" w:rsidRPr="001B240D" w14:paraId="3BB845A1" w14:textId="77777777" w:rsidTr="003D32E7">
        <w:tc>
          <w:tcPr>
            <w:tcW w:w="3821" w:type="dxa"/>
          </w:tcPr>
          <w:p w14:paraId="4D7279D2" w14:textId="77777777" w:rsidR="001B240D" w:rsidRPr="001B240D" w:rsidRDefault="001B240D" w:rsidP="001B240D">
            <w:pPr>
              <w:tabs>
                <w:tab w:val="center" w:pos="4819"/>
                <w:tab w:val="right" w:pos="9639"/>
              </w:tabs>
              <w:contextualSpacing/>
              <w:jc w:val="both"/>
              <w:rPr>
                <w:rFonts w:eastAsia="Times New Roman"/>
                <w:szCs w:val="24"/>
              </w:rPr>
            </w:pPr>
            <w:r w:rsidRPr="001B240D">
              <w:rPr>
                <w:rFonts w:eastAsia="Times New Roman"/>
                <w:szCs w:val="24"/>
              </w:rPr>
              <w:t>до Договору №_____</w:t>
            </w:r>
          </w:p>
        </w:tc>
      </w:tr>
      <w:tr w:rsidR="001B240D" w:rsidRPr="001B240D" w14:paraId="5F267CF8" w14:textId="77777777" w:rsidTr="003D32E7">
        <w:tc>
          <w:tcPr>
            <w:tcW w:w="3821" w:type="dxa"/>
          </w:tcPr>
          <w:p w14:paraId="27541140" w14:textId="77777777" w:rsidR="001B240D" w:rsidRPr="001B240D" w:rsidRDefault="001B240D" w:rsidP="001B240D">
            <w:pPr>
              <w:tabs>
                <w:tab w:val="center" w:pos="4819"/>
                <w:tab w:val="right" w:pos="9639"/>
              </w:tabs>
              <w:contextualSpacing/>
              <w:jc w:val="both"/>
              <w:rPr>
                <w:rFonts w:eastAsia="Times New Roman"/>
                <w:szCs w:val="24"/>
              </w:rPr>
            </w:pPr>
            <w:proofErr w:type="spellStart"/>
            <w:r w:rsidRPr="001B240D">
              <w:rPr>
                <w:rFonts w:eastAsia="Times New Roman"/>
                <w:szCs w:val="24"/>
              </w:rPr>
              <w:t>від</w:t>
            </w:r>
            <w:proofErr w:type="spellEnd"/>
            <w:r w:rsidRPr="001B240D">
              <w:rPr>
                <w:rFonts w:eastAsia="Times New Roman"/>
                <w:szCs w:val="24"/>
              </w:rPr>
              <w:t xml:space="preserve"> "_____"___________2022 року</w:t>
            </w:r>
          </w:p>
        </w:tc>
      </w:tr>
    </w:tbl>
    <w:p w14:paraId="62952330" w14:textId="77777777" w:rsidR="001B240D" w:rsidRPr="001B240D" w:rsidRDefault="001B240D" w:rsidP="001B240D">
      <w:pPr>
        <w:spacing w:line="240" w:lineRule="auto"/>
        <w:ind w:firstLine="567"/>
        <w:contextualSpacing/>
        <w:jc w:val="center"/>
        <w:rPr>
          <w:rFonts w:ascii="Times New Roman" w:hAnsi="Times New Roman" w:cs="Times New Roman"/>
          <w:b/>
          <w:bCs/>
          <w:sz w:val="24"/>
          <w:szCs w:val="24"/>
          <w:lang w:val="uk-UA"/>
        </w:rPr>
      </w:pPr>
    </w:p>
    <w:p w14:paraId="0E73D443" w14:textId="77777777" w:rsidR="001B240D" w:rsidRPr="001B240D" w:rsidRDefault="001B240D" w:rsidP="001B240D">
      <w:pPr>
        <w:spacing w:line="240" w:lineRule="auto"/>
        <w:ind w:firstLine="567"/>
        <w:contextualSpacing/>
        <w:jc w:val="center"/>
        <w:rPr>
          <w:rFonts w:ascii="Times New Roman" w:hAnsi="Times New Roman" w:cs="Times New Roman"/>
          <w:b/>
          <w:bCs/>
          <w:sz w:val="24"/>
          <w:szCs w:val="24"/>
          <w:lang w:val="uk-UA"/>
        </w:rPr>
      </w:pPr>
      <w:r w:rsidRPr="001B240D">
        <w:rPr>
          <w:rFonts w:ascii="Times New Roman" w:hAnsi="Times New Roman" w:cs="Times New Roman"/>
          <w:b/>
          <w:bCs/>
          <w:sz w:val="24"/>
          <w:szCs w:val="24"/>
          <w:lang w:val="uk-UA"/>
        </w:rPr>
        <w:t>Специфікація</w:t>
      </w:r>
    </w:p>
    <w:tbl>
      <w:tblPr>
        <w:tblStyle w:val="2"/>
        <w:tblW w:w="0" w:type="auto"/>
        <w:tblLook w:val="04A0" w:firstRow="1" w:lastRow="0" w:firstColumn="1" w:lastColumn="0" w:noHBand="0" w:noVBand="1"/>
      </w:tblPr>
      <w:tblGrid>
        <w:gridCol w:w="2851"/>
        <w:gridCol w:w="1194"/>
        <w:gridCol w:w="922"/>
        <w:gridCol w:w="1097"/>
        <w:gridCol w:w="1112"/>
        <w:gridCol w:w="1057"/>
        <w:gridCol w:w="1112"/>
      </w:tblGrid>
      <w:tr w:rsidR="001B240D" w:rsidRPr="001B240D" w14:paraId="2B8A4A8F" w14:textId="77777777" w:rsidTr="003D32E7">
        <w:tc>
          <w:tcPr>
            <w:tcW w:w="3008" w:type="dxa"/>
            <w:vAlign w:val="center"/>
          </w:tcPr>
          <w:p w14:paraId="0CA2D06E" w14:textId="77777777" w:rsidR="001B240D" w:rsidRPr="001B240D" w:rsidRDefault="001B240D" w:rsidP="001B240D">
            <w:pPr>
              <w:contextualSpacing/>
              <w:rPr>
                <w:szCs w:val="24"/>
              </w:rPr>
            </w:pPr>
            <w:r w:rsidRPr="001B240D">
              <w:rPr>
                <w:szCs w:val="24"/>
              </w:rPr>
              <w:t>Найменування</w:t>
            </w:r>
          </w:p>
        </w:tc>
        <w:tc>
          <w:tcPr>
            <w:tcW w:w="1194" w:type="dxa"/>
            <w:vAlign w:val="center"/>
          </w:tcPr>
          <w:p w14:paraId="5D22C761" w14:textId="77777777" w:rsidR="001B240D" w:rsidRPr="001B240D" w:rsidRDefault="001B240D" w:rsidP="001B240D">
            <w:pPr>
              <w:contextualSpacing/>
              <w:rPr>
                <w:szCs w:val="24"/>
              </w:rPr>
            </w:pPr>
            <w:r w:rsidRPr="001B240D">
              <w:rPr>
                <w:szCs w:val="24"/>
              </w:rPr>
              <w:t>Країна виробник</w:t>
            </w:r>
          </w:p>
        </w:tc>
        <w:tc>
          <w:tcPr>
            <w:tcW w:w="923" w:type="dxa"/>
            <w:vAlign w:val="center"/>
          </w:tcPr>
          <w:p w14:paraId="1A47AFA7" w14:textId="77777777" w:rsidR="001B240D" w:rsidRPr="001B240D" w:rsidRDefault="001B240D" w:rsidP="001B240D">
            <w:pPr>
              <w:contextualSpacing/>
              <w:rPr>
                <w:szCs w:val="24"/>
              </w:rPr>
            </w:pPr>
            <w:r w:rsidRPr="001B240D">
              <w:rPr>
                <w:szCs w:val="24"/>
              </w:rPr>
              <w:t>Од. виміру</w:t>
            </w:r>
          </w:p>
        </w:tc>
        <w:tc>
          <w:tcPr>
            <w:tcW w:w="1136" w:type="dxa"/>
            <w:vAlign w:val="center"/>
          </w:tcPr>
          <w:p w14:paraId="4B2A6439" w14:textId="77777777" w:rsidR="001B240D" w:rsidRPr="001B240D" w:rsidRDefault="001B240D" w:rsidP="001B240D">
            <w:pPr>
              <w:contextualSpacing/>
              <w:rPr>
                <w:szCs w:val="24"/>
              </w:rPr>
            </w:pPr>
            <w:r w:rsidRPr="001B240D">
              <w:rPr>
                <w:szCs w:val="24"/>
              </w:rPr>
              <w:t>К-сть</w:t>
            </w:r>
          </w:p>
        </w:tc>
        <w:tc>
          <w:tcPr>
            <w:tcW w:w="1159" w:type="dxa"/>
            <w:vAlign w:val="center"/>
          </w:tcPr>
          <w:p w14:paraId="3453AE48" w14:textId="77777777" w:rsidR="001B240D" w:rsidRPr="001B240D" w:rsidRDefault="001B240D" w:rsidP="001B240D">
            <w:pPr>
              <w:contextualSpacing/>
              <w:rPr>
                <w:szCs w:val="24"/>
              </w:rPr>
            </w:pPr>
            <w:r w:rsidRPr="001B240D">
              <w:rPr>
                <w:szCs w:val="24"/>
              </w:rPr>
              <w:t>Ціна за од., без ПДВ, грн</w:t>
            </w:r>
          </w:p>
        </w:tc>
        <w:tc>
          <w:tcPr>
            <w:tcW w:w="1096" w:type="dxa"/>
            <w:vAlign w:val="center"/>
          </w:tcPr>
          <w:p w14:paraId="0951D641" w14:textId="77777777" w:rsidR="001B240D" w:rsidRPr="001B240D" w:rsidRDefault="001B240D" w:rsidP="001B240D">
            <w:pPr>
              <w:contextualSpacing/>
              <w:rPr>
                <w:szCs w:val="24"/>
              </w:rPr>
            </w:pPr>
            <w:r w:rsidRPr="001B240D">
              <w:rPr>
                <w:szCs w:val="24"/>
              </w:rPr>
              <w:t>Ціна за од., з ПДВ, грн</w:t>
            </w:r>
          </w:p>
        </w:tc>
        <w:tc>
          <w:tcPr>
            <w:tcW w:w="1112" w:type="dxa"/>
            <w:vAlign w:val="center"/>
          </w:tcPr>
          <w:p w14:paraId="239523C7" w14:textId="77777777" w:rsidR="001B240D" w:rsidRPr="001B240D" w:rsidRDefault="001B240D" w:rsidP="001B240D">
            <w:pPr>
              <w:contextualSpacing/>
              <w:rPr>
                <w:szCs w:val="24"/>
              </w:rPr>
            </w:pPr>
            <w:r w:rsidRPr="001B240D">
              <w:rPr>
                <w:szCs w:val="24"/>
              </w:rPr>
              <w:t>Загальна вартість з ПДВ, грн</w:t>
            </w:r>
          </w:p>
        </w:tc>
      </w:tr>
      <w:tr w:rsidR="001B240D" w:rsidRPr="001B240D" w14:paraId="3BA44E1C" w14:textId="77777777" w:rsidTr="003D32E7">
        <w:tc>
          <w:tcPr>
            <w:tcW w:w="3008" w:type="dxa"/>
          </w:tcPr>
          <w:p w14:paraId="735B0B71" w14:textId="77777777" w:rsidR="001B240D" w:rsidRPr="001B240D" w:rsidRDefault="001B240D" w:rsidP="001B240D">
            <w:pPr>
              <w:contextualSpacing/>
              <w:rPr>
                <w:szCs w:val="24"/>
              </w:rPr>
            </w:pPr>
            <w:r w:rsidRPr="001B240D">
              <w:rPr>
                <w:szCs w:val="24"/>
              </w:rPr>
              <w:t xml:space="preserve">Дизельне паливо </w:t>
            </w:r>
          </w:p>
        </w:tc>
        <w:tc>
          <w:tcPr>
            <w:tcW w:w="1194" w:type="dxa"/>
            <w:vAlign w:val="center"/>
          </w:tcPr>
          <w:p w14:paraId="06D2D06F" w14:textId="77777777" w:rsidR="001B240D" w:rsidRPr="001B240D" w:rsidRDefault="001B240D" w:rsidP="001B240D">
            <w:pPr>
              <w:contextualSpacing/>
              <w:rPr>
                <w:szCs w:val="24"/>
              </w:rPr>
            </w:pPr>
          </w:p>
        </w:tc>
        <w:tc>
          <w:tcPr>
            <w:tcW w:w="923" w:type="dxa"/>
            <w:vAlign w:val="center"/>
          </w:tcPr>
          <w:p w14:paraId="6092F8D5" w14:textId="77777777" w:rsidR="001B240D" w:rsidRPr="001B240D" w:rsidRDefault="001B240D" w:rsidP="001B240D">
            <w:pPr>
              <w:contextualSpacing/>
              <w:rPr>
                <w:szCs w:val="24"/>
              </w:rPr>
            </w:pPr>
            <w:r w:rsidRPr="001B240D">
              <w:rPr>
                <w:szCs w:val="24"/>
              </w:rPr>
              <w:t>літр</w:t>
            </w:r>
          </w:p>
        </w:tc>
        <w:tc>
          <w:tcPr>
            <w:tcW w:w="1136" w:type="dxa"/>
            <w:vAlign w:val="center"/>
          </w:tcPr>
          <w:p w14:paraId="0160DA4D" w14:textId="77777777" w:rsidR="001B240D" w:rsidRPr="001B240D" w:rsidRDefault="001B240D" w:rsidP="001B240D">
            <w:pPr>
              <w:contextualSpacing/>
              <w:rPr>
                <w:szCs w:val="24"/>
              </w:rPr>
            </w:pPr>
            <w:r w:rsidRPr="001B240D">
              <w:rPr>
                <w:szCs w:val="24"/>
              </w:rPr>
              <w:t>12800</w:t>
            </w:r>
          </w:p>
        </w:tc>
        <w:tc>
          <w:tcPr>
            <w:tcW w:w="1159" w:type="dxa"/>
            <w:vAlign w:val="center"/>
          </w:tcPr>
          <w:p w14:paraId="7BA3640E" w14:textId="77777777" w:rsidR="001B240D" w:rsidRPr="001B240D" w:rsidRDefault="001B240D" w:rsidP="001B240D">
            <w:pPr>
              <w:contextualSpacing/>
              <w:rPr>
                <w:szCs w:val="24"/>
              </w:rPr>
            </w:pPr>
          </w:p>
        </w:tc>
        <w:tc>
          <w:tcPr>
            <w:tcW w:w="1096" w:type="dxa"/>
            <w:vAlign w:val="center"/>
          </w:tcPr>
          <w:p w14:paraId="4642741C" w14:textId="77777777" w:rsidR="001B240D" w:rsidRPr="001B240D" w:rsidRDefault="001B240D" w:rsidP="001B240D">
            <w:pPr>
              <w:contextualSpacing/>
              <w:rPr>
                <w:szCs w:val="24"/>
              </w:rPr>
            </w:pPr>
          </w:p>
        </w:tc>
        <w:tc>
          <w:tcPr>
            <w:tcW w:w="1112" w:type="dxa"/>
            <w:vAlign w:val="center"/>
          </w:tcPr>
          <w:p w14:paraId="7E6D2152" w14:textId="77777777" w:rsidR="001B240D" w:rsidRPr="001B240D" w:rsidRDefault="001B240D" w:rsidP="001B240D">
            <w:pPr>
              <w:contextualSpacing/>
              <w:rPr>
                <w:szCs w:val="24"/>
              </w:rPr>
            </w:pPr>
          </w:p>
        </w:tc>
      </w:tr>
      <w:tr w:rsidR="001B240D" w:rsidRPr="001B240D" w14:paraId="1D285ACF" w14:textId="77777777" w:rsidTr="003D32E7">
        <w:tc>
          <w:tcPr>
            <w:tcW w:w="3008" w:type="dxa"/>
          </w:tcPr>
          <w:p w14:paraId="295563D0" w14:textId="77777777" w:rsidR="001B240D" w:rsidRPr="001B240D" w:rsidRDefault="001B240D" w:rsidP="001B240D">
            <w:pPr>
              <w:contextualSpacing/>
              <w:rPr>
                <w:szCs w:val="24"/>
              </w:rPr>
            </w:pPr>
            <w:r w:rsidRPr="001B240D">
              <w:rPr>
                <w:szCs w:val="24"/>
              </w:rPr>
              <w:t>Бензин А-95</w:t>
            </w:r>
          </w:p>
        </w:tc>
        <w:tc>
          <w:tcPr>
            <w:tcW w:w="1194" w:type="dxa"/>
            <w:vAlign w:val="center"/>
          </w:tcPr>
          <w:p w14:paraId="4BE2DBA8" w14:textId="77777777" w:rsidR="001B240D" w:rsidRPr="001B240D" w:rsidRDefault="001B240D" w:rsidP="001B240D">
            <w:pPr>
              <w:contextualSpacing/>
              <w:rPr>
                <w:szCs w:val="24"/>
              </w:rPr>
            </w:pPr>
          </w:p>
        </w:tc>
        <w:tc>
          <w:tcPr>
            <w:tcW w:w="923" w:type="dxa"/>
            <w:vAlign w:val="center"/>
          </w:tcPr>
          <w:p w14:paraId="5911A59B" w14:textId="77777777" w:rsidR="001B240D" w:rsidRPr="001B240D" w:rsidRDefault="001B240D" w:rsidP="001B240D">
            <w:pPr>
              <w:contextualSpacing/>
              <w:rPr>
                <w:szCs w:val="24"/>
              </w:rPr>
            </w:pPr>
            <w:r w:rsidRPr="001B240D">
              <w:rPr>
                <w:szCs w:val="24"/>
              </w:rPr>
              <w:t>літр</w:t>
            </w:r>
          </w:p>
        </w:tc>
        <w:tc>
          <w:tcPr>
            <w:tcW w:w="1136" w:type="dxa"/>
            <w:vAlign w:val="center"/>
          </w:tcPr>
          <w:p w14:paraId="150B0287" w14:textId="77777777" w:rsidR="001B240D" w:rsidRPr="001B240D" w:rsidRDefault="001B240D" w:rsidP="001B240D">
            <w:pPr>
              <w:contextualSpacing/>
              <w:rPr>
                <w:szCs w:val="24"/>
              </w:rPr>
            </w:pPr>
            <w:r w:rsidRPr="001B240D">
              <w:rPr>
                <w:szCs w:val="24"/>
              </w:rPr>
              <w:t>3000</w:t>
            </w:r>
          </w:p>
        </w:tc>
        <w:tc>
          <w:tcPr>
            <w:tcW w:w="1159" w:type="dxa"/>
            <w:vAlign w:val="center"/>
          </w:tcPr>
          <w:p w14:paraId="626CB900" w14:textId="77777777" w:rsidR="001B240D" w:rsidRPr="001B240D" w:rsidRDefault="001B240D" w:rsidP="001B240D">
            <w:pPr>
              <w:contextualSpacing/>
              <w:rPr>
                <w:szCs w:val="24"/>
              </w:rPr>
            </w:pPr>
          </w:p>
        </w:tc>
        <w:tc>
          <w:tcPr>
            <w:tcW w:w="1096" w:type="dxa"/>
            <w:vAlign w:val="center"/>
          </w:tcPr>
          <w:p w14:paraId="00022B8A" w14:textId="77777777" w:rsidR="001B240D" w:rsidRPr="001B240D" w:rsidRDefault="001B240D" w:rsidP="001B240D">
            <w:pPr>
              <w:contextualSpacing/>
              <w:rPr>
                <w:szCs w:val="24"/>
              </w:rPr>
            </w:pPr>
          </w:p>
        </w:tc>
        <w:tc>
          <w:tcPr>
            <w:tcW w:w="1112" w:type="dxa"/>
            <w:vAlign w:val="center"/>
          </w:tcPr>
          <w:p w14:paraId="6E4D0E3E" w14:textId="77777777" w:rsidR="001B240D" w:rsidRPr="001B240D" w:rsidRDefault="001B240D" w:rsidP="001B240D">
            <w:pPr>
              <w:contextualSpacing/>
              <w:rPr>
                <w:szCs w:val="24"/>
              </w:rPr>
            </w:pPr>
          </w:p>
        </w:tc>
      </w:tr>
      <w:tr w:rsidR="001B240D" w:rsidRPr="001B240D" w14:paraId="7F729EE0" w14:textId="77777777" w:rsidTr="003D32E7">
        <w:tc>
          <w:tcPr>
            <w:tcW w:w="8516" w:type="dxa"/>
            <w:gridSpan w:val="6"/>
            <w:vAlign w:val="center"/>
          </w:tcPr>
          <w:p w14:paraId="30308966" w14:textId="77777777" w:rsidR="001B240D" w:rsidRPr="001B240D" w:rsidRDefault="001B240D" w:rsidP="001B240D">
            <w:pPr>
              <w:contextualSpacing/>
              <w:jc w:val="right"/>
              <w:rPr>
                <w:b/>
                <w:bCs/>
                <w:szCs w:val="24"/>
              </w:rPr>
            </w:pPr>
            <w:r w:rsidRPr="001B240D">
              <w:rPr>
                <w:b/>
                <w:bCs/>
                <w:szCs w:val="24"/>
              </w:rPr>
              <w:t>ВСЬОГО З ПВД:</w:t>
            </w:r>
          </w:p>
        </w:tc>
        <w:tc>
          <w:tcPr>
            <w:tcW w:w="1112" w:type="dxa"/>
          </w:tcPr>
          <w:p w14:paraId="5113CB7F" w14:textId="77777777" w:rsidR="001B240D" w:rsidRPr="001B240D" w:rsidRDefault="001B240D" w:rsidP="001B240D">
            <w:pPr>
              <w:contextualSpacing/>
              <w:rPr>
                <w:b/>
                <w:bCs/>
                <w:szCs w:val="24"/>
              </w:rPr>
            </w:pPr>
          </w:p>
        </w:tc>
      </w:tr>
    </w:tbl>
    <w:p w14:paraId="6B45EC1C" w14:textId="77777777" w:rsidR="001B240D" w:rsidRPr="001B240D" w:rsidRDefault="001B240D" w:rsidP="001B240D">
      <w:pPr>
        <w:spacing w:line="240" w:lineRule="auto"/>
        <w:ind w:firstLine="567"/>
        <w:contextualSpacing/>
        <w:jc w:val="center"/>
        <w:rPr>
          <w:rFonts w:ascii="Times New Roman" w:hAnsi="Times New Roman" w:cs="Times New Roman"/>
          <w:b/>
          <w:bCs/>
          <w:sz w:val="24"/>
          <w:szCs w:val="24"/>
          <w:lang w:val="uk-UA"/>
        </w:rPr>
      </w:pPr>
    </w:p>
    <w:p w14:paraId="747FEE5F" w14:textId="77777777" w:rsidR="001B240D" w:rsidRPr="001B240D" w:rsidRDefault="001B240D" w:rsidP="001B240D">
      <w:pPr>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Ціна Договору становить: ___________________ (___________________) грн. ____ коп., в тому числі ПДВ 20% - _____________ (____________________) грн. _____ коп.</w:t>
      </w:r>
    </w:p>
    <w:p w14:paraId="6AE8AA9F" w14:textId="77777777" w:rsidR="001B240D" w:rsidRPr="001B240D" w:rsidRDefault="001B240D" w:rsidP="001B240D">
      <w:pPr>
        <w:spacing w:line="240" w:lineRule="auto"/>
        <w:ind w:firstLine="567"/>
        <w:contextualSpacing/>
        <w:jc w:val="both"/>
        <w:rPr>
          <w:rFonts w:ascii="Times New Roman" w:hAnsi="Times New Roman" w:cs="Times New Roman"/>
          <w:sz w:val="24"/>
          <w:szCs w:val="24"/>
          <w:lang w:val="uk-UA"/>
        </w:rPr>
      </w:pPr>
    </w:p>
    <w:p w14:paraId="7AE67631" w14:textId="77777777" w:rsidR="001B240D" w:rsidRPr="001B240D" w:rsidRDefault="001B240D" w:rsidP="001B240D">
      <w:pPr>
        <w:spacing w:line="240" w:lineRule="auto"/>
        <w:ind w:firstLine="567"/>
        <w:contextualSpacing/>
        <w:jc w:val="both"/>
        <w:rPr>
          <w:rFonts w:ascii="Times New Roman" w:hAnsi="Times New Roman" w:cs="Times New Roman"/>
          <w:sz w:val="24"/>
          <w:szCs w:val="24"/>
          <w:lang w:val="uk-UA"/>
        </w:rPr>
      </w:pPr>
      <w:r w:rsidRPr="001B240D">
        <w:rPr>
          <w:rFonts w:ascii="Times New Roman" w:hAnsi="Times New Roman" w:cs="Times New Roman"/>
          <w:sz w:val="24"/>
          <w:szCs w:val="24"/>
          <w:lang w:val="uk-UA"/>
        </w:rPr>
        <w:t xml:space="preserve">  </w:t>
      </w: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416"/>
      </w:tblGrid>
      <w:tr w:rsidR="001B240D" w:rsidRPr="001B240D" w14:paraId="0850954B" w14:textId="77777777" w:rsidTr="003D32E7">
        <w:tc>
          <w:tcPr>
            <w:tcW w:w="2647" w:type="pct"/>
          </w:tcPr>
          <w:p w14:paraId="76512D4F" w14:textId="77777777" w:rsidR="001B240D" w:rsidRPr="001B240D" w:rsidRDefault="001B240D" w:rsidP="001B240D">
            <w:pPr>
              <w:spacing w:line="245" w:lineRule="auto"/>
              <w:contextualSpacing/>
              <w:jc w:val="center"/>
              <w:rPr>
                <w:rFonts w:eastAsia="Arial"/>
                <w:b/>
                <w:bCs/>
                <w:szCs w:val="24"/>
                <w:lang w:eastAsia="ru-RU"/>
              </w:rPr>
            </w:pPr>
            <w:r w:rsidRPr="001B240D">
              <w:rPr>
                <w:rFonts w:eastAsia="Arial"/>
                <w:b/>
                <w:bCs/>
                <w:szCs w:val="24"/>
                <w:lang w:eastAsia="ru-RU"/>
              </w:rPr>
              <w:t>ЗАМОВНИК</w:t>
            </w:r>
          </w:p>
        </w:tc>
        <w:tc>
          <w:tcPr>
            <w:tcW w:w="2353" w:type="pct"/>
          </w:tcPr>
          <w:p w14:paraId="2344251D" w14:textId="77777777" w:rsidR="001B240D" w:rsidRPr="001B240D" w:rsidRDefault="001B240D" w:rsidP="001B240D">
            <w:pPr>
              <w:spacing w:line="245" w:lineRule="auto"/>
              <w:contextualSpacing/>
              <w:jc w:val="center"/>
              <w:rPr>
                <w:rFonts w:eastAsia="Arial"/>
                <w:b/>
                <w:bCs/>
                <w:szCs w:val="24"/>
                <w:lang w:eastAsia="ru-RU"/>
              </w:rPr>
            </w:pPr>
            <w:r w:rsidRPr="001B240D">
              <w:rPr>
                <w:rFonts w:eastAsia="Arial"/>
                <w:b/>
                <w:bCs/>
                <w:szCs w:val="24"/>
                <w:lang w:eastAsia="ru-RU"/>
              </w:rPr>
              <w:t>ПОСТАЧАЛЬНИК</w:t>
            </w:r>
          </w:p>
        </w:tc>
      </w:tr>
      <w:tr w:rsidR="001B240D" w:rsidRPr="001B240D" w14:paraId="3B78865B" w14:textId="77777777" w:rsidTr="003D32E7">
        <w:tc>
          <w:tcPr>
            <w:tcW w:w="2647" w:type="pct"/>
          </w:tcPr>
          <w:p w14:paraId="167C03DD" w14:textId="77777777" w:rsidR="001B240D" w:rsidRPr="001B240D" w:rsidRDefault="001B240D" w:rsidP="001B240D">
            <w:pPr>
              <w:spacing w:line="245" w:lineRule="auto"/>
              <w:contextualSpacing/>
              <w:jc w:val="center"/>
              <w:rPr>
                <w:rFonts w:eastAsia="Arial"/>
                <w:b/>
                <w:bCs/>
                <w:szCs w:val="24"/>
                <w:lang w:val="uk-UA" w:eastAsia="ru-RU"/>
              </w:rPr>
            </w:pPr>
            <w:r w:rsidRPr="001B240D">
              <w:rPr>
                <w:rFonts w:eastAsia="Arial"/>
                <w:b/>
                <w:bCs/>
                <w:szCs w:val="24"/>
                <w:lang w:val="uk-UA" w:eastAsia="ru-RU"/>
              </w:rPr>
              <w:t>Відділ освіти, молоді та спорту Ємільчинської селищної ради</w:t>
            </w:r>
          </w:p>
        </w:tc>
        <w:tc>
          <w:tcPr>
            <w:tcW w:w="2353" w:type="pct"/>
          </w:tcPr>
          <w:p w14:paraId="2EACEFCE" w14:textId="77777777" w:rsidR="001B240D" w:rsidRPr="001B240D" w:rsidRDefault="001B240D" w:rsidP="001B240D">
            <w:pPr>
              <w:spacing w:line="245" w:lineRule="auto"/>
              <w:contextualSpacing/>
              <w:jc w:val="center"/>
              <w:rPr>
                <w:rFonts w:eastAsia="Arial"/>
                <w:b/>
                <w:bCs/>
                <w:szCs w:val="24"/>
                <w:lang w:val="uk-UA" w:eastAsia="ru-RU"/>
              </w:rPr>
            </w:pPr>
          </w:p>
        </w:tc>
      </w:tr>
      <w:tr w:rsidR="001B240D" w:rsidRPr="001B240D" w14:paraId="7E13DF94" w14:textId="77777777" w:rsidTr="003D32E7">
        <w:tc>
          <w:tcPr>
            <w:tcW w:w="2647" w:type="pct"/>
          </w:tcPr>
          <w:p w14:paraId="19C726B4" w14:textId="77777777" w:rsidR="001B240D" w:rsidRPr="001B240D" w:rsidRDefault="001B240D" w:rsidP="001B240D">
            <w:pPr>
              <w:spacing w:line="245" w:lineRule="auto"/>
              <w:contextualSpacing/>
              <w:jc w:val="both"/>
              <w:rPr>
                <w:rFonts w:eastAsia="Arial"/>
                <w:szCs w:val="24"/>
                <w:lang w:eastAsia="ru-RU"/>
              </w:rPr>
            </w:pPr>
            <w:r w:rsidRPr="001B240D">
              <w:rPr>
                <w:rFonts w:eastAsia="Arial"/>
                <w:szCs w:val="24"/>
                <w:lang w:eastAsia="ru-RU"/>
              </w:rPr>
              <w:t xml:space="preserve">11201, </w:t>
            </w:r>
            <w:proofErr w:type="spellStart"/>
            <w:r w:rsidRPr="001B240D">
              <w:rPr>
                <w:rFonts w:eastAsia="Arial"/>
                <w:szCs w:val="24"/>
                <w:lang w:eastAsia="ru-RU"/>
              </w:rPr>
              <w:t>Житомирська</w:t>
            </w:r>
            <w:proofErr w:type="spellEnd"/>
            <w:r w:rsidRPr="001B240D">
              <w:rPr>
                <w:rFonts w:eastAsia="Arial"/>
                <w:szCs w:val="24"/>
                <w:lang w:eastAsia="ru-RU"/>
              </w:rPr>
              <w:t xml:space="preserve"> обл., Новоград-</w:t>
            </w:r>
            <w:proofErr w:type="spellStart"/>
            <w:r w:rsidRPr="001B240D">
              <w:rPr>
                <w:rFonts w:eastAsia="Arial"/>
                <w:szCs w:val="24"/>
                <w:lang w:eastAsia="ru-RU"/>
              </w:rPr>
              <w:t>Волинський</w:t>
            </w:r>
            <w:proofErr w:type="spellEnd"/>
            <w:r w:rsidRPr="001B240D">
              <w:rPr>
                <w:rFonts w:eastAsia="Arial"/>
                <w:szCs w:val="24"/>
                <w:lang w:eastAsia="ru-RU"/>
              </w:rPr>
              <w:t xml:space="preserve"> район, </w:t>
            </w:r>
            <w:proofErr w:type="spellStart"/>
            <w:r w:rsidRPr="001B240D">
              <w:rPr>
                <w:rFonts w:eastAsia="Arial"/>
                <w:szCs w:val="24"/>
                <w:lang w:eastAsia="ru-RU"/>
              </w:rPr>
              <w:t>смт</w:t>
            </w:r>
            <w:proofErr w:type="spellEnd"/>
            <w:r w:rsidRPr="001B240D">
              <w:rPr>
                <w:rFonts w:eastAsia="Arial"/>
                <w:szCs w:val="24"/>
                <w:lang w:eastAsia="ru-RU"/>
              </w:rPr>
              <w:t xml:space="preserve"> </w:t>
            </w:r>
            <w:proofErr w:type="spellStart"/>
            <w:r w:rsidRPr="001B240D">
              <w:rPr>
                <w:rFonts w:eastAsia="Arial"/>
                <w:szCs w:val="24"/>
                <w:lang w:eastAsia="ru-RU"/>
              </w:rPr>
              <w:t>Ємільчине</w:t>
            </w:r>
            <w:proofErr w:type="spellEnd"/>
            <w:r w:rsidRPr="001B240D">
              <w:rPr>
                <w:rFonts w:eastAsia="Arial"/>
                <w:szCs w:val="24"/>
                <w:lang w:eastAsia="ru-RU"/>
              </w:rPr>
              <w:t xml:space="preserve">, </w:t>
            </w:r>
            <w:proofErr w:type="spellStart"/>
            <w:r w:rsidRPr="001B240D">
              <w:rPr>
                <w:rFonts w:eastAsia="Arial"/>
                <w:szCs w:val="24"/>
                <w:lang w:eastAsia="ru-RU"/>
              </w:rPr>
              <w:t>вул</w:t>
            </w:r>
            <w:proofErr w:type="spellEnd"/>
            <w:r w:rsidRPr="001B240D">
              <w:rPr>
                <w:rFonts w:eastAsia="Arial"/>
                <w:szCs w:val="24"/>
                <w:lang w:eastAsia="ru-RU"/>
              </w:rPr>
              <w:t xml:space="preserve">. </w:t>
            </w:r>
            <w:proofErr w:type="spellStart"/>
            <w:r w:rsidRPr="001B240D">
              <w:rPr>
                <w:rFonts w:eastAsia="Arial"/>
                <w:szCs w:val="24"/>
                <w:lang w:eastAsia="ru-RU"/>
              </w:rPr>
              <w:t>Військова</w:t>
            </w:r>
            <w:proofErr w:type="spellEnd"/>
            <w:r w:rsidRPr="001B240D">
              <w:rPr>
                <w:rFonts w:eastAsia="Arial"/>
                <w:szCs w:val="24"/>
                <w:lang w:eastAsia="ru-RU"/>
              </w:rPr>
              <w:t>, 9</w:t>
            </w:r>
          </w:p>
        </w:tc>
        <w:tc>
          <w:tcPr>
            <w:tcW w:w="2353" w:type="pct"/>
          </w:tcPr>
          <w:p w14:paraId="08249279" w14:textId="77777777" w:rsidR="001B240D" w:rsidRPr="001B240D" w:rsidRDefault="001B240D" w:rsidP="001B240D">
            <w:pPr>
              <w:spacing w:line="245" w:lineRule="auto"/>
              <w:contextualSpacing/>
              <w:jc w:val="center"/>
              <w:rPr>
                <w:rFonts w:eastAsia="Arial"/>
                <w:b/>
                <w:bCs/>
                <w:szCs w:val="24"/>
                <w:lang w:eastAsia="ru-RU"/>
              </w:rPr>
            </w:pPr>
          </w:p>
        </w:tc>
      </w:tr>
      <w:tr w:rsidR="001B240D" w:rsidRPr="001B240D" w14:paraId="3634F12D" w14:textId="77777777" w:rsidTr="003D32E7">
        <w:tc>
          <w:tcPr>
            <w:tcW w:w="2647" w:type="pct"/>
          </w:tcPr>
          <w:p w14:paraId="5B7536BC" w14:textId="77777777" w:rsidR="001B240D" w:rsidRPr="001B240D" w:rsidRDefault="001B240D" w:rsidP="001B240D">
            <w:pPr>
              <w:spacing w:line="245" w:lineRule="auto"/>
              <w:contextualSpacing/>
              <w:jc w:val="both"/>
              <w:rPr>
                <w:rFonts w:eastAsia="Arial"/>
                <w:szCs w:val="24"/>
                <w:lang w:eastAsia="ru-RU"/>
              </w:rPr>
            </w:pPr>
            <w:r w:rsidRPr="001B240D">
              <w:rPr>
                <w:rFonts w:eastAsia="Arial"/>
                <w:szCs w:val="24"/>
                <w:lang w:eastAsia="ru-RU"/>
              </w:rPr>
              <w:t>код ЄДРПОУ 41860521</w:t>
            </w:r>
          </w:p>
        </w:tc>
        <w:tc>
          <w:tcPr>
            <w:tcW w:w="2353" w:type="pct"/>
          </w:tcPr>
          <w:p w14:paraId="3AC1C1CF" w14:textId="77777777" w:rsidR="001B240D" w:rsidRPr="001B240D" w:rsidRDefault="001B240D" w:rsidP="001B240D">
            <w:pPr>
              <w:spacing w:line="245" w:lineRule="auto"/>
              <w:contextualSpacing/>
              <w:jc w:val="center"/>
              <w:rPr>
                <w:rFonts w:eastAsia="Arial"/>
                <w:b/>
                <w:bCs/>
                <w:szCs w:val="24"/>
                <w:lang w:eastAsia="ru-RU"/>
              </w:rPr>
            </w:pPr>
          </w:p>
        </w:tc>
      </w:tr>
      <w:tr w:rsidR="001B240D" w:rsidRPr="001B240D" w14:paraId="20228A66" w14:textId="77777777" w:rsidTr="003D32E7">
        <w:tc>
          <w:tcPr>
            <w:tcW w:w="2647" w:type="pct"/>
          </w:tcPr>
          <w:p w14:paraId="2815100F" w14:textId="77777777" w:rsidR="001B240D" w:rsidRPr="001B240D" w:rsidRDefault="001B240D" w:rsidP="001B240D">
            <w:pPr>
              <w:spacing w:line="245" w:lineRule="auto"/>
              <w:contextualSpacing/>
              <w:jc w:val="both"/>
              <w:rPr>
                <w:rFonts w:eastAsia="Arial"/>
                <w:szCs w:val="24"/>
                <w:lang w:eastAsia="ru-RU"/>
              </w:rPr>
            </w:pPr>
            <w:r w:rsidRPr="001B240D">
              <w:rPr>
                <w:rFonts w:eastAsia="Arial"/>
                <w:szCs w:val="24"/>
                <w:lang w:eastAsia="ru-RU"/>
              </w:rPr>
              <w:t xml:space="preserve">р/р </w:t>
            </w:r>
            <w:r w:rsidRPr="001B240D">
              <w:rPr>
                <w:rFonts w:eastAsia="Arial"/>
                <w:szCs w:val="24"/>
                <w:lang w:val="en-US" w:eastAsia="ru-RU"/>
              </w:rPr>
              <w:t>UA</w:t>
            </w:r>
          </w:p>
        </w:tc>
        <w:tc>
          <w:tcPr>
            <w:tcW w:w="2353" w:type="pct"/>
          </w:tcPr>
          <w:p w14:paraId="4B15D894" w14:textId="77777777" w:rsidR="001B240D" w:rsidRPr="001B240D" w:rsidRDefault="001B240D" w:rsidP="001B240D">
            <w:pPr>
              <w:spacing w:line="245" w:lineRule="auto"/>
              <w:contextualSpacing/>
              <w:jc w:val="center"/>
              <w:rPr>
                <w:rFonts w:eastAsia="Arial"/>
                <w:b/>
                <w:bCs/>
                <w:szCs w:val="24"/>
                <w:lang w:eastAsia="ru-RU"/>
              </w:rPr>
            </w:pPr>
          </w:p>
        </w:tc>
      </w:tr>
      <w:tr w:rsidR="001B240D" w:rsidRPr="001B240D" w14:paraId="3638EED4" w14:textId="77777777" w:rsidTr="003D32E7">
        <w:tc>
          <w:tcPr>
            <w:tcW w:w="2647" w:type="pct"/>
          </w:tcPr>
          <w:p w14:paraId="68241C5B" w14:textId="77777777" w:rsidR="001B240D" w:rsidRPr="001B240D" w:rsidRDefault="001B240D" w:rsidP="001B240D">
            <w:pPr>
              <w:spacing w:line="245" w:lineRule="auto"/>
              <w:contextualSpacing/>
              <w:jc w:val="both"/>
              <w:rPr>
                <w:rFonts w:eastAsia="Arial"/>
                <w:szCs w:val="24"/>
                <w:lang w:eastAsia="ru-RU"/>
              </w:rPr>
            </w:pPr>
            <w:r w:rsidRPr="001B240D">
              <w:rPr>
                <w:rFonts w:eastAsia="Arial"/>
                <w:szCs w:val="24"/>
                <w:lang w:eastAsia="ru-RU"/>
              </w:rPr>
              <w:t xml:space="preserve">в ДКСУ у м. </w:t>
            </w:r>
            <w:proofErr w:type="spellStart"/>
            <w:r w:rsidRPr="001B240D">
              <w:rPr>
                <w:rFonts w:eastAsia="Arial"/>
                <w:szCs w:val="24"/>
                <w:lang w:eastAsia="ru-RU"/>
              </w:rPr>
              <w:t>Київ</w:t>
            </w:r>
            <w:proofErr w:type="spellEnd"/>
          </w:p>
        </w:tc>
        <w:tc>
          <w:tcPr>
            <w:tcW w:w="2353" w:type="pct"/>
          </w:tcPr>
          <w:p w14:paraId="4C60BCD4" w14:textId="77777777" w:rsidR="001B240D" w:rsidRPr="001B240D" w:rsidRDefault="001B240D" w:rsidP="001B240D">
            <w:pPr>
              <w:spacing w:line="245" w:lineRule="auto"/>
              <w:contextualSpacing/>
              <w:jc w:val="center"/>
              <w:rPr>
                <w:rFonts w:eastAsia="Arial"/>
                <w:b/>
                <w:bCs/>
                <w:szCs w:val="24"/>
                <w:lang w:eastAsia="ru-RU"/>
              </w:rPr>
            </w:pPr>
          </w:p>
        </w:tc>
      </w:tr>
      <w:tr w:rsidR="001B240D" w:rsidRPr="001B240D" w14:paraId="6212849F" w14:textId="77777777" w:rsidTr="003D32E7">
        <w:tc>
          <w:tcPr>
            <w:tcW w:w="2647" w:type="pct"/>
          </w:tcPr>
          <w:p w14:paraId="412EFE60" w14:textId="77777777" w:rsidR="001B240D" w:rsidRPr="001B240D" w:rsidRDefault="001B240D" w:rsidP="001B240D">
            <w:pPr>
              <w:spacing w:line="245" w:lineRule="auto"/>
              <w:contextualSpacing/>
              <w:jc w:val="both"/>
              <w:rPr>
                <w:rFonts w:eastAsia="Arial"/>
                <w:b/>
                <w:bCs/>
                <w:szCs w:val="24"/>
                <w:lang w:eastAsia="ru-RU"/>
              </w:rPr>
            </w:pPr>
            <w:r w:rsidRPr="001B240D">
              <w:rPr>
                <w:rFonts w:eastAsia="Arial"/>
                <w:b/>
                <w:bCs/>
                <w:szCs w:val="24"/>
                <w:lang w:eastAsia="ru-RU"/>
              </w:rPr>
              <w:t>Начальник</w:t>
            </w:r>
          </w:p>
        </w:tc>
        <w:tc>
          <w:tcPr>
            <w:tcW w:w="2353" w:type="pct"/>
          </w:tcPr>
          <w:p w14:paraId="42E18E07" w14:textId="77777777" w:rsidR="001B240D" w:rsidRPr="001B240D" w:rsidRDefault="001B240D" w:rsidP="001B240D">
            <w:pPr>
              <w:spacing w:line="245" w:lineRule="auto"/>
              <w:contextualSpacing/>
              <w:jc w:val="center"/>
              <w:rPr>
                <w:rFonts w:eastAsia="Arial"/>
                <w:b/>
                <w:bCs/>
                <w:szCs w:val="24"/>
                <w:lang w:eastAsia="ru-RU"/>
              </w:rPr>
            </w:pPr>
          </w:p>
        </w:tc>
      </w:tr>
      <w:tr w:rsidR="001B240D" w:rsidRPr="001B240D" w14:paraId="4433C45B" w14:textId="77777777" w:rsidTr="003D32E7">
        <w:tc>
          <w:tcPr>
            <w:tcW w:w="2647" w:type="pct"/>
          </w:tcPr>
          <w:p w14:paraId="7B76BF0B" w14:textId="77777777" w:rsidR="001B240D" w:rsidRPr="001B240D" w:rsidRDefault="001B240D" w:rsidP="001B240D">
            <w:pPr>
              <w:spacing w:line="245" w:lineRule="auto"/>
              <w:contextualSpacing/>
              <w:jc w:val="both"/>
              <w:rPr>
                <w:rFonts w:eastAsia="Arial"/>
                <w:b/>
                <w:bCs/>
                <w:szCs w:val="24"/>
                <w:lang w:eastAsia="ru-RU"/>
              </w:rPr>
            </w:pPr>
          </w:p>
          <w:p w14:paraId="158C0FCC" w14:textId="77777777" w:rsidR="001B240D" w:rsidRPr="001B240D" w:rsidRDefault="001B240D" w:rsidP="001B240D">
            <w:pPr>
              <w:spacing w:line="245" w:lineRule="auto"/>
              <w:contextualSpacing/>
              <w:jc w:val="both"/>
              <w:rPr>
                <w:rFonts w:eastAsia="Arial"/>
                <w:b/>
                <w:bCs/>
                <w:szCs w:val="24"/>
                <w:lang w:eastAsia="ru-RU"/>
              </w:rPr>
            </w:pPr>
            <w:r w:rsidRPr="001B240D">
              <w:rPr>
                <w:rFonts w:eastAsia="Arial"/>
                <w:b/>
                <w:bCs/>
                <w:szCs w:val="24"/>
                <w:lang w:eastAsia="ru-RU"/>
              </w:rPr>
              <w:t xml:space="preserve">___________________ </w:t>
            </w:r>
            <w:proofErr w:type="spellStart"/>
            <w:r w:rsidRPr="001B240D">
              <w:rPr>
                <w:rFonts w:eastAsia="Arial"/>
                <w:b/>
                <w:bCs/>
                <w:szCs w:val="24"/>
                <w:lang w:eastAsia="ru-RU"/>
              </w:rPr>
              <w:t>Сергій</w:t>
            </w:r>
            <w:proofErr w:type="spellEnd"/>
            <w:r w:rsidRPr="001B240D">
              <w:rPr>
                <w:rFonts w:eastAsia="Arial"/>
                <w:b/>
                <w:bCs/>
                <w:szCs w:val="24"/>
                <w:lang w:eastAsia="ru-RU"/>
              </w:rPr>
              <w:t xml:space="preserve"> ЖЕКА</w:t>
            </w:r>
          </w:p>
          <w:p w14:paraId="3946AFE5" w14:textId="77777777" w:rsidR="001B240D" w:rsidRPr="001B240D" w:rsidRDefault="001B240D" w:rsidP="001B240D">
            <w:pPr>
              <w:spacing w:line="245" w:lineRule="auto"/>
              <w:contextualSpacing/>
              <w:jc w:val="both"/>
              <w:rPr>
                <w:rFonts w:eastAsia="Arial"/>
                <w:b/>
                <w:bCs/>
                <w:szCs w:val="24"/>
                <w:lang w:eastAsia="ru-RU"/>
              </w:rPr>
            </w:pPr>
            <w:r w:rsidRPr="001B240D">
              <w:rPr>
                <w:rFonts w:eastAsia="Arial"/>
                <w:b/>
                <w:bCs/>
                <w:szCs w:val="24"/>
                <w:lang w:eastAsia="ru-RU"/>
              </w:rPr>
              <w:t>М.П.</w:t>
            </w:r>
          </w:p>
        </w:tc>
        <w:tc>
          <w:tcPr>
            <w:tcW w:w="2353" w:type="pct"/>
          </w:tcPr>
          <w:p w14:paraId="67D6B32A" w14:textId="77777777" w:rsidR="001B240D" w:rsidRPr="001B240D" w:rsidRDefault="001B240D" w:rsidP="001B240D">
            <w:pPr>
              <w:spacing w:line="245" w:lineRule="auto"/>
              <w:contextualSpacing/>
              <w:jc w:val="center"/>
              <w:rPr>
                <w:rFonts w:eastAsia="Arial"/>
                <w:b/>
                <w:bCs/>
                <w:szCs w:val="24"/>
                <w:lang w:eastAsia="ru-RU"/>
              </w:rPr>
            </w:pPr>
          </w:p>
          <w:p w14:paraId="32A43D55" w14:textId="77777777" w:rsidR="001B240D" w:rsidRPr="001B240D" w:rsidRDefault="001B240D" w:rsidP="001B240D">
            <w:pPr>
              <w:spacing w:line="245" w:lineRule="auto"/>
              <w:contextualSpacing/>
              <w:jc w:val="center"/>
              <w:rPr>
                <w:rFonts w:eastAsia="Arial"/>
                <w:b/>
                <w:bCs/>
                <w:szCs w:val="24"/>
                <w:lang w:eastAsia="ru-RU"/>
              </w:rPr>
            </w:pPr>
            <w:r w:rsidRPr="001B240D">
              <w:rPr>
                <w:rFonts w:eastAsia="Arial"/>
                <w:b/>
                <w:bCs/>
                <w:szCs w:val="24"/>
                <w:lang w:eastAsia="ru-RU"/>
              </w:rPr>
              <w:t>___________________________________</w:t>
            </w:r>
          </w:p>
          <w:p w14:paraId="61D1AF02" w14:textId="77777777" w:rsidR="001B240D" w:rsidRPr="001B240D" w:rsidRDefault="001B240D" w:rsidP="001B240D">
            <w:pPr>
              <w:spacing w:line="245" w:lineRule="auto"/>
              <w:contextualSpacing/>
              <w:jc w:val="center"/>
              <w:rPr>
                <w:rFonts w:eastAsia="Arial"/>
                <w:b/>
                <w:bCs/>
                <w:szCs w:val="24"/>
                <w:lang w:eastAsia="ru-RU"/>
              </w:rPr>
            </w:pPr>
            <w:r w:rsidRPr="001B240D">
              <w:rPr>
                <w:rFonts w:eastAsia="Arial"/>
                <w:b/>
                <w:bCs/>
                <w:szCs w:val="24"/>
                <w:lang w:eastAsia="ru-RU"/>
              </w:rPr>
              <w:t>М.П.</w:t>
            </w:r>
          </w:p>
        </w:tc>
      </w:tr>
    </w:tbl>
    <w:tbl>
      <w:tblPr>
        <w:tblStyle w:val="4"/>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8"/>
      </w:tblGrid>
      <w:tr w:rsidR="001B240D" w:rsidRPr="001B240D" w14:paraId="525886FB" w14:textId="77777777" w:rsidTr="003D32E7">
        <w:tc>
          <w:tcPr>
            <w:tcW w:w="3821" w:type="dxa"/>
          </w:tcPr>
          <w:p w14:paraId="1100AEBA" w14:textId="77777777" w:rsidR="001B240D" w:rsidRPr="001B240D" w:rsidRDefault="001B240D" w:rsidP="001B240D">
            <w:pPr>
              <w:tabs>
                <w:tab w:val="center" w:pos="4819"/>
                <w:tab w:val="right" w:pos="9639"/>
              </w:tabs>
              <w:contextualSpacing/>
              <w:jc w:val="both"/>
              <w:rPr>
                <w:rFonts w:eastAsia="Times New Roman"/>
                <w:szCs w:val="24"/>
              </w:rPr>
            </w:pPr>
          </w:p>
          <w:p w14:paraId="623BDCFA" w14:textId="77777777" w:rsidR="001B240D" w:rsidRPr="001B240D" w:rsidRDefault="001B240D" w:rsidP="001B240D">
            <w:pPr>
              <w:tabs>
                <w:tab w:val="center" w:pos="4819"/>
                <w:tab w:val="right" w:pos="9639"/>
              </w:tabs>
              <w:contextualSpacing/>
              <w:jc w:val="both"/>
              <w:rPr>
                <w:rFonts w:eastAsia="Times New Roman"/>
                <w:szCs w:val="24"/>
              </w:rPr>
            </w:pPr>
          </w:p>
          <w:p w14:paraId="2D9940A2" w14:textId="77777777" w:rsidR="001B240D" w:rsidRPr="001B240D" w:rsidRDefault="001B240D" w:rsidP="001B240D">
            <w:pPr>
              <w:tabs>
                <w:tab w:val="center" w:pos="4819"/>
                <w:tab w:val="right" w:pos="9639"/>
              </w:tabs>
              <w:contextualSpacing/>
              <w:jc w:val="both"/>
              <w:rPr>
                <w:rFonts w:eastAsia="Times New Roman"/>
                <w:szCs w:val="24"/>
              </w:rPr>
            </w:pPr>
          </w:p>
          <w:p w14:paraId="6B514A36" w14:textId="77777777" w:rsidR="001B240D" w:rsidRPr="001B240D" w:rsidRDefault="001B240D" w:rsidP="001B240D">
            <w:pPr>
              <w:tabs>
                <w:tab w:val="center" w:pos="4819"/>
                <w:tab w:val="right" w:pos="9639"/>
              </w:tabs>
              <w:contextualSpacing/>
              <w:jc w:val="both"/>
              <w:rPr>
                <w:rFonts w:eastAsia="Times New Roman"/>
                <w:szCs w:val="24"/>
              </w:rPr>
            </w:pPr>
          </w:p>
          <w:p w14:paraId="2898DEC6" w14:textId="77777777" w:rsidR="001B240D" w:rsidRPr="001B240D" w:rsidRDefault="001B240D" w:rsidP="001B240D">
            <w:pPr>
              <w:tabs>
                <w:tab w:val="center" w:pos="4819"/>
                <w:tab w:val="right" w:pos="9639"/>
              </w:tabs>
              <w:contextualSpacing/>
              <w:jc w:val="both"/>
              <w:rPr>
                <w:rFonts w:eastAsia="Times New Roman"/>
                <w:szCs w:val="24"/>
              </w:rPr>
            </w:pPr>
          </w:p>
          <w:p w14:paraId="0BA70DCD" w14:textId="77777777" w:rsidR="001B240D" w:rsidRPr="001B240D" w:rsidRDefault="001B240D" w:rsidP="001B240D">
            <w:pPr>
              <w:tabs>
                <w:tab w:val="center" w:pos="4819"/>
                <w:tab w:val="right" w:pos="9639"/>
              </w:tabs>
              <w:contextualSpacing/>
              <w:jc w:val="both"/>
              <w:rPr>
                <w:rFonts w:eastAsia="Times New Roman"/>
                <w:szCs w:val="24"/>
              </w:rPr>
            </w:pPr>
          </w:p>
          <w:p w14:paraId="22C929F8" w14:textId="77777777" w:rsidR="001B240D" w:rsidRPr="001B240D" w:rsidRDefault="001B240D" w:rsidP="001B240D">
            <w:pPr>
              <w:tabs>
                <w:tab w:val="center" w:pos="4819"/>
                <w:tab w:val="right" w:pos="9639"/>
              </w:tabs>
              <w:contextualSpacing/>
              <w:jc w:val="both"/>
              <w:rPr>
                <w:rFonts w:eastAsia="Times New Roman"/>
                <w:szCs w:val="24"/>
              </w:rPr>
            </w:pPr>
          </w:p>
          <w:p w14:paraId="1A5BE749" w14:textId="77777777" w:rsidR="001B240D" w:rsidRPr="001B240D" w:rsidRDefault="001B240D" w:rsidP="001B240D">
            <w:pPr>
              <w:tabs>
                <w:tab w:val="center" w:pos="4819"/>
                <w:tab w:val="right" w:pos="9639"/>
              </w:tabs>
              <w:contextualSpacing/>
              <w:jc w:val="both"/>
              <w:rPr>
                <w:rFonts w:eastAsia="Times New Roman"/>
                <w:szCs w:val="24"/>
              </w:rPr>
            </w:pPr>
          </w:p>
          <w:p w14:paraId="52C4AD57" w14:textId="77777777" w:rsidR="001B240D" w:rsidRPr="001B240D" w:rsidRDefault="001B240D" w:rsidP="001B240D">
            <w:pPr>
              <w:tabs>
                <w:tab w:val="center" w:pos="4819"/>
                <w:tab w:val="right" w:pos="9639"/>
              </w:tabs>
              <w:contextualSpacing/>
              <w:jc w:val="both"/>
              <w:rPr>
                <w:rFonts w:eastAsia="Times New Roman"/>
                <w:szCs w:val="24"/>
              </w:rPr>
            </w:pPr>
          </w:p>
          <w:p w14:paraId="5E3AC9EE" w14:textId="77777777" w:rsidR="001B240D" w:rsidRPr="001B240D" w:rsidRDefault="001B240D" w:rsidP="001B240D">
            <w:pPr>
              <w:tabs>
                <w:tab w:val="center" w:pos="4819"/>
                <w:tab w:val="right" w:pos="9639"/>
              </w:tabs>
              <w:contextualSpacing/>
              <w:jc w:val="both"/>
              <w:rPr>
                <w:rFonts w:eastAsia="Times New Roman"/>
                <w:szCs w:val="24"/>
              </w:rPr>
            </w:pPr>
          </w:p>
          <w:p w14:paraId="10619BCF" w14:textId="77777777" w:rsidR="001B240D" w:rsidRPr="001B240D" w:rsidRDefault="001B240D" w:rsidP="001B240D">
            <w:pPr>
              <w:tabs>
                <w:tab w:val="center" w:pos="4819"/>
                <w:tab w:val="right" w:pos="9639"/>
              </w:tabs>
              <w:contextualSpacing/>
              <w:jc w:val="both"/>
              <w:rPr>
                <w:rFonts w:eastAsia="Times New Roman"/>
                <w:szCs w:val="24"/>
              </w:rPr>
            </w:pPr>
          </w:p>
          <w:p w14:paraId="0BA320B4" w14:textId="77777777" w:rsidR="001B240D" w:rsidRPr="001B240D" w:rsidRDefault="001B240D" w:rsidP="001B240D">
            <w:pPr>
              <w:tabs>
                <w:tab w:val="center" w:pos="4819"/>
                <w:tab w:val="right" w:pos="9639"/>
              </w:tabs>
              <w:contextualSpacing/>
              <w:jc w:val="both"/>
              <w:rPr>
                <w:rFonts w:eastAsia="Times New Roman"/>
                <w:szCs w:val="24"/>
              </w:rPr>
            </w:pPr>
          </w:p>
          <w:p w14:paraId="0C2A5E54" w14:textId="77777777" w:rsidR="001B240D" w:rsidRPr="001B240D" w:rsidRDefault="001B240D" w:rsidP="001B240D">
            <w:pPr>
              <w:tabs>
                <w:tab w:val="center" w:pos="4819"/>
                <w:tab w:val="right" w:pos="9639"/>
              </w:tabs>
              <w:contextualSpacing/>
              <w:jc w:val="both"/>
              <w:rPr>
                <w:rFonts w:eastAsia="Times New Roman"/>
                <w:szCs w:val="24"/>
              </w:rPr>
            </w:pPr>
          </w:p>
          <w:p w14:paraId="50717430" w14:textId="77777777" w:rsidR="001B240D" w:rsidRPr="001B240D" w:rsidRDefault="001B240D" w:rsidP="001B240D">
            <w:pPr>
              <w:tabs>
                <w:tab w:val="center" w:pos="4819"/>
                <w:tab w:val="right" w:pos="9639"/>
              </w:tabs>
              <w:contextualSpacing/>
              <w:jc w:val="both"/>
              <w:rPr>
                <w:rFonts w:eastAsia="Times New Roman"/>
                <w:szCs w:val="24"/>
              </w:rPr>
            </w:pPr>
          </w:p>
          <w:p w14:paraId="2B832DB4" w14:textId="77777777" w:rsidR="001B240D" w:rsidRPr="001B240D" w:rsidRDefault="001B240D" w:rsidP="001B240D">
            <w:pPr>
              <w:tabs>
                <w:tab w:val="center" w:pos="4819"/>
                <w:tab w:val="right" w:pos="9639"/>
              </w:tabs>
              <w:contextualSpacing/>
              <w:jc w:val="both"/>
              <w:rPr>
                <w:rFonts w:eastAsia="Times New Roman"/>
                <w:szCs w:val="24"/>
              </w:rPr>
            </w:pPr>
          </w:p>
          <w:p w14:paraId="627D2B2E" w14:textId="77777777" w:rsidR="001B240D" w:rsidRPr="001B240D" w:rsidRDefault="001B240D" w:rsidP="001B240D">
            <w:pPr>
              <w:tabs>
                <w:tab w:val="center" w:pos="4819"/>
                <w:tab w:val="right" w:pos="9639"/>
              </w:tabs>
              <w:contextualSpacing/>
              <w:jc w:val="both"/>
              <w:rPr>
                <w:rFonts w:eastAsia="Times New Roman"/>
                <w:szCs w:val="24"/>
              </w:rPr>
            </w:pPr>
          </w:p>
          <w:p w14:paraId="76EE66EA" w14:textId="77777777" w:rsidR="001B240D" w:rsidRPr="001B240D" w:rsidRDefault="001B240D" w:rsidP="001B240D">
            <w:pPr>
              <w:tabs>
                <w:tab w:val="center" w:pos="4819"/>
                <w:tab w:val="right" w:pos="9639"/>
              </w:tabs>
              <w:contextualSpacing/>
              <w:jc w:val="both"/>
              <w:rPr>
                <w:rFonts w:eastAsia="Times New Roman"/>
                <w:szCs w:val="24"/>
              </w:rPr>
            </w:pPr>
          </w:p>
          <w:p w14:paraId="32EF0BBB" w14:textId="77777777" w:rsidR="001B240D" w:rsidRPr="001B240D" w:rsidRDefault="001B240D" w:rsidP="001B240D">
            <w:pPr>
              <w:tabs>
                <w:tab w:val="center" w:pos="4819"/>
                <w:tab w:val="right" w:pos="9639"/>
              </w:tabs>
              <w:contextualSpacing/>
              <w:jc w:val="both"/>
              <w:rPr>
                <w:rFonts w:eastAsia="Times New Roman"/>
                <w:szCs w:val="24"/>
              </w:rPr>
            </w:pPr>
          </w:p>
          <w:p w14:paraId="17A1CDFE" w14:textId="77777777" w:rsidR="001B240D" w:rsidRPr="001B240D" w:rsidRDefault="001B240D" w:rsidP="001B240D">
            <w:pPr>
              <w:tabs>
                <w:tab w:val="center" w:pos="4819"/>
                <w:tab w:val="right" w:pos="9639"/>
              </w:tabs>
              <w:contextualSpacing/>
              <w:jc w:val="both"/>
              <w:rPr>
                <w:rFonts w:eastAsia="Times New Roman"/>
                <w:szCs w:val="24"/>
              </w:rPr>
            </w:pPr>
          </w:p>
          <w:p w14:paraId="35684092" w14:textId="77777777" w:rsidR="001B240D" w:rsidRPr="001B240D" w:rsidRDefault="001B240D" w:rsidP="001B240D">
            <w:pPr>
              <w:tabs>
                <w:tab w:val="center" w:pos="4819"/>
                <w:tab w:val="right" w:pos="9639"/>
              </w:tabs>
              <w:contextualSpacing/>
              <w:jc w:val="both"/>
              <w:rPr>
                <w:rFonts w:eastAsia="Times New Roman"/>
                <w:szCs w:val="24"/>
              </w:rPr>
            </w:pPr>
          </w:p>
          <w:p w14:paraId="7B81FCD3" w14:textId="77777777" w:rsidR="001B240D" w:rsidRPr="001B240D" w:rsidRDefault="001B240D" w:rsidP="001B240D">
            <w:pPr>
              <w:tabs>
                <w:tab w:val="center" w:pos="4819"/>
                <w:tab w:val="right" w:pos="9639"/>
              </w:tabs>
              <w:contextualSpacing/>
              <w:jc w:val="both"/>
              <w:rPr>
                <w:rFonts w:eastAsia="Times New Roman"/>
                <w:szCs w:val="24"/>
              </w:rPr>
            </w:pPr>
          </w:p>
          <w:p w14:paraId="44CD180C" w14:textId="77777777" w:rsidR="001B240D" w:rsidRPr="001B240D" w:rsidRDefault="001B240D" w:rsidP="001B240D">
            <w:pPr>
              <w:tabs>
                <w:tab w:val="center" w:pos="4819"/>
                <w:tab w:val="right" w:pos="9639"/>
              </w:tabs>
              <w:contextualSpacing/>
              <w:jc w:val="both"/>
              <w:rPr>
                <w:rFonts w:eastAsia="Times New Roman"/>
                <w:szCs w:val="24"/>
              </w:rPr>
            </w:pPr>
            <w:bookmarkStart w:id="0" w:name="_GoBack"/>
            <w:bookmarkEnd w:id="0"/>
          </w:p>
          <w:p w14:paraId="0B2065B2" w14:textId="77777777" w:rsidR="001B240D" w:rsidRPr="001B240D" w:rsidRDefault="001B240D" w:rsidP="001B240D">
            <w:pPr>
              <w:tabs>
                <w:tab w:val="center" w:pos="4819"/>
                <w:tab w:val="right" w:pos="9639"/>
              </w:tabs>
              <w:contextualSpacing/>
              <w:jc w:val="both"/>
              <w:rPr>
                <w:rFonts w:eastAsia="Times New Roman"/>
                <w:szCs w:val="24"/>
              </w:rPr>
            </w:pPr>
          </w:p>
          <w:p w14:paraId="74EA0F44" w14:textId="77777777" w:rsidR="001B240D" w:rsidRPr="001B240D" w:rsidRDefault="001B240D" w:rsidP="001B240D">
            <w:pPr>
              <w:tabs>
                <w:tab w:val="center" w:pos="4819"/>
                <w:tab w:val="right" w:pos="9639"/>
              </w:tabs>
              <w:contextualSpacing/>
              <w:jc w:val="both"/>
              <w:rPr>
                <w:rFonts w:eastAsia="Times New Roman"/>
                <w:szCs w:val="24"/>
              </w:rPr>
            </w:pPr>
            <w:proofErr w:type="spellStart"/>
            <w:r w:rsidRPr="001B240D">
              <w:rPr>
                <w:rFonts w:eastAsia="Times New Roman"/>
                <w:szCs w:val="24"/>
              </w:rPr>
              <w:t>Додаток</w:t>
            </w:r>
            <w:proofErr w:type="spellEnd"/>
            <w:r w:rsidRPr="001B240D">
              <w:rPr>
                <w:rFonts w:eastAsia="Times New Roman"/>
                <w:szCs w:val="24"/>
              </w:rPr>
              <w:t xml:space="preserve"> 2</w:t>
            </w:r>
          </w:p>
        </w:tc>
      </w:tr>
      <w:tr w:rsidR="001B240D" w:rsidRPr="001B240D" w14:paraId="7A5EBC1A" w14:textId="77777777" w:rsidTr="003D32E7">
        <w:tc>
          <w:tcPr>
            <w:tcW w:w="3821" w:type="dxa"/>
          </w:tcPr>
          <w:p w14:paraId="293F3EF3" w14:textId="77777777" w:rsidR="001B240D" w:rsidRPr="001B240D" w:rsidRDefault="001B240D" w:rsidP="001B240D">
            <w:pPr>
              <w:tabs>
                <w:tab w:val="center" w:pos="4819"/>
                <w:tab w:val="right" w:pos="9639"/>
              </w:tabs>
              <w:contextualSpacing/>
              <w:jc w:val="both"/>
              <w:rPr>
                <w:rFonts w:eastAsia="Times New Roman"/>
                <w:szCs w:val="24"/>
              </w:rPr>
            </w:pPr>
            <w:r w:rsidRPr="001B240D">
              <w:rPr>
                <w:rFonts w:eastAsia="Times New Roman"/>
                <w:szCs w:val="24"/>
              </w:rPr>
              <w:lastRenderedPageBreak/>
              <w:t>до Договору №_____</w:t>
            </w:r>
          </w:p>
        </w:tc>
      </w:tr>
      <w:tr w:rsidR="001B240D" w:rsidRPr="001B240D" w14:paraId="3A6C0AF3" w14:textId="77777777" w:rsidTr="003D32E7">
        <w:tc>
          <w:tcPr>
            <w:tcW w:w="3821" w:type="dxa"/>
          </w:tcPr>
          <w:p w14:paraId="1F632AC2" w14:textId="77777777" w:rsidR="001B240D" w:rsidRPr="001B240D" w:rsidRDefault="001B240D" w:rsidP="001B240D">
            <w:pPr>
              <w:tabs>
                <w:tab w:val="center" w:pos="4819"/>
                <w:tab w:val="right" w:pos="9639"/>
              </w:tabs>
              <w:contextualSpacing/>
              <w:jc w:val="both"/>
              <w:rPr>
                <w:rFonts w:eastAsia="Times New Roman"/>
                <w:szCs w:val="24"/>
              </w:rPr>
            </w:pPr>
            <w:proofErr w:type="spellStart"/>
            <w:r w:rsidRPr="001B240D">
              <w:rPr>
                <w:rFonts w:eastAsia="Times New Roman"/>
                <w:szCs w:val="24"/>
              </w:rPr>
              <w:t>від</w:t>
            </w:r>
            <w:proofErr w:type="spellEnd"/>
            <w:r w:rsidRPr="001B240D">
              <w:rPr>
                <w:rFonts w:eastAsia="Times New Roman"/>
                <w:szCs w:val="24"/>
              </w:rPr>
              <w:t xml:space="preserve"> "_____"___________2022 року</w:t>
            </w:r>
          </w:p>
        </w:tc>
      </w:tr>
    </w:tbl>
    <w:p w14:paraId="5DECE823" w14:textId="77777777" w:rsidR="001B240D" w:rsidRPr="001B240D" w:rsidRDefault="001B240D" w:rsidP="001B240D">
      <w:pPr>
        <w:spacing w:line="240" w:lineRule="auto"/>
        <w:ind w:firstLine="567"/>
        <w:contextualSpacing/>
        <w:jc w:val="both"/>
        <w:rPr>
          <w:rFonts w:ascii="Times New Roman" w:hAnsi="Times New Roman" w:cs="Times New Roman"/>
          <w:sz w:val="24"/>
          <w:szCs w:val="24"/>
          <w:lang w:val="uk-UA"/>
        </w:rPr>
      </w:pPr>
    </w:p>
    <w:p w14:paraId="64927B14" w14:textId="77777777" w:rsidR="001B240D" w:rsidRPr="001B240D" w:rsidRDefault="001B240D" w:rsidP="001B240D">
      <w:pPr>
        <w:spacing w:line="240" w:lineRule="auto"/>
        <w:ind w:firstLine="567"/>
        <w:contextualSpacing/>
        <w:jc w:val="center"/>
        <w:rPr>
          <w:rFonts w:ascii="Times New Roman" w:hAnsi="Times New Roman" w:cs="Times New Roman"/>
          <w:b/>
          <w:bCs/>
          <w:sz w:val="24"/>
          <w:szCs w:val="24"/>
          <w:lang w:val="uk-UA"/>
        </w:rPr>
      </w:pPr>
      <w:r w:rsidRPr="001B240D">
        <w:rPr>
          <w:rFonts w:ascii="Times New Roman" w:hAnsi="Times New Roman" w:cs="Times New Roman"/>
          <w:b/>
          <w:bCs/>
          <w:sz w:val="24"/>
          <w:szCs w:val="24"/>
          <w:lang w:val="uk-UA"/>
        </w:rPr>
        <w:t xml:space="preserve">Перелік та розташування АЗС в Селищі міського типу  Ємільчине </w:t>
      </w:r>
    </w:p>
    <w:p w14:paraId="62888B7A" w14:textId="77777777" w:rsidR="001B240D" w:rsidRPr="001B240D" w:rsidRDefault="001B240D" w:rsidP="001B240D">
      <w:pPr>
        <w:spacing w:line="240" w:lineRule="auto"/>
        <w:ind w:firstLine="567"/>
        <w:contextualSpacing/>
        <w:jc w:val="center"/>
        <w:rPr>
          <w:rFonts w:ascii="Times New Roman" w:hAnsi="Times New Roman" w:cs="Times New Roman"/>
          <w:b/>
          <w:bCs/>
          <w:sz w:val="24"/>
          <w:szCs w:val="24"/>
          <w:lang w:val="uk-UA"/>
        </w:rPr>
      </w:pPr>
      <w:r w:rsidRPr="001B240D">
        <w:rPr>
          <w:rFonts w:ascii="Times New Roman" w:hAnsi="Times New Roman" w:cs="Times New Roman"/>
          <w:b/>
          <w:bCs/>
          <w:sz w:val="24"/>
          <w:szCs w:val="24"/>
          <w:lang w:val="uk-UA"/>
        </w:rPr>
        <w:t>на яких буде забезпечено відпуск пального</w:t>
      </w:r>
    </w:p>
    <w:tbl>
      <w:tblPr>
        <w:tblStyle w:val="2"/>
        <w:tblW w:w="0" w:type="auto"/>
        <w:tblLook w:val="04A0" w:firstRow="1" w:lastRow="0" w:firstColumn="1" w:lastColumn="0" w:noHBand="0" w:noVBand="1"/>
      </w:tblPr>
      <w:tblGrid>
        <w:gridCol w:w="562"/>
        <w:gridCol w:w="2763"/>
        <w:gridCol w:w="3683"/>
        <w:gridCol w:w="2337"/>
      </w:tblGrid>
      <w:tr w:rsidR="001B240D" w:rsidRPr="001B240D" w14:paraId="710C6CBC" w14:textId="77777777" w:rsidTr="003D32E7">
        <w:tc>
          <w:tcPr>
            <w:tcW w:w="562" w:type="dxa"/>
            <w:vAlign w:val="center"/>
          </w:tcPr>
          <w:p w14:paraId="2B5B9FAA" w14:textId="77777777" w:rsidR="001B240D" w:rsidRPr="001B240D" w:rsidRDefault="001B240D" w:rsidP="001B240D">
            <w:pPr>
              <w:contextualSpacing/>
              <w:rPr>
                <w:b/>
                <w:bCs/>
                <w:szCs w:val="24"/>
              </w:rPr>
            </w:pPr>
            <w:r w:rsidRPr="001B240D">
              <w:rPr>
                <w:b/>
                <w:bCs/>
                <w:szCs w:val="24"/>
              </w:rPr>
              <w:t>№ п/п</w:t>
            </w:r>
          </w:p>
        </w:tc>
        <w:tc>
          <w:tcPr>
            <w:tcW w:w="2835" w:type="dxa"/>
            <w:vAlign w:val="center"/>
          </w:tcPr>
          <w:p w14:paraId="7508F626" w14:textId="77777777" w:rsidR="001B240D" w:rsidRPr="001B240D" w:rsidRDefault="001B240D" w:rsidP="001B240D">
            <w:pPr>
              <w:contextualSpacing/>
              <w:rPr>
                <w:b/>
                <w:bCs/>
                <w:szCs w:val="24"/>
              </w:rPr>
            </w:pPr>
            <w:r w:rsidRPr="001B240D">
              <w:rPr>
                <w:b/>
                <w:bCs/>
                <w:szCs w:val="24"/>
              </w:rPr>
              <w:t>Назва АЗС/бренд</w:t>
            </w:r>
          </w:p>
        </w:tc>
        <w:tc>
          <w:tcPr>
            <w:tcW w:w="3824" w:type="dxa"/>
            <w:vAlign w:val="center"/>
          </w:tcPr>
          <w:p w14:paraId="73D81540" w14:textId="77777777" w:rsidR="001B240D" w:rsidRPr="001B240D" w:rsidRDefault="001B240D" w:rsidP="001B240D">
            <w:pPr>
              <w:contextualSpacing/>
              <w:rPr>
                <w:b/>
                <w:bCs/>
                <w:szCs w:val="24"/>
              </w:rPr>
            </w:pPr>
            <w:r w:rsidRPr="001B240D">
              <w:rPr>
                <w:b/>
                <w:bCs/>
                <w:szCs w:val="24"/>
              </w:rPr>
              <w:t>Адреса</w:t>
            </w:r>
          </w:p>
        </w:tc>
        <w:tc>
          <w:tcPr>
            <w:tcW w:w="2407" w:type="dxa"/>
            <w:vAlign w:val="center"/>
          </w:tcPr>
          <w:p w14:paraId="43B4256C" w14:textId="77777777" w:rsidR="001B240D" w:rsidRPr="001B240D" w:rsidRDefault="001B240D" w:rsidP="001B240D">
            <w:pPr>
              <w:contextualSpacing/>
              <w:rPr>
                <w:b/>
                <w:bCs/>
                <w:szCs w:val="24"/>
              </w:rPr>
            </w:pPr>
            <w:r w:rsidRPr="001B240D">
              <w:rPr>
                <w:b/>
                <w:bCs/>
                <w:szCs w:val="24"/>
              </w:rPr>
              <w:t>Вид палива</w:t>
            </w:r>
          </w:p>
        </w:tc>
      </w:tr>
      <w:tr w:rsidR="001B240D" w:rsidRPr="001B240D" w14:paraId="245E6740" w14:textId="77777777" w:rsidTr="003D32E7">
        <w:tc>
          <w:tcPr>
            <w:tcW w:w="562" w:type="dxa"/>
            <w:vAlign w:val="center"/>
          </w:tcPr>
          <w:p w14:paraId="04B45399" w14:textId="77777777" w:rsidR="001B240D" w:rsidRPr="001B240D" w:rsidRDefault="001B240D" w:rsidP="001B240D">
            <w:pPr>
              <w:contextualSpacing/>
              <w:rPr>
                <w:szCs w:val="24"/>
              </w:rPr>
            </w:pPr>
            <w:r w:rsidRPr="001B240D">
              <w:rPr>
                <w:szCs w:val="24"/>
              </w:rPr>
              <w:t>1</w:t>
            </w:r>
          </w:p>
        </w:tc>
        <w:tc>
          <w:tcPr>
            <w:tcW w:w="2835" w:type="dxa"/>
          </w:tcPr>
          <w:p w14:paraId="14F7CC42" w14:textId="77777777" w:rsidR="001B240D" w:rsidRPr="001B240D" w:rsidRDefault="001B240D" w:rsidP="001B240D">
            <w:pPr>
              <w:contextualSpacing/>
              <w:jc w:val="both"/>
              <w:rPr>
                <w:szCs w:val="24"/>
              </w:rPr>
            </w:pPr>
          </w:p>
        </w:tc>
        <w:tc>
          <w:tcPr>
            <w:tcW w:w="3824" w:type="dxa"/>
          </w:tcPr>
          <w:p w14:paraId="0163B1E2" w14:textId="77777777" w:rsidR="001B240D" w:rsidRPr="001B240D" w:rsidRDefault="001B240D" w:rsidP="001B240D">
            <w:pPr>
              <w:contextualSpacing/>
              <w:jc w:val="both"/>
              <w:rPr>
                <w:szCs w:val="24"/>
              </w:rPr>
            </w:pPr>
          </w:p>
        </w:tc>
        <w:tc>
          <w:tcPr>
            <w:tcW w:w="2407" w:type="dxa"/>
          </w:tcPr>
          <w:p w14:paraId="68ABDD87" w14:textId="77777777" w:rsidR="001B240D" w:rsidRPr="001B240D" w:rsidRDefault="001B240D" w:rsidP="001B240D">
            <w:pPr>
              <w:contextualSpacing/>
              <w:jc w:val="both"/>
              <w:rPr>
                <w:szCs w:val="24"/>
              </w:rPr>
            </w:pPr>
          </w:p>
        </w:tc>
      </w:tr>
      <w:tr w:rsidR="001B240D" w:rsidRPr="001B240D" w14:paraId="575639FE" w14:textId="77777777" w:rsidTr="003D32E7">
        <w:tc>
          <w:tcPr>
            <w:tcW w:w="562" w:type="dxa"/>
            <w:vAlign w:val="center"/>
          </w:tcPr>
          <w:p w14:paraId="54ABD412" w14:textId="77777777" w:rsidR="001B240D" w:rsidRPr="001B240D" w:rsidRDefault="001B240D" w:rsidP="001B240D">
            <w:pPr>
              <w:contextualSpacing/>
              <w:rPr>
                <w:szCs w:val="24"/>
              </w:rPr>
            </w:pPr>
            <w:r w:rsidRPr="001B240D">
              <w:rPr>
                <w:szCs w:val="24"/>
              </w:rPr>
              <w:t>2</w:t>
            </w:r>
          </w:p>
        </w:tc>
        <w:tc>
          <w:tcPr>
            <w:tcW w:w="2835" w:type="dxa"/>
          </w:tcPr>
          <w:p w14:paraId="5EF39DDD" w14:textId="77777777" w:rsidR="001B240D" w:rsidRPr="001B240D" w:rsidRDefault="001B240D" w:rsidP="001B240D">
            <w:pPr>
              <w:contextualSpacing/>
              <w:jc w:val="both"/>
              <w:rPr>
                <w:szCs w:val="24"/>
              </w:rPr>
            </w:pPr>
          </w:p>
        </w:tc>
        <w:tc>
          <w:tcPr>
            <w:tcW w:w="3824" w:type="dxa"/>
          </w:tcPr>
          <w:p w14:paraId="42FC13A2" w14:textId="77777777" w:rsidR="001B240D" w:rsidRPr="001B240D" w:rsidRDefault="001B240D" w:rsidP="001B240D">
            <w:pPr>
              <w:contextualSpacing/>
              <w:jc w:val="both"/>
              <w:rPr>
                <w:szCs w:val="24"/>
              </w:rPr>
            </w:pPr>
          </w:p>
        </w:tc>
        <w:tc>
          <w:tcPr>
            <w:tcW w:w="2407" w:type="dxa"/>
          </w:tcPr>
          <w:p w14:paraId="5B89FA5A" w14:textId="77777777" w:rsidR="001B240D" w:rsidRPr="001B240D" w:rsidRDefault="001B240D" w:rsidP="001B240D">
            <w:pPr>
              <w:contextualSpacing/>
              <w:jc w:val="both"/>
              <w:rPr>
                <w:szCs w:val="24"/>
              </w:rPr>
            </w:pPr>
          </w:p>
        </w:tc>
      </w:tr>
      <w:tr w:rsidR="001B240D" w:rsidRPr="001B240D" w14:paraId="3914FD0A" w14:textId="77777777" w:rsidTr="003D32E7">
        <w:tc>
          <w:tcPr>
            <w:tcW w:w="562" w:type="dxa"/>
            <w:vAlign w:val="center"/>
          </w:tcPr>
          <w:p w14:paraId="21FBA350" w14:textId="77777777" w:rsidR="001B240D" w:rsidRPr="001B240D" w:rsidRDefault="001B240D" w:rsidP="001B240D">
            <w:pPr>
              <w:contextualSpacing/>
              <w:rPr>
                <w:szCs w:val="24"/>
              </w:rPr>
            </w:pPr>
            <w:r w:rsidRPr="001B240D">
              <w:rPr>
                <w:szCs w:val="24"/>
              </w:rPr>
              <w:t>3</w:t>
            </w:r>
          </w:p>
        </w:tc>
        <w:tc>
          <w:tcPr>
            <w:tcW w:w="2835" w:type="dxa"/>
          </w:tcPr>
          <w:p w14:paraId="4DB4E5F7" w14:textId="77777777" w:rsidR="001B240D" w:rsidRPr="001B240D" w:rsidRDefault="001B240D" w:rsidP="001B240D">
            <w:pPr>
              <w:contextualSpacing/>
              <w:jc w:val="both"/>
              <w:rPr>
                <w:szCs w:val="24"/>
              </w:rPr>
            </w:pPr>
          </w:p>
        </w:tc>
        <w:tc>
          <w:tcPr>
            <w:tcW w:w="3824" w:type="dxa"/>
          </w:tcPr>
          <w:p w14:paraId="2FE70D86" w14:textId="77777777" w:rsidR="001B240D" w:rsidRPr="001B240D" w:rsidRDefault="001B240D" w:rsidP="001B240D">
            <w:pPr>
              <w:contextualSpacing/>
              <w:jc w:val="both"/>
              <w:rPr>
                <w:szCs w:val="24"/>
              </w:rPr>
            </w:pPr>
          </w:p>
        </w:tc>
        <w:tc>
          <w:tcPr>
            <w:tcW w:w="2407" w:type="dxa"/>
          </w:tcPr>
          <w:p w14:paraId="4DFE8A85" w14:textId="77777777" w:rsidR="001B240D" w:rsidRPr="001B240D" w:rsidRDefault="001B240D" w:rsidP="001B240D">
            <w:pPr>
              <w:contextualSpacing/>
              <w:jc w:val="both"/>
              <w:rPr>
                <w:szCs w:val="24"/>
              </w:rPr>
            </w:pPr>
          </w:p>
        </w:tc>
      </w:tr>
      <w:tr w:rsidR="001B240D" w:rsidRPr="001B240D" w14:paraId="13CE625A" w14:textId="77777777" w:rsidTr="003D32E7">
        <w:tc>
          <w:tcPr>
            <w:tcW w:w="562" w:type="dxa"/>
            <w:vAlign w:val="center"/>
          </w:tcPr>
          <w:p w14:paraId="753C319C" w14:textId="77777777" w:rsidR="001B240D" w:rsidRPr="001B240D" w:rsidRDefault="001B240D" w:rsidP="001B240D">
            <w:pPr>
              <w:contextualSpacing/>
              <w:rPr>
                <w:szCs w:val="24"/>
              </w:rPr>
            </w:pPr>
            <w:r w:rsidRPr="001B240D">
              <w:rPr>
                <w:szCs w:val="24"/>
              </w:rPr>
              <w:t>4</w:t>
            </w:r>
          </w:p>
        </w:tc>
        <w:tc>
          <w:tcPr>
            <w:tcW w:w="2835" w:type="dxa"/>
          </w:tcPr>
          <w:p w14:paraId="21482ABB" w14:textId="77777777" w:rsidR="001B240D" w:rsidRPr="001B240D" w:rsidRDefault="001B240D" w:rsidP="001B240D">
            <w:pPr>
              <w:contextualSpacing/>
              <w:jc w:val="both"/>
              <w:rPr>
                <w:szCs w:val="24"/>
              </w:rPr>
            </w:pPr>
          </w:p>
        </w:tc>
        <w:tc>
          <w:tcPr>
            <w:tcW w:w="3824" w:type="dxa"/>
          </w:tcPr>
          <w:p w14:paraId="689C018D" w14:textId="77777777" w:rsidR="001B240D" w:rsidRPr="001B240D" w:rsidRDefault="001B240D" w:rsidP="001B240D">
            <w:pPr>
              <w:contextualSpacing/>
              <w:jc w:val="both"/>
              <w:rPr>
                <w:szCs w:val="24"/>
              </w:rPr>
            </w:pPr>
          </w:p>
        </w:tc>
        <w:tc>
          <w:tcPr>
            <w:tcW w:w="2407" w:type="dxa"/>
          </w:tcPr>
          <w:p w14:paraId="43F47236" w14:textId="77777777" w:rsidR="001B240D" w:rsidRPr="001B240D" w:rsidRDefault="001B240D" w:rsidP="001B240D">
            <w:pPr>
              <w:contextualSpacing/>
              <w:jc w:val="both"/>
              <w:rPr>
                <w:szCs w:val="24"/>
              </w:rPr>
            </w:pPr>
          </w:p>
        </w:tc>
      </w:tr>
      <w:tr w:rsidR="001B240D" w:rsidRPr="001B240D" w14:paraId="101D019C" w14:textId="77777777" w:rsidTr="003D32E7">
        <w:tc>
          <w:tcPr>
            <w:tcW w:w="562" w:type="dxa"/>
            <w:vAlign w:val="center"/>
          </w:tcPr>
          <w:p w14:paraId="6F9FDD46" w14:textId="77777777" w:rsidR="001B240D" w:rsidRPr="001B240D" w:rsidRDefault="001B240D" w:rsidP="001B240D">
            <w:pPr>
              <w:contextualSpacing/>
              <w:rPr>
                <w:szCs w:val="24"/>
              </w:rPr>
            </w:pPr>
            <w:r w:rsidRPr="001B240D">
              <w:rPr>
                <w:szCs w:val="24"/>
              </w:rPr>
              <w:t>5</w:t>
            </w:r>
          </w:p>
        </w:tc>
        <w:tc>
          <w:tcPr>
            <w:tcW w:w="2835" w:type="dxa"/>
          </w:tcPr>
          <w:p w14:paraId="62F8CAAD" w14:textId="77777777" w:rsidR="001B240D" w:rsidRPr="001B240D" w:rsidRDefault="001B240D" w:rsidP="001B240D">
            <w:pPr>
              <w:contextualSpacing/>
              <w:jc w:val="both"/>
              <w:rPr>
                <w:szCs w:val="24"/>
              </w:rPr>
            </w:pPr>
          </w:p>
        </w:tc>
        <w:tc>
          <w:tcPr>
            <w:tcW w:w="3824" w:type="dxa"/>
          </w:tcPr>
          <w:p w14:paraId="7D843F9C" w14:textId="77777777" w:rsidR="001B240D" w:rsidRPr="001B240D" w:rsidRDefault="001B240D" w:rsidP="001B240D">
            <w:pPr>
              <w:contextualSpacing/>
              <w:jc w:val="both"/>
              <w:rPr>
                <w:szCs w:val="24"/>
              </w:rPr>
            </w:pPr>
          </w:p>
        </w:tc>
        <w:tc>
          <w:tcPr>
            <w:tcW w:w="2407" w:type="dxa"/>
          </w:tcPr>
          <w:p w14:paraId="55895209" w14:textId="77777777" w:rsidR="001B240D" w:rsidRPr="001B240D" w:rsidRDefault="001B240D" w:rsidP="001B240D">
            <w:pPr>
              <w:contextualSpacing/>
              <w:jc w:val="both"/>
              <w:rPr>
                <w:szCs w:val="24"/>
              </w:rPr>
            </w:pPr>
          </w:p>
        </w:tc>
      </w:tr>
    </w:tbl>
    <w:p w14:paraId="43D36516" w14:textId="77777777" w:rsidR="001B240D" w:rsidRPr="001B240D" w:rsidRDefault="001B240D" w:rsidP="001B240D">
      <w:pPr>
        <w:spacing w:line="240" w:lineRule="auto"/>
        <w:ind w:firstLine="567"/>
        <w:contextualSpacing/>
        <w:jc w:val="center"/>
        <w:rPr>
          <w:rFonts w:ascii="Times New Roman" w:hAnsi="Times New Roman" w:cs="Times New Roman"/>
          <w:sz w:val="24"/>
          <w:szCs w:val="24"/>
          <w:lang w:val="uk-UA"/>
        </w:rPr>
      </w:pP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416"/>
      </w:tblGrid>
      <w:tr w:rsidR="001B240D" w:rsidRPr="001B240D" w14:paraId="5107B0B2" w14:textId="77777777" w:rsidTr="003D32E7">
        <w:tc>
          <w:tcPr>
            <w:tcW w:w="2647" w:type="pct"/>
          </w:tcPr>
          <w:p w14:paraId="1FD9C54D" w14:textId="77777777" w:rsidR="001B240D" w:rsidRPr="001B240D" w:rsidRDefault="001B240D" w:rsidP="001B240D">
            <w:pPr>
              <w:spacing w:line="245" w:lineRule="auto"/>
              <w:contextualSpacing/>
              <w:jc w:val="center"/>
              <w:rPr>
                <w:rFonts w:eastAsia="Arial"/>
                <w:b/>
                <w:bCs/>
                <w:szCs w:val="24"/>
                <w:lang w:eastAsia="ru-RU"/>
              </w:rPr>
            </w:pPr>
            <w:r w:rsidRPr="001B240D">
              <w:rPr>
                <w:rFonts w:eastAsia="Arial"/>
                <w:b/>
                <w:bCs/>
                <w:szCs w:val="24"/>
                <w:lang w:eastAsia="ru-RU"/>
              </w:rPr>
              <w:t>ЗАМОВНИК</w:t>
            </w:r>
          </w:p>
        </w:tc>
        <w:tc>
          <w:tcPr>
            <w:tcW w:w="2353" w:type="pct"/>
          </w:tcPr>
          <w:p w14:paraId="0072D951" w14:textId="77777777" w:rsidR="001B240D" w:rsidRPr="001B240D" w:rsidRDefault="001B240D" w:rsidP="001B240D">
            <w:pPr>
              <w:spacing w:line="245" w:lineRule="auto"/>
              <w:contextualSpacing/>
              <w:jc w:val="center"/>
              <w:rPr>
                <w:rFonts w:eastAsia="Arial"/>
                <w:b/>
                <w:bCs/>
                <w:szCs w:val="24"/>
                <w:lang w:eastAsia="ru-RU"/>
              </w:rPr>
            </w:pPr>
            <w:r w:rsidRPr="001B240D">
              <w:rPr>
                <w:rFonts w:eastAsia="Arial"/>
                <w:b/>
                <w:bCs/>
                <w:szCs w:val="24"/>
                <w:lang w:eastAsia="ru-RU"/>
              </w:rPr>
              <w:t>ПОСТАЧАЛЬНИК</w:t>
            </w:r>
          </w:p>
        </w:tc>
      </w:tr>
      <w:tr w:rsidR="001B240D" w:rsidRPr="001B240D" w14:paraId="41D0E84D" w14:textId="77777777" w:rsidTr="003D32E7">
        <w:tc>
          <w:tcPr>
            <w:tcW w:w="2647" w:type="pct"/>
          </w:tcPr>
          <w:p w14:paraId="2F128651" w14:textId="77777777" w:rsidR="001B240D" w:rsidRPr="001B240D" w:rsidRDefault="001B240D" w:rsidP="001B240D">
            <w:pPr>
              <w:spacing w:line="245" w:lineRule="auto"/>
              <w:contextualSpacing/>
              <w:jc w:val="center"/>
              <w:rPr>
                <w:rFonts w:eastAsia="Arial"/>
                <w:b/>
                <w:bCs/>
                <w:szCs w:val="24"/>
                <w:lang w:val="uk-UA" w:eastAsia="ru-RU"/>
              </w:rPr>
            </w:pPr>
            <w:r w:rsidRPr="001B240D">
              <w:rPr>
                <w:rFonts w:eastAsia="Arial"/>
                <w:b/>
                <w:bCs/>
                <w:szCs w:val="24"/>
                <w:lang w:val="uk-UA" w:eastAsia="ru-RU"/>
              </w:rPr>
              <w:t>Відділ освіти, молоді та спорту Ємільчинської селищної ради</w:t>
            </w:r>
          </w:p>
        </w:tc>
        <w:tc>
          <w:tcPr>
            <w:tcW w:w="2353" w:type="pct"/>
          </w:tcPr>
          <w:p w14:paraId="74B794B5" w14:textId="77777777" w:rsidR="001B240D" w:rsidRPr="001B240D" w:rsidRDefault="001B240D" w:rsidP="001B240D">
            <w:pPr>
              <w:spacing w:line="245" w:lineRule="auto"/>
              <w:contextualSpacing/>
              <w:jc w:val="center"/>
              <w:rPr>
                <w:rFonts w:eastAsia="Arial"/>
                <w:b/>
                <w:bCs/>
                <w:szCs w:val="24"/>
                <w:lang w:val="uk-UA" w:eastAsia="ru-RU"/>
              </w:rPr>
            </w:pPr>
          </w:p>
        </w:tc>
      </w:tr>
      <w:tr w:rsidR="001B240D" w:rsidRPr="001B240D" w14:paraId="5DD8AD09" w14:textId="77777777" w:rsidTr="003D32E7">
        <w:tc>
          <w:tcPr>
            <w:tcW w:w="2647" w:type="pct"/>
          </w:tcPr>
          <w:p w14:paraId="066CB841" w14:textId="77777777" w:rsidR="001B240D" w:rsidRPr="001B240D" w:rsidRDefault="001B240D" w:rsidP="001B240D">
            <w:pPr>
              <w:spacing w:line="245" w:lineRule="auto"/>
              <w:contextualSpacing/>
              <w:jc w:val="both"/>
              <w:rPr>
                <w:rFonts w:eastAsia="Arial"/>
                <w:szCs w:val="24"/>
                <w:lang w:eastAsia="ru-RU"/>
              </w:rPr>
            </w:pPr>
            <w:r w:rsidRPr="001B240D">
              <w:rPr>
                <w:rFonts w:eastAsia="Arial"/>
                <w:szCs w:val="24"/>
                <w:lang w:eastAsia="ru-RU"/>
              </w:rPr>
              <w:t xml:space="preserve">11201, </w:t>
            </w:r>
            <w:proofErr w:type="spellStart"/>
            <w:r w:rsidRPr="001B240D">
              <w:rPr>
                <w:rFonts w:eastAsia="Arial"/>
                <w:szCs w:val="24"/>
                <w:lang w:eastAsia="ru-RU"/>
              </w:rPr>
              <w:t>Житомирська</w:t>
            </w:r>
            <w:proofErr w:type="spellEnd"/>
            <w:r w:rsidRPr="001B240D">
              <w:rPr>
                <w:rFonts w:eastAsia="Arial"/>
                <w:szCs w:val="24"/>
                <w:lang w:eastAsia="ru-RU"/>
              </w:rPr>
              <w:t xml:space="preserve"> обл., Новоград-</w:t>
            </w:r>
            <w:proofErr w:type="spellStart"/>
            <w:r w:rsidRPr="001B240D">
              <w:rPr>
                <w:rFonts w:eastAsia="Arial"/>
                <w:szCs w:val="24"/>
                <w:lang w:eastAsia="ru-RU"/>
              </w:rPr>
              <w:t>Волинський</w:t>
            </w:r>
            <w:proofErr w:type="spellEnd"/>
            <w:r w:rsidRPr="001B240D">
              <w:rPr>
                <w:rFonts w:eastAsia="Arial"/>
                <w:szCs w:val="24"/>
                <w:lang w:eastAsia="ru-RU"/>
              </w:rPr>
              <w:t xml:space="preserve"> район, </w:t>
            </w:r>
            <w:proofErr w:type="spellStart"/>
            <w:r w:rsidRPr="001B240D">
              <w:rPr>
                <w:rFonts w:eastAsia="Arial"/>
                <w:szCs w:val="24"/>
                <w:lang w:eastAsia="ru-RU"/>
              </w:rPr>
              <w:t>смт</w:t>
            </w:r>
            <w:proofErr w:type="spellEnd"/>
            <w:r w:rsidRPr="001B240D">
              <w:rPr>
                <w:rFonts w:eastAsia="Arial"/>
                <w:szCs w:val="24"/>
                <w:lang w:eastAsia="ru-RU"/>
              </w:rPr>
              <w:t xml:space="preserve"> </w:t>
            </w:r>
            <w:proofErr w:type="spellStart"/>
            <w:r w:rsidRPr="001B240D">
              <w:rPr>
                <w:rFonts w:eastAsia="Arial"/>
                <w:szCs w:val="24"/>
                <w:lang w:eastAsia="ru-RU"/>
              </w:rPr>
              <w:t>Ємільчине</w:t>
            </w:r>
            <w:proofErr w:type="spellEnd"/>
            <w:r w:rsidRPr="001B240D">
              <w:rPr>
                <w:rFonts w:eastAsia="Arial"/>
                <w:szCs w:val="24"/>
                <w:lang w:eastAsia="ru-RU"/>
              </w:rPr>
              <w:t xml:space="preserve">, </w:t>
            </w:r>
            <w:proofErr w:type="spellStart"/>
            <w:r w:rsidRPr="001B240D">
              <w:rPr>
                <w:rFonts w:eastAsia="Arial"/>
                <w:szCs w:val="24"/>
                <w:lang w:eastAsia="ru-RU"/>
              </w:rPr>
              <w:t>вул</w:t>
            </w:r>
            <w:proofErr w:type="spellEnd"/>
            <w:r w:rsidRPr="001B240D">
              <w:rPr>
                <w:rFonts w:eastAsia="Arial"/>
                <w:szCs w:val="24"/>
                <w:lang w:eastAsia="ru-RU"/>
              </w:rPr>
              <w:t xml:space="preserve">. </w:t>
            </w:r>
            <w:proofErr w:type="spellStart"/>
            <w:r w:rsidRPr="001B240D">
              <w:rPr>
                <w:rFonts w:eastAsia="Arial"/>
                <w:szCs w:val="24"/>
                <w:lang w:eastAsia="ru-RU"/>
              </w:rPr>
              <w:t>Військова</w:t>
            </w:r>
            <w:proofErr w:type="spellEnd"/>
            <w:r w:rsidRPr="001B240D">
              <w:rPr>
                <w:rFonts w:eastAsia="Arial"/>
                <w:szCs w:val="24"/>
                <w:lang w:eastAsia="ru-RU"/>
              </w:rPr>
              <w:t>, 9</w:t>
            </w:r>
          </w:p>
        </w:tc>
        <w:tc>
          <w:tcPr>
            <w:tcW w:w="2353" w:type="pct"/>
          </w:tcPr>
          <w:p w14:paraId="13E546C5" w14:textId="77777777" w:rsidR="001B240D" w:rsidRPr="001B240D" w:rsidRDefault="001B240D" w:rsidP="001B240D">
            <w:pPr>
              <w:spacing w:line="245" w:lineRule="auto"/>
              <w:contextualSpacing/>
              <w:jc w:val="center"/>
              <w:rPr>
                <w:rFonts w:eastAsia="Arial"/>
                <w:b/>
                <w:bCs/>
                <w:szCs w:val="24"/>
                <w:lang w:eastAsia="ru-RU"/>
              </w:rPr>
            </w:pPr>
          </w:p>
        </w:tc>
      </w:tr>
      <w:tr w:rsidR="001B240D" w:rsidRPr="001B240D" w14:paraId="27D3270A" w14:textId="77777777" w:rsidTr="003D32E7">
        <w:tc>
          <w:tcPr>
            <w:tcW w:w="2647" w:type="pct"/>
          </w:tcPr>
          <w:p w14:paraId="5C731852" w14:textId="77777777" w:rsidR="001B240D" w:rsidRPr="001B240D" w:rsidRDefault="001B240D" w:rsidP="001B240D">
            <w:pPr>
              <w:spacing w:line="245" w:lineRule="auto"/>
              <w:contextualSpacing/>
              <w:jc w:val="both"/>
              <w:rPr>
                <w:rFonts w:eastAsia="Arial"/>
                <w:szCs w:val="24"/>
                <w:lang w:eastAsia="ru-RU"/>
              </w:rPr>
            </w:pPr>
            <w:r w:rsidRPr="001B240D">
              <w:rPr>
                <w:rFonts w:eastAsia="Arial"/>
                <w:szCs w:val="24"/>
                <w:lang w:eastAsia="ru-RU"/>
              </w:rPr>
              <w:t>код ЄДРПОУ 41860521</w:t>
            </w:r>
          </w:p>
        </w:tc>
        <w:tc>
          <w:tcPr>
            <w:tcW w:w="2353" w:type="pct"/>
          </w:tcPr>
          <w:p w14:paraId="4678EAC3" w14:textId="77777777" w:rsidR="001B240D" w:rsidRPr="001B240D" w:rsidRDefault="001B240D" w:rsidP="001B240D">
            <w:pPr>
              <w:spacing w:line="245" w:lineRule="auto"/>
              <w:contextualSpacing/>
              <w:jc w:val="center"/>
              <w:rPr>
                <w:rFonts w:eastAsia="Arial"/>
                <w:b/>
                <w:bCs/>
                <w:szCs w:val="24"/>
                <w:lang w:eastAsia="ru-RU"/>
              </w:rPr>
            </w:pPr>
          </w:p>
        </w:tc>
      </w:tr>
      <w:tr w:rsidR="001B240D" w:rsidRPr="001B240D" w14:paraId="60E754AD" w14:textId="77777777" w:rsidTr="003D32E7">
        <w:tc>
          <w:tcPr>
            <w:tcW w:w="2647" w:type="pct"/>
          </w:tcPr>
          <w:p w14:paraId="6A8D6932" w14:textId="77777777" w:rsidR="001B240D" w:rsidRPr="001B240D" w:rsidRDefault="001B240D" w:rsidP="001B240D">
            <w:pPr>
              <w:spacing w:line="245" w:lineRule="auto"/>
              <w:contextualSpacing/>
              <w:jc w:val="both"/>
              <w:rPr>
                <w:rFonts w:eastAsia="Arial"/>
                <w:szCs w:val="24"/>
                <w:lang w:eastAsia="ru-RU"/>
              </w:rPr>
            </w:pPr>
            <w:r w:rsidRPr="001B240D">
              <w:rPr>
                <w:rFonts w:eastAsia="Arial"/>
                <w:szCs w:val="24"/>
                <w:lang w:eastAsia="ru-RU"/>
              </w:rPr>
              <w:t xml:space="preserve">р/р </w:t>
            </w:r>
            <w:r w:rsidRPr="001B240D">
              <w:rPr>
                <w:rFonts w:eastAsia="Arial"/>
                <w:szCs w:val="24"/>
                <w:lang w:val="en-US" w:eastAsia="ru-RU"/>
              </w:rPr>
              <w:t>UA</w:t>
            </w:r>
          </w:p>
        </w:tc>
        <w:tc>
          <w:tcPr>
            <w:tcW w:w="2353" w:type="pct"/>
          </w:tcPr>
          <w:p w14:paraId="4E0996B4" w14:textId="77777777" w:rsidR="001B240D" w:rsidRPr="001B240D" w:rsidRDefault="001B240D" w:rsidP="001B240D">
            <w:pPr>
              <w:spacing w:line="245" w:lineRule="auto"/>
              <w:contextualSpacing/>
              <w:jc w:val="center"/>
              <w:rPr>
                <w:rFonts w:eastAsia="Arial"/>
                <w:b/>
                <w:bCs/>
                <w:szCs w:val="24"/>
                <w:lang w:eastAsia="ru-RU"/>
              </w:rPr>
            </w:pPr>
          </w:p>
        </w:tc>
      </w:tr>
      <w:tr w:rsidR="001B240D" w:rsidRPr="001B240D" w14:paraId="417F5314" w14:textId="77777777" w:rsidTr="003D32E7">
        <w:tc>
          <w:tcPr>
            <w:tcW w:w="2647" w:type="pct"/>
          </w:tcPr>
          <w:p w14:paraId="25A85029" w14:textId="77777777" w:rsidR="001B240D" w:rsidRPr="001B240D" w:rsidRDefault="001B240D" w:rsidP="001B240D">
            <w:pPr>
              <w:spacing w:line="245" w:lineRule="auto"/>
              <w:contextualSpacing/>
              <w:jc w:val="both"/>
              <w:rPr>
                <w:rFonts w:eastAsia="Arial"/>
                <w:szCs w:val="24"/>
                <w:lang w:eastAsia="ru-RU"/>
              </w:rPr>
            </w:pPr>
            <w:r w:rsidRPr="001B240D">
              <w:rPr>
                <w:rFonts w:eastAsia="Arial"/>
                <w:szCs w:val="24"/>
                <w:lang w:eastAsia="ru-RU"/>
              </w:rPr>
              <w:t xml:space="preserve">в ДКСУ у м. </w:t>
            </w:r>
            <w:proofErr w:type="spellStart"/>
            <w:r w:rsidRPr="001B240D">
              <w:rPr>
                <w:rFonts w:eastAsia="Arial"/>
                <w:szCs w:val="24"/>
                <w:lang w:eastAsia="ru-RU"/>
              </w:rPr>
              <w:t>Київ</w:t>
            </w:r>
            <w:proofErr w:type="spellEnd"/>
          </w:p>
        </w:tc>
        <w:tc>
          <w:tcPr>
            <w:tcW w:w="2353" w:type="pct"/>
          </w:tcPr>
          <w:p w14:paraId="4517EA2B" w14:textId="77777777" w:rsidR="001B240D" w:rsidRPr="001B240D" w:rsidRDefault="001B240D" w:rsidP="001B240D">
            <w:pPr>
              <w:spacing w:line="245" w:lineRule="auto"/>
              <w:contextualSpacing/>
              <w:jc w:val="center"/>
              <w:rPr>
                <w:rFonts w:eastAsia="Arial"/>
                <w:b/>
                <w:bCs/>
                <w:szCs w:val="24"/>
                <w:lang w:eastAsia="ru-RU"/>
              </w:rPr>
            </w:pPr>
          </w:p>
        </w:tc>
      </w:tr>
      <w:tr w:rsidR="001B240D" w:rsidRPr="001B240D" w14:paraId="69CB6E1C" w14:textId="77777777" w:rsidTr="003D32E7">
        <w:tc>
          <w:tcPr>
            <w:tcW w:w="2647" w:type="pct"/>
          </w:tcPr>
          <w:p w14:paraId="4CA30FD7" w14:textId="77777777" w:rsidR="001B240D" w:rsidRPr="001B240D" w:rsidRDefault="001B240D" w:rsidP="001B240D">
            <w:pPr>
              <w:spacing w:line="245" w:lineRule="auto"/>
              <w:contextualSpacing/>
              <w:jc w:val="both"/>
              <w:rPr>
                <w:rFonts w:eastAsia="Arial"/>
                <w:b/>
                <w:bCs/>
                <w:szCs w:val="24"/>
                <w:lang w:eastAsia="ru-RU"/>
              </w:rPr>
            </w:pPr>
            <w:r w:rsidRPr="001B240D">
              <w:rPr>
                <w:rFonts w:eastAsia="Arial"/>
                <w:b/>
                <w:bCs/>
                <w:szCs w:val="24"/>
                <w:lang w:eastAsia="ru-RU"/>
              </w:rPr>
              <w:t>Начальник</w:t>
            </w:r>
          </w:p>
        </w:tc>
        <w:tc>
          <w:tcPr>
            <w:tcW w:w="2353" w:type="pct"/>
          </w:tcPr>
          <w:p w14:paraId="26A38253" w14:textId="77777777" w:rsidR="001B240D" w:rsidRPr="001B240D" w:rsidRDefault="001B240D" w:rsidP="001B240D">
            <w:pPr>
              <w:spacing w:line="245" w:lineRule="auto"/>
              <w:contextualSpacing/>
              <w:jc w:val="center"/>
              <w:rPr>
                <w:rFonts w:eastAsia="Arial"/>
                <w:b/>
                <w:bCs/>
                <w:szCs w:val="24"/>
                <w:lang w:eastAsia="ru-RU"/>
              </w:rPr>
            </w:pPr>
          </w:p>
        </w:tc>
      </w:tr>
      <w:tr w:rsidR="001B240D" w:rsidRPr="001B240D" w14:paraId="647C25B2" w14:textId="77777777" w:rsidTr="003D32E7">
        <w:tc>
          <w:tcPr>
            <w:tcW w:w="2647" w:type="pct"/>
          </w:tcPr>
          <w:p w14:paraId="3C4C1EB5" w14:textId="77777777" w:rsidR="001B240D" w:rsidRPr="001B240D" w:rsidRDefault="001B240D" w:rsidP="001B240D">
            <w:pPr>
              <w:spacing w:line="245" w:lineRule="auto"/>
              <w:contextualSpacing/>
              <w:jc w:val="both"/>
              <w:rPr>
                <w:rFonts w:eastAsia="Arial"/>
                <w:b/>
                <w:bCs/>
                <w:szCs w:val="24"/>
                <w:lang w:eastAsia="ru-RU"/>
              </w:rPr>
            </w:pPr>
          </w:p>
          <w:p w14:paraId="4F42ED3B" w14:textId="77777777" w:rsidR="001B240D" w:rsidRPr="001B240D" w:rsidRDefault="001B240D" w:rsidP="001B240D">
            <w:pPr>
              <w:spacing w:line="245" w:lineRule="auto"/>
              <w:contextualSpacing/>
              <w:jc w:val="both"/>
              <w:rPr>
                <w:rFonts w:eastAsia="Arial"/>
                <w:b/>
                <w:bCs/>
                <w:szCs w:val="24"/>
                <w:lang w:eastAsia="ru-RU"/>
              </w:rPr>
            </w:pPr>
            <w:r w:rsidRPr="001B240D">
              <w:rPr>
                <w:rFonts w:eastAsia="Arial"/>
                <w:b/>
                <w:bCs/>
                <w:szCs w:val="24"/>
                <w:lang w:eastAsia="ru-RU"/>
              </w:rPr>
              <w:t xml:space="preserve">___________________ </w:t>
            </w:r>
            <w:proofErr w:type="spellStart"/>
            <w:r w:rsidRPr="001B240D">
              <w:rPr>
                <w:rFonts w:eastAsia="Arial"/>
                <w:b/>
                <w:bCs/>
                <w:szCs w:val="24"/>
                <w:lang w:eastAsia="ru-RU"/>
              </w:rPr>
              <w:t>Сергій</w:t>
            </w:r>
            <w:proofErr w:type="spellEnd"/>
            <w:r w:rsidRPr="001B240D">
              <w:rPr>
                <w:rFonts w:eastAsia="Arial"/>
                <w:b/>
                <w:bCs/>
                <w:szCs w:val="24"/>
                <w:lang w:eastAsia="ru-RU"/>
              </w:rPr>
              <w:t xml:space="preserve"> ЖЕКА</w:t>
            </w:r>
          </w:p>
          <w:p w14:paraId="5593C45A" w14:textId="77777777" w:rsidR="001B240D" w:rsidRPr="001B240D" w:rsidRDefault="001B240D" w:rsidP="001B240D">
            <w:pPr>
              <w:spacing w:line="245" w:lineRule="auto"/>
              <w:contextualSpacing/>
              <w:jc w:val="both"/>
              <w:rPr>
                <w:rFonts w:eastAsia="Arial"/>
                <w:b/>
                <w:bCs/>
                <w:szCs w:val="24"/>
                <w:lang w:eastAsia="ru-RU"/>
              </w:rPr>
            </w:pPr>
            <w:r w:rsidRPr="001B240D">
              <w:rPr>
                <w:rFonts w:eastAsia="Arial"/>
                <w:b/>
                <w:bCs/>
                <w:szCs w:val="24"/>
                <w:lang w:eastAsia="ru-RU"/>
              </w:rPr>
              <w:t>М.П.</w:t>
            </w:r>
          </w:p>
        </w:tc>
        <w:tc>
          <w:tcPr>
            <w:tcW w:w="2353" w:type="pct"/>
          </w:tcPr>
          <w:p w14:paraId="20E09B52" w14:textId="77777777" w:rsidR="001B240D" w:rsidRPr="001B240D" w:rsidRDefault="001B240D" w:rsidP="001B240D">
            <w:pPr>
              <w:spacing w:line="245" w:lineRule="auto"/>
              <w:contextualSpacing/>
              <w:jc w:val="center"/>
              <w:rPr>
                <w:rFonts w:eastAsia="Arial"/>
                <w:b/>
                <w:bCs/>
                <w:szCs w:val="24"/>
                <w:lang w:eastAsia="ru-RU"/>
              </w:rPr>
            </w:pPr>
          </w:p>
          <w:p w14:paraId="63B35E78" w14:textId="77777777" w:rsidR="001B240D" w:rsidRPr="001B240D" w:rsidRDefault="001B240D" w:rsidP="001B240D">
            <w:pPr>
              <w:spacing w:line="245" w:lineRule="auto"/>
              <w:contextualSpacing/>
              <w:jc w:val="center"/>
              <w:rPr>
                <w:rFonts w:eastAsia="Arial"/>
                <w:b/>
                <w:bCs/>
                <w:szCs w:val="24"/>
                <w:lang w:eastAsia="ru-RU"/>
              </w:rPr>
            </w:pPr>
            <w:r w:rsidRPr="001B240D">
              <w:rPr>
                <w:rFonts w:eastAsia="Arial"/>
                <w:b/>
                <w:bCs/>
                <w:szCs w:val="24"/>
                <w:lang w:eastAsia="ru-RU"/>
              </w:rPr>
              <w:t>___________________________________</w:t>
            </w:r>
          </w:p>
          <w:p w14:paraId="733C1EF2" w14:textId="77777777" w:rsidR="001B240D" w:rsidRPr="001B240D" w:rsidRDefault="001B240D" w:rsidP="001B240D">
            <w:pPr>
              <w:spacing w:line="245" w:lineRule="auto"/>
              <w:contextualSpacing/>
              <w:jc w:val="center"/>
              <w:rPr>
                <w:rFonts w:eastAsia="Arial"/>
                <w:b/>
                <w:bCs/>
                <w:szCs w:val="24"/>
                <w:lang w:eastAsia="ru-RU"/>
              </w:rPr>
            </w:pPr>
            <w:r w:rsidRPr="001B240D">
              <w:rPr>
                <w:rFonts w:eastAsia="Arial"/>
                <w:b/>
                <w:bCs/>
                <w:szCs w:val="24"/>
                <w:lang w:eastAsia="ru-RU"/>
              </w:rPr>
              <w:t>М.П.</w:t>
            </w:r>
          </w:p>
        </w:tc>
      </w:tr>
    </w:tbl>
    <w:p w14:paraId="73828EB6" w14:textId="77777777" w:rsidR="003F6D0B" w:rsidRDefault="003F6D0B"/>
    <w:sectPr w:rsidR="003F6D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9BC69" w14:textId="77777777" w:rsidR="001B240D" w:rsidRDefault="001B240D" w:rsidP="001B240D">
      <w:pPr>
        <w:spacing w:after="0" w:line="240" w:lineRule="auto"/>
      </w:pPr>
      <w:r>
        <w:separator/>
      </w:r>
    </w:p>
  </w:endnote>
  <w:endnote w:type="continuationSeparator" w:id="0">
    <w:p w14:paraId="7217DD9B" w14:textId="77777777" w:rsidR="001B240D" w:rsidRDefault="001B240D" w:rsidP="001B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EC16B" w14:textId="77777777" w:rsidR="001B240D" w:rsidRDefault="001B240D" w:rsidP="001B240D">
      <w:pPr>
        <w:spacing w:after="0" w:line="240" w:lineRule="auto"/>
      </w:pPr>
      <w:r>
        <w:separator/>
      </w:r>
    </w:p>
  </w:footnote>
  <w:footnote w:type="continuationSeparator" w:id="0">
    <w:p w14:paraId="5D53BCC5" w14:textId="77777777" w:rsidR="001B240D" w:rsidRDefault="001B240D" w:rsidP="001B2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274622"/>
      <w:docPartObj>
        <w:docPartGallery w:val="Page Numbers (Top of Page)"/>
        <w:docPartUnique/>
      </w:docPartObj>
    </w:sdtPr>
    <w:sdtEndPr/>
    <w:sdtContent>
      <w:p w14:paraId="09BEFA34" w14:textId="77777777" w:rsidR="00254370" w:rsidRDefault="001B240D">
        <w:pPr>
          <w:pStyle w:val="a3"/>
        </w:pPr>
        <w:r>
          <w:fldChar w:fldCharType="begin"/>
        </w:r>
        <w:r>
          <w:instrText>PAGE   \* MERGEFORMAT</w:instrText>
        </w:r>
        <w:r>
          <w:fldChar w:fldCharType="separate"/>
        </w:r>
        <w:r>
          <w:t>2</w:t>
        </w:r>
        <w:r>
          <w:fldChar w:fldCharType="end"/>
        </w:r>
      </w:p>
      <w:p w14:paraId="3A53207F" w14:textId="3713C1E1" w:rsidR="00254370" w:rsidRDefault="001B240D" w:rsidP="00885E80">
        <w:pPr>
          <w:pStyle w:val="a3"/>
          <w:ind w:firstLine="6096"/>
          <w:jc w:val="both"/>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9D3"/>
    <w:rsid w:val="001B240D"/>
    <w:rsid w:val="003F6D0B"/>
    <w:rsid w:val="00A8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C20F"/>
  <w15:chartTrackingRefBased/>
  <w15:docId w15:val="{05B0F51A-69C7-49AE-A3E3-47466BA0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4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240D"/>
  </w:style>
  <w:style w:type="table" w:customStyle="1" w:styleId="2">
    <w:name w:val="Сітка таблиці2"/>
    <w:basedOn w:val="a1"/>
    <w:next w:val="a5"/>
    <w:uiPriority w:val="39"/>
    <w:rsid w:val="001B240D"/>
    <w:pPr>
      <w:spacing w:after="0" w:line="240" w:lineRule="auto"/>
      <w:jc w:val="center"/>
    </w:pPr>
    <w:rPr>
      <w:rFonts w:ascii="Times New Roman" w:hAnsi="Times New Roman" w:cs="Times New Roman"/>
      <w:sz w:val="24"/>
      <w:szCs w:val="3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ітка таблиці4"/>
    <w:basedOn w:val="a1"/>
    <w:next w:val="a5"/>
    <w:uiPriority w:val="39"/>
    <w:rsid w:val="001B240D"/>
    <w:pPr>
      <w:spacing w:after="0" w:line="240" w:lineRule="auto"/>
    </w:pPr>
    <w:rPr>
      <w:rFonts w:ascii="Times New Roman" w:hAnsi="Times New Roman"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1"/>
    <w:basedOn w:val="a1"/>
    <w:next w:val="a5"/>
    <w:uiPriority w:val="39"/>
    <w:rsid w:val="001B240D"/>
    <w:pPr>
      <w:spacing w:after="0" w:line="240" w:lineRule="auto"/>
    </w:pPr>
    <w:rPr>
      <w:rFonts w:ascii="Times New Roman" w:eastAsia="Calibri" w:hAnsi="Times New Roman"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1B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1B24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2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4813</Words>
  <Characters>27440</Characters>
  <Application>Microsoft Office Word</Application>
  <DocSecurity>0</DocSecurity>
  <Lines>228</Lines>
  <Paragraphs>64</Paragraphs>
  <ScaleCrop>false</ScaleCrop>
  <Company/>
  <LinksUpToDate>false</LinksUpToDate>
  <CharactersWithSpaces>32189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2022-08-23T12:25:00Z</dcterms:created>
  <dcterms:modified xsi:type="dcterms:W3CDTF">2022-08-23T12:25:00Z</dcterms:modified>
</cp:coreProperties>
</file>