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4B" w:rsidRPr="007043C5" w:rsidRDefault="00DD394B" w:rsidP="007043C5">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cs="Times New Roman"/>
          <w:b/>
          <w:sz w:val="28"/>
          <w:szCs w:val="28"/>
        </w:rPr>
      </w:pPr>
      <w:r w:rsidRPr="007043C5">
        <w:rPr>
          <w:rFonts w:ascii="Times New Roman" w:hAnsi="Times New Roman" w:cs="Times New Roman"/>
          <w:b/>
          <w:sz w:val="28"/>
          <w:szCs w:val="28"/>
        </w:rPr>
        <w:t>ДЕРЖАВНА ОРГАНІЗАЦІЯ</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DD394B" w:rsidRPr="007043C5" w:rsidRDefault="00DD394B" w:rsidP="007043C5">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b w:val="0"/>
          <w:bCs w:val="0"/>
          <w:sz w:val="24"/>
          <w:szCs w:val="24"/>
          <w:highlight w:val="yellow"/>
        </w:rPr>
      </w:pPr>
    </w:p>
    <w:p w:rsidR="00DD394B" w:rsidRPr="000938DE" w:rsidRDefault="00DD394B" w:rsidP="000938DE">
      <w:pPr>
        <w:tabs>
          <w:tab w:val="left" w:pos="-2520"/>
        </w:tabs>
        <w:spacing w:after="0" w:line="240" w:lineRule="auto"/>
        <w:ind w:left="5387"/>
        <w:rPr>
          <w:rFonts w:ascii="Times New Roman" w:hAnsi="Times New Roman" w:cs="Times New Roman"/>
          <w:b/>
        </w:rPr>
      </w:pPr>
      <w:r w:rsidRPr="000938DE">
        <w:rPr>
          <w:rFonts w:ascii="Times New Roman" w:hAnsi="Times New Roman" w:cs="Times New Roman"/>
          <w:b/>
        </w:rPr>
        <w:t>ЗАТВЕРДЖЕНО</w:t>
      </w:r>
    </w:p>
    <w:p w:rsidR="00DD394B" w:rsidRPr="000938DE" w:rsidRDefault="00DD394B" w:rsidP="000938DE">
      <w:pPr>
        <w:tabs>
          <w:tab w:val="left" w:pos="-2520"/>
        </w:tabs>
        <w:spacing w:after="0" w:line="240" w:lineRule="auto"/>
        <w:ind w:left="5387"/>
        <w:rPr>
          <w:rFonts w:ascii="Times New Roman" w:hAnsi="Times New Roman" w:cs="Times New Roman"/>
          <w:b/>
        </w:rPr>
      </w:pPr>
      <w:r w:rsidRPr="000938DE">
        <w:rPr>
          <w:rFonts w:ascii="Times New Roman" w:hAnsi="Times New Roman" w:cs="Times New Roman"/>
          <w:b/>
        </w:rPr>
        <w:t>Рішенням Уповноваженої особи</w:t>
      </w:r>
    </w:p>
    <w:p w:rsidR="00DD394B" w:rsidRPr="005009EB" w:rsidRDefault="00DD394B" w:rsidP="000938DE">
      <w:pPr>
        <w:tabs>
          <w:tab w:val="left" w:pos="-2520"/>
        </w:tabs>
        <w:spacing w:after="0" w:line="240" w:lineRule="auto"/>
        <w:ind w:left="5387"/>
        <w:rPr>
          <w:rFonts w:ascii="Times New Roman" w:hAnsi="Times New Roman" w:cs="Times New Roman"/>
          <w:lang w:val="en-US"/>
        </w:rPr>
      </w:pPr>
      <w:r w:rsidRPr="000938DE">
        <w:rPr>
          <w:rFonts w:ascii="Times New Roman" w:hAnsi="Times New Roman" w:cs="Times New Roman"/>
        </w:rPr>
        <w:t xml:space="preserve">від  </w:t>
      </w:r>
      <w:r w:rsidR="00520C14">
        <w:rPr>
          <w:rFonts w:ascii="Times New Roman" w:hAnsi="Times New Roman" w:cs="Times New Roman"/>
        </w:rPr>
        <w:t>08</w:t>
      </w:r>
      <w:r w:rsidR="00DD6956">
        <w:rPr>
          <w:rFonts w:ascii="Times New Roman" w:hAnsi="Times New Roman" w:cs="Times New Roman"/>
        </w:rPr>
        <w:t>.09</w:t>
      </w:r>
      <w:r w:rsidRPr="000938DE">
        <w:rPr>
          <w:rFonts w:ascii="Times New Roman" w:hAnsi="Times New Roman" w:cs="Times New Roman"/>
        </w:rPr>
        <w:t>.2023 р. протокол №</w:t>
      </w:r>
      <w:r w:rsidR="00DD6956">
        <w:rPr>
          <w:rFonts w:ascii="Times New Roman" w:hAnsi="Times New Roman" w:cs="Times New Roman"/>
        </w:rPr>
        <w:t xml:space="preserve"> </w:t>
      </w:r>
      <w:r w:rsidR="005009EB">
        <w:rPr>
          <w:rFonts w:ascii="Times New Roman" w:hAnsi="Times New Roman" w:cs="Times New Roman"/>
          <w:lang w:val="ru-RU"/>
        </w:rPr>
        <w:t>2</w:t>
      </w:r>
      <w:r w:rsidR="005009EB">
        <w:rPr>
          <w:rFonts w:ascii="Times New Roman" w:hAnsi="Times New Roman" w:cs="Times New Roman"/>
          <w:lang w:val="en-US"/>
        </w:rPr>
        <w:t>4</w:t>
      </w:r>
    </w:p>
    <w:p w:rsidR="00DD394B" w:rsidRPr="007043C5" w:rsidRDefault="00DD394B" w:rsidP="007043C5">
      <w:pPr>
        <w:tabs>
          <w:tab w:val="left" w:pos="-2520"/>
        </w:tabs>
        <w:spacing w:after="0" w:line="240" w:lineRule="auto"/>
        <w:ind w:left="4254"/>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sidR="001430B4">
        <w:rPr>
          <w:rFonts w:ascii="Times New Roman" w:hAnsi="Times New Roman" w:cs="Times New Roman"/>
          <w:color w:val="auto"/>
          <w:sz w:val="24"/>
          <w:szCs w:val="24"/>
          <w:highlight w:val="white"/>
        </w:rPr>
        <w:t>Олександра ПЯТАЄВА</w:t>
      </w:r>
    </w:p>
    <w:p w:rsidR="00DD394B" w:rsidRPr="007043C5" w:rsidRDefault="00DD394B" w:rsidP="007043C5">
      <w:pPr>
        <w:pStyle w:val="c7e0e3eeebeee2eeea"/>
        <w:ind w:left="0"/>
        <w:jc w:val="both"/>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8"/>
          <w:szCs w:val="28"/>
          <w:highlight w:val="white"/>
        </w:rPr>
      </w:pPr>
    </w:p>
    <w:p w:rsidR="00DD394B" w:rsidRPr="007043C5" w:rsidRDefault="00DD394B" w:rsidP="007043C5">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DD394B" w:rsidRDefault="00DD394B" w:rsidP="007043C5">
      <w:pPr>
        <w:pStyle w:val="c7e0e3eeebeee2eeea"/>
        <w:ind w:left="0"/>
        <w:rPr>
          <w:rFonts w:ascii="Times New Roman" w:hAnsi="Times New Roman" w:cs="Times New Roman"/>
          <w:sz w:val="28"/>
          <w:szCs w:val="28"/>
        </w:rPr>
      </w:pPr>
      <w:r w:rsidRPr="007043C5">
        <w:rPr>
          <w:rFonts w:ascii="Times New Roman" w:hAnsi="Times New Roman" w:cs="Times New Roman"/>
          <w:sz w:val="28"/>
          <w:szCs w:val="28"/>
        </w:rPr>
        <w:t>на закупівлю</w:t>
      </w:r>
    </w:p>
    <w:p w:rsidR="005009EB" w:rsidRPr="005009EB" w:rsidRDefault="005009EB" w:rsidP="007043C5">
      <w:pPr>
        <w:pStyle w:val="c7e0e3eeebeee2eeea"/>
        <w:ind w:left="0"/>
        <w:rPr>
          <w:rFonts w:ascii="Times New Roman" w:hAnsi="Times New Roman" w:cs="Times New Roman"/>
          <w:sz w:val="28"/>
          <w:szCs w:val="28"/>
        </w:rPr>
      </w:pPr>
      <w:r>
        <w:rPr>
          <w:rFonts w:ascii="Times New Roman" w:hAnsi="Times New Roman" w:cs="Times New Roman"/>
          <w:sz w:val="28"/>
          <w:szCs w:val="28"/>
        </w:rPr>
        <w:t>відкриті торги з особливостями</w:t>
      </w:r>
    </w:p>
    <w:p w:rsidR="00DD394B" w:rsidRPr="00520C14" w:rsidRDefault="00DD394B" w:rsidP="00520C14">
      <w:pPr>
        <w:pStyle w:val="c7e0e3eeebeee2eeea"/>
        <w:ind w:left="0"/>
        <w:rPr>
          <w:rFonts w:ascii="Times New Roman" w:hAnsi="Times New Roman" w:cs="Times New Roman"/>
          <w:sz w:val="24"/>
          <w:szCs w:val="24"/>
        </w:rPr>
      </w:pPr>
    </w:p>
    <w:p w:rsidR="005009EB" w:rsidRPr="00D75F20" w:rsidRDefault="005009EB" w:rsidP="005009EB">
      <w:pPr>
        <w:spacing w:after="0" w:line="240" w:lineRule="auto"/>
        <w:ind w:firstLine="425"/>
        <w:jc w:val="center"/>
        <w:rPr>
          <w:rFonts w:ascii="Times New Roman" w:eastAsia="Times New Roman" w:hAnsi="Times New Roman" w:cs="Times New Roman"/>
          <w:b/>
          <w:sz w:val="24"/>
          <w:szCs w:val="24"/>
          <w:lang w:eastAsia="zh-CN"/>
        </w:rPr>
      </w:pPr>
      <w:r w:rsidRPr="00D75F20">
        <w:rPr>
          <w:rFonts w:ascii="Times New Roman CYR" w:eastAsia="Times New Roman" w:hAnsi="Times New Roman CYR" w:cs="Times New Roman CYR"/>
          <w:b/>
          <w:color w:val="000000"/>
          <w:sz w:val="24"/>
          <w:szCs w:val="24"/>
        </w:rPr>
        <w:t>Послуги з надання доступу до Програмного забезпечення</w:t>
      </w:r>
      <w:r w:rsidRPr="00D75F20">
        <w:rPr>
          <w:rFonts w:ascii="Times New Roman" w:eastAsia="Times New Roman" w:hAnsi="Times New Roman" w:cs="Times New Roman"/>
          <w:b/>
          <w:sz w:val="24"/>
          <w:szCs w:val="24"/>
        </w:rPr>
        <w:t xml:space="preserve"> з використанням </w:t>
      </w:r>
      <w:r w:rsidRPr="00D75F20">
        <w:rPr>
          <w:rFonts w:ascii="Times New Roman" w:eastAsia="Times New Roman" w:hAnsi="Times New Roman" w:cs="Times New Roman"/>
          <w:b/>
          <w:sz w:val="24"/>
          <w:szCs w:val="24"/>
          <w:lang w:eastAsia="zh-CN"/>
        </w:rPr>
        <w:t xml:space="preserve">ключів активації Програмного забезпечення до двох міжмережевих екранів </w:t>
      </w:r>
      <w:r w:rsidRPr="00D75F20">
        <w:rPr>
          <w:rFonts w:ascii="Times New Roman" w:eastAsia="Times New Roman" w:hAnsi="Times New Roman" w:cs="Times New Roman"/>
          <w:b/>
          <w:sz w:val="24"/>
          <w:szCs w:val="24"/>
          <w:lang w:val="en-US" w:eastAsia="zh-CN"/>
        </w:rPr>
        <w:t>FG</w:t>
      </w:r>
      <w:r w:rsidRPr="00D75F20">
        <w:rPr>
          <w:rFonts w:ascii="Times New Roman" w:eastAsia="Times New Roman" w:hAnsi="Times New Roman" w:cs="Times New Roman"/>
          <w:b/>
          <w:sz w:val="24"/>
          <w:szCs w:val="24"/>
          <w:lang w:eastAsia="zh-CN"/>
        </w:rPr>
        <w:t>-600</w:t>
      </w:r>
      <w:r w:rsidRPr="00D75F20">
        <w:rPr>
          <w:rFonts w:ascii="Times New Roman" w:eastAsia="Times New Roman" w:hAnsi="Times New Roman" w:cs="Times New Roman"/>
          <w:b/>
          <w:sz w:val="24"/>
          <w:szCs w:val="24"/>
          <w:lang w:val="en-US" w:eastAsia="zh-CN"/>
        </w:rPr>
        <w:t>F</w:t>
      </w:r>
      <w:r w:rsidRPr="00D75F20">
        <w:rPr>
          <w:rFonts w:ascii="Times New Roman" w:eastAsia="Times New Roman" w:hAnsi="Times New Roman" w:cs="Times New Roman"/>
          <w:b/>
          <w:sz w:val="24"/>
          <w:szCs w:val="24"/>
          <w:lang w:eastAsia="zh-CN"/>
        </w:rPr>
        <w:t xml:space="preserve"> терміном на 1 (один) рік</w:t>
      </w:r>
      <w:r w:rsidRPr="005009EB">
        <w:rPr>
          <w:rFonts w:ascii="Times New Roman" w:eastAsia="Times New Roman" w:hAnsi="Times New Roman" w:cs="Times New Roman"/>
          <w:b/>
          <w:sz w:val="24"/>
          <w:szCs w:val="24"/>
          <w:lang w:eastAsia="zh-CN"/>
        </w:rPr>
        <w:t>, (</w:t>
      </w:r>
      <w:r w:rsidRPr="00D75F20">
        <w:rPr>
          <w:rFonts w:ascii="Times New Roman" w:eastAsia="Times New Roman" w:hAnsi="Times New Roman" w:cs="Times New Roman"/>
          <w:b/>
          <w:sz w:val="24"/>
          <w:szCs w:val="24"/>
          <w:lang w:eastAsia="zh-CN"/>
        </w:rPr>
        <w:t>послуги доступу до Програмного забезпечення Fortinet FortiGate 600F;</w:t>
      </w:r>
      <w:r w:rsidRPr="005009EB">
        <w:rPr>
          <w:rFonts w:ascii="Times New Roman" w:eastAsia="Times New Roman" w:hAnsi="Times New Roman" w:cs="Times New Roman"/>
          <w:b/>
          <w:sz w:val="24"/>
          <w:szCs w:val="24"/>
          <w:lang w:eastAsia="zh-CN"/>
        </w:rPr>
        <w:t xml:space="preserve"> </w:t>
      </w:r>
      <w:r w:rsidRPr="00D75F20">
        <w:rPr>
          <w:rFonts w:ascii="Times New Roman" w:eastAsia="Times New Roman" w:hAnsi="Times New Roman" w:cs="Times New Roman"/>
          <w:b/>
          <w:sz w:val="24"/>
          <w:szCs w:val="24"/>
          <w:lang w:eastAsia="zh-CN"/>
        </w:rPr>
        <w:t>послуги доступу до Програмного забезпечення For</w:t>
      </w:r>
      <w:r w:rsidRPr="005009EB">
        <w:rPr>
          <w:rFonts w:ascii="Times New Roman" w:eastAsia="Times New Roman" w:hAnsi="Times New Roman" w:cs="Times New Roman"/>
          <w:b/>
          <w:sz w:val="24"/>
          <w:szCs w:val="24"/>
          <w:lang w:eastAsia="zh-CN"/>
        </w:rPr>
        <w:t>tiAnalyzer-VM)</w:t>
      </w:r>
    </w:p>
    <w:p w:rsidR="006F10C3" w:rsidRPr="005009EB" w:rsidRDefault="006F10C3" w:rsidP="00520C14">
      <w:pPr>
        <w:widowControl w:val="0"/>
        <w:suppressLineNumbers/>
        <w:suppressAutoHyphens/>
        <w:spacing w:after="0" w:line="240" w:lineRule="auto"/>
        <w:ind w:firstLine="540"/>
        <w:jc w:val="center"/>
        <w:rPr>
          <w:rFonts w:ascii="Times New Roman" w:hAnsi="Times New Roman"/>
          <w:sz w:val="24"/>
          <w:szCs w:val="24"/>
        </w:rPr>
      </w:pPr>
    </w:p>
    <w:p w:rsidR="00DD394B" w:rsidRPr="005009EB" w:rsidRDefault="005009EB" w:rsidP="007043C5">
      <w:pPr>
        <w:pStyle w:val="c7e0e3eeebeee2eeea"/>
        <w:ind w:left="0"/>
        <w:rPr>
          <w:rFonts w:ascii="Times New Roman" w:hAnsi="Times New Roman" w:cs="Times New Roman"/>
          <w:sz w:val="24"/>
          <w:szCs w:val="24"/>
          <w:lang w:val="ru-RU"/>
        </w:rPr>
      </w:pPr>
      <w:r w:rsidRPr="005009EB">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iCs/>
          <w:sz w:val="24"/>
          <w:szCs w:val="24"/>
          <w:lang w:val="ru-RU" w:eastAsia="ru-RU"/>
        </w:rPr>
        <w:t>(</w:t>
      </w:r>
      <w:r w:rsidRPr="005009EB">
        <w:rPr>
          <w:sz w:val="24"/>
          <w:szCs w:val="24"/>
        </w:rPr>
        <w:t>код за ДК 021:2015: 72260000-5 Послуги, пов'язані з програмним забезпеченням</w:t>
      </w:r>
      <w:r>
        <w:rPr>
          <w:sz w:val="24"/>
          <w:szCs w:val="24"/>
        </w:rPr>
        <w:t>)</w:t>
      </w:r>
    </w:p>
    <w:p w:rsidR="00DD394B" w:rsidRPr="007043C5" w:rsidRDefault="00DD394B" w:rsidP="007043C5">
      <w:pPr>
        <w:pStyle w:val="c7e0e3eeebeee2eeea"/>
        <w:ind w:left="0"/>
        <w:rPr>
          <w:rFonts w:ascii="Times New Roman" w:hAnsi="Times New Roman" w:cs="Times New Roman"/>
          <w:sz w:val="28"/>
          <w:szCs w:val="28"/>
        </w:rPr>
      </w:pPr>
    </w:p>
    <w:p w:rsidR="00DD394B" w:rsidRPr="007043C5" w:rsidRDefault="00DD394B" w:rsidP="007043C5">
      <w:pPr>
        <w:pStyle w:val="c7e0e3eeebeee2eeea"/>
        <w:ind w:left="0"/>
        <w:rPr>
          <w:rFonts w:ascii="Times New Roman" w:hAnsi="Times New Roman" w:cs="Times New Roman"/>
          <w:sz w:val="28"/>
          <w:szCs w:val="28"/>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Default="00DD394B" w:rsidP="00645A89">
      <w:pPr>
        <w:pStyle w:val="c7e0e3eeebeee2eeea"/>
        <w:ind w:left="0"/>
        <w:jc w:val="left"/>
        <w:rPr>
          <w:rFonts w:ascii="Times New Roman" w:hAnsi="Times New Roman" w:cs="Times New Roman"/>
          <w:sz w:val="24"/>
          <w:szCs w:val="24"/>
        </w:rPr>
      </w:pPr>
    </w:p>
    <w:p w:rsidR="00A34DEE" w:rsidRDefault="00A34DEE"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645A89" w:rsidRPr="007043C5" w:rsidRDefault="00645A89" w:rsidP="007043C5">
      <w:pPr>
        <w:pStyle w:val="c7e0e3eeebeee2eeea"/>
        <w:ind w:left="0"/>
        <w:rPr>
          <w:rFonts w:ascii="Times New Roman" w:hAnsi="Times New Roman" w:cs="Times New Roman"/>
          <w:sz w:val="24"/>
          <w:szCs w:val="24"/>
        </w:rPr>
      </w:pPr>
    </w:p>
    <w:p w:rsidR="002F162C" w:rsidRDefault="00DD394B" w:rsidP="002F162C">
      <w:pPr>
        <w:pStyle w:val="c7e0e3eeebeee2eeea"/>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sidR="002F162C">
        <w:rPr>
          <w:rFonts w:ascii="Times New Roman" w:hAnsi="Times New Roman" w:cs="Times New Roman"/>
          <w:sz w:val="24"/>
          <w:szCs w:val="24"/>
        </w:rPr>
        <w:t>Київ 2023 р.</w:t>
      </w:r>
    </w:p>
    <w:p w:rsidR="00520C14" w:rsidRPr="002F162C" w:rsidRDefault="00520C14" w:rsidP="002F162C">
      <w:pPr>
        <w:pStyle w:val="c7e0e3eeebeee2eeea"/>
        <w:ind w:left="0"/>
        <w:rPr>
          <w:rFonts w:ascii="Times New Roman" w:hAnsi="Times New Roman" w:cs="Times New Roman"/>
          <w:sz w:val="24"/>
          <w:szCs w:val="24"/>
        </w:rPr>
      </w:pPr>
    </w:p>
    <w:p w:rsidR="002F162C" w:rsidRPr="007043C5" w:rsidRDefault="002F162C" w:rsidP="007043C5">
      <w:pPr>
        <w:spacing w:after="0" w:line="240" w:lineRule="auto"/>
        <w:jc w:val="both"/>
        <w:rPr>
          <w:rFonts w:ascii="Times New Roman" w:eastAsia="Times New Roman" w:hAnsi="Times New Roman" w:cs="Times New Roman"/>
          <w:sz w:val="24"/>
          <w:szCs w:val="24"/>
        </w:rPr>
      </w:pPr>
    </w:p>
    <w:tbl>
      <w:tblPr>
        <w:tblStyle w:val="af2"/>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710"/>
      </w:tblGrid>
      <w:tr w:rsidR="00A13B57" w:rsidRPr="007043C5" w:rsidTr="00C55145">
        <w:trPr>
          <w:trHeight w:val="416"/>
          <w:jc w:val="center"/>
        </w:trPr>
        <w:tc>
          <w:tcPr>
            <w:tcW w:w="704"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w:t>
            </w:r>
          </w:p>
        </w:tc>
        <w:tc>
          <w:tcPr>
            <w:tcW w:w="9545" w:type="dxa"/>
            <w:gridSpan w:val="2"/>
            <w:vAlign w:val="center"/>
          </w:tcPr>
          <w:p w:rsidR="00A13B57" w:rsidRPr="007043C5" w:rsidRDefault="00F0231E" w:rsidP="007043C5">
            <w:pPr>
              <w:jc w:val="center"/>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Розділ 1. Загальні положення</w:t>
            </w:r>
          </w:p>
        </w:tc>
      </w:tr>
      <w:tr w:rsidR="00A13B57" w:rsidRPr="007043C5" w:rsidTr="00C55145">
        <w:trPr>
          <w:trHeight w:val="273"/>
          <w:jc w:val="center"/>
        </w:trPr>
        <w:tc>
          <w:tcPr>
            <w:tcW w:w="704"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1</w:t>
            </w:r>
          </w:p>
        </w:tc>
        <w:tc>
          <w:tcPr>
            <w:tcW w:w="2835"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2</w:t>
            </w:r>
          </w:p>
        </w:tc>
        <w:tc>
          <w:tcPr>
            <w:tcW w:w="6710" w:type="dxa"/>
            <w:vAlign w:val="center"/>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3</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Терміни, які вживаються в тендерній документації</w:t>
            </w:r>
          </w:p>
        </w:tc>
        <w:tc>
          <w:tcPr>
            <w:tcW w:w="6710" w:type="dxa"/>
          </w:tcPr>
          <w:p w:rsidR="00A13B57" w:rsidRPr="007043C5" w:rsidRDefault="00F0231E" w:rsidP="007043C5">
            <w:pPr>
              <w:jc w:val="both"/>
              <w:rPr>
                <w:rFonts w:ascii="Times New Roman" w:eastAsia="Times New Roman" w:hAnsi="Times New Roman" w:cs="Times New Roman"/>
                <w:sz w:val="24"/>
                <w:szCs w:val="24"/>
                <w:highlight w:val="cyan"/>
              </w:rPr>
            </w:pPr>
            <w:r w:rsidRPr="007043C5">
              <w:rPr>
                <w:rFonts w:ascii="Times New Roman" w:eastAsia="Times New Roman" w:hAnsi="Times New Roman" w:cs="Times New Roman"/>
                <w:sz w:val="24"/>
                <w:szCs w:val="24"/>
              </w:rPr>
              <w:t>Тендерну д</w:t>
            </w:r>
            <w:r w:rsidRPr="007043C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043C5">
              <w:rPr>
                <w:rFonts w:ascii="Times New Roman" w:eastAsia="Times New Roman" w:hAnsi="Times New Roman" w:cs="Times New Roman"/>
                <w:sz w:val="24"/>
                <w:szCs w:val="24"/>
              </w:rPr>
              <w:t>—</w:t>
            </w:r>
            <w:r w:rsidRPr="007043C5">
              <w:rPr>
                <w:rFonts w:ascii="Times New Roman" w:eastAsia="Times New Roman" w:hAnsi="Times New Roman" w:cs="Times New Roman"/>
                <w:color w:val="000000"/>
                <w:sz w:val="24"/>
                <w:szCs w:val="24"/>
              </w:rPr>
              <w:t xml:space="preserve"> Закон)</w:t>
            </w:r>
            <w:r w:rsidRPr="007043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043C5">
              <w:rPr>
                <w:rFonts w:ascii="Times New Roman" w:eastAsia="Times New Roman" w:hAnsi="Times New Roman" w:cs="Times New Roman"/>
                <w:sz w:val="24"/>
                <w:szCs w:val="24"/>
              </w:rPr>
              <w:t>Особливостях.</w:t>
            </w:r>
          </w:p>
        </w:tc>
      </w:tr>
      <w:tr w:rsidR="00A13B57" w:rsidRPr="007043C5" w:rsidTr="00C55145">
        <w:trPr>
          <w:trHeight w:val="61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замовника торгів</w:t>
            </w:r>
          </w:p>
        </w:tc>
        <w:tc>
          <w:tcPr>
            <w:tcW w:w="6710" w:type="dxa"/>
          </w:tcPr>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w:t>
            </w:r>
          </w:p>
        </w:tc>
      </w:tr>
      <w:tr w:rsidR="00A13B57" w:rsidRPr="007043C5" w:rsidTr="00C55145">
        <w:trPr>
          <w:trHeight w:val="28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повне найменування</w:t>
            </w:r>
          </w:p>
        </w:tc>
        <w:tc>
          <w:tcPr>
            <w:tcW w:w="6710" w:type="dxa"/>
          </w:tcPr>
          <w:p w:rsidR="00A13B57" w:rsidRPr="007043C5" w:rsidRDefault="00DD394B" w:rsidP="007043C5">
            <w:pPr>
              <w:jc w:val="both"/>
              <w:rPr>
                <w:rFonts w:ascii="Times New Roman" w:eastAsia="Times New Roman" w:hAnsi="Times New Roman" w:cs="Times New Roman"/>
                <w:i/>
                <w:sz w:val="24"/>
                <w:szCs w:val="24"/>
              </w:rPr>
            </w:pPr>
            <w:r w:rsidRPr="007043C5">
              <w:rPr>
                <w:rFonts w:ascii="Times New Roman" w:hAnsi="Times New Roman" w:cs="Times New Roman"/>
                <w:kern w:val="1"/>
                <w:sz w:val="24"/>
                <w:szCs w:val="24"/>
                <w:lang w:eastAsia="zh-CN"/>
              </w:rPr>
              <w:t>Державна організація «Український національний офіс інтелектуальної власності та інновацій»</w:t>
            </w:r>
          </w:p>
        </w:tc>
      </w:tr>
      <w:tr w:rsidR="00A13B57" w:rsidRPr="007043C5" w:rsidTr="00C55145">
        <w:trPr>
          <w:trHeight w:val="373"/>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2.2</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місцезнаходження</w:t>
            </w:r>
          </w:p>
        </w:tc>
        <w:tc>
          <w:tcPr>
            <w:tcW w:w="6710" w:type="dxa"/>
          </w:tcPr>
          <w:p w:rsidR="00A13B57" w:rsidRPr="007043C5" w:rsidRDefault="00DD394B" w:rsidP="007043C5">
            <w:pPr>
              <w:jc w:val="both"/>
              <w:rPr>
                <w:rFonts w:ascii="Times New Roman" w:eastAsia="Times New Roman" w:hAnsi="Times New Roman" w:cs="Times New Roman"/>
                <w:sz w:val="24"/>
                <w:szCs w:val="24"/>
                <w:highlight w:val="cyan"/>
              </w:rPr>
            </w:pPr>
            <w:r w:rsidRPr="007043C5">
              <w:rPr>
                <w:rFonts w:ascii="Times New Roman" w:hAnsi="Times New Roman" w:cs="Times New Roman"/>
                <w:sz w:val="24"/>
                <w:szCs w:val="24"/>
              </w:rPr>
              <w:t xml:space="preserve">вул. </w:t>
            </w:r>
            <w:r w:rsidR="009175D0">
              <w:rPr>
                <w:rFonts w:ascii="Times New Roman" w:hAnsi="Times New Roman" w:cs="Times New Roman"/>
                <w:sz w:val="24"/>
                <w:szCs w:val="24"/>
              </w:rPr>
              <w:t>Д. Годзенка (</w:t>
            </w:r>
            <w:r w:rsidRPr="007043C5">
              <w:rPr>
                <w:rFonts w:ascii="Times New Roman" w:hAnsi="Times New Roman" w:cs="Times New Roman"/>
                <w:sz w:val="24"/>
                <w:szCs w:val="24"/>
              </w:rPr>
              <w:t>Глазунова, 1</w:t>
            </w:r>
            <w:r w:rsidR="009175D0">
              <w:rPr>
                <w:rFonts w:ascii="Times New Roman" w:hAnsi="Times New Roman" w:cs="Times New Roman"/>
                <w:sz w:val="24"/>
                <w:szCs w:val="24"/>
              </w:rPr>
              <w:t>)</w:t>
            </w:r>
            <w:r w:rsidRPr="007043C5">
              <w:rPr>
                <w:rFonts w:ascii="Times New Roman" w:hAnsi="Times New Roman" w:cs="Times New Roman"/>
                <w:sz w:val="24"/>
                <w:szCs w:val="24"/>
              </w:rPr>
              <w:t>, м. Київ, 01601</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2.3</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10" w:type="dxa"/>
          </w:tcPr>
          <w:p w:rsidR="00DD394B" w:rsidRPr="007043C5" w:rsidRDefault="001430B4" w:rsidP="007043C5">
            <w:pPr>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Пятаєва Олександра Олексіївна</w:t>
            </w:r>
            <w:r w:rsidR="00DD394B" w:rsidRPr="007043C5">
              <w:rPr>
                <w:rFonts w:ascii="Times New Roman" w:hAnsi="Times New Roman" w:cs="Times New Roman"/>
                <w:kern w:val="1"/>
                <w:sz w:val="24"/>
                <w:szCs w:val="24"/>
                <w:lang w:eastAsia="zh-CN"/>
              </w:rPr>
              <w:t xml:space="preserve">, уповноважена особа, </w:t>
            </w:r>
          </w:p>
          <w:p w:rsidR="00DD394B" w:rsidRPr="007043C5" w:rsidRDefault="001430B4" w:rsidP="007043C5">
            <w:pPr>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t>тел.: 0962820025</w:t>
            </w:r>
            <w:r w:rsidR="00DD394B" w:rsidRPr="007043C5">
              <w:rPr>
                <w:rFonts w:ascii="Times New Roman" w:hAnsi="Times New Roman" w:cs="Times New Roman"/>
                <w:kern w:val="1"/>
                <w:sz w:val="24"/>
                <w:szCs w:val="24"/>
                <w:lang w:eastAsia="zh-CN"/>
              </w:rPr>
              <w:t xml:space="preserve">; </w:t>
            </w:r>
          </w:p>
          <w:p w:rsidR="00A13B57" w:rsidRPr="007043C5" w:rsidRDefault="001430B4" w:rsidP="007043C5">
            <w:pPr>
              <w:jc w:val="both"/>
              <w:rPr>
                <w:rFonts w:ascii="Times New Roman" w:eastAsia="Times New Roman" w:hAnsi="Times New Roman" w:cs="Times New Roman"/>
                <w:i/>
                <w:color w:val="FF0000"/>
                <w:sz w:val="24"/>
                <w:szCs w:val="24"/>
                <w:highlight w:val="yellow"/>
              </w:rPr>
            </w:pPr>
            <w:r>
              <w:rPr>
                <w:rFonts w:ascii="Times New Roman" w:hAnsi="Times New Roman" w:cs="Times New Roman"/>
                <w:kern w:val="1"/>
                <w:sz w:val="24"/>
                <w:szCs w:val="24"/>
                <w:lang w:eastAsia="zh-CN"/>
              </w:rPr>
              <w:t xml:space="preserve">ел. адреса: </w:t>
            </w:r>
            <w:r w:rsidRPr="001430B4">
              <w:rPr>
                <w:rFonts w:ascii="Times New Roman" w:hAnsi="Times New Roman" w:cs="Times New Roman"/>
                <w:kern w:val="1"/>
                <w:sz w:val="24"/>
                <w:szCs w:val="24"/>
                <w:lang w:eastAsia="zh-CN"/>
              </w:rPr>
              <w:t>Oleksandra.Piataieva@nipo.gov.ua</w:t>
            </w:r>
          </w:p>
        </w:tc>
      </w:tr>
      <w:tr w:rsidR="00A13B57" w:rsidRPr="007043C5" w:rsidTr="00C55145">
        <w:trPr>
          <w:trHeight w:val="15"/>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3</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Процедура закупівлі</w:t>
            </w:r>
          </w:p>
        </w:tc>
        <w:tc>
          <w:tcPr>
            <w:tcW w:w="6710" w:type="dxa"/>
          </w:tcPr>
          <w:p w:rsidR="00A13B57" w:rsidRPr="007043C5" w:rsidRDefault="00F0231E" w:rsidP="007043C5">
            <w:pPr>
              <w:jc w:val="both"/>
              <w:rPr>
                <w:rFonts w:ascii="Times New Roman" w:eastAsia="Times New Roman" w:hAnsi="Times New Roman" w:cs="Times New Roman"/>
                <w:color w:val="4A86E8"/>
                <w:sz w:val="24"/>
                <w:szCs w:val="24"/>
              </w:rPr>
            </w:pPr>
            <w:r w:rsidRPr="007043C5">
              <w:rPr>
                <w:rFonts w:ascii="Times New Roman" w:eastAsia="Times New Roman" w:hAnsi="Times New Roman" w:cs="Times New Roman"/>
                <w:color w:val="000000"/>
                <w:sz w:val="24"/>
                <w:szCs w:val="24"/>
              </w:rPr>
              <w:t xml:space="preserve">відкриті торги </w:t>
            </w:r>
            <w:r w:rsidRPr="007043C5">
              <w:rPr>
                <w:rFonts w:ascii="Times New Roman" w:eastAsia="Times New Roman" w:hAnsi="Times New Roman" w:cs="Times New Roman"/>
                <w:sz w:val="24"/>
                <w:szCs w:val="24"/>
              </w:rPr>
              <w:t>з особливостями</w:t>
            </w:r>
          </w:p>
        </w:tc>
      </w:tr>
      <w:tr w:rsidR="00A13B57" w:rsidRPr="007043C5" w:rsidTr="00C55145">
        <w:trPr>
          <w:trHeight w:val="240"/>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предмет закупівлі</w:t>
            </w:r>
          </w:p>
        </w:tc>
        <w:tc>
          <w:tcPr>
            <w:tcW w:w="6710" w:type="dxa"/>
          </w:tcPr>
          <w:p w:rsidR="00A13B57" w:rsidRPr="007043C5" w:rsidRDefault="00F0231E" w:rsidP="007043C5">
            <w:pPr>
              <w:jc w:val="both"/>
              <w:rPr>
                <w:rFonts w:ascii="Times New Roman" w:eastAsia="Times New Roman" w:hAnsi="Times New Roman" w:cs="Times New Roman"/>
                <w:sz w:val="24"/>
                <w:szCs w:val="24"/>
              </w:rPr>
            </w:pPr>
            <w:r w:rsidRPr="007043C5">
              <w:rPr>
                <w:rFonts w:ascii="Times New Roman" w:eastAsia="Times New Roman" w:hAnsi="Times New Roman" w:cs="Times New Roman"/>
                <w:i/>
                <w:color w:val="000000"/>
                <w:sz w:val="24"/>
                <w:szCs w:val="24"/>
              </w:rPr>
              <w:t> </w:t>
            </w:r>
          </w:p>
        </w:tc>
      </w:tr>
      <w:tr w:rsidR="00A13B57" w:rsidRPr="007043C5" w:rsidTr="00C55145">
        <w:trPr>
          <w:jc w:val="center"/>
        </w:trPr>
        <w:tc>
          <w:tcPr>
            <w:tcW w:w="704" w:type="dxa"/>
          </w:tcPr>
          <w:p w:rsidR="00A13B57" w:rsidRPr="007043C5" w:rsidRDefault="00F0231E" w:rsidP="007043C5">
            <w:pPr>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4.1</w:t>
            </w:r>
          </w:p>
        </w:tc>
        <w:tc>
          <w:tcPr>
            <w:tcW w:w="2835" w:type="dxa"/>
          </w:tcPr>
          <w:p w:rsidR="00A13B57" w:rsidRPr="007043C5" w:rsidRDefault="00F0231E" w:rsidP="007043C5">
            <w:pP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назва предмета закупівлі</w:t>
            </w:r>
          </w:p>
        </w:tc>
        <w:tc>
          <w:tcPr>
            <w:tcW w:w="6710" w:type="dxa"/>
          </w:tcPr>
          <w:p w:rsidR="005009EB" w:rsidRPr="00D75F20" w:rsidRDefault="005009EB" w:rsidP="005009EB">
            <w:pPr>
              <w:jc w:val="both"/>
              <w:rPr>
                <w:rFonts w:ascii="Times New Roman" w:eastAsia="Times New Roman" w:hAnsi="Times New Roman" w:cs="Times New Roman"/>
                <w:sz w:val="24"/>
                <w:szCs w:val="24"/>
                <w:lang w:eastAsia="zh-CN"/>
              </w:rPr>
            </w:pPr>
            <w:r w:rsidRPr="00D75F20">
              <w:rPr>
                <w:rFonts w:ascii="Times New Roman CYR" w:eastAsia="Times New Roman" w:hAnsi="Times New Roman CYR" w:cs="Times New Roman CYR"/>
                <w:color w:val="000000"/>
                <w:sz w:val="24"/>
                <w:szCs w:val="24"/>
              </w:rPr>
              <w:t>Послуги з надання доступу до Програмного забезпечення</w:t>
            </w:r>
            <w:r w:rsidRPr="00D75F20">
              <w:rPr>
                <w:rFonts w:ascii="Times New Roman" w:eastAsia="Times New Roman" w:hAnsi="Times New Roman" w:cs="Times New Roman"/>
                <w:sz w:val="24"/>
                <w:szCs w:val="24"/>
              </w:rPr>
              <w:t xml:space="preserve"> з використанням </w:t>
            </w:r>
            <w:r w:rsidRPr="00D75F20">
              <w:rPr>
                <w:rFonts w:ascii="Times New Roman" w:eastAsia="Times New Roman" w:hAnsi="Times New Roman" w:cs="Times New Roman"/>
                <w:sz w:val="24"/>
                <w:szCs w:val="24"/>
                <w:lang w:eastAsia="zh-CN"/>
              </w:rPr>
              <w:t xml:space="preserve">ключів активації Програмного забезпечення до двох міжмережевих екранів </w:t>
            </w:r>
            <w:r w:rsidRPr="00D75F20">
              <w:rPr>
                <w:rFonts w:ascii="Times New Roman" w:eastAsia="Times New Roman" w:hAnsi="Times New Roman" w:cs="Times New Roman"/>
                <w:sz w:val="24"/>
                <w:szCs w:val="24"/>
                <w:lang w:val="en-US" w:eastAsia="zh-CN"/>
              </w:rPr>
              <w:t>FG</w:t>
            </w:r>
            <w:r w:rsidRPr="00D75F20">
              <w:rPr>
                <w:rFonts w:ascii="Times New Roman" w:eastAsia="Times New Roman" w:hAnsi="Times New Roman" w:cs="Times New Roman"/>
                <w:sz w:val="24"/>
                <w:szCs w:val="24"/>
                <w:lang w:eastAsia="zh-CN"/>
              </w:rPr>
              <w:t>-600</w:t>
            </w:r>
            <w:r w:rsidRPr="00D75F20">
              <w:rPr>
                <w:rFonts w:ascii="Times New Roman" w:eastAsia="Times New Roman" w:hAnsi="Times New Roman" w:cs="Times New Roman"/>
                <w:sz w:val="24"/>
                <w:szCs w:val="24"/>
                <w:lang w:val="en-US" w:eastAsia="zh-CN"/>
              </w:rPr>
              <w:t>F</w:t>
            </w:r>
            <w:r w:rsidRPr="00D75F20">
              <w:rPr>
                <w:rFonts w:ascii="Times New Roman" w:eastAsia="Times New Roman" w:hAnsi="Times New Roman" w:cs="Times New Roman"/>
                <w:sz w:val="24"/>
                <w:szCs w:val="24"/>
                <w:lang w:eastAsia="zh-CN"/>
              </w:rPr>
              <w:t xml:space="preserve"> терміном на 1 (один) рік</w:t>
            </w:r>
            <w:r>
              <w:rPr>
                <w:rFonts w:ascii="Times New Roman" w:eastAsia="Times New Roman" w:hAnsi="Times New Roman" w:cs="Times New Roman"/>
                <w:sz w:val="24"/>
                <w:szCs w:val="24"/>
                <w:lang w:eastAsia="zh-CN"/>
              </w:rPr>
              <w:t>, (</w:t>
            </w:r>
            <w:r w:rsidRPr="00D75F20">
              <w:rPr>
                <w:rFonts w:ascii="Times New Roman" w:eastAsia="Times New Roman" w:hAnsi="Times New Roman" w:cs="Times New Roman"/>
                <w:sz w:val="24"/>
                <w:szCs w:val="24"/>
                <w:lang w:eastAsia="zh-CN"/>
              </w:rPr>
              <w:t>послуги доступу до Програмного забезпечення Fortinet FortiGate 600F;</w:t>
            </w:r>
            <w:r>
              <w:rPr>
                <w:rFonts w:ascii="Times New Roman" w:eastAsia="Times New Roman" w:hAnsi="Times New Roman" w:cs="Times New Roman"/>
                <w:sz w:val="24"/>
                <w:szCs w:val="24"/>
                <w:lang w:eastAsia="zh-CN"/>
              </w:rPr>
              <w:t xml:space="preserve"> </w:t>
            </w:r>
            <w:r w:rsidRPr="00D75F20">
              <w:rPr>
                <w:rFonts w:ascii="Times New Roman" w:eastAsia="Times New Roman" w:hAnsi="Times New Roman" w:cs="Times New Roman"/>
                <w:sz w:val="24"/>
                <w:szCs w:val="24"/>
                <w:lang w:eastAsia="zh-CN"/>
              </w:rPr>
              <w:t>послуги доступу до Програмного забезпечення For</w:t>
            </w:r>
            <w:r>
              <w:rPr>
                <w:rFonts w:ascii="Times New Roman" w:eastAsia="Times New Roman" w:hAnsi="Times New Roman" w:cs="Times New Roman"/>
                <w:sz w:val="24"/>
                <w:szCs w:val="24"/>
                <w:lang w:eastAsia="zh-CN"/>
              </w:rPr>
              <w:t>tiAnalyzer-VM)</w:t>
            </w:r>
          </w:p>
          <w:p w:rsidR="00520C14" w:rsidRPr="005009EB" w:rsidRDefault="00520C14" w:rsidP="00520C14">
            <w:pPr>
              <w:pStyle w:val="c7e0e3eeebeee2eeea"/>
              <w:ind w:left="0"/>
              <w:jc w:val="left"/>
              <w:rPr>
                <w:rFonts w:ascii="Times New Roman" w:hAnsi="Times New Roman" w:cs="Times New Roman"/>
                <w:b w:val="0"/>
                <w:sz w:val="24"/>
                <w:szCs w:val="24"/>
              </w:rPr>
            </w:pPr>
          </w:p>
          <w:p w:rsidR="00520C14" w:rsidRPr="00520C14" w:rsidRDefault="00520C14" w:rsidP="00520C14">
            <w:pPr>
              <w:pStyle w:val="c7e0e3eeebeee2eeea"/>
              <w:ind w:left="0"/>
              <w:jc w:val="left"/>
              <w:rPr>
                <w:rFonts w:ascii="Times New Roman" w:hAnsi="Times New Roman" w:cs="Times New Roman"/>
                <w:b w:val="0"/>
                <w:sz w:val="24"/>
                <w:szCs w:val="24"/>
              </w:rPr>
            </w:pPr>
          </w:p>
          <w:p w:rsidR="00520C14" w:rsidRPr="00520C14" w:rsidRDefault="00520C14" w:rsidP="00520C14">
            <w:pPr>
              <w:pStyle w:val="c7e0e3eeebeee2eeea"/>
              <w:ind w:left="0"/>
              <w:jc w:val="left"/>
              <w:rPr>
                <w:rFonts w:ascii="Times New Roman" w:hAnsi="Times New Roman" w:cs="Times New Roman"/>
                <w:b w:val="0"/>
                <w:sz w:val="28"/>
                <w:szCs w:val="28"/>
              </w:rPr>
            </w:pPr>
          </w:p>
          <w:p w:rsidR="006F10C3" w:rsidRPr="00520C14" w:rsidRDefault="006F10C3" w:rsidP="006F10C3">
            <w:pPr>
              <w:widowControl w:val="0"/>
              <w:suppressLineNumbers/>
              <w:suppressAutoHyphens/>
              <w:jc w:val="both"/>
              <w:rPr>
                <w:rFonts w:ascii="Times New Roman" w:eastAsia="Andale Sans UI" w:hAnsi="Times New Roman"/>
                <w:kern w:val="1"/>
                <w:lang w:eastAsia="ru-RU"/>
              </w:rPr>
            </w:pPr>
          </w:p>
          <w:p w:rsidR="00DD6956" w:rsidRPr="006F10C3" w:rsidRDefault="00DD6956" w:rsidP="00DD6956">
            <w:pPr>
              <w:jc w:val="both"/>
              <w:rPr>
                <w:rFonts w:ascii="Times New Roman" w:hAnsi="Times New Roman" w:cs="Times New Roman"/>
                <w:sz w:val="24"/>
                <w:szCs w:val="24"/>
              </w:rPr>
            </w:pPr>
          </w:p>
          <w:p w:rsidR="00A13B57" w:rsidRPr="005009EB" w:rsidRDefault="00A13B57" w:rsidP="007043C5">
            <w:pPr>
              <w:jc w:val="both"/>
              <w:rPr>
                <w:rFonts w:ascii="Times New Roman" w:eastAsia="Times New Roman" w:hAnsi="Times New Roman" w:cs="Times New Roman"/>
                <w:i/>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4.2</w:t>
            </w:r>
          </w:p>
        </w:tc>
        <w:tc>
          <w:tcPr>
            <w:tcW w:w="2835" w:type="dxa"/>
          </w:tcPr>
          <w:p w:rsidR="00A13B57" w:rsidRPr="007043C5" w:rsidRDefault="00F0231E" w:rsidP="007043C5">
            <w:pPr>
              <w:widowControl w:val="0"/>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10" w:type="dxa"/>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Закупівля здійснюється щодо предмет</w:t>
            </w:r>
            <w:r w:rsidRPr="007043C5">
              <w:rPr>
                <w:rFonts w:ascii="Times New Roman" w:eastAsia="Times New Roman" w:hAnsi="Times New Roman" w:cs="Times New Roman"/>
                <w:sz w:val="24"/>
                <w:szCs w:val="24"/>
              </w:rPr>
              <w:t>а</w:t>
            </w:r>
            <w:r w:rsidRPr="007043C5">
              <w:rPr>
                <w:rFonts w:ascii="Times New Roman" w:eastAsia="Times New Roman" w:hAnsi="Times New Roman" w:cs="Times New Roman"/>
                <w:color w:val="000000"/>
                <w:sz w:val="24"/>
                <w:szCs w:val="24"/>
              </w:rPr>
              <w:t xml:space="preserve"> закупівлі в цілому.</w:t>
            </w:r>
          </w:p>
          <w:p w:rsidR="00A13B57" w:rsidRPr="007043C5" w:rsidRDefault="00A13B57" w:rsidP="007043C5">
            <w:pPr>
              <w:widowControl w:val="0"/>
              <w:ind w:right="120"/>
              <w:jc w:val="both"/>
              <w:rPr>
                <w:rFonts w:ascii="Times New Roman" w:eastAsia="Times New Roman" w:hAnsi="Times New Roman" w:cs="Times New Roman"/>
                <w:i/>
                <w:color w:val="FF0000"/>
                <w:sz w:val="24"/>
                <w:szCs w:val="24"/>
                <w:highlight w:val="yellow"/>
              </w:rPr>
            </w:pPr>
          </w:p>
        </w:tc>
      </w:tr>
      <w:tr w:rsidR="00A13B57" w:rsidRPr="007043C5" w:rsidTr="00C55145">
        <w:trPr>
          <w:trHeight w:val="90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4.3</w:t>
            </w:r>
          </w:p>
        </w:tc>
        <w:tc>
          <w:tcPr>
            <w:tcW w:w="2835" w:type="dxa"/>
          </w:tcPr>
          <w:p w:rsidR="00A13B57" w:rsidRPr="007043C5" w:rsidRDefault="00F0231E" w:rsidP="007043C5">
            <w:pPr>
              <w:widowControl w:val="0"/>
              <w:rPr>
                <w:rFonts w:ascii="Times New Roman" w:eastAsia="Times New Roman" w:hAnsi="Times New Roman" w:cs="Times New Roman"/>
                <w:color w:val="000000"/>
                <w:sz w:val="24"/>
                <w:szCs w:val="24"/>
                <w:highlight w:val="yellow"/>
              </w:rPr>
            </w:pPr>
            <w:r w:rsidRPr="007043C5">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710" w:type="dxa"/>
          </w:tcPr>
          <w:p w:rsidR="00A13B57" w:rsidRPr="007043C5" w:rsidRDefault="00F0231E" w:rsidP="007043C5">
            <w:pPr>
              <w:widowControl w:val="0"/>
              <w:ind w:right="120"/>
              <w:jc w:val="both"/>
              <w:rPr>
                <w:rFonts w:ascii="Times New Roman" w:eastAsia="Times New Roman" w:hAnsi="Times New Roman" w:cs="Times New Roman"/>
                <w:color w:val="4A86E8"/>
                <w:sz w:val="24"/>
                <w:szCs w:val="24"/>
              </w:rPr>
            </w:pPr>
            <w:r w:rsidRPr="007043C5">
              <w:rPr>
                <w:rFonts w:ascii="Times New Roman" w:eastAsia="Times New Roman" w:hAnsi="Times New Roman" w:cs="Times New Roman"/>
                <w:sz w:val="24"/>
                <w:szCs w:val="24"/>
              </w:rPr>
              <w:t>Обсяги:</w:t>
            </w:r>
            <w:r>
              <w:rPr>
                <w:rFonts w:ascii="Times New Roman" w:eastAsia="Times New Roman" w:hAnsi="Times New Roman" w:cs="Times New Roman"/>
                <w:sz w:val="24"/>
                <w:szCs w:val="24"/>
              </w:rPr>
              <w:t xml:space="preserve"> 1 (одна) послуга</w:t>
            </w:r>
          </w:p>
          <w:p w:rsidR="00A13B57" w:rsidRPr="007043C5" w:rsidRDefault="00F0231E" w:rsidP="009175D0">
            <w:pPr>
              <w:widowControl w:val="0"/>
              <w:ind w:right="120"/>
              <w:jc w:val="both"/>
              <w:rPr>
                <w:rFonts w:ascii="Times New Roman" w:eastAsia="Times New Roman" w:hAnsi="Times New Roman" w:cs="Times New Roman"/>
                <w:i/>
                <w:color w:val="4A86E8"/>
                <w:sz w:val="24"/>
                <w:szCs w:val="24"/>
                <w:highlight w:val="white"/>
              </w:rPr>
            </w:pPr>
            <w:r w:rsidRPr="007043C5">
              <w:rPr>
                <w:rFonts w:ascii="Times New Roman" w:eastAsia="Times New Roman" w:hAnsi="Times New Roman" w:cs="Times New Roman"/>
                <w:color w:val="000000"/>
                <w:sz w:val="24"/>
                <w:szCs w:val="24"/>
              </w:rPr>
              <w:t>Місце, де повинні бути надані послуги</w:t>
            </w:r>
            <w:r w:rsidRPr="007043C5">
              <w:rPr>
                <w:rFonts w:ascii="Times New Roman" w:eastAsia="Times New Roman" w:hAnsi="Times New Roman" w:cs="Times New Roman"/>
                <w:sz w:val="24"/>
                <w:szCs w:val="24"/>
              </w:rPr>
              <w:t xml:space="preserve">: </w:t>
            </w:r>
            <w:r w:rsidR="00DD394B" w:rsidRPr="007043C5">
              <w:rPr>
                <w:rFonts w:ascii="Times New Roman" w:hAnsi="Times New Roman" w:cs="Times New Roman"/>
                <w:sz w:val="24"/>
                <w:szCs w:val="24"/>
              </w:rPr>
              <w:t xml:space="preserve">01601, м. Київ, вул. </w:t>
            </w:r>
            <w:r w:rsidR="009175D0">
              <w:rPr>
                <w:rFonts w:ascii="Times New Roman" w:hAnsi="Times New Roman" w:cs="Times New Roman"/>
                <w:sz w:val="24"/>
                <w:szCs w:val="24"/>
              </w:rPr>
              <w:t>Дмитра Годзенко, 1 (</w:t>
            </w:r>
            <w:r w:rsidR="00DD394B" w:rsidRPr="007043C5">
              <w:rPr>
                <w:rFonts w:ascii="Times New Roman" w:hAnsi="Times New Roman" w:cs="Times New Roman"/>
                <w:sz w:val="24"/>
                <w:szCs w:val="24"/>
              </w:rPr>
              <w:t>Глазунова, 1</w:t>
            </w:r>
            <w:r w:rsidR="009175D0">
              <w:rPr>
                <w:rFonts w:ascii="Times New Roman" w:hAnsi="Times New Roman" w:cs="Times New Roman"/>
                <w:sz w:val="24"/>
                <w:szCs w:val="24"/>
              </w:rPr>
              <w:t xml:space="preserve">) </w:t>
            </w:r>
          </w:p>
        </w:tc>
      </w:tr>
      <w:tr w:rsidR="00A13B57" w:rsidRPr="007043C5" w:rsidTr="00C55145">
        <w:trPr>
          <w:trHeight w:val="388"/>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строки надання послуг</w:t>
            </w:r>
          </w:p>
        </w:tc>
        <w:tc>
          <w:tcPr>
            <w:tcW w:w="6710" w:type="dxa"/>
          </w:tcPr>
          <w:p w:rsidR="005009EB" w:rsidRPr="005009EB" w:rsidRDefault="005009EB" w:rsidP="005009EB">
            <w:pPr>
              <w:widowControl w:val="0"/>
              <w:rPr>
                <w:rFonts w:ascii="Times New Roman" w:hAnsi="Times New Roman" w:cs="Times New Roman"/>
                <w:sz w:val="24"/>
                <w:szCs w:val="24"/>
                <w:lang w:val="ru-RU"/>
              </w:rPr>
            </w:pPr>
            <w:r w:rsidRPr="005009EB">
              <w:rPr>
                <w:rFonts w:ascii="Times New Roman" w:hAnsi="Times New Roman" w:cs="Times New Roman"/>
                <w:sz w:val="24"/>
                <w:szCs w:val="24"/>
              </w:rPr>
              <w:t>12</w:t>
            </w:r>
            <w:r w:rsidRPr="005009EB">
              <w:rPr>
                <w:rFonts w:ascii="Times New Roman" w:hAnsi="Times New Roman" w:cs="Times New Roman"/>
                <w:sz w:val="24"/>
                <w:szCs w:val="24"/>
                <w:lang w:val="en-US"/>
              </w:rPr>
              <w:t> </w:t>
            </w:r>
            <w:r w:rsidRPr="005009EB">
              <w:rPr>
                <w:rFonts w:ascii="Times New Roman" w:hAnsi="Times New Roman" w:cs="Times New Roman"/>
                <w:sz w:val="24"/>
                <w:szCs w:val="24"/>
              </w:rPr>
              <w:t>(дванадцяти) місяців з дати підписання Договору</w:t>
            </w:r>
          </w:p>
          <w:p w:rsidR="00A13B57" w:rsidRPr="005009EB" w:rsidRDefault="00A13B57" w:rsidP="007043C5">
            <w:pPr>
              <w:widowControl w:val="0"/>
              <w:rPr>
                <w:rFonts w:ascii="Times New Roman" w:eastAsia="Times New Roman" w:hAnsi="Times New Roman" w:cs="Times New Roman"/>
                <w:sz w:val="24"/>
                <w:szCs w:val="24"/>
                <w:highlight w:val="cyan"/>
                <w:lang w:val="ru-RU"/>
              </w:rPr>
            </w:pP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Недискримінація учасників</w:t>
            </w:r>
            <w:r w:rsidRPr="007043C5">
              <w:rPr>
                <w:rFonts w:ascii="Times New Roman" w:eastAsia="Times New Roman" w:hAnsi="Times New Roman" w:cs="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6</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043C5">
              <w:rPr>
                <w:rFonts w:ascii="Times New Roman" w:eastAsia="Times New Roman" w:hAnsi="Times New Roman" w:cs="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Валютою тендерної пропозиції є гривня.</w:t>
            </w:r>
            <w:r w:rsidRPr="007043C5">
              <w:rPr>
                <w:rFonts w:ascii="Times New Roman" w:eastAsia="Times New Roman" w:hAnsi="Times New Roman" w:cs="Times New Roman"/>
              </w:rPr>
              <w:t xml:space="preserve"> </w:t>
            </w:r>
            <w:r w:rsidRPr="007043C5">
              <w:rPr>
                <w:rFonts w:ascii="Times New Roman" w:eastAsia="Times New Roman" w:hAnsi="Times New Roman" w:cs="Times New Roman"/>
                <w:b/>
                <w:i/>
                <w:color w:val="000000"/>
                <w:sz w:val="24"/>
                <w:szCs w:val="24"/>
              </w:rPr>
              <w:t>У разі якщо учасником процедури закупівлі є нерезидент</w:t>
            </w:r>
            <w:r w:rsidRPr="007043C5">
              <w:rPr>
                <w:rFonts w:ascii="Times New Roman" w:eastAsia="Times New Roman" w:hAnsi="Times New Roman" w:cs="Times New Roman"/>
                <w:b/>
                <w:color w:val="000000"/>
                <w:sz w:val="24"/>
                <w:szCs w:val="24"/>
              </w:rPr>
              <w:t xml:space="preserve">,  </w:t>
            </w:r>
            <w:r w:rsidRPr="007043C5">
              <w:rPr>
                <w:rFonts w:ascii="Times New Roman" w:eastAsia="Times New Roman" w:hAnsi="Times New Roman" w:cs="Times New Roman"/>
                <w:color w:val="000000"/>
                <w:sz w:val="24"/>
                <w:szCs w:val="24"/>
              </w:rPr>
              <w:t xml:space="preserve">такий </w:t>
            </w:r>
            <w:r w:rsidRPr="007043C5">
              <w:rPr>
                <w:rFonts w:ascii="Times New Roman" w:eastAsia="Times New Roman" w:hAnsi="Times New Roman" w:cs="Times New Roman"/>
                <w:sz w:val="24"/>
                <w:szCs w:val="24"/>
              </w:rPr>
              <w:t>у</w:t>
            </w:r>
            <w:r w:rsidRPr="007043C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7</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10" w:type="dxa"/>
          </w:tcPr>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Мова тендерної пропозиції – українська.</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43C5">
              <w:rPr>
                <w:rFonts w:ascii="Times New Roman" w:eastAsia="Times New Roman" w:hAnsi="Times New Roman" w:cs="Times New Roman"/>
                <w:sz w:val="24"/>
                <w:szCs w:val="24"/>
              </w:rPr>
              <w:t>іншою мовою</w:t>
            </w:r>
            <w:r w:rsidRPr="007043C5">
              <w:rPr>
                <w:rFonts w:ascii="Times New Roman" w:eastAsia="Times New Roman" w:hAnsi="Times New Roman" w:cs="Times New Roman"/>
                <w:color w:val="000000"/>
                <w:sz w:val="24"/>
                <w:szCs w:val="24"/>
              </w:rPr>
              <w:t>. Визначальним є текст, викладений українською мовою.</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43C5">
              <w:rPr>
                <w:rFonts w:ascii="Times New Roman" w:eastAsia="Times New Roman" w:hAnsi="Times New Roman" w:cs="Times New Roman"/>
                <w:sz w:val="24"/>
                <w:szCs w:val="24"/>
              </w:rPr>
              <w:t>І</w:t>
            </w:r>
            <w:r w:rsidRPr="007043C5">
              <w:rPr>
                <w:rFonts w:ascii="Times New Roman" w:eastAsia="Times New Roman" w:hAnsi="Times New Roman" w:cs="Times New Roman"/>
                <w:color w:val="000000"/>
                <w:sz w:val="24"/>
                <w:szCs w:val="24"/>
              </w:rPr>
              <w:t>нтернет, адреси електронної пошти, торговельної марки (знак</w:t>
            </w:r>
            <w:r w:rsidRPr="007043C5">
              <w:rPr>
                <w:rFonts w:ascii="Times New Roman" w:eastAsia="Times New Roman" w:hAnsi="Times New Roman" w:cs="Times New Roman"/>
                <w:sz w:val="24"/>
                <w:szCs w:val="24"/>
              </w:rPr>
              <w:t>а</w:t>
            </w:r>
            <w:r w:rsidRPr="007043C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043C5">
              <w:rPr>
                <w:rFonts w:ascii="Times New Roman" w:eastAsia="Times New Roman" w:hAnsi="Times New Roman" w:cs="Times New Roman"/>
                <w:sz w:val="24"/>
                <w:szCs w:val="24"/>
              </w:rPr>
              <w:t>в</w:t>
            </w:r>
            <w:r w:rsidRPr="007043C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43C5">
              <w:rPr>
                <w:rFonts w:ascii="Times New Roman" w:eastAsia="Times New Roman" w:hAnsi="Times New Roman" w:cs="Times New Roman"/>
                <w:sz w:val="24"/>
                <w:szCs w:val="24"/>
              </w:rPr>
              <w:t>українською мовою</w:t>
            </w:r>
            <w:r w:rsidRPr="007043C5">
              <w:rPr>
                <w:rFonts w:ascii="Times New Roman" w:eastAsia="Times New Roman" w:hAnsi="Times New Roman" w:cs="Times New Roman"/>
                <w:color w:val="000000"/>
                <w:sz w:val="24"/>
                <w:szCs w:val="24"/>
              </w:rPr>
              <w:t xml:space="preserve">. </w:t>
            </w:r>
          </w:p>
          <w:p w:rsidR="00A13B57" w:rsidRPr="007043C5" w:rsidRDefault="00F0231E" w:rsidP="007043C5">
            <w:pPr>
              <w:widowControl w:val="0"/>
              <w:jc w:val="both"/>
              <w:rPr>
                <w:rFonts w:ascii="Times New Roman" w:eastAsia="Times New Roman" w:hAnsi="Times New Roman" w:cs="Times New Roman"/>
                <w:b/>
                <w:color w:val="000000"/>
                <w:sz w:val="24"/>
                <w:szCs w:val="24"/>
              </w:rPr>
            </w:pPr>
            <w:r w:rsidRPr="007043C5">
              <w:rPr>
                <w:rFonts w:ascii="Times New Roman" w:eastAsia="Times New Roman" w:hAnsi="Times New Roman" w:cs="Times New Roman"/>
                <w:b/>
                <w:color w:val="000000"/>
                <w:sz w:val="24"/>
                <w:szCs w:val="24"/>
              </w:rPr>
              <w:t>Виключення:</w:t>
            </w:r>
          </w:p>
          <w:p w:rsidR="00A13B57" w:rsidRPr="007043C5" w:rsidRDefault="00F0231E" w:rsidP="007043C5">
            <w:pPr>
              <w:widowControl w:val="0"/>
              <w:jc w:val="both"/>
              <w:rPr>
                <w:rFonts w:ascii="Times New Roman" w:eastAsia="Times New Roman" w:hAnsi="Times New Roman" w:cs="Times New Roman"/>
                <w:color w:val="000000"/>
                <w:sz w:val="24"/>
                <w:szCs w:val="24"/>
              </w:rPr>
            </w:pPr>
            <w:r w:rsidRPr="007043C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43C5">
              <w:rPr>
                <w:rFonts w:ascii="Times New Roman" w:eastAsia="Times New Roman" w:hAnsi="Times New Roman" w:cs="Times New Roman"/>
                <w:sz w:val="24"/>
                <w:szCs w:val="24"/>
              </w:rPr>
              <w:t>у</w:t>
            </w:r>
            <w:r w:rsidRPr="007043C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13B57" w:rsidRPr="007043C5" w:rsidRDefault="00F0231E" w:rsidP="007043C5">
            <w:pPr>
              <w:widowControl w:val="0"/>
              <w:jc w:val="both"/>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 xml:space="preserve">2.  </w:t>
            </w:r>
            <w:r w:rsidRPr="007043C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3B57" w:rsidRPr="007043C5" w:rsidTr="00C55145">
        <w:trPr>
          <w:trHeight w:val="501"/>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 xml:space="preserve">Розділ 2. Порядок </w:t>
            </w:r>
            <w:r w:rsidRPr="007043C5">
              <w:rPr>
                <w:rFonts w:ascii="Times New Roman" w:eastAsia="Times New Roman" w:hAnsi="Times New Roman" w:cs="Times New Roman"/>
                <w:b/>
                <w:sz w:val="24"/>
                <w:szCs w:val="24"/>
              </w:rPr>
              <w:t>в</w:t>
            </w:r>
            <w:r w:rsidRPr="007043C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13B57" w:rsidRPr="007043C5" w:rsidTr="00C55145">
        <w:trPr>
          <w:trHeight w:val="197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lastRenderedPageBreak/>
              <w:t>1</w:t>
            </w:r>
          </w:p>
        </w:tc>
        <w:tc>
          <w:tcPr>
            <w:tcW w:w="2835" w:type="dxa"/>
          </w:tcPr>
          <w:p w:rsidR="00A13B57" w:rsidRPr="007043C5" w:rsidRDefault="00F0231E" w:rsidP="007043C5">
            <w:pPr>
              <w:widowControl w:val="0"/>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Процедура надання роз’яснень щодо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Замовник повинен </w:t>
            </w:r>
            <w:r w:rsidRPr="007043C5">
              <w:rPr>
                <w:rFonts w:ascii="Times New Roman" w:eastAsia="Times New Roman" w:hAnsi="Times New Roman" w:cs="Times New Roman"/>
                <w:b/>
                <w:i/>
                <w:sz w:val="24"/>
                <w:szCs w:val="24"/>
                <w:highlight w:val="white"/>
              </w:rPr>
              <w:t>протягом трьох днів</w:t>
            </w:r>
            <w:r w:rsidRPr="007043C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B57" w:rsidRPr="007043C5" w:rsidRDefault="00F0231E" w:rsidP="007043C5">
            <w:pPr>
              <w:widowControl w:val="0"/>
              <w:jc w:val="both"/>
              <w:rPr>
                <w:rFonts w:ascii="Times New Roman" w:eastAsia="Times New Roman" w:hAnsi="Times New Roman" w:cs="Times New Roman"/>
                <w:i/>
                <w:sz w:val="24"/>
                <w:szCs w:val="24"/>
              </w:rPr>
            </w:pPr>
            <w:r w:rsidRPr="007043C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3C5">
              <w:rPr>
                <w:rFonts w:ascii="Times New Roman" w:eastAsia="Times New Roman" w:hAnsi="Times New Roman" w:cs="Times New Roman"/>
                <w:b/>
                <w:i/>
                <w:sz w:val="24"/>
                <w:szCs w:val="24"/>
                <w:highlight w:val="white"/>
              </w:rPr>
              <w:t>не менш як на чотири дні.</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Внесення змін 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B57" w:rsidRPr="007043C5" w:rsidRDefault="00F0231E" w:rsidP="007043C5">
            <w:pPr>
              <w:widowControl w:val="0"/>
              <w:jc w:val="both"/>
              <w:rPr>
                <w:rFonts w:ascii="Times New Roman" w:eastAsia="Times New Roman" w:hAnsi="Times New Roman" w:cs="Times New Roman"/>
                <w:sz w:val="24"/>
                <w:szCs w:val="24"/>
                <w:highlight w:val="white"/>
              </w:rPr>
            </w:pPr>
            <w:r w:rsidRPr="007043C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043C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043C5">
              <w:rPr>
                <w:rFonts w:ascii="Times New Roman" w:eastAsia="Times New Roman" w:hAnsi="Times New Roman" w:cs="Times New Roman"/>
                <w:i/>
                <w:sz w:val="24"/>
                <w:szCs w:val="24"/>
                <w:highlight w:val="white"/>
              </w:rPr>
              <w:t xml:space="preserve"> </w:t>
            </w:r>
            <w:r w:rsidRPr="007043C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043C5">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3B57" w:rsidRPr="007043C5" w:rsidTr="00C55145">
        <w:trPr>
          <w:trHeight w:val="480"/>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Зміст і спосіб подання тендерної пропозиції</w:t>
            </w:r>
          </w:p>
        </w:tc>
        <w:tc>
          <w:tcPr>
            <w:tcW w:w="6710" w:type="dxa"/>
            <w:vAlign w:val="center"/>
          </w:tcPr>
          <w:p w:rsidR="001430B4" w:rsidRPr="001870E4" w:rsidRDefault="001430B4" w:rsidP="001430B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 </w:t>
            </w:r>
            <w:r w:rsidR="00F0231E" w:rsidRPr="00704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Тендерні </w:t>
            </w:r>
            <w:r w:rsidRPr="001870E4">
              <w:rPr>
                <w:rFonts w:ascii="Times New Roman" w:eastAsia="Times New Roman" w:hAnsi="Times New Roman" w:cs="Times New Roman"/>
                <w:color w:val="000000" w:themeColor="text1"/>
                <w:sz w:val="24"/>
                <w:szCs w:val="24"/>
              </w:rPr>
              <w:t xml:space="preserve">пропозиції подаються відповідно до порядку, визначеного статтею 26 Закону, крім положень частин </w:t>
            </w:r>
            <w:r w:rsidRPr="001870E4">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1430B4" w:rsidRPr="001870E4" w:rsidRDefault="001430B4" w:rsidP="001430B4">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870E4">
                <w:rPr>
                  <w:rFonts w:ascii="Times New Roman" w:eastAsia="Times New Roman" w:hAnsi="Times New Roman" w:cs="Times New Roman"/>
                  <w:color w:val="000000" w:themeColor="text1"/>
                  <w:sz w:val="24"/>
                  <w:szCs w:val="24"/>
                  <w:highlight w:val="white"/>
                </w:rPr>
                <w:t>пункті 47</w:t>
              </w:r>
            </w:hyperlink>
            <w:r w:rsidRPr="001870E4">
              <w:rPr>
                <w:rFonts w:ascii="Times New Roman" w:eastAsia="Times New Roman" w:hAnsi="Times New Roman" w:cs="Times New Roman"/>
                <w:color w:val="000000" w:themeColor="text1"/>
                <w:sz w:val="24"/>
                <w:szCs w:val="24"/>
                <w:highlight w:val="white"/>
              </w:rPr>
              <w:t xml:space="preserve"> </w:t>
            </w:r>
            <w:r w:rsidRPr="001870E4">
              <w:rPr>
                <w:rFonts w:ascii="Times New Roman" w:eastAsia="Times New Roman" w:hAnsi="Times New Roman" w:cs="Times New Roman"/>
                <w:color w:val="000000" w:themeColor="text1"/>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sidRPr="001870E4">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870E4">
              <w:rPr>
                <w:rFonts w:ascii="Times New Roman" w:eastAsia="Times New Roman" w:hAnsi="Times New Roman" w:cs="Times New Roman"/>
                <w:color w:val="000000" w:themeColor="text1"/>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430B4" w:rsidRPr="001870E4" w:rsidRDefault="001430B4" w:rsidP="001870E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34DEE">
              <w:rPr>
                <w:rFonts w:ascii="Times New Roman" w:eastAsia="Times New Roman" w:hAnsi="Times New Roman" w:cs="Times New Roman"/>
                <w:color w:val="000000" w:themeColor="text1"/>
                <w:sz w:val="24"/>
                <w:szCs w:val="24"/>
                <w:highlight w:val="white"/>
              </w:rPr>
              <w:t xml:space="preserve">визначеним </w:t>
            </w:r>
            <w:hyperlink r:id="rId9" w:anchor="n159">
              <w:r w:rsidRPr="00A34DEE">
                <w:rPr>
                  <w:rFonts w:ascii="Times New Roman" w:eastAsia="Times New Roman" w:hAnsi="Times New Roman" w:cs="Times New Roman"/>
                  <w:color w:val="000000" w:themeColor="text1"/>
                  <w:sz w:val="24"/>
                  <w:szCs w:val="24"/>
                  <w:highlight w:val="white"/>
                </w:rPr>
                <w:t>47</w:t>
              </w:r>
            </w:hyperlink>
            <w:r w:rsidRPr="00A34DE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30B4" w:rsidRDefault="001430B4" w:rsidP="001430B4">
            <w:pPr>
              <w:widowControl w:val="0"/>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0B4" w:rsidRDefault="001430B4" w:rsidP="001430B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430B4" w:rsidRPr="001870E4" w:rsidRDefault="001430B4" w:rsidP="001430B4">
            <w:pPr>
              <w:widowControl w:val="0"/>
              <w:jc w:val="both"/>
              <w:rPr>
                <w:rFonts w:ascii="Times New Roman" w:eastAsia="Times New Roman" w:hAnsi="Times New Roman" w:cs="Times New Roman"/>
                <w:b/>
                <w:sz w:val="24"/>
                <w:szCs w:val="24"/>
              </w:rPr>
            </w:pPr>
            <w:r w:rsidRPr="001870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0B4" w:rsidRDefault="001430B4" w:rsidP="001430B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0B4" w:rsidRDefault="001430B4" w:rsidP="00143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0B4" w:rsidRDefault="001430B4" w:rsidP="001430B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430B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30B4" w:rsidRPr="001870E4" w:rsidRDefault="001430B4" w:rsidP="001430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r w:rsidRPr="001870E4">
              <w:rPr>
                <w:rFonts w:ascii="Times New Roman" w:eastAsia="Times New Roman" w:hAnsi="Times New Roman" w:cs="Times New Roman"/>
                <w:sz w:val="24"/>
                <w:szCs w:val="24"/>
              </w:rPr>
              <w:t xml:space="preserve">замість  документа у форматі «pdf» (PortableDocumentFormat)». </w:t>
            </w:r>
          </w:p>
          <w:p w:rsidR="001430B4" w:rsidRDefault="001430B4" w:rsidP="001430B4">
            <w:pPr>
              <w:widowControl w:val="0"/>
              <w:ind w:left="40" w:hanging="2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70E4">
              <w:rPr>
                <w:rFonts w:ascii="Times New Roman" w:eastAsia="Times New Roman" w:hAnsi="Times New Roman" w:cs="Times New Roman"/>
                <w:b/>
                <w:sz w:val="24"/>
                <w:szCs w:val="24"/>
              </w:rPr>
              <w:t>у</w:t>
            </w:r>
            <w:r w:rsidRPr="001870E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70E4">
              <w:rPr>
                <w:rFonts w:ascii="Times New Roman" w:eastAsia="Times New Roman" w:hAnsi="Times New Roman" w:cs="Times New Roman"/>
                <w:b/>
                <w:sz w:val="24"/>
                <w:szCs w:val="24"/>
              </w:rPr>
              <w:t>п</w:t>
            </w:r>
            <w:r w:rsidRPr="001870E4">
              <w:rPr>
                <w:rFonts w:ascii="Times New Roman" w:eastAsia="Times New Roman" w:hAnsi="Times New Roman" w:cs="Times New Roman"/>
                <w:b/>
                <w:color w:val="000000"/>
                <w:sz w:val="24"/>
                <w:szCs w:val="24"/>
              </w:rPr>
              <w:t>останови Кабінету Міністрів України № 332 від 04.04.2001 р.</w:t>
            </w:r>
          </w:p>
          <w:p w:rsidR="001430B4" w:rsidRDefault="001430B4" w:rsidP="001430B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0B4" w:rsidRDefault="001430B4" w:rsidP="001430B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430B4" w:rsidRPr="001870E4" w:rsidRDefault="001430B4" w:rsidP="001430B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w:t>
            </w:r>
            <w:r>
              <w:rPr>
                <w:rFonts w:ascii="Times New Roman" w:eastAsia="Times New Roman" w:hAnsi="Times New Roman" w:cs="Times New Roman"/>
                <w:b/>
                <w:color w:val="000000"/>
                <w:sz w:val="24"/>
                <w:szCs w:val="24"/>
              </w:rPr>
              <w:lastRenderedPageBreak/>
              <w:t xml:space="preserve">через електронну систему закупівель. Тендерна пропозиція </w:t>
            </w:r>
            <w:r w:rsidRPr="001870E4">
              <w:rPr>
                <w:rFonts w:ascii="Times New Roman" w:eastAsia="Times New Roman" w:hAnsi="Times New Roman" w:cs="Times New Roman"/>
                <w:b/>
                <w:color w:val="000000"/>
                <w:sz w:val="24"/>
                <w:szCs w:val="24"/>
              </w:rPr>
              <w:t>учасника має відповідати ряду вимог</w:t>
            </w:r>
            <w:r w:rsidR="007F7CA6">
              <w:rPr>
                <w:rFonts w:ascii="Times New Roman" w:eastAsia="Times New Roman" w:hAnsi="Times New Roman" w:cs="Times New Roman"/>
                <w:b/>
                <w:color w:val="000000"/>
                <w:sz w:val="24"/>
                <w:szCs w:val="24"/>
              </w:rPr>
              <w:t xml:space="preserve"> (Додаток № 4)</w:t>
            </w:r>
            <w:r w:rsidRPr="001870E4">
              <w:rPr>
                <w:rFonts w:ascii="Times New Roman" w:eastAsia="Times New Roman" w:hAnsi="Times New Roman" w:cs="Times New Roman"/>
                <w:b/>
                <w:color w:val="000000"/>
                <w:sz w:val="24"/>
                <w:szCs w:val="24"/>
              </w:rPr>
              <w:t xml:space="preserve">: </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870E4">
              <w:rPr>
                <w:rFonts w:ascii="Times New Roman" w:eastAsia="Times New Roman" w:hAnsi="Times New Roman" w:cs="Times New Roman"/>
                <w:b/>
                <w:sz w:val="24"/>
                <w:szCs w:val="24"/>
              </w:rPr>
              <w:t>сом (УЕП)</w:t>
            </w:r>
            <w:r w:rsidRPr="001870E4">
              <w:rPr>
                <w:rFonts w:ascii="Times New Roman" w:eastAsia="Times New Roman" w:hAnsi="Times New Roman" w:cs="Times New Roman"/>
                <w:b/>
                <w:color w:val="000000"/>
                <w:sz w:val="24"/>
                <w:szCs w:val="24"/>
              </w:rPr>
              <w:t>;</w:t>
            </w:r>
          </w:p>
          <w:p w:rsidR="001430B4" w:rsidRPr="001870E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30B4" w:rsidRDefault="001430B4" w:rsidP="001430B4">
            <w:pPr>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Винятки:</w:t>
            </w:r>
          </w:p>
          <w:p w:rsidR="001430B4" w:rsidRPr="001870E4" w:rsidRDefault="001430B4" w:rsidP="001430B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w:t>
            </w:r>
            <w:r w:rsidRPr="001870E4">
              <w:rPr>
                <w:rFonts w:ascii="Times New Roman" w:eastAsia="Times New Roman" w:hAnsi="Times New Roman" w:cs="Times New Roman"/>
                <w:b/>
                <w:color w:val="000000"/>
                <w:sz w:val="24"/>
                <w:szCs w:val="24"/>
              </w:rPr>
              <w:t>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30B4" w:rsidRPr="001870E4" w:rsidRDefault="001430B4" w:rsidP="001430B4">
            <w:pPr>
              <w:widowControl w:val="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0B4" w:rsidRPr="001870E4" w:rsidRDefault="001430B4" w:rsidP="001430B4">
            <w:pPr>
              <w:widowControl w:val="0"/>
              <w:ind w:left="40" w:hanging="20"/>
              <w:jc w:val="both"/>
              <w:rPr>
                <w:rFonts w:ascii="Times New Roman" w:eastAsia="Times New Roman" w:hAnsi="Times New Roman" w:cs="Times New Roman"/>
                <w:b/>
                <w:sz w:val="24"/>
                <w:szCs w:val="24"/>
              </w:rPr>
            </w:pPr>
            <w:r w:rsidRPr="001870E4">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1870E4">
              <w:rPr>
                <w:rFonts w:ascii="Times New Roman" w:eastAsia="Times New Roman" w:hAnsi="Times New Roman" w:cs="Times New Roman"/>
                <w:b/>
                <w:sz w:val="24"/>
                <w:szCs w:val="24"/>
              </w:rPr>
              <w:t xml:space="preserve">послуги». </w:t>
            </w:r>
          </w:p>
          <w:p w:rsidR="001430B4" w:rsidRPr="001870E4" w:rsidRDefault="001430B4" w:rsidP="001430B4">
            <w:pPr>
              <w:widowControl w:val="0"/>
              <w:ind w:left="40" w:hanging="20"/>
              <w:jc w:val="both"/>
              <w:rPr>
                <w:rFonts w:ascii="Times New Roman" w:eastAsia="Times New Roman" w:hAnsi="Times New Roman" w:cs="Times New Roman"/>
                <w:b/>
                <w:color w:val="000000"/>
                <w:sz w:val="24"/>
                <w:szCs w:val="24"/>
              </w:rPr>
            </w:pPr>
            <w:r w:rsidRPr="001870E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30B4" w:rsidRDefault="001430B4" w:rsidP="001430B4">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870E4">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430B4" w:rsidRDefault="001430B4" w:rsidP="001430B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13B57" w:rsidRPr="007043C5" w:rsidRDefault="001430B4" w:rsidP="001870E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1870E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r w:rsidR="001870E4">
              <w:rPr>
                <w:rFonts w:ascii="Times New Roman" w:eastAsia="Times New Roman" w:hAnsi="Times New Roman" w:cs="Times New Roman"/>
                <w:sz w:val="24"/>
                <w:szCs w:val="24"/>
              </w:rPr>
              <w:t xml:space="preserve"> </w:t>
            </w:r>
          </w:p>
        </w:tc>
      </w:tr>
      <w:tr w:rsidR="00A13B57" w:rsidRPr="007043C5" w:rsidTr="00C55145">
        <w:trPr>
          <w:trHeight w:val="584"/>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bookmarkStart w:id="4" w:name="_heading=h.tyjcwt" w:colFirst="0" w:colLast="0"/>
            <w:bookmarkEnd w:id="4"/>
            <w:r w:rsidRPr="007043C5">
              <w:rPr>
                <w:rFonts w:ascii="Times New Roman" w:eastAsia="Times New Roman" w:hAnsi="Times New Roman" w:cs="Times New Roman"/>
                <w:b/>
                <w:color w:val="000000"/>
                <w:sz w:val="24"/>
                <w:szCs w:val="24"/>
              </w:rPr>
              <w:t>Забезпечення тендерної пропозиції</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Забезпечення тендерної пропозиції не вимагається.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10" w:type="dxa"/>
            <w:vAlign w:val="center"/>
          </w:tcPr>
          <w:p w:rsidR="00A13B57" w:rsidRPr="001870E4" w:rsidRDefault="00F0231E" w:rsidP="007043C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Не передбачається.</w:t>
            </w:r>
          </w:p>
          <w:p w:rsidR="00A13B57" w:rsidRPr="001870E4" w:rsidRDefault="00A13B57" w:rsidP="007043C5">
            <w:pPr>
              <w:widowControl w:val="0"/>
              <w:shd w:val="clear" w:color="auto" w:fill="FFFFFF"/>
              <w:ind w:right="120"/>
              <w:jc w:val="both"/>
              <w:rPr>
                <w:rFonts w:ascii="Times New Roman" w:eastAsia="Times New Roman" w:hAnsi="Times New Roman" w:cs="Times New Roman"/>
                <w:sz w:val="24"/>
                <w:szCs w:val="24"/>
              </w:rPr>
            </w:pPr>
          </w:p>
          <w:p w:rsidR="00A13B57" w:rsidRPr="001870E4" w:rsidRDefault="00A13B57" w:rsidP="007043C5">
            <w:pPr>
              <w:widowControl w:val="0"/>
              <w:jc w:val="both"/>
              <w:rPr>
                <w:rFonts w:ascii="Times New Roman" w:eastAsia="Times New Roman" w:hAnsi="Times New Roman" w:cs="Times New Roman"/>
                <w:sz w:val="24"/>
                <w:szCs w:val="24"/>
              </w:rPr>
            </w:pPr>
          </w:p>
        </w:tc>
      </w:tr>
      <w:tr w:rsidR="00A13B57" w:rsidRPr="007043C5" w:rsidTr="00C55145">
        <w:trPr>
          <w:trHeight w:val="56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10" w:type="dxa"/>
            <w:vAlign w:val="center"/>
          </w:tcPr>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 Тендерні пропозиції вважаються дійсними </w:t>
            </w:r>
            <w:r w:rsidRPr="001870E4">
              <w:rPr>
                <w:rFonts w:ascii="Times New Roman" w:eastAsia="Times New Roman" w:hAnsi="Times New Roman" w:cs="Times New Roman"/>
                <w:b/>
                <w:i/>
                <w:sz w:val="24"/>
                <w:szCs w:val="24"/>
                <w:u w:val="single"/>
              </w:rPr>
              <w:t>протягом 120 (ста двадцяти) днів</w:t>
            </w:r>
            <w:r w:rsidRPr="001870E4">
              <w:rPr>
                <w:rFonts w:ascii="Times New Roman" w:eastAsia="Times New Roman" w:hAnsi="Times New Roman" w:cs="Times New Roman"/>
                <w:sz w:val="24"/>
                <w:szCs w:val="24"/>
              </w:rPr>
              <w:t xml:space="preserve"> із дати кінцевого строку подання тендерних пропозицій. </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30B4" w:rsidRPr="001870E4" w:rsidRDefault="001430B4" w:rsidP="001430B4">
            <w:pPr>
              <w:widowControl w:val="0"/>
              <w:jc w:val="both"/>
              <w:rPr>
                <w:rFonts w:ascii="Times New Roman" w:eastAsia="Times New Roman" w:hAnsi="Times New Roman" w:cs="Times New Roman"/>
                <w:sz w:val="24"/>
                <w:szCs w:val="24"/>
                <w:u w:val="single"/>
              </w:rPr>
            </w:pPr>
            <w:r w:rsidRPr="001870E4">
              <w:rPr>
                <w:rFonts w:ascii="Times New Roman" w:eastAsia="Times New Roman" w:hAnsi="Times New Roman" w:cs="Times New Roman"/>
                <w:sz w:val="24"/>
                <w:szCs w:val="24"/>
              </w:rPr>
              <w:t xml:space="preserve">Учасник процедури закупівлі </w:t>
            </w:r>
            <w:r w:rsidRPr="001870E4">
              <w:rPr>
                <w:rFonts w:ascii="Times New Roman" w:eastAsia="Times New Roman" w:hAnsi="Times New Roman" w:cs="Times New Roman"/>
                <w:sz w:val="24"/>
                <w:szCs w:val="24"/>
                <w:u w:val="single"/>
              </w:rPr>
              <w:t>має право:</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30B4" w:rsidRPr="001870E4" w:rsidRDefault="001430B4" w:rsidP="001430B4">
            <w:pPr>
              <w:widowControl w:val="0"/>
              <w:jc w:val="both"/>
              <w:rPr>
                <w:rFonts w:ascii="Times New Roman" w:eastAsia="Times New Roman" w:hAnsi="Times New Roman" w:cs="Times New Roman"/>
                <w:sz w:val="24"/>
                <w:szCs w:val="24"/>
              </w:rPr>
            </w:pPr>
            <w:r w:rsidRPr="001870E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70E4">
              <w:rPr>
                <w:rFonts w:ascii="Times New Roman" w:eastAsia="Times New Roman" w:hAnsi="Times New Roman" w:cs="Times New Roman"/>
                <w:i/>
                <w:sz w:val="24"/>
                <w:szCs w:val="24"/>
              </w:rPr>
              <w:t>(у разі якщо таке вимагалося)</w:t>
            </w:r>
            <w:r w:rsidRPr="001870E4">
              <w:rPr>
                <w:rFonts w:ascii="Times New Roman" w:eastAsia="Times New Roman" w:hAnsi="Times New Roman" w:cs="Times New Roman"/>
                <w:sz w:val="24"/>
                <w:szCs w:val="24"/>
              </w:rPr>
              <w:t>.</w:t>
            </w:r>
          </w:p>
          <w:p w:rsidR="00A13B57" w:rsidRPr="001870E4" w:rsidRDefault="001430B4" w:rsidP="001430B4">
            <w:pPr>
              <w:widowControl w:val="0"/>
              <w:jc w:val="both"/>
              <w:rPr>
                <w:rFonts w:ascii="Times New Roman" w:eastAsia="Times New Roman" w:hAnsi="Times New Roman" w:cs="Times New Roman"/>
                <w:strike/>
                <w:sz w:val="24"/>
                <w:szCs w:val="24"/>
              </w:rPr>
            </w:pPr>
            <w:r w:rsidRPr="001870E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3B57" w:rsidRPr="007043C5" w:rsidTr="001870E4">
        <w:trPr>
          <w:trHeight w:val="1266"/>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710" w:type="dxa"/>
            <w:vAlign w:val="center"/>
          </w:tcPr>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51DA3" w:rsidRDefault="00951DA3" w:rsidP="00951D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A34DEE">
              <w:rPr>
                <w:rFonts w:ascii="Times New Roman" w:eastAsia="Times New Roman" w:hAnsi="Times New Roman" w:cs="Times New Roman"/>
                <w:b/>
                <w:color w:val="000000" w:themeColor="text1"/>
                <w:sz w:val="24"/>
                <w:szCs w:val="24"/>
              </w:rPr>
              <w:t xml:space="preserve"> </w:t>
            </w:r>
            <w:r w:rsidRPr="00A34DE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1DA3" w:rsidRDefault="00951DA3" w:rsidP="00951D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1DA3" w:rsidRPr="001870E4" w:rsidRDefault="00951DA3" w:rsidP="00951DA3">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1870E4">
              <w:rPr>
                <w:rFonts w:ascii="Times New Roman" w:eastAsia="Times New Roman" w:hAnsi="Times New Roman" w:cs="Times New Roman"/>
                <w:color w:val="000000" w:themeColor="text1"/>
                <w:sz w:val="24"/>
                <w:szCs w:val="24"/>
              </w:rPr>
              <w:t xml:space="preserve">особою, до якої застосовано санкцію у вигляді заборони на здійснення </w:t>
            </w:r>
            <w:r w:rsidRPr="001870E4">
              <w:rPr>
                <w:rFonts w:ascii="Times New Roman" w:eastAsia="Times New Roman" w:hAnsi="Times New Roman" w:cs="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1DA3" w:rsidRDefault="00951DA3" w:rsidP="00951DA3">
            <w:pPr>
              <w:jc w:val="both"/>
              <w:rPr>
                <w:rFonts w:ascii="Times New Roman" w:eastAsia="Times New Roman" w:hAnsi="Times New Roman" w:cs="Times New Roman"/>
                <w:sz w:val="24"/>
                <w:szCs w:val="24"/>
                <w:highlight w:val="white"/>
              </w:rPr>
            </w:pPr>
          </w:p>
          <w:p w:rsidR="00951DA3" w:rsidRDefault="00951DA3" w:rsidP="00951D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34DEE">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Pr>
                <w:rFonts w:ascii="Times New Roman" w:eastAsia="Times New Roman" w:hAnsi="Times New Roman" w:cs="Times New Roman"/>
                <w:sz w:val="24"/>
                <w:szCs w:val="24"/>
                <w:highlight w:val="white"/>
              </w:rPr>
              <w:lastRenderedPageBreak/>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3B57" w:rsidRPr="007043C5" w:rsidRDefault="00951DA3" w:rsidP="00951DA3">
            <w:pPr>
              <w:jc w:val="both"/>
              <w:rPr>
                <w:rFonts w:ascii="Times New Roman" w:eastAsia="Times New Roman" w:hAnsi="Times New Roman" w:cs="Times New Roman"/>
                <w:color w:val="00B050"/>
                <w:sz w:val="24"/>
                <w:szCs w:val="24"/>
                <w:highlight w:val="white"/>
              </w:rPr>
            </w:pPr>
            <w:r w:rsidRPr="001870E4">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870E4">
              <w:rPr>
                <w:rFonts w:ascii="Times New Roman" w:eastAsia="Times New Roman" w:hAnsi="Times New Roman" w:cs="Times New Roman"/>
                <w:color w:val="000000" w:themeColor="text1"/>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6</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043C5">
                <w:rPr>
                  <w:rFonts w:ascii="Times New Roman" w:eastAsia="Times New Roman" w:hAnsi="Times New Roman" w:cs="Times New Roman"/>
                  <w:sz w:val="24"/>
                  <w:szCs w:val="24"/>
                </w:rPr>
                <w:t xml:space="preserve"> пунктом третім </w:t>
              </w:r>
            </w:hyperlink>
            <w:hyperlink r:id="rId12">
              <w:r w:rsidRPr="007043C5">
                <w:rPr>
                  <w:rFonts w:ascii="Times New Roman" w:eastAsia="Times New Roman" w:hAnsi="Times New Roman" w:cs="Times New Roman"/>
                  <w:sz w:val="24"/>
                  <w:szCs w:val="24"/>
                  <w:u w:val="single"/>
                </w:rPr>
                <w:t>частини друго</w:t>
              </w:r>
            </w:hyperlink>
            <w:r w:rsidRPr="007043C5">
              <w:rPr>
                <w:rFonts w:ascii="Times New Roman" w:eastAsia="Times New Roman" w:hAnsi="Times New Roman" w:cs="Times New Roman"/>
                <w:sz w:val="24"/>
                <w:szCs w:val="24"/>
              </w:rPr>
              <w:t xml:space="preserve">ї статті 22 Закону зазначено в </w:t>
            </w:r>
            <w:r w:rsidRPr="007043C5">
              <w:rPr>
                <w:rFonts w:ascii="Times New Roman" w:eastAsia="Times New Roman" w:hAnsi="Times New Roman" w:cs="Times New Roman"/>
                <w:b/>
                <w:i/>
                <w:sz w:val="24"/>
                <w:szCs w:val="24"/>
              </w:rPr>
              <w:t>Додатку 2</w:t>
            </w:r>
            <w:r w:rsidRPr="007043C5">
              <w:rPr>
                <w:rFonts w:ascii="Times New Roman" w:eastAsia="Times New Roman" w:hAnsi="Times New Roman" w:cs="Times New Roman"/>
                <w:b/>
                <w:sz w:val="24"/>
                <w:szCs w:val="24"/>
              </w:rPr>
              <w:t xml:space="preserve"> </w:t>
            </w:r>
            <w:r w:rsidRPr="007043C5">
              <w:rPr>
                <w:rFonts w:ascii="Times New Roman" w:eastAsia="Times New Roman" w:hAnsi="Times New Roman" w:cs="Times New Roman"/>
                <w:sz w:val="24"/>
                <w:szCs w:val="24"/>
              </w:rPr>
              <w:t>до цієї тендерної документації.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7</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 xml:space="preserve">Інформація про </w:t>
            </w:r>
            <w:r w:rsidRPr="007043C5">
              <w:rPr>
                <w:rFonts w:ascii="Times New Roman" w:eastAsia="Times New Roman" w:hAnsi="Times New Roman" w:cs="Times New Roman"/>
                <w:b/>
                <w:sz w:val="24"/>
                <w:szCs w:val="24"/>
              </w:rPr>
              <w:t xml:space="preserve">субпідрядника /співвиконавця </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highlight w:val="white"/>
              </w:rPr>
              <w:t>У</w:t>
            </w:r>
            <w:r w:rsidRPr="007043C5">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w:t>
            </w:r>
            <w:r w:rsidR="00897B95" w:rsidRPr="007043C5">
              <w:rPr>
                <w:rFonts w:ascii="Times New Roman" w:eastAsia="Times New Roman" w:hAnsi="Times New Roman" w:cs="Times New Roman"/>
                <w:color w:val="000000"/>
                <w:sz w:val="24"/>
                <w:szCs w:val="24"/>
                <w:highlight w:val="white"/>
              </w:rPr>
              <w:t xml:space="preserve"> надання</w:t>
            </w:r>
            <w:r w:rsidRPr="007043C5">
              <w:rPr>
                <w:rFonts w:ascii="Times New Roman" w:eastAsia="Times New Roman" w:hAnsi="Times New Roman" w:cs="Times New Roman"/>
                <w:color w:val="000000"/>
                <w:sz w:val="24"/>
                <w:szCs w:val="24"/>
                <w:highlight w:val="white"/>
              </w:rPr>
              <w:t xml:space="preserve"> </w:t>
            </w:r>
            <w:r w:rsidRPr="007043C5">
              <w:rPr>
                <w:rFonts w:ascii="Times New Roman" w:eastAsia="Times New Roman" w:hAnsi="Times New Roman" w:cs="Times New Roman"/>
                <w:color w:val="FF0000"/>
                <w:sz w:val="24"/>
                <w:szCs w:val="24"/>
                <w:highlight w:val="white"/>
              </w:rPr>
              <w:t xml:space="preserve"> </w:t>
            </w:r>
            <w:r w:rsidRPr="007043C5">
              <w:rPr>
                <w:rFonts w:ascii="Times New Roman" w:eastAsia="Times New Roman" w:hAnsi="Times New Roman" w:cs="Times New Roman"/>
                <w:sz w:val="24"/>
                <w:szCs w:val="24"/>
                <w:highlight w:val="white"/>
              </w:rPr>
              <w:t xml:space="preserve">послуг як субпідрядника/співвиконавця </w:t>
            </w:r>
            <w:r w:rsidRPr="007043C5">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cs="Times New Roman"/>
                <w:i/>
                <w:color w:val="000000"/>
                <w:sz w:val="24"/>
                <w:szCs w:val="24"/>
                <w:highlight w:val="white"/>
              </w:rPr>
              <w:t>(надається у разі залучення).</w:t>
            </w: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8</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10" w:type="dxa"/>
            <w:vAlign w:val="center"/>
          </w:tcPr>
          <w:p w:rsidR="00A13B57" w:rsidRPr="007043C5" w:rsidRDefault="00F0231E" w:rsidP="007043C5">
            <w:pPr>
              <w:widowControl w:val="0"/>
              <w:jc w:val="both"/>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3B57" w:rsidRPr="007043C5" w:rsidTr="00C55145">
        <w:trPr>
          <w:trHeight w:val="44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Розділ 4. Подання та розкриття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Кінцевий строк подання тендерної пропозиції</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1DA3" w:rsidRPr="001870E4" w:rsidRDefault="00951DA3" w:rsidP="00951DA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sidRPr="001870E4">
              <w:rPr>
                <w:rFonts w:ascii="Times New Roman" w:eastAsia="Times New Roman" w:hAnsi="Times New Roman" w:cs="Times New Roman"/>
                <w:color w:val="000000" w:themeColor="text1"/>
                <w:sz w:val="24"/>
                <w:szCs w:val="24"/>
              </w:rPr>
              <w:t>подання не приймаються електронною системою закупівель.</w:t>
            </w:r>
          </w:p>
          <w:p w:rsidR="00951DA3" w:rsidRPr="001870E4" w:rsidRDefault="00951DA3" w:rsidP="00951DA3">
            <w:pPr>
              <w:widowControl w:val="0"/>
              <w:ind w:left="40" w:right="120"/>
              <w:jc w:val="both"/>
              <w:rPr>
                <w:rFonts w:ascii="Times New Roman" w:eastAsia="Times New Roman" w:hAnsi="Times New Roman" w:cs="Times New Roman"/>
                <w:i/>
                <w:color w:val="000000" w:themeColor="text1"/>
                <w:sz w:val="24"/>
                <w:szCs w:val="24"/>
                <w:highlight w:val="white"/>
              </w:rPr>
            </w:pPr>
            <w:r w:rsidRPr="001870E4">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870E4">
              <w:rPr>
                <w:rFonts w:ascii="Times New Roman" w:eastAsia="Times New Roman" w:hAnsi="Times New Roman" w:cs="Times New Roman"/>
                <w:i/>
                <w:strike/>
                <w:color w:val="000000" w:themeColor="text1"/>
                <w:sz w:val="24"/>
                <w:szCs w:val="24"/>
                <w:highlight w:val="white"/>
              </w:rPr>
              <w:t xml:space="preserve"> </w:t>
            </w:r>
          </w:p>
          <w:p w:rsidR="00A13B57" w:rsidRPr="007043C5" w:rsidRDefault="00A13B57" w:rsidP="007043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Порядок розкриття тендерної пропозиції</w:t>
            </w:r>
          </w:p>
        </w:tc>
        <w:tc>
          <w:tcPr>
            <w:tcW w:w="6710" w:type="dxa"/>
            <w:vAlign w:val="center"/>
          </w:tcPr>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 </w:t>
            </w:r>
            <w:r w:rsidRPr="001870E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3B57" w:rsidRPr="007043C5" w:rsidRDefault="00951DA3" w:rsidP="00951DA3">
            <w:pPr>
              <w:widowControl w:val="0"/>
              <w:jc w:val="both"/>
              <w:rPr>
                <w:rFonts w:ascii="Times New Roman" w:eastAsia="Times New Roman" w:hAnsi="Times New Roman" w:cs="Times New Roman"/>
                <w:color w:val="00B050"/>
                <w:sz w:val="24"/>
                <w:szCs w:val="24"/>
              </w:rPr>
            </w:pPr>
            <w:r w:rsidRPr="001870E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870E4">
                <w:rPr>
                  <w:rFonts w:ascii="Times New Roman" w:eastAsia="Times New Roman" w:hAnsi="Times New Roman" w:cs="Times New Roman"/>
                  <w:color w:val="000000" w:themeColor="text1"/>
                  <w:sz w:val="24"/>
                  <w:szCs w:val="24"/>
                  <w:highlight w:val="white"/>
                </w:rPr>
                <w:t>47</w:t>
              </w:r>
            </w:hyperlink>
            <w:r w:rsidRPr="001870E4">
              <w:rPr>
                <w:rFonts w:ascii="Times New Roman" w:eastAsia="Times New Roman" w:hAnsi="Times New Roman" w:cs="Times New Roman"/>
                <w:color w:val="000000" w:themeColor="text1"/>
                <w:sz w:val="24"/>
                <w:szCs w:val="24"/>
                <w:highlight w:val="white"/>
              </w:rPr>
              <w:t xml:space="preserve"> Особливостей.</w:t>
            </w:r>
          </w:p>
        </w:tc>
      </w:tr>
      <w:tr w:rsidR="00A13B57" w:rsidRPr="007043C5" w:rsidTr="00C55145">
        <w:trPr>
          <w:trHeight w:val="51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lastRenderedPageBreak/>
              <w:t>Розділ 5. Оцінка тендерної пропозиції</w:t>
            </w:r>
          </w:p>
        </w:tc>
      </w:tr>
      <w:tr w:rsidR="00A13B57" w:rsidRPr="007043C5" w:rsidTr="00A34DEE">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10" w:type="dxa"/>
            <w:shd w:val="clear" w:color="auto" w:fill="auto"/>
            <w:vAlign w:val="center"/>
          </w:tcPr>
          <w:p w:rsidR="00951DA3" w:rsidRPr="001870E4" w:rsidRDefault="00951DA3" w:rsidP="00951DA3">
            <w:pPr>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rPr>
              <w:t xml:space="preserve"> </w:t>
            </w:r>
            <w:r w:rsidRPr="001870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870E4">
                <w:rPr>
                  <w:rFonts w:ascii="Times New Roman" w:eastAsia="Times New Roman" w:hAnsi="Times New Roman" w:cs="Times New Roman"/>
                  <w:color w:val="000000" w:themeColor="text1"/>
                  <w:sz w:val="24"/>
                  <w:szCs w:val="24"/>
                  <w:highlight w:val="white"/>
                </w:rPr>
                <w:t>шістнадцятої</w:t>
              </w:r>
            </w:hyperlink>
            <w:r w:rsidRPr="001870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51DA3" w:rsidRPr="001870E4" w:rsidRDefault="00951DA3" w:rsidP="001870E4">
            <w:pPr>
              <w:widowControl w:val="0"/>
              <w:jc w:val="both"/>
              <w:rPr>
                <w:rFonts w:ascii="Times New Roman" w:eastAsia="Times New Roman" w:hAnsi="Times New Roman" w:cs="Times New Roman"/>
                <w:b/>
                <w:color w:val="000000" w:themeColor="text1"/>
                <w:sz w:val="24"/>
                <w:szCs w:val="24"/>
                <w:highlight w:val="white"/>
              </w:rPr>
            </w:pPr>
            <w:r w:rsidRPr="001870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51DA3" w:rsidRPr="001870E4" w:rsidRDefault="00951DA3" w:rsidP="001870E4">
            <w:pPr>
              <w:widowControl w:val="0"/>
              <w:jc w:val="both"/>
              <w:rPr>
                <w:rFonts w:ascii="Times New Roman" w:eastAsia="Times New Roman" w:hAnsi="Times New Roman" w:cs="Times New Roman"/>
                <w:color w:val="000000" w:themeColor="text1"/>
                <w:sz w:val="24"/>
                <w:szCs w:val="24"/>
              </w:rPr>
            </w:pPr>
            <w:r w:rsidRPr="001870E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1DA3" w:rsidRPr="001870E4" w:rsidRDefault="00951DA3" w:rsidP="001870E4">
            <w:pPr>
              <w:widowControl w:val="0"/>
              <w:jc w:val="both"/>
              <w:rPr>
                <w:rFonts w:ascii="Times New Roman" w:eastAsia="Times New Roman" w:hAnsi="Times New Roman" w:cs="Times New Roman"/>
                <w:i/>
                <w:color w:val="000000" w:themeColor="text1"/>
                <w:sz w:val="24"/>
                <w:szCs w:val="24"/>
              </w:rPr>
            </w:pPr>
            <w:r w:rsidRPr="001870E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51DA3" w:rsidRPr="001870E4" w:rsidRDefault="00951DA3" w:rsidP="001870E4">
            <w:pPr>
              <w:jc w:val="both"/>
              <w:rPr>
                <w:rFonts w:ascii="Times New Roman" w:eastAsia="Times New Roman" w:hAnsi="Times New Roman" w:cs="Times New Roman"/>
                <w:color w:val="000000" w:themeColor="text1"/>
                <w:sz w:val="24"/>
                <w:szCs w:val="24"/>
              </w:rPr>
            </w:pPr>
            <w:r w:rsidRPr="001870E4">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1DA3" w:rsidRPr="001870E4" w:rsidRDefault="00951DA3" w:rsidP="00951DA3">
            <w:pPr>
              <w:widowControl w:val="0"/>
              <w:jc w:val="both"/>
              <w:rPr>
                <w:rFonts w:ascii="Times New Roman" w:eastAsia="Times New Roman" w:hAnsi="Times New Roman" w:cs="Times New Roman"/>
                <w:i/>
                <w:color w:val="000000" w:themeColor="text1"/>
                <w:sz w:val="24"/>
                <w:szCs w:val="24"/>
              </w:rPr>
            </w:pPr>
            <w:r w:rsidRPr="001870E4">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w:t>
            </w:r>
            <w:r w:rsidRPr="001870E4">
              <w:rPr>
                <w:rFonts w:ascii="Times New Roman" w:eastAsia="Times New Roman" w:hAnsi="Times New Roman" w:cs="Times New Roman"/>
                <w:color w:val="000000" w:themeColor="text1"/>
                <w:sz w:val="24"/>
                <w:szCs w:val="24"/>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A34DEE">
              <w:rPr>
                <w:rFonts w:ascii="Times New Roman" w:eastAsia="Times New Roman" w:hAnsi="Times New Roman" w:cs="Times New Roman"/>
                <w:color w:val="000000" w:themeColor="text1"/>
                <w:sz w:val="24"/>
                <w:szCs w:val="24"/>
              </w:rPr>
              <w:t>учасник  не є платником ПДВ, а також без ПДВ - якщо предмет закупівлі не оподатковується.</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sidRPr="00A34DE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51DA3" w:rsidRPr="00A34DEE" w:rsidRDefault="00951DA3" w:rsidP="00A34DEE">
            <w:pPr>
              <w:widowControl w:val="0"/>
              <w:jc w:val="both"/>
              <w:rPr>
                <w:rFonts w:ascii="Times New Roman" w:eastAsia="Times New Roman" w:hAnsi="Times New Roman" w:cs="Times New Roman"/>
                <w:color w:val="000000" w:themeColor="text1"/>
                <w:sz w:val="24"/>
                <w:szCs w:val="24"/>
              </w:rPr>
            </w:pPr>
            <w:r w:rsidRPr="00A34DEE">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A34DEE">
              <w:rPr>
                <w:rFonts w:ascii="Times New Roman" w:eastAsia="Times New Roman" w:hAnsi="Times New Roman" w:cs="Times New Roman"/>
                <w:color w:val="000000" w:themeColor="text1"/>
                <w:sz w:val="24"/>
                <w:szCs w:val="24"/>
              </w:rPr>
              <w:t>ронного аукціону – 1 %.</w:t>
            </w:r>
          </w:p>
          <w:p w:rsidR="00951DA3" w:rsidRPr="001870E4" w:rsidRDefault="00951DA3" w:rsidP="00A34DEE">
            <w:pPr>
              <w:jc w:val="both"/>
              <w:rPr>
                <w:rFonts w:ascii="Times New Roman" w:eastAsia="Times New Roman" w:hAnsi="Times New Roman" w:cs="Times New Roman"/>
                <w:color w:val="000000" w:themeColor="text1"/>
                <w:sz w:val="24"/>
                <w:szCs w:val="24"/>
                <w:highlight w:val="white"/>
              </w:rPr>
            </w:pPr>
            <w:r w:rsidRPr="00A34DEE">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1870E4">
              <w:rPr>
                <w:rFonts w:ascii="Times New Roman" w:eastAsia="Times New Roman" w:hAnsi="Times New Roman" w:cs="Times New Roman"/>
                <w:color w:val="000000" w:themeColor="text1"/>
                <w:sz w:val="24"/>
                <w:szCs w:val="24"/>
                <w:highlight w:val="white"/>
              </w:rPr>
              <w:t>закупівлі, до органів державної влади, підприємств, установ, організацій відповідно до їх компетенції.</w:t>
            </w:r>
          </w:p>
          <w:p w:rsidR="00951DA3" w:rsidRPr="001870E4" w:rsidRDefault="00951DA3" w:rsidP="00951DA3">
            <w:pPr>
              <w:keepNext/>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DA3" w:rsidRPr="001870E4" w:rsidRDefault="00951DA3" w:rsidP="00951DA3">
            <w:pPr>
              <w:keepNext/>
              <w:shd w:val="clear" w:color="auto" w:fill="FFFFFF"/>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1DA3" w:rsidRPr="001870E4" w:rsidRDefault="00951DA3" w:rsidP="00951DA3">
            <w:pPr>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1870E4">
              <w:rPr>
                <w:rFonts w:ascii="Times New Roman" w:eastAsia="Times New Roman" w:hAnsi="Times New Roman" w:cs="Times New Roman"/>
                <w:color w:val="000000" w:themeColor="text1"/>
                <w:sz w:val="24"/>
                <w:szCs w:val="24"/>
                <w:highlight w:val="white"/>
              </w:rPr>
              <w:lastRenderedPageBreak/>
              <w:t>тендерної пропозиції, найменування товару, марки, моделі тощо.</w:t>
            </w:r>
          </w:p>
          <w:p w:rsidR="00951DA3" w:rsidRPr="001870E4" w:rsidRDefault="00951DA3" w:rsidP="00951DA3">
            <w:pPr>
              <w:jc w:val="both"/>
              <w:rPr>
                <w:rFonts w:ascii="Times New Roman" w:eastAsia="Times New Roman" w:hAnsi="Times New Roman" w:cs="Times New Roman"/>
                <w:strike/>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1870E4">
              <w:rPr>
                <w:rFonts w:ascii="Times New Roman" w:eastAsia="Times New Roman" w:hAnsi="Times New Roman" w:cs="Times New Roman"/>
                <w:color w:val="000000" w:themeColor="text1"/>
                <w:sz w:val="24"/>
                <w:szCs w:val="24"/>
                <w:highlight w:val="white"/>
              </w:rPr>
              <w:t>тендерної пропозиції з підстави, визначеної підпунктом 3 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870E4">
              <w:rPr>
                <w:rFonts w:ascii="Times New Roman" w:eastAsia="Times New Roman" w:hAnsi="Times New Roman" w:cs="Times New Roman"/>
                <w:color w:val="000000" w:themeColor="text1"/>
                <w:sz w:val="24"/>
                <w:szCs w:val="24"/>
                <w:highlight w:val="white"/>
              </w:rPr>
              <w:t>49 Особливостей.</w:t>
            </w:r>
          </w:p>
          <w:p w:rsidR="00951DA3" w:rsidRPr="001870E4" w:rsidRDefault="00951DA3" w:rsidP="00951DA3">
            <w:pPr>
              <w:widowControl w:val="0"/>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13B57" w:rsidRPr="007043C5" w:rsidRDefault="001870E4"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tc>
      </w:tr>
      <w:tr w:rsidR="00A13B57" w:rsidRPr="007043C5" w:rsidTr="00C55145">
        <w:trPr>
          <w:trHeight w:val="84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Інша інформація</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Вартість тендерної пропозиції та всі інші ціни повинні бути чітко визначені.</w:t>
            </w:r>
          </w:p>
          <w:p w:rsidR="00951DA3" w:rsidRDefault="00951DA3" w:rsidP="00951D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870E4">
              <w:rPr>
                <w:rFonts w:ascii="Times New Roman" w:eastAsia="Times New Roman" w:hAnsi="Times New Roman" w:cs="Times New Roman"/>
                <w:color w:val="000000"/>
                <w:sz w:val="24"/>
                <w:szCs w:val="24"/>
              </w:rPr>
              <w:t xml:space="preserve">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51DA3" w:rsidRDefault="00786B47"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951DA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951DA3">
              <w:rPr>
                <w:rFonts w:ascii="Times New Roman" w:eastAsia="Times New Roman" w:hAnsi="Times New Roman" w:cs="Times New Roman"/>
                <w:sz w:val="24"/>
                <w:szCs w:val="24"/>
              </w:rPr>
              <w:t>—</w:t>
            </w:r>
            <w:r w:rsidR="00951DA3">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51DA3">
              <w:rPr>
                <w:rFonts w:ascii="Times New Roman" w:eastAsia="Times New Roman" w:hAnsi="Times New Roman" w:cs="Times New Roman"/>
                <w:sz w:val="24"/>
                <w:szCs w:val="24"/>
              </w:rPr>
              <w:t>—</w:t>
            </w:r>
            <w:r w:rsidR="00951DA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870E4">
              <w:rPr>
                <w:rFonts w:ascii="Times New Roman" w:eastAsia="Times New Roman" w:hAnsi="Times New Roman" w:cs="Times New Roman"/>
                <w:color w:val="000000" w:themeColor="text1"/>
                <w:sz w:val="24"/>
                <w:szCs w:val="24"/>
              </w:rPr>
              <w:t>VI,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1870E4">
              <w:rPr>
                <w:rFonts w:ascii="Times New Roman" w:eastAsia="Times New Roman" w:hAnsi="Times New Roman" w:cs="Times New Roman"/>
                <w:color w:val="000000" w:themeColor="text1"/>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70E4">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1DA3" w:rsidRDefault="00951DA3" w:rsidP="00951D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13B57" w:rsidRPr="007043C5" w:rsidRDefault="00951DA3" w:rsidP="00951D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870E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r w:rsidRPr="001870E4">
              <w:rPr>
                <w:rFonts w:ascii="Times New Roman" w:eastAsia="Times New Roman" w:hAnsi="Times New Roman" w:cs="Times New Roman"/>
                <w:color w:val="000000" w:themeColor="text1"/>
                <w:sz w:val="24"/>
                <w:szCs w:val="24"/>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Відхилення тендерних пропозицій</w:t>
            </w:r>
          </w:p>
        </w:tc>
        <w:tc>
          <w:tcPr>
            <w:tcW w:w="6710" w:type="dxa"/>
            <w:vAlign w:val="center"/>
          </w:tcPr>
          <w:p w:rsidR="00951DA3" w:rsidRDefault="00951DA3" w:rsidP="00951D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1) учасник процедури закупівлі:</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1870E4">
              <w:rPr>
                <w:rFonts w:ascii="Times New Roman" w:eastAsia="Times New Roman" w:hAnsi="Times New Roman" w:cs="Times New Roman"/>
                <w:color w:val="000000" w:themeColor="text1"/>
                <w:sz w:val="24"/>
                <w:szCs w:val="24"/>
                <w:highlight w:val="white"/>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2) тендерна пропозиція:</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870E4">
                <w:rPr>
                  <w:rFonts w:ascii="Times New Roman" w:eastAsia="Times New Roman" w:hAnsi="Times New Roman" w:cs="Times New Roman"/>
                  <w:color w:val="000000" w:themeColor="text1"/>
                  <w:sz w:val="24"/>
                  <w:szCs w:val="24"/>
                  <w:highlight w:val="white"/>
                </w:rPr>
                <w:t>пункту 4</w:t>
              </w:r>
            </w:hyperlink>
            <w:r w:rsidRPr="001870E4">
              <w:rPr>
                <w:rFonts w:ascii="Times New Roman" w:eastAsia="Times New Roman" w:hAnsi="Times New Roman" w:cs="Times New Roman"/>
                <w:color w:val="000000" w:themeColor="text1"/>
                <w:sz w:val="24"/>
                <w:szCs w:val="24"/>
                <w:highlight w:val="white"/>
              </w:rPr>
              <w:t>3 цих особливостей;</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є такою, строк дії якої закінчився;</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1870E4">
              <w:rPr>
                <w:rFonts w:ascii="Times New Roman" w:eastAsia="Times New Roman" w:hAnsi="Times New Roman" w:cs="Times New Roman"/>
                <w:color w:val="000000" w:themeColor="text1"/>
                <w:sz w:val="24"/>
                <w:szCs w:val="24"/>
                <w:highlight w:val="white"/>
              </w:rPr>
              <w:t>відповідно до вимог тендерної документації або укладення договору про закупівлю;</w:t>
            </w:r>
          </w:p>
          <w:p w:rsidR="00951DA3" w:rsidRPr="001870E4" w:rsidRDefault="00951DA3" w:rsidP="00951DA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870E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51DA3" w:rsidRDefault="00951DA3" w:rsidP="00951D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cs="Times New Roman"/>
                <w:color w:val="00B050"/>
                <w:sz w:val="24"/>
                <w:szCs w:val="24"/>
                <w:highlight w:val="white"/>
              </w:rPr>
            </w:pPr>
            <w:r w:rsidRPr="001870E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DA3" w:rsidRDefault="00951DA3" w:rsidP="00951D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DA3" w:rsidRDefault="00951DA3" w:rsidP="00951D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Pr>
                <w:rFonts w:ascii="Times New Roman" w:eastAsia="Times New Roman" w:hAnsi="Times New Roman" w:cs="Times New Roman"/>
                <w:sz w:val="24"/>
                <w:szCs w:val="24"/>
                <w:highlight w:val="white"/>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3B57" w:rsidRPr="007043C5" w:rsidTr="00C55145">
        <w:trPr>
          <w:trHeight w:val="47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13B57" w:rsidRPr="007043C5" w:rsidTr="00C55145">
        <w:trPr>
          <w:trHeight w:val="844"/>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cs="Times New Roman"/>
                <w:b/>
                <w:sz w:val="24"/>
                <w:szCs w:val="24"/>
              </w:rPr>
            </w:pPr>
            <w:r w:rsidRPr="007043C5">
              <w:rPr>
                <w:rFonts w:ascii="Times New Roman" w:eastAsia="Times New Roman" w:hAnsi="Times New Roman" w:cs="Times New Roman"/>
                <w:b/>
                <w:sz w:val="24"/>
                <w:szCs w:val="24"/>
              </w:rPr>
              <w:t>Відміна тендеру чи визнання тендеру таким, що не відбувся</w:t>
            </w:r>
          </w:p>
        </w:tc>
        <w:tc>
          <w:tcPr>
            <w:tcW w:w="6710" w:type="dxa"/>
            <w:vAlign w:val="center"/>
          </w:tcPr>
          <w:p w:rsidR="00951DA3" w:rsidRDefault="00951DA3" w:rsidP="00951D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highlight w:val="white"/>
              </w:rPr>
              <w:t>Замовник відміняє відкриті торги у разі:</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51DA3" w:rsidRDefault="00951DA3" w:rsidP="00951D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1870E4">
              <w:rPr>
                <w:rFonts w:ascii="Times New Roman" w:eastAsia="Times New Roman" w:hAnsi="Times New Roman" w:cs="Times New Roman"/>
                <w:color w:val="000000" w:themeColor="text1"/>
                <w:sz w:val="24"/>
                <w:szCs w:val="24"/>
                <w:highlight w:val="white"/>
              </w:rPr>
              <w:t xml:space="preserve">визначених 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Строк укладання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51DA3" w:rsidRDefault="00951DA3" w:rsidP="00951D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3B57" w:rsidRPr="007043C5"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13B57" w:rsidRPr="007043C5" w:rsidTr="00C55145">
        <w:trPr>
          <w:trHeight w:val="561"/>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3</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Проєкт договору про закупівлю</w:t>
            </w:r>
          </w:p>
        </w:tc>
        <w:tc>
          <w:tcPr>
            <w:tcW w:w="6710" w:type="dxa"/>
            <w:vAlign w:val="center"/>
          </w:tcPr>
          <w:p w:rsidR="00951DA3" w:rsidRDefault="00951DA3" w:rsidP="00951DA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13B57" w:rsidRPr="007043C5" w:rsidRDefault="00951DA3" w:rsidP="00951D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1870E4">
              <w:rPr>
                <w:rFonts w:ascii="Times New Roman" w:eastAsia="Times New Roman" w:hAnsi="Times New Roman" w:cs="Times New Roman"/>
                <w:color w:val="000000" w:themeColor="text1"/>
                <w:sz w:val="24"/>
                <w:szCs w:val="24"/>
              </w:rPr>
              <w:t xml:space="preserve">переможця у письмовій формі у вигляді єдиного документа. </w:t>
            </w:r>
            <w:r w:rsidRPr="001870E4">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3B57" w:rsidRPr="007043C5" w:rsidTr="00C55145">
        <w:trPr>
          <w:trHeight w:val="2100"/>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color w:val="000000"/>
                <w:sz w:val="24"/>
                <w:szCs w:val="24"/>
              </w:rPr>
              <w:t>4</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Умови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323232"/>
                <w:sz w:val="24"/>
                <w:szCs w:val="24"/>
              </w:rPr>
              <w:t xml:space="preserve"> </w:t>
            </w:r>
            <w:r w:rsidRPr="001870E4">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51DA3" w:rsidRDefault="00951DA3" w:rsidP="00951D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1DA3" w:rsidRDefault="00951DA3" w:rsidP="00951DA3">
            <w:pPr>
              <w:shd w:val="clear" w:color="auto" w:fill="FFFFFF"/>
              <w:spacing w:before="120"/>
              <w:jc w:val="both"/>
              <w:rPr>
                <w:rFonts w:ascii="Times New Roman" w:eastAsia="Times New Roman" w:hAnsi="Times New Roman" w:cs="Times New Roman"/>
                <w:sz w:val="24"/>
                <w:szCs w:val="24"/>
              </w:rPr>
            </w:pPr>
            <w:r w:rsidRPr="001870E4">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870E4">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870E4">
              <w:rPr>
                <w:rFonts w:ascii="Times New Roman" w:eastAsia="Times New Roman" w:hAnsi="Times New Roman" w:cs="Times New Roman"/>
                <w:color w:val="000000" w:themeColor="text1"/>
                <w:sz w:val="24"/>
                <w:szCs w:val="24"/>
              </w:rPr>
              <w:t xml:space="preserve">ім </w:t>
            </w:r>
            <w:r>
              <w:rPr>
                <w:rFonts w:ascii="Times New Roman" w:eastAsia="Times New Roman" w:hAnsi="Times New Roman" w:cs="Times New Roman"/>
                <w:sz w:val="24"/>
                <w:szCs w:val="24"/>
              </w:rPr>
              <w:t>випадків:</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51DA3" w:rsidRDefault="00951DA3" w:rsidP="00951D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13B57" w:rsidRPr="007043C5" w:rsidRDefault="001870E4" w:rsidP="00951DA3">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p>
        </w:tc>
      </w:tr>
      <w:tr w:rsidR="00A13B57" w:rsidRPr="007043C5" w:rsidTr="00C55145">
        <w:trPr>
          <w:trHeight w:val="755"/>
          <w:jc w:val="center"/>
        </w:trPr>
        <w:tc>
          <w:tcPr>
            <w:tcW w:w="704" w:type="dxa"/>
          </w:tcPr>
          <w:p w:rsidR="00A13B57" w:rsidRPr="007043C5" w:rsidRDefault="00F0231E" w:rsidP="007043C5">
            <w:pPr>
              <w:widowControl w:val="0"/>
              <w:jc w:val="center"/>
              <w:rPr>
                <w:rFonts w:ascii="Times New Roman" w:eastAsia="Times New Roman" w:hAnsi="Times New Roman" w:cs="Times New Roman"/>
                <w:sz w:val="24"/>
                <w:szCs w:val="24"/>
              </w:rPr>
            </w:pPr>
            <w:r w:rsidRPr="007043C5">
              <w:rPr>
                <w:rFonts w:ascii="Times New Roman" w:eastAsia="Times New Roman" w:hAnsi="Times New Roman" w:cs="Times New Roman"/>
                <w:sz w:val="24"/>
                <w:szCs w:val="24"/>
              </w:rPr>
              <w:t>5</w:t>
            </w:r>
          </w:p>
        </w:tc>
        <w:tc>
          <w:tcPr>
            <w:tcW w:w="2835" w:type="dxa"/>
          </w:tcPr>
          <w:p w:rsidR="00A13B57" w:rsidRPr="007043C5" w:rsidRDefault="00F0231E" w:rsidP="007043C5">
            <w:pPr>
              <w:widowControl w:val="0"/>
              <w:rPr>
                <w:rFonts w:ascii="Times New Roman" w:eastAsia="Times New Roman" w:hAnsi="Times New Roman" w:cs="Times New Roman"/>
                <w:sz w:val="24"/>
                <w:szCs w:val="24"/>
              </w:rPr>
            </w:pPr>
            <w:r w:rsidRPr="007043C5">
              <w:rPr>
                <w:rFonts w:ascii="Times New Roman" w:eastAsia="Times New Roman" w:hAnsi="Times New Roman" w:cs="Times New Roman"/>
                <w:b/>
                <w:color w:val="000000"/>
                <w:sz w:val="24"/>
                <w:szCs w:val="24"/>
              </w:rPr>
              <w:t>Забезпечення виконання договору про закупівлю</w:t>
            </w:r>
          </w:p>
        </w:tc>
        <w:tc>
          <w:tcPr>
            <w:tcW w:w="6710" w:type="dxa"/>
            <w:vAlign w:val="center"/>
          </w:tcPr>
          <w:p w:rsidR="00A13B57" w:rsidRPr="007043C5" w:rsidRDefault="00F0231E" w:rsidP="007043C5">
            <w:pPr>
              <w:widowControl w:val="0"/>
              <w:ind w:right="120"/>
              <w:jc w:val="both"/>
              <w:rPr>
                <w:rFonts w:ascii="Times New Roman" w:eastAsia="Times New Roman" w:hAnsi="Times New Roman" w:cs="Times New Roman"/>
                <w:color w:val="FF0000"/>
                <w:sz w:val="24"/>
                <w:szCs w:val="24"/>
                <w:highlight w:val="yellow"/>
              </w:rPr>
            </w:pPr>
            <w:r w:rsidRPr="007043C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13B57" w:rsidRPr="007043C5" w:rsidRDefault="00A13B57" w:rsidP="007043C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1B24F8" w:rsidRPr="007043C5" w:rsidRDefault="001B24F8" w:rsidP="007043C5">
      <w:pPr>
        <w:widowControl w:val="0"/>
        <w:spacing w:after="0" w:line="240" w:lineRule="auto"/>
        <w:jc w:val="both"/>
        <w:rPr>
          <w:rFonts w:ascii="Times New Roman" w:eastAsia="Times New Roman" w:hAnsi="Times New Roman" w:cs="Times New Roman"/>
          <w:highlight w:val="white"/>
        </w:rPr>
      </w:pPr>
      <w:r w:rsidRPr="007043C5">
        <w:rPr>
          <w:rFonts w:ascii="Times New Roman" w:eastAsia="Times New Roman" w:hAnsi="Times New Roman" w:cs="Times New Roman"/>
          <w:sz w:val="24"/>
          <w:szCs w:val="24"/>
          <w:highlight w:val="white"/>
        </w:rPr>
        <w:t xml:space="preserve">Додатки: </w:t>
      </w:r>
      <w:r w:rsidRPr="007043C5">
        <w:rPr>
          <w:rFonts w:ascii="Times New Roman" w:eastAsia="Times New Roman" w:hAnsi="Times New Roman" w:cs="Times New Roman"/>
          <w:sz w:val="24"/>
          <w:szCs w:val="24"/>
          <w:highlight w:val="white"/>
        </w:rPr>
        <w:tab/>
      </w:r>
      <w:r w:rsidRPr="007043C5">
        <w:rPr>
          <w:rFonts w:ascii="Times New Roman" w:eastAsia="Times New Roman" w:hAnsi="Times New Roman" w:cs="Times New Roman"/>
          <w:sz w:val="24"/>
          <w:szCs w:val="24"/>
          <w:highlight w:val="white"/>
        </w:rPr>
        <w:tab/>
        <w:t xml:space="preserve">        </w:t>
      </w:r>
      <w:r w:rsidRPr="007043C5">
        <w:rPr>
          <w:rFonts w:ascii="Times New Roman" w:eastAsia="Times New Roman" w:hAnsi="Times New Roman" w:cs="Times New Roman"/>
          <w:highlight w:val="white"/>
        </w:rPr>
        <w:t>1. Дода</w:t>
      </w:r>
      <w:r w:rsidR="007F7CA6">
        <w:rPr>
          <w:rFonts w:ascii="Times New Roman" w:eastAsia="Times New Roman" w:hAnsi="Times New Roman" w:cs="Times New Roman"/>
          <w:highlight w:val="white"/>
        </w:rPr>
        <w:t>ток 1 до тендерної документації;</w:t>
      </w:r>
    </w:p>
    <w:p w:rsidR="001B24F8" w:rsidRPr="007043C5" w:rsidRDefault="001B24F8" w:rsidP="007043C5">
      <w:pPr>
        <w:widowControl w:val="0"/>
        <w:spacing w:after="0" w:line="240" w:lineRule="auto"/>
        <w:jc w:val="both"/>
        <w:rPr>
          <w:rFonts w:ascii="Times New Roman" w:eastAsia="Times New Roman" w:hAnsi="Times New Roman" w:cs="Times New Roman"/>
          <w:highlight w:val="white"/>
        </w:rPr>
      </w:pPr>
      <w:r w:rsidRPr="007043C5">
        <w:rPr>
          <w:rFonts w:ascii="Times New Roman" w:eastAsia="Times New Roman" w:hAnsi="Times New Roman" w:cs="Times New Roman"/>
          <w:highlight w:val="white"/>
        </w:rPr>
        <w:t xml:space="preserve">                                                2. Дода</w:t>
      </w:r>
      <w:r w:rsidR="007F7CA6">
        <w:rPr>
          <w:rFonts w:ascii="Times New Roman" w:eastAsia="Times New Roman" w:hAnsi="Times New Roman" w:cs="Times New Roman"/>
          <w:highlight w:val="white"/>
        </w:rPr>
        <w:t>ток 2 до тендерної документації;</w:t>
      </w:r>
    </w:p>
    <w:p w:rsidR="000141FC" w:rsidRDefault="001B24F8" w:rsidP="001870E4">
      <w:pPr>
        <w:spacing w:after="0" w:line="240" w:lineRule="auto"/>
        <w:rPr>
          <w:rFonts w:ascii="Times New Roman" w:eastAsia="Times New Roman" w:hAnsi="Times New Roman" w:cs="Times New Roman"/>
          <w:highlight w:val="white"/>
        </w:rPr>
      </w:pPr>
      <w:r w:rsidRPr="007043C5">
        <w:rPr>
          <w:rFonts w:ascii="Times New Roman" w:eastAsia="Times New Roman" w:hAnsi="Times New Roman" w:cs="Times New Roman"/>
          <w:highlight w:val="white"/>
        </w:rPr>
        <w:t xml:space="preserve">                                                3. Додат</w:t>
      </w:r>
      <w:r w:rsidR="001870E4">
        <w:rPr>
          <w:rFonts w:ascii="Times New Roman" w:eastAsia="Times New Roman" w:hAnsi="Times New Roman" w:cs="Times New Roman"/>
          <w:highlight w:val="white"/>
        </w:rPr>
        <w:t>ок 3 до тендерної документаці</w:t>
      </w:r>
      <w:r w:rsidR="007F7CA6">
        <w:rPr>
          <w:rFonts w:ascii="Times New Roman" w:eastAsia="Times New Roman" w:hAnsi="Times New Roman" w:cs="Times New Roman"/>
          <w:highlight w:val="white"/>
        </w:rPr>
        <w:t>ї;</w:t>
      </w:r>
    </w:p>
    <w:p w:rsidR="007F7CA6" w:rsidRDefault="007F7CA6" w:rsidP="001870E4">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4. </w:t>
      </w:r>
      <w:r w:rsidRPr="007043C5">
        <w:rPr>
          <w:rFonts w:ascii="Times New Roman" w:eastAsia="Times New Roman" w:hAnsi="Times New Roman" w:cs="Times New Roman"/>
          <w:highlight w:val="white"/>
        </w:rPr>
        <w:t>Додат</w:t>
      </w:r>
      <w:r>
        <w:rPr>
          <w:rFonts w:ascii="Times New Roman" w:eastAsia="Times New Roman" w:hAnsi="Times New Roman" w:cs="Times New Roman"/>
          <w:highlight w:val="white"/>
        </w:rPr>
        <w:t>ок 4 до тендерної документації.</w:t>
      </w:r>
    </w:p>
    <w:p w:rsidR="00C87D4C" w:rsidRPr="005009EB" w:rsidRDefault="00A34DEE" w:rsidP="005009E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sidR="00201EA1">
        <w:rPr>
          <w:rFonts w:ascii="Times New Roman" w:eastAsia="Times New Roman" w:hAnsi="Times New Roman" w:cs="Times New Roman"/>
          <w:highlight w:val="white"/>
        </w:rPr>
        <w:t xml:space="preserve"> </w:t>
      </w:r>
    </w:p>
    <w:p w:rsidR="00F0231E" w:rsidRPr="00863FB8" w:rsidRDefault="00F0231E" w:rsidP="00F0231E">
      <w:pPr>
        <w:spacing w:after="0" w:line="240" w:lineRule="auto"/>
        <w:ind w:left="5660" w:firstLine="700"/>
        <w:jc w:val="right"/>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lastRenderedPageBreak/>
        <w:t>ДОДАТОК 1</w:t>
      </w:r>
    </w:p>
    <w:p w:rsidR="00F0231E" w:rsidRPr="00863FB8" w:rsidRDefault="00F0231E" w:rsidP="00F0231E">
      <w:pPr>
        <w:spacing w:after="0" w:line="240" w:lineRule="auto"/>
        <w:ind w:left="5660" w:firstLine="700"/>
        <w:jc w:val="right"/>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до тендерної документації</w:t>
      </w:r>
    </w:p>
    <w:p w:rsidR="00F0231E" w:rsidRPr="00863FB8" w:rsidRDefault="00F0231E" w:rsidP="00F0231E">
      <w:pPr>
        <w:spacing w:after="0" w:line="240" w:lineRule="auto"/>
        <w:ind w:left="5660" w:firstLine="700"/>
        <w:jc w:val="both"/>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 </w:t>
      </w:r>
    </w:p>
    <w:p w:rsidR="00F0231E" w:rsidRPr="00863FB8" w:rsidRDefault="00F0231E" w:rsidP="00F0231E">
      <w:pPr>
        <w:numPr>
          <w:ilvl w:val="0"/>
          <w:numId w:val="1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63FB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F0231E" w:rsidRPr="00863FB8" w:rsidTr="00F0231E">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 xml:space="preserve">№ </w:t>
            </w:r>
            <w:r w:rsidRPr="00863FB8">
              <w:rPr>
                <w:rFonts w:ascii="Times New Roman" w:eastAsia="Times New Roman" w:hAnsi="Times New Roman" w:cs="Times New Roman"/>
                <w:b/>
                <w:sz w:val="24"/>
                <w:szCs w:val="24"/>
              </w:rPr>
              <w:t>з</w:t>
            </w:r>
            <w:r w:rsidRPr="00863FB8">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F0231E" w:rsidRPr="00863FB8" w:rsidTr="00F0231E">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jc w:val="center"/>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rPr>
                <w:rFonts w:ascii="Times New Roman" w:eastAsia="Times New Roman" w:hAnsi="Times New Roman" w:cs="Times New Roman"/>
                <w:sz w:val="24"/>
                <w:szCs w:val="24"/>
              </w:rPr>
            </w:pPr>
            <w:r w:rsidRPr="00863FB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145" w:rsidRPr="00863FB8" w:rsidRDefault="0011074A" w:rsidP="00C55145">
            <w:pPr>
              <w:tabs>
                <w:tab w:val="left" w:pos="900"/>
              </w:tabs>
              <w:ind w:firstLine="316"/>
              <w:jc w:val="both"/>
              <w:rPr>
                <w:rFonts w:ascii="Times New Roman" w:hAnsi="Times New Roman" w:cs="Times New Roman"/>
                <w:sz w:val="24"/>
                <w:szCs w:val="24"/>
              </w:rPr>
            </w:pPr>
            <w:r>
              <w:rPr>
                <w:rFonts w:ascii="Times New Roman" w:hAnsi="Times New Roman" w:cs="Times New Roman"/>
                <w:sz w:val="24"/>
                <w:szCs w:val="24"/>
              </w:rPr>
              <w:t xml:space="preserve">  </w:t>
            </w:r>
            <w:r w:rsidR="00C55145" w:rsidRPr="00863FB8">
              <w:rPr>
                <w:rFonts w:ascii="Times New Roman" w:hAnsi="Times New Roman" w:cs="Times New Roman"/>
                <w:sz w:val="24"/>
                <w:szCs w:val="24"/>
              </w:rPr>
              <w:t>Копія договору та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w:t>
            </w:r>
          </w:p>
          <w:p w:rsidR="005009EB" w:rsidRPr="00D75F20" w:rsidRDefault="005009EB" w:rsidP="005009EB">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 </w:t>
            </w:r>
            <w:r w:rsidRPr="00D75F20">
              <w:rPr>
                <w:rFonts w:ascii="Times New Roman CYR" w:eastAsia="Times New Roman" w:hAnsi="Times New Roman CYR" w:cs="Times New Roman CYR"/>
                <w:color w:val="000000"/>
                <w:sz w:val="24"/>
                <w:szCs w:val="24"/>
              </w:rPr>
              <w:t>Послуги з надання доступу до Програмного забезпечення</w:t>
            </w:r>
            <w:r w:rsidRPr="00D75F20">
              <w:rPr>
                <w:rFonts w:ascii="Times New Roman" w:eastAsia="Times New Roman" w:hAnsi="Times New Roman" w:cs="Times New Roman"/>
                <w:sz w:val="24"/>
                <w:szCs w:val="24"/>
              </w:rPr>
              <w:t xml:space="preserve"> з використанням </w:t>
            </w:r>
            <w:r w:rsidRPr="00D75F20">
              <w:rPr>
                <w:rFonts w:ascii="Times New Roman" w:eastAsia="Times New Roman" w:hAnsi="Times New Roman" w:cs="Times New Roman"/>
                <w:sz w:val="24"/>
                <w:szCs w:val="24"/>
                <w:lang w:eastAsia="zh-CN"/>
              </w:rPr>
              <w:t xml:space="preserve">ключів активації Програмного забезпечення до двох міжмережевих екранів </w:t>
            </w:r>
            <w:r w:rsidRPr="00D75F20">
              <w:rPr>
                <w:rFonts w:ascii="Times New Roman" w:eastAsia="Times New Roman" w:hAnsi="Times New Roman" w:cs="Times New Roman"/>
                <w:sz w:val="24"/>
                <w:szCs w:val="24"/>
                <w:lang w:val="en-US" w:eastAsia="zh-CN"/>
              </w:rPr>
              <w:t>FG</w:t>
            </w:r>
            <w:r w:rsidRPr="00D75F20">
              <w:rPr>
                <w:rFonts w:ascii="Times New Roman" w:eastAsia="Times New Roman" w:hAnsi="Times New Roman" w:cs="Times New Roman"/>
                <w:sz w:val="24"/>
                <w:szCs w:val="24"/>
                <w:lang w:eastAsia="zh-CN"/>
              </w:rPr>
              <w:t>-600</w:t>
            </w:r>
            <w:r w:rsidRPr="00D75F20">
              <w:rPr>
                <w:rFonts w:ascii="Times New Roman" w:eastAsia="Times New Roman" w:hAnsi="Times New Roman" w:cs="Times New Roman"/>
                <w:sz w:val="24"/>
                <w:szCs w:val="24"/>
                <w:lang w:val="en-US" w:eastAsia="zh-CN"/>
              </w:rPr>
              <w:t>F</w:t>
            </w:r>
            <w:r w:rsidRPr="00D75F20">
              <w:rPr>
                <w:rFonts w:ascii="Times New Roman" w:eastAsia="Times New Roman" w:hAnsi="Times New Roman" w:cs="Times New Roman"/>
                <w:sz w:val="24"/>
                <w:szCs w:val="24"/>
                <w:lang w:eastAsia="zh-CN"/>
              </w:rPr>
              <w:t xml:space="preserve"> терміном на 1 (один) рік</w:t>
            </w:r>
            <w:r>
              <w:rPr>
                <w:rFonts w:ascii="Times New Roman" w:eastAsia="Times New Roman" w:hAnsi="Times New Roman" w:cs="Times New Roman"/>
                <w:sz w:val="24"/>
                <w:szCs w:val="24"/>
                <w:lang w:eastAsia="zh-CN"/>
              </w:rPr>
              <w:t>, (</w:t>
            </w:r>
            <w:r w:rsidRPr="00D75F20">
              <w:rPr>
                <w:rFonts w:ascii="Times New Roman" w:eastAsia="Times New Roman" w:hAnsi="Times New Roman" w:cs="Times New Roman"/>
                <w:sz w:val="24"/>
                <w:szCs w:val="24"/>
                <w:lang w:eastAsia="zh-CN"/>
              </w:rPr>
              <w:t>послуги доступу до Програмного забезпечення Fortinet FortiGate 600F;</w:t>
            </w:r>
            <w:r>
              <w:rPr>
                <w:rFonts w:ascii="Times New Roman" w:eastAsia="Times New Roman" w:hAnsi="Times New Roman" w:cs="Times New Roman"/>
                <w:sz w:val="24"/>
                <w:szCs w:val="24"/>
                <w:lang w:eastAsia="zh-CN"/>
              </w:rPr>
              <w:t xml:space="preserve"> </w:t>
            </w:r>
            <w:r w:rsidRPr="00D75F20">
              <w:rPr>
                <w:rFonts w:ascii="Times New Roman" w:eastAsia="Times New Roman" w:hAnsi="Times New Roman" w:cs="Times New Roman"/>
                <w:sz w:val="24"/>
                <w:szCs w:val="24"/>
                <w:lang w:eastAsia="zh-CN"/>
              </w:rPr>
              <w:t>послуги доступу до Програмного забезпечення For</w:t>
            </w:r>
            <w:r>
              <w:rPr>
                <w:rFonts w:ascii="Times New Roman" w:eastAsia="Times New Roman" w:hAnsi="Times New Roman" w:cs="Times New Roman"/>
                <w:sz w:val="24"/>
                <w:szCs w:val="24"/>
                <w:lang w:eastAsia="zh-CN"/>
              </w:rPr>
              <w:t>tiAnalyzer-VM)</w:t>
            </w:r>
          </w:p>
          <w:p w:rsidR="00520C14" w:rsidRPr="005009EB" w:rsidRDefault="005009EB" w:rsidP="005009EB">
            <w:pPr>
              <w:widowControl w:val="0"/>
              <w:suppressLineNumbers/>
              <w:suppressAutoHyphens/>
              <w:spacing w:after="0" w:line="240" w:lineRule="auto"/>
              <w:rPr>
                <w:rFonts w:ascii="Times New Roman" w:hAnsi="Times New Roman" w:cs="Times New Roman"/>
                <w:b/>
                <w:sz w:val="24"/>
                <w:szCs w:val="24"/>
              </w:rPr>
            </w:pPr>
            <w:r w:rsidRPr="005009EB">
              <w:rPr>
                <w:rFonts w:ascii="Times New Roman" w:eastAsia="Times New Roman" w:hAnsi="Times New Roman" w:cs="Times New Roman"/>
                <w:sz w:val="24"/>
                <w:szCs w:val="24"/>
              </w:rPr>
              <w:t>код за ДК 021:2015: 72260000-5 Послуги, пов'язані з програмним забезпеченням</w:t>
            </w:r>
          </w:p>
          <w:p w:rsidR="006F10C3" w:rsidRPr="005009EB" w:rsidRDefault="006F10C3" w:rsidP="006F10C3">
            <w:pPr>
              <w:widowControl w:val="0"/>
              <w:suppressLineNumbers/>
              <w:suppressAutoHyphens/>
              <w:spacing w:after="0" w:line="240" w:lineRule="auto"/>
              <w:jc w:val="both"/>
              <w:rPr>
                <w:rFonts w:ascii="Times New Roman" w:eastAsia="Andale Sans UI" w:hAnsi="Times New Roman"/>
                <w:kern w:val="1"/>
                <w:lang w:eastAsia="ru-RU"/>
              </w:rPr>
            </w:pPr>
          </w:p>
          <w:p w:rsidR="00593801" w:rsidRPr="00593801" w:rsidRDefault="00593801" w:rsidP="00593801">
            <w:pPr>
              <w:pStyle w:val="1"/>
              <w:shd w:val="clear" w:color="auto" w:fill="FDFEFD"/>
              <w:spacing w:before="0" w:after="0" w:line="240" w:lineRule="auto"/>
              <w:jc w:val="both"/>
              <w:textAlignment w:val="baseline"/>
              <w:rPr>
                <w:rFonts w:ascii="Times New Roman" w:hAnsi="Times New Roman" w:cs="Times New Roman"/>
                <w:b w:val="0"/>
                <w:color w:val="000000"/>
                <w:sz w:val="24"/>
                <w:szCs w:val="24"/>
              </w:rPr>
            </w:pPr>
          </w:p>
          <w:p w:rsidR="00F0231E" w:rsidRPr="00863FB8" w:rsidRDefault="00F0231E" w:rsidP="00593801">
            <w:pPr>
              <w:spacing w:after="0" w:line="240" w:lineRule="auto"/>
              <w:ind w:firstLine="529"/>
              <w:jc w:val="both"/>
              <w:rPr>
                <w:rFonts w:ascii="Times New Roman" w:eastAsia="Times New Roman" w:hAnsi="Times New Roman" w:cs="Times New Roman"/>
                <w:sz w:val="24"/>
                <w:szCs w:val="24"/>
              </w:rPr>
            </w:pPr>
          </w:p>
        </w:tc>
      </w:tr>
    </w:tbl>
    <w:p w:rsidR="00F0231E" w:rsidRPr="00863FB8" w:rsidRDefault="00F0231E" w:rsidP="00F0231E">
      <w:pPr>
        <w:spacing w:after="0" w:line="240" w:lineRule="auto"/>
        <w:ind w:firstLine="720"/>
        <w:jc w:val="both"/>
        <w:rPr>
          <w:rFonts w:ascii="Times New Roman" w:eastAsia="Times New Roman" w:hAnsi="Times New Roman" w:cs="Times New Roman"/>
          <w:sz w:val="24"/>
          <w:szCs w:val="24"/>
        </w:rPr>
      </w:pPr>
      <w:r w:rsidRPr="00863FB8">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3801" w:rsidRPr="008C1E50" w:rsidRDefault="00593801" w:rsidP="00593801">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rsidR="00593801" w:rsidRPr="008C1E50" w:rsidRDefault="00593801" w:rsidP="00593801">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rPr>
        <w:t xml:space="preserve">2. </w:t>
      </w:r>
      <w:r w:rsidRPr="008C1E50">
        <w:rPr>
          <w:rFonts w:ascii="Times New Roman" w:eastAsia="Times New Roman" w:hAnsi="Times New Roman" w:cs="Times New Roman"/>
          <w:b/>
          <w:color w:val="000000"/>
        </w:rPr>
        <w:t xml:space="preserve">Підтвердження відповідності УЧАСНИКА </w:t>
      </w:r>
      <w:r w:rsidRPr="008C1E50">
        <w:rPr>
          <w:rFonts w:ascii="Times New Roman" w:eastAsia="Times New Roman" w:hAnsi="Times New Roman" w:cs="Times New Roman"/>
          <w:b/>
        </w:rPr>
        <w:t>(в тому числі для об’єднання учасників як учасника процедури)  вимогам, визначени</w:t>
      </w:r>
      <w:r w:rsidRPr="008C1E50">
        <w:rPr>
          <w:rFonts w:ascii="Times New Roman" w:eastAsia="Times New Roman" w:hAnsi="Times New Roman" w:cs="Times New Roman"/>
          <w:b/>
          <w:highlight w:val="white"/>
        </w:rPr>
        <w:t>м у пункті 47 Особливостей.</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801" w:rsidRPr="008C1E50" w:rsidRDefault="00593801" w:rsidP="00593801">
      <w:pP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1E50">
        <w:rPr>
          <w:rFonts w:ascii="Times New Roman" w:eastAsia="Times New Roman" w:hAnsi="Times New Roman" w:cs="Times New Roman"/>
        </w:rPr>
        <w:t xml:space="preserve">Учасник  повинен надати </w:t>
      </w:r>
      <w:r w:rsidRPr="008C1E50">
        <w:rPr>
          <w:rFonts w:ascii="Times New Roman" w:eastAsia="Times New Roman" w:hAnsi="Times New Roman" w:cs="Times New Roman"/>
          <w:b/>
        </w:rPr>
        <w:t>довідку у довільній формі</w:t>
      </w:r>
      <w:r w:rsidRPr="008C1E5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cs="Times New Roman"/>
          <w:highlight w:val="white"/>
        </w:rPr>
        <w:t xml:space="preserve">47 </w:t>
      </w:r>
      <w:r w:rsidRPr="008C1E5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8C1E50">
        <w:rPr>
          <w:rFonts w:ascii="Times New Roman" w:eastAsia="Times New Roman" w:hAnsi="Times New Roman" w:cs="Times New Roman"/>
          <w:i/>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w:t>
      </w:r>
      <w:r w:rsidRPr="008C1E50">
        <w:rPr>
          <w:rFonts w:ascii="Times New Roman" w:eastAsia="Times New Roman" w:hAnsi="Times New Roman" w:cs="Times New Roman"/>
          <w:i/>
        </w:rPr>
        <w:lastRenderedPageBreak/>
        <w:t>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cs="Times New Roman"/>
          <w:b/>
        </w:rPr>
      </w:pP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rPr>
        <w:t xml:space="preserve">3. </w:t>
      </w:r>
      <w:r w:rsidRPr="008C1E50">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cs="Times New Roman"/>
          <w:b/>
        </w:rPr>
        <w:t>визначеним у пун</w:t>
      </w:r>
      <w:r w:rsidRPr="008C1E50">
        <w:rPr>
          <w:rFonts w:ascii="Times New Roman" w:eastAsia="Times New Roman" w:hAnsi="Times New Roman" w:cs="Times New Roman"/>
          <w:b/>
          <w:highlight w:val="white"/>
        </w:rPr>
        <w:t xml:space="preserve">кті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Переможець процедури закупівлі у строк, що </w:t>
      </w:r>
      <w:r w:rsidRPr="008C1E50">
        <w:rPr>
          <w:rFonts w:ascii="Times New Roman" w:eastAsia="Times New Roman" w:hAnsi="Times New Roman" w:cs="Times New Roman"/>
          <w:b/>
          <w:i/>
          <w:highlight w:val="white"/>
        </w:rPr>
        <w:t xml:space="preserve">не перевищує чотири дні </w:t>
      </w:r>
      <w:r w:rsidRPr="008C1E5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1E5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3801" w:rsidRPr="008C1E50" w:rsidRDefault="00593801" w:rsidP="00593801">
      <w:pPr>
        <w:spacing w:after="0" w:line="240" w:lineRule="auto"/>
        <w:rPr>
          <w:rFonts w:ascii="Times New Roman" w:eastAsia="Times New Roman" w:hAnsi="Times New Roman" w:cs="Times New Roman"/>
          <w:b/>
          <w:highlight w:val="white"/>
        </w:rPr>
      </w:pPr>
    </w:p>
    <w:p w:rsidR="00593801" w:rsidRPr="008C1E50" w:rsidRDefault="00593801" w:rsidP="00593801">
      <w:pPr>
        <w:spacing w:after="0" w:line="240" w:lineRule="auto"/>
        <w:rPr>
          <w:rFonts w:ascii="Times New Roman" w:eastAsia="Times New Roman" w:hAnsi="Times New Roman" w:cs="Times New Roman"/>
          <w:b/>
          <w:color w:val="000000"/>
          <w:highlight w:val="white"/>
        </w:rPr>
      </w:pPr>
      <w:r w:rsidRPr="008C1E50">
        <w:rPr>
          <w:rFonts w:ascii="Times New Roman" w:eastAsia="Times New Roman" w:hAnsi="Times New Roman" w:cs="Times New Roman"/>
          <w:color w:val="000000"/>
          <w:highlight w:val="white"/>
        </w:rPr>
        <w:t> </w:t>
      </w:r>
      <w:r w:rsidRPr="008C1E50">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93801" w:rsidRPr="008C1E50" w:rsidTr="006F10C3">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t>№</w:t>
            </w:r>
          </w:p>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з</w:t>
            </w:r>
            <w:r w:rsidRPr="008C1E50">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Вимоги згідно п.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Переможець торгів на виконання вимоги згідно п. </w:t>
            </w:r>
            <w:r w:rsidRPr="008C1E50">
              <w:rPr>
                <w:rFonts w:ascii="Times New Roman" w:eastAsia="Times New Roman" w:hAnsi="Times New Roman" w:cs="Times New Roman"/>
                <w:highlight w:val="white"/>
              </w:rPr>
              <w:t>47</w:t>
            </w:r>
            <w:r w:rsidRPr="008C1E50">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593801" w:rsidRPr="008C1E50" w:rsidTr="005009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cs="Times New Roman"/>
                <w:highlight w:val="white"/>
              </w:rPr>
              <w:t>керівника</w:t>
            </w:r>
            <w:r w:rsidRPr="008C1E50">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009E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801" w:rsidRPr="008C1E50" w:rsidRDefault="00593801" w:rsidP="006F10C3">
            <w:pPr>
              <w:spacing w:after="0" w:line="240" w:lineRule="auto"/>
              <w:ind w:right="140"/>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6 пункт</w:t>
            </w:r>
            <w:r w:rsidRPr="008C1E50">
              <w:rPr>
                <w:rFonts w:ascii="Times New Roman" w:eastAsia="Times New Roman" w:hAnsi="Times New Roman" w:cs="Times New Roman"/>
                <w:b/>
                <w:color w:val="00B050"/>
                <w:highlight w:val="white"/>
              </w:rPr>
              <w:t xml:space="preserve"> </w:t>
            </w:r>
            <w:r w:rsidRPr="008C1E50">
              <w:rPr>
                <w:rFonts w:ascii="Times New Roman" w:eastAsia="Times New Roman" w:hAnsi="Times New Roman" w:cs="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93801" w:rsidRPr="008C1E50" w:rsidRDefault="00593801" w:rsidP="006F10C3">
            <w:pPr>
              <w:spacing w:after="0" w:line="240" w:lineRule="auto"/>
              <w:jc w:val="both"/>
              <w:rPr>
                <w:rFonts w:ascii="Times New Roman" w:eastAsia="Times New Roman" w:hAnsi="Times New Roman" w:cs="Times New Roman"/>
                <w:b/>
                <w:highlight w:val="white"/>
              </w:rPr>
            </w:pP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93801" w:rsidRPr="008C1E50" w:rsidTr="005009EB">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12 пункт</w:t>
            </w:r>
            <w:r w:rsidRPr="008C1E50">
              <w:rPr>
                <w:rFonts w:ascii="Times New Roman" w:eastAsia="Times New Roman" w:hAnsi="Times New Roman" w:cs="Times New Roman"/>
                <w:b/>
                <w:color w:val="00B050"/>
                <w:highlight w:val="white"/>
              </w:rPr>
              <w:t xml:space="preserve"> </w:t>
            </w:r>
            <w:r w:rsidRPr="008C1E50">
              <w:rPr>
                <w:rFonts w:ascii="Times New Roman" w:eastAsia="Times New Roman" w:hAnsi="Times New Roman" w:cs="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593801" w:rsidRPr="008C1E50" w:rsidTr="005009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Довідка в довільній формі</w:t>
            </w:r>
            <w:r w:rsidRPr="008C1E50">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801" w:rsidRPr="008C1E50" w:rsidRDefault="00593801" w:rsidP="00593801">
      <w:pPr>
        <w:spacing w:after="0" w:line="240" w:lineRule="auto"/>
        <w:rPr>
          <w:rFonts w:ascii="Times New Roman" w:eastAsia="Times New Roman" w:hAnsi="Times New Roman" w:cs="Times New Roman"/>
          <w:b/>
          <w:color w:val="000000"/>
        </w:rPr>
      </w:pPr>
    </w:p>
    <w:p w:rsidR="00593801" w:rsidRPr="008C1E50" w:rsidRDefault="00593801" w:rsidP="00593801">
      <w:pPr>
        <w:spacing w:after="0" w:line="240" w:lineRule="auto"/>
        <w:jc w:val="center"/>
        <w:rPr>
          <w:rFonts w:ascii="Times New Roman" w:eastAsia="Times New Roman" w:hAnsi="Times New Roman" w:cs="Times New Roman"/>
        </w:rPr>
      </w:pPr>
      <w:r w:rsidRPr="008C1E50">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cs="Times New Roman"/>
          <w:b/>
        </w:rPr>
        <w:t xml:space="preserve"> — </w:t>
      </w:r>
      <w:r w:rsidRPr="008C1E50">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93801" w:rsidRPr="008C1E50" w:rsidTr="006F10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w:t>
            </w:r>
          </w:p>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t>з</w:t>
            </w:r>
            <w:r w:rsidRPr="008C1E50">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 xml:space="preserve">Вимоги </w:t>
            </w:r>
            <w:r w:rsidRPr="008C1E50">
              <w:rPr>
                <w:rFonts w:ascii="Times New Roman" w:eastAsia="Times New Roman" w:hAnsi="Times New Roman" w:cs="Times New Roman"/>
                <w:highlight w:val="white"/>
              </w:rPr>
              <w:t xml:space="preserve">згідно пункту </w:t>
            </w:r>
            <w:r w:rsidRPr="008C1E50">
              <w:rPr>
                <w:rFonts w:ascii="Times New Roman" w:eastAsia="Times New Roman" w:hAnsi="Times New Roman" w:cs="Times New Roman"/>
                <w:b/>
                <w:highlight w:val="white"/>
              </w:rPr>
              <w:t>47</w:t>
            </w:r>
            <w:r w:rsidRPr="008C1E50">
              <w:rPr>
                <w:rFonts w:ascii="Times New Roman" w:eastAsia="Times New Roman" w:hAnsi="Times New Roman" w:cs="Times New Roman"/>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t xml:space="preserve">Переможець </w:t>
            </w:r>
            <w:r w:rsidRPr="008C1E50">
              <w:rPr>
                <w:rFonts w:ascii="Times New Roman" w:eastAsia="Times New Roman" w:hAnsi="Times New Roman" w:cs="Times New Roman"/>
                <w:b/>
                <w:highlight w:val="white"/>
              </w:rPr>
              <w:t xml:space="preserve">торгів на виконання вимоги </w:t>
            </w:r>
            <w:r w:rsidRPr="008C1E50">
              <w:rPr>
                <w:rFonts w:ascii="Times New Roman" w:eastAsia="Times New Roman" w:hAnsi="Times New Roman" w:cs="Times New Roman"/>
                <w:highlight w:val="white"/>
              </w:rPr>
              <w:t xml:space="preserve">згідно пункту </w:t>
            </w:r>
            <w:r w:rsidRPr="008C1E50">
              <w:rPr>
                <w:rFonts w:ascii="Times New Roman" w:eastAsia="Times New Roman" w:hAnsi="Times New Roman" w:cs="Times New Roman"/>
                <w:b/>
                <w:highlight w:val="white"/>
              </w:rPr>
              <w:t>47</w:t>
            </w:r>
            <w:r w:rsidRPr="008C1E50">
              <w:rPr>
                <w:rFonts w:ascii="Times New Roman" w:eastAsia="Times New Roman" w:hAnsi="Times New Roman" w:cs="Times New Roman"/>
                <w:highlight w:val="white"/>
              </w:rPr>
              <w:t xml:space="preserve"> Особ</w:t>
            </w:r>
            <w:r w:rsidRPr="008C1E50">
              <w:rPr>
                <w:rFonts w:ascii="Times New Roman" w:eastAsia="Times New Roman" w:hAnsi="Times New Roman" w:cs="Times New Roman"/>
              </w:rPr>
              <w:t>ливостей</w:t>
            </w:r>
            <w:r w:rsidRPr="008C1E50">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593801" w:rsidRPr="008C1E50" w:rsidTr="00593801">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cs="Times New Roman"/>
              </w:rPr>
            </w:pPr>
            <w:r w:rsidRPr="008C1E50">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938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cs="Times New Roman"/>
                <w:b/>
                <w:color w:val="000000"/>
              </w:rPr>
            </w:pPr>
            <w:r w:rsidRPr="008C1E50">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8C1E50">
              <w:rPr>
                <w:rFonts w:ascii="Times New Roman" w:eastAsia="Times New Roman" w:hAnsi="Times New Roman" w:cs="Times New Roman"/>
                <w:b/>
                <w:color w:val="000000"/>
              </w:rPr>
              <w:lastRenderedPageBreak/>
              <w:t xml:space="preserve">процесуальним законодавством України щодо фізичної особи, яка є учасником процедури закупівлі. </w:t>
            </w:r>
          </w:p>
          <w:p w:rsidR="00593801" w:rsidRPr="008C1E50" w:rsidRDefault="00593801" w:rsidP="006F10C3">
            <w:pPr>
              <w:spacing w:after="0" w:line="240" w:lineRule="auto"/>
              <w:jc w:val="both"/>
              <w:rPr>
                <w:rFonts w:ascii="Times New Roman" w:eastAsia="Times New Roman" w:hAnsi="Times New Roman" w:cs="Times New Roman"/>
                <w:b/>
                <w:color w:val="000000"/>
              </w:rPr>
            </w:pPr>
          </w:p>
          <w:p w:rsidR="00593801" w:rsidRPr="008C1E50" w:rsidRDefault="00593801" w:rsidP="006F10C3">
            <w:pPr>
              <w:spacing w:after="0" w:line="240" w:lineRule="auto"/>
              <w:jc w:val="both"/>
              <w:rPr>
                <w:rFonts w:ascii="Times New Roman" w:eastAsia="Times New Roman" w:hAnsi="Times New Roman" w:cs="Times New Roman"/>
              </w:rPr>
            </w:pPr>
            <w:r w:rsidRPr="008C1E50">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s="Times New Roman"/>
                <w:color w:val="000000"/>
              </w:rPr>
              <w:t> </w:t>
            </w:r>
          </w:p>
        </w:tc>
      </w:tr>
      <w:tr w:rsidR="00593801" w:rsidRPr="008C1E50" w:rsidTr="005938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rPr>
            </w:pPr>
            <w:r w:rsidRPr="008C1E50">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93801" w:rsidRPr="008C1E50" w:rsidTr="00593801">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cs="Times New Roman"/>
                <w:b/>
              </w:rPr>
            </w:pPr>
            <w:r w:rsidRPr="008C1E50">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8C1E50">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8C1E50">
              <w:rPr>
                <w:rFonts w:ascii="Times New Roman" w:eastAsia="Times New Roman" w:hAnsi="Times New Roman" w:cs="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8C1E50">
              <w:rPr>
                <w:rFonts w:ascii="Times New Roman" w:eastAsia="Times New Roman" w:hAnsi="Times New Roman" w:cs="Times New Roman"/>
                <w:b/>
              </w:rPr>
              <w:t>Довідка в довільній формі</w:t>
            </w:r>
            <w:r w:rsidRPr="008C1E5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801" w:rsidRPr="008C1E50" w:rsidRDefault="00593801" w:rsidP="00593801">
      <w:pPr>
        <w:shd w:val="clear" w:color="auto" w:fill="FFFFFF"/>
        <w:spacing w:after="0" w:line="240" w:lineRule="auto"/>
        <w:rPr>
          <w:rFonts w:ascii="Times New Roman" w:eastAsia="Times New Roman" w:hAnsi="Times New Roman" w:cs="Times New Roman"/>
        </w:rPr>
      </w:pPr>
    </w:p>
    <w:p w:rsidR="00593801" w:rsidRPr="008C1E50" w:rsidRDefault="00593801" w:rsidP="00593801">
      <w:pPr>
        <w:shd w:val="clear" w:color="auto" w:fill="FFFFFF"/>
        <w:spacing w:after="0" w:line="240" w:lineRule="auto"/>
        <w:rPr>
          <w:rFonts w:ascii="Times New Roman" w:eastAsia="Times New Roman" w:hAnsi="Times New Roman" w:cs="Times New Roman"/>
        </w:rPr>
      </w:pPr>
      <w:r w:rsidRPr="008C1E50">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8C1E50">
        <w:rPr>
          <w:rFonts w:ascii="Times New Roman" w:eastAsia="Times New Roman" w:hAnsi="Times New Roman" w:cs="Times New Roman"/>
          <w:b/>
        </w:rPr>
        <w:t>—</w:t>
      </w:r>
      <w:r w:rsidRPr="008C1E50">
        <w:rPr>
          <w:rFonts w:ascii="Times New Roman" w:eastAsia="Times New Roman" w:hAnsi="Times New Roman" w:cs="Times New Roman"/>
          <w:b/>
          <w:color w:val="000000"/>
        </w:rPr>
        <w:t xml:space="preserve"> юридичних осіб, фізичних осіб та фізичних осіб</w:t>
      </w:r>
      <w:r w:rsidRPr="008C1E50">
        <w:rPr>
          <w:rFonts w:ascii="Times New Roman" w:eastAsia="Times New Roman" w:hAnsi="Times New Roman" w:cs="Times New Roman"/>
          <w:b/>
        </w:rPr>
        <w:t xml:space="preserve"> — </w:t>
      </w:r>
      <w:r w:rsidRPr="008C1E50">
        <w:rPr>
          <w:rFonts w:ascii="Times New Roman" w:eastAsia="Times New Roman" w:hAnsi="Times New Roman" w:cs="Times New Roman"/>
          <w:b/>
          <w:color w:val="000000"/>
        </w:rPr>
        <w:t>підприємців)</w:t>
      </w:r>
      <w:r w:rsidRPr="008C1E50">
        <w:rPr>
          <w:rFonts w:ascii="Times New Roman" w:eastAsia="Times New Roman" w:hAnsi="Times New Roman" w:cs="Times New Roman"/>
          <w:b/>
        </w:rPr>
        <w:t>.</w:t>
      </w:r>
    </w:p>
    <w:tbl>
      <w:tblPr>
        <w:tblW w:w="10155" w:type="dxa"/>
        <w:tblInd w:w="-100" w:type="dxa"/>
        <w:tblLayout w:type="fixed"/>
        <w:tblLook w:val="0400" w:firstRow="0" w:lastRow="0" w:firstColumn="0" w:lastColumn="0" w:noHBand="0" w:noVBand="1"/>
      </w:tblPr>
      <w:tblGrid>
        <w:gridCol w:w="400"/>
        <w:gridCol w:w="9755"/>
      </w:tblGrid>
      <w:tr w:rsidR="00593801" w:rsidRPr="008C1E50" w:rsidTr="006F10C3">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93801" w:rsidRPr="004C6E63" w:rsidRDefault="00593801" w:rsidP="006F10C3">
            <w:pPr>
              <w:spacing w:after="0" w:line="240" w:lineRule="auto"/>
              <w:ind w:left="100"/>
              <w:jc w:val="center"/>
              <w:rPr>
                <w:rFonts w:ascii="Times New Roman" w:eastAsia="Times New Roman" w:hAnsi="Times New Roman" w:cs="Times New Roman"/>
                <w:sz w:val="24"/>
                <w:szCs w:val="24"/>
              </w:rPr>
            </w:pPr>
            <w:r w:rsidRPr="004C6E63">
              <w:rPr>
                <w:rFonts w:ascii="Times New Roman" w:eastAsia="Times New Roman" w:hAnsi="Times New Roman" w:cs="Times New Roman"/>
                <w:b/>
                <w:color w:val="000000"/>
                <w:sz w:val="24"/>
                <w:szCs w:val="24"/>
              </w:rPr>
              <w:t>Інші документи від Учасника:</w:t>
            </w:r>
          </w:p>
        </w:tc>
      </w:tr>
      <w:tr w:rsidR="00593801" w:rsidRPr="008C1E50" w:rsidTr="006F10C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4C6E63" w:rsidRDefault="00593801" w:rsidP="006F10C3">
            <w:pPr>
              <w:spacing w:after="0" w:line="240" w:lineRule="auto"/>
              <w:ind w:left="100"/>
              <w:rPr>
                <w:rFonts w:ascii="Times New Roman" w:eastAsia="Times New Roman" w:hAnsi="Times New Roman" w:cs="Times New Roman"/>
                <w:sz w:val="24"/>
                <w:szCs w:val="24"/>
              </w:rPr>
            </w:pPr>
            <w:r w:rsidRPr="004C6E63">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09EB" w:rsidRPr="004C6E63" w:rsidRDefault="005009EB" w:rsidP="004C6E63">
            <w:pPr>
              <w:spacing w:after="0" w:line="240" w:lineRule="auto"/>
              <w:ind w:firstLine="441"/>
              <w:jc w:val="both"/>
              <w:outlineLvl w:val="0"/>
              <w:rPr>
                <w:rFonts w:ascii="Times New Roman" w:hAnsi="Times New Roman"/>
                <w:bCs/>
                <w:color w:val="000000"/>
                <w:sz w:val="24"/>
                <w:szCs w:val="24"/>
              </w:rPr>
            </w:pPr>
            <w:r w:rsidRPr="004C6E63">
              <w:rPr>
                <w:rFonts w:ascii="Times New Roman" w:hAnsi="Times New Roman"/>
                <w:sz w:val="24"/>
                <w:szCs w:val="24"/>
              </w:rPr>
              <w:t xml:space="preserve">1.На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довідку у довільній формі про можливість поставки замовнику програмної продукції та надання послуг з урахуванням вимог Розділів ІІ та IІІ цього Додатку про </w:t>
            </w:r>
            <w:r w:rsidRPr="004C6E63">
              <w:rPr>
                <w:rFonts w:ascii="Times New Roman" w:hAnsi="Times New Roman"/>
                <w:bCs/>
                <w:color w:val="000000"/>
                <w:sz w:val="24"/>
                <w:szCs w:val="24"/>
              </w:rPr>
              <w:t>Інформація</w:t>
            </w:r>
          </w:p>
          <w:p w:rsidR="005009EB" w:rsidRPr="004C6E63" w:rsidRDefault="005009EB" w:rsidP="005009EB">
            <w:pPr>
              <w:spacing w:after="0" w:line="240" w:lineRule="auto"/>
              <w:jc w:val="both"/>
              <w:rPr>
                <w:rFonts w:ascii="Times New Roman" w:hAnsi="Times New Roman"/>
                <w:bCs/>
                <w:color w:val="000000"/>
                <w:sz w:val="24"/>
                <w:szCs w:val="24"/>
              </w:rPr>
            </w:pPr>
            <w:r w:rsidRPr="004C6E63">
              <w:rPr>
                <w:rFonts w:ascii="Times New Roman" w:hAnsi="Times New Roman"/>
                <w:bCs/>
                <w:color w:val="000000"/>
                <w:sz w:val="24"/>
                <w:szCs w:val="24"/>
              </w:rPr>
              <w:t>про необхідні технічні, якісні та кількісні характеристики предмета закупівлі</w:t>
            </w:r>
          </w:p>
          <w:p w:rsidR="005009EB" w:rsidRPr="004C6E63" w:rsidRDefault="005009EB" w:rsidP="005009EB">
            <w:pPr>
              <w:spacing w:after="0" w:line="240" w:lineRule="auto"/>
              <w:jc w:val="both"/>
              <w:rPr>
                <w:rFonts w:ascii="Times New Roman" w:hAnsi="Times New Roman"/>
                <w:bCs/>
                <w:sz w:val="24"/>
                <w:szCs w:val="24"/>
              </w:rPr>
            </w:pPr>
            <w:r w:rsidRPr="004C6E63">
              <w:rPr>
                <w:rFonts w:ascii="Times New Roman" w:hAnsi="Times New Roman"/>
                <w:bCs/>
                <w:sz w:val="24"/>
                <w:szCs w:val="24"/>
              </w:rPr>
              <w:t>ДК 021:2015 72260000-5 Послуги, пов'язані з програмним забезпеченням (</w:t>
            </w:r>
            <w:r w:rsidRPr="004C6E63">
              <w:rPr>
                <w:rFonts w:ascii="Times New Roman" w:hAnsi="Times New Roman"/>
                <w:color w:val="000000"/>
                <w:sz w:val="24"/>
                <w:szCs w:val="24"/>
              </w:rPr>
              <w:t>послуги з надання доступу до програмного забезпечення</w:t>
            </w:r>
            <w:r w:rsidRPr="004C6E63">
              <w:rPr>
                <w:rFonts w:ascii="Times New Roman" w:hAnsi="Times New Roman"/>
                <w:bCs/>
                <w:sz w:val="24"/>
                <w:szCs w:val="24"/>
              </w:rPr>
              <w:t>).</w:t>
            </w:r>
          </w:p>
          <w:p w:rsidR="005009EB" w:rsidRPr="004C6E63" w:rsidRDefault="005009EB" w:rsidP="005009EB">
            <w:pPr>
              <w:spacing w:after="0" w:line="240" w:lineRule="auto"/>
              <w:ind w:firstLine="425"/>
              <w:jc w:val="both"/>
              <w:rPr>
                <w:rFonts w:ascii="Times New Roman" w:hAnsi="Times New Roman"/>
                <w:sz w:val="24"/>
                <w:szCs w:val="24"/>
              </w:rPr>
            </w:pPr>
            <w:r w:rsidRPr="004C6E63">
              <w:rPr>
                <w:rFonts w:ascii="Times New Roman" w:hAnsi="Times New Roman"/>
                <w:sz w:val="24"/>
                <w:szCs w:val="24"/>
              </w:rPr>
              <w:t>2. Будь-яке посилання у даному додатку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009EB" w:rsidRPr="004C6E63" w:rsidRDefault="005009EB" w:rsidP="005009EB">
            <w:pPr>
              <w:spacing w:after="0" w:line="240" w:lineRule="auto"/>
              <w:ind w:firstLine="425"/>
              <w:jc w:val="both"/>
              <w:rPr>
                <w:rFonts w:ascii="Times New Roman" w:hAnsi="Times New Roman"/>
                <w:sz w:val="24"/>
                <w:szCs w:val="24"/>
              </w:rPr>
            </w:pPr>
            <w:r w:rsidRPr="004C6E63">
              <w:rPr>
                <w:rFonts w:ascii="Times New Roman" w:hAnsi="Times New Roman"/>
                <w:sz w:val="24"/>
                <w:szCs w:val="24"/>
              </w:rPr>
              <w:t>3.</w:t>
            </w:r>
            <w:r w:rsidRPr="004C6E63">
              <w:rPr>
                <w:sz w:val="24"/>
                <w:szCs w:val="24"/>
              </w:rPr>
              <w:t xml:space="preserve"> </w:t>
            </w:r>
            <w:r w:rsidRPr="004C6E63">
              <w:rPr>
                <w:rFonts w:ascii="Times New Roman" w:hAnsi="Times New Roman"/>
                <w:sz w:val="24"/>
                <w:szCs w:val="24"/>
              </w:rPr>
              <w:t>У складі тендерної пропозиції учасник має надати копію авторизаційного листа про повноваження від виробника, що підтверджує право учасника торгів на постачання товарів у відповідності до позицій предмету закупівлі та  укладання договір про їх постачання на території України із обов’язковим зазначенням найменування та номеру даних торгів,  інформації щодо партнерських відносин між виробником обладнання та учасником закупівель.</w:t>
            </w:r>
          </w:p>
          <w:p w:rsidR="00593801" w:rsidRPr="004C6E63" w:rsidRDefault="00593801" w:rsidP="006F10C3">
            <w:pPr>
              <w:spacing w:after="0" w:line="240" w:lineRule="auto"/>
              <w:ind w:left="100"/>
              <w:jc w:val="both"/>
              <w:rPr>
                <w:rFonts w:ascii="Times New Roman" w:eastAsia="Times New Roman" w:hAnsi="Times New Roman" w:cs="Times New Roman"/>
                <w:sz w:val="24"/>
                <w:szCs w:val="24"/>
              </w:rPr>
            </w:pPr>
          </w:p>
        </w:tc>
      </w:tr>
    </w:tbl>
    <w:p w:rsidR="00863FB8" w:rsidRDefault="00863FB8"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F0231E">
      <w:pPr>
        <w:spacing w:after="0" w:line="240" w:lineRule="auto"/>
        <w:ind w:left="5660" w:firstLine="700"/>
        <w:jc w:val="right"/>
        <w:rPr>
          <w:rFonts w:ascii="Times New Roman" w:eastAsia="Times New Roman" w:hAnsi="Times New Roman" w:cs="Times New Roman"/>
          <w:b/>
          <w:color w:val="000000"/>
          <w:sz w:val="24"/>
          <w:szCs w:val="24"/>
        </w:rPr>
      </w:pPr>
    </w:p>
    <w:p w:rsidR="00F0231E" w:rsidRPr="00C87D4C" w:rsidRDefault="00F0231E" w:rsidP="00F0231E">
      <w:pPr>
        <w:spacing w:after="0" w:line="240" w:lineRule="auto"/>
        <w:ind w:left="5660" w:firstLine="700"/>
        <w:jc w:val="right"/>
        <w:rPr>
          <w:rFonts w:ascii="Times New Roman" w:eastAsia="Times New Roman" w:hAnsi="Times New Roman" w:cs="Times New Roman"/>
          <w:sz w:val="24"/>
          <w:szCs w:val="24"/>
        </w:rPr>
      </w:pPr>
      <w:r w:rsidRPr="00C87D4C">
        <w:rPr>
          <w:rFonts w:ascii="Times New Roman" w:eastAsia="Times New Roman" w:hAnsi="Times New Roman" w:cs="Times New Roman"/>
          <w:b/>
          <w:color w:val="000000"/>
          <w:sz w:val="24"/>
          <w:szCs w:val="24"/>
        </w:rPr>
        <w:lastRenderedPageBreak/>
        <w:t>ДОДАТОК 2</w:t>
      </w:r>
    </w:p>
    <w:p w:rsidR="00F0231E" w:rsidRPr="00C87D4C" w:rsidRDefault="00F0231E" w:rsidP="00F0231E">
      <w:pPr>
        <w:spacing w:after="0" w:line="240" w:lineRule="auto"/>
        <w:ind w:left="5660" w:firstLine="700"/>
        <w:jc w:val="right"/>
        <w:rPr>
          <w:rFonts w:ascii="Times New Roman" w:eastAsia="Times New Roman" w:hAnsi="Times New Roman" w:cs="Times New Roman"/>
          <w:sz w:val="24"/>
          <w:szCs w:val="24"/>
        </w:rPr>
      </w:pPr>
      <w:r w:rsidRPr="00C87D4C">
        <w:rPr>
          <w:rFonts w:ascii="Times New Roman" w:eastAsia="Times New Roman" w:hAnsi="Times New Roman" w:cs="Times New Roman"/>
          <w:i/>
          <w:color w:val="000000"/>
          <w:sz w:val="24"/>
          <w:szCs w:val="24"/>
        </w:rPr>
        <w:t>до тендерної документації</w:t>
      </w:r>
    </w:p>
    <w:p w:rsidR="00F0231E" w:rsidRPr="0011074A" w:rsidRDefault="00F0231E" w:rsidP="00F0231E">
      <w:pPr>
        <w:spacing w:after="0" w:line="240" w:lineRule="auto"/>
        <w:ind w:left="708" w:hanging="708"/>
        <w:jc w:val="center"/>
        <w:rPr>
          <w:rFonts w:ascii="Times New Roman" w:hAnsi="Times New Roman" w:cs="Times New Roman"/>
          <w:b/>
          <w:iCs/>
          <w:sz w:val="24"/>
          <w:szCs w:val="24"/>
          <w:lang w:eastAsia="en-US"/>
        </w:rPr>
      </w:pPr>
    </w:p>
    <w:p w:rsidR="00F0231E" w:rsidRPr="0011074A" w:rsidRDefault="00F0231E" w:rsidP="00C55145">
      <w:pPr>
        <w:spacing w:after="0" w:line="240" w:lineRule="auto"/>
        <w:ind w:left="-426"/>
        <w:jc w:val="center"/>
        <w:rPr>
          <w:rFonts w:ascii="Times New Roman" w:hAnsi="Times New Roman" w:cs="Times New Roman"/>
          <w:b/>
          <w:bCs/>
          <w:sz w:val="24"/>
          <w:szCs w:val="24"/>
        </w:rPr>
      </w:pPr>
      <w:r w:rsidRPr="0011074A">
        <w:rPr>
          <w:rFonts w:ascii="Times New Roman" w:hAnsi="Times New Roman" w:cs="Times New Roman"/>
          <w:b/>
          <w:bCs/>
          <w:sz w:val="24"/>
          <w:szCs w:val="24"/>
        </w:rPr>
        <w:t>Інформація</w:t>
      </w:r>
    </w:p>
    <w:p w:rsidR="00F0231E" w:rsidRPr="004C6E63" w:rsidRDefault="00F0231E" w:rsidP="004C6E63">
      <w:pPr>
        <w:spacing w:after="0" w:line="240" w:lineRule="auto"/>
        <w:ind w:left="-426"/>
        <w:jc w:val="center"/>
        <w:rPr>
          <w:rFonts w:ascii="Times New Roman" w:hAnsi="Times New Roman" w:cs="Times New Roman"/>
          <w:b/>
          <w:bCs/>
          <w:sz w:val="24"/>
          <w:szCs w:val="24"/>
        </w:rPr>
      </w:pPr>
      <w:r w:rsidRPr="004C6E63">
        <w:rPr>
          <w:rFonts w:ascii="Times New Roman" w:hAnsi="Times New Roman" w:cs="Times New Roman"/>
          <w:b/>
          <w:bCs/>
          <w:sz w:val="24"/>
          <w:szCs w:val="24"/>
        </w:rPr>
        <w:t>про необхідні технічні, якісні та кількісні характеристики предмета закупівлі</w:t>
      </w:r>
    </w:p>
    <w:p w:rsidR="004C6E63" w:rsidRPr="00D75F20" w:rsidRDefault="004C6E63" w:rsidP="004C6E63">
      <w:pPr>
        <w:spacing w:after="0" w:line="240" w:lineRule="auto"/>
        <w:ind w:firstLine="425"/>
        <w:jc w:val="center"/>
        <w:rPr>
          <w:rFonts w:ascii="Times New Roman" w:eastAsia="Times New Roman" w:hAnsi="Times New Roman" w:cs="Times New Roman"/>
          <w:b/>
          <w:sz w:val="24"/>
          <w:szCs w:val="24"/>
          <w:lang w:eastAsia="zh-CN"/>
        </w:rPr>
      </w:pPr>
      <w:r w:rsidRPr="00D75F20">
        <w:rPr>
          <w:rFonts w:ascii="Times New Roman CYR" w:eastAsia="Times New Roman" w:hAnsi="Times New Roman CYR" w:cs="Times New Roman CYR"/>
          <w:b/>
          <w:color w:val="000000"/>
          <w:sz w:val="24"/>
          <w:szCs w:val="24"/>
        </w:rPr>
        <w:t>Послуги з надання доступу до Програмного забезпечення</w:t>
      </w:r>
      <w:r w:rsidRPr="00D75F20">
        <w:rPr>
          <w:rFonts w:ascii="Times New Roman" w:eastAsia="Times New Roman" w:hAnsi="Times New Roman" w:cs="Times New Roman"/>
          <w:b/>
          <w:sz w:val="24"/>
          <w:szCs w:val="24"/>
        </w:rPr>
        <w:t xml:space="preserve"> з використанням </w:t>
      </w:r>
      <w:r w:rsidRPr="00D75F20">
        <w:rPr>
          <w:rFonts w:ascii="Times New Roman" w:eastAsia="Times New Roman" w:hAnsi="Times New Roman" w:cs="Times New Roman"/>
          <w:b/>
          <w:sz w:val="24"/>
          <w:szCs w:val="24"/>
          <w:lang w:eastAsia="zh-CN"/>
        </w:rPr>
        <w:t xml:space="preserve">ключів активації Програмного забезпечення до двох міжмережевих екранів </w:t>
      </w:r>
      <w:r w:rsidRPr="00D75F20">
        <w:rPr>
          <w:rFonts w:ascii="Times New Roman" w:eastAsia="Times New Roman" w:hAnsi="Times New Roman" w:cs="Times New Roman"/>
          <w:b/>
          <w:sz w:val="24"/>
          <w:szCs w:val="24"/>
          <w:lang w:val="en-US" w:eastAsia="zh-CN"/>
        </w:rPr>
        <w:t>FG</w:t>
      </w:r>
      <w:r w:rsidRPr="00D75F20">
        <w:rPr>
          <w:rFonts w:ascii="Times New Roman" w:eastAsia="Times New Roman" w:hAnsi="Times New Roman" w:cs="Times New Roman"/>
          <w:b/>
          <w:sz w:val="24"/>
          <w:szCs w:val="24"/>
          <w:lang w:eastAsia="zh-CN"/>
        </w:rPr>
        <w:t>-600</w:t>
      </w:r>
      <w:r w:rsidRPr="00D75F20">
        <w:rPr>
          <w:rFonts w:ascii="Times New Roman" w:eastAsia="Times New Roman" w:hAnsi="Times New Roman" w:cs="Times New Roman"/>
          <w:b/>
          <w:sz w:val="24"/>
          <w:szCs w:val="24"/>
          <w:lang w:val="en-US" w:eastAsia="zh-CN"/>
        </w:rPr>
        <w:t>F</w:t>
      </w:r>
      <w:r w:rsidRPr="00D75F20">
        <w:rPr>
          <w:rFonts w:ascii="Times New Roman" w:eastAsia="Times New Roman" w:hAnsi="Times New Roman" w:cs="Times New Roman"/>
          <w:b/>
          <w:sz w:val="24"/>
          <w:szCs w:val="24"/>
          <w:lang w:eastAsia="zh-CN"/>
        </w:rPr>
        <w:t xml:space="preserve"> терміном на 1 (один) рік</w:t>
      </w:r>
      <w:r w:rsidRPr="004C6E63">
        <w:rPr>
          <w:rFonts w:ascii="Times New Roman" w:eastAsia="Times New Roman" w:hAnsi="Times New Roman" w:cs="Times New Roman"/>
          <w:b/>
          <w:sz w:val="24"/>
          <w:szCs w:val="24"/>
          <w:lang w:eastAsia="zh-CN"/>
        </w:rPr>
        <w:t>, (</w:t>
      </w:r>
      <w:r w:rsidRPr="00D75F20">
        <w:rPr>
          <w:rFonts w:ascii="Times New Roman" w:eastAsia="Times New Roman" w:hAnsi="Times New Roman" w:cs="Times New Roman"/>
          <w:b/>
          <w:sz w:val="24"/>
          <w:szCs w:val="24"/>
          <w:lang w:eastAsia="zh-CN"/>
        </w:rPr>
        <w:t>послуги доступу до Програмного забезпечення Fortinet FortiGate 600F;</w:t>
      </w:r>
      <w:r w:rsidRPr="004C6E63">
        <w:rPr>
          <w:rFonts w:ascii="Times New Roman" w:eastAsia="Times New Roman" w:hAnsi="Times New Roman" w:cs="Times New Roman"/>
          <w:b/>
          <w:sz w:val="24"/>
          <w:szCs w:val="24"/>
          <w:lang w:eastAsia="zh-CN"/>
        </w:rPr>
        <w:t xml:space="preserve"> </w:t>
      </w:r>
      <w:r w:rsidRPr="00D75F20">
        <w:rPr>
          <w:rFonts w:ascii="Times New Roman" w:eastAsia="Times New Roman" w:hAnsi="Times New Roman" w:cs="Times New Roman"/>
          <w:b/>
          <w:sz w:val="24"/>
          <w:szCs w:val="24"/>
          <w:lang w:eastAsia="zh-CN"/>
        </w:rPr>
        <w:t>послуги доступу до Програмного забезпечення For</w:t>
      </w:r>
      <w:r w:rsidRPr="004C6E63">
        <w:rPr>
          <w:rFonts w:ascii="Times New Roman" w:eastAsia="Times New Roman" w:hAnsi="Times New Roman" w:cs="Times New Roman"/>
          <w:b/>
          <w:sz w:val="24"/>
          <w:szCs w:val="24"/>
          <w:lang w:eastAsia="zh-CN"/>
        </w:rPr>
        <w:t>tiAnalyzer-VM)</w:t>
      </w:r>
      <w:r w:rsidRPr="004C6E63">
        <w:rPr>
          <w:rFonts w:ascii="Times New Roman" w:eastAsia="Times New Roman" w:hAnsi="Times New Roman" w:cs="Times New Roman"/>
          <w:b/>
          <w:sz w:val="24"/>
          <w:szCs w:val="24"/>
          <w:lang w:eastAsia="zh-CN"/>
        </w:rPr>
        <w:t xml:space="preserve">, </w:t>
      </w:r>
      <w:r w:rsidRPr="004C6E63">
        <w:rPr>
          <w:rFonts w:ascii="Times New Roman" w:eastAsia="Times New Roman" w:hAnsi="Times New Roman" w:cs="Times New Roman"/>
          <w:b/>
          <w:sz w:val="24"/>
          <w:szCs w:val="24"/>
        </w:rPr>
        <w:t>код за ДК 021:2015: 72260000-5 Послуги, пов'язані з програмним забезпеченням</w:t>
      </w:r>
    </w:p>
    <w:p w:rsidR="004C6E63" w:rsidRPr="00BC1FD9" w:rsidRDefault="004C6E63" w:rsidP="004C6E63">
      <w:pPr>
        <w:spacing w:after="0" w:line="240" w:lineRule="auto"/>
        <w:ind w:firstLine="426"/>
        <w:jc w:val="both"/>
        <w:rPr>
          <w:rFonts w:ascii="Times New Roman" w:eastAsia="Times New Roman" w:hAnsi="Times New Roman"/>
          <w:bCs/>
          <w:sz w:val="24"/>
          <w:szCs w:val="24"/>
        </w:rPr>
      </w:pPr>
      <w:r w:rsidRPr="00BC1FD9">
        <w:rPr>
          <w:rFonts w:ascii="Times New Roman" w:eastAsia="Times New Roman" w:hAnsi="Times New Roman"/>
          <w:b/>
          <w:bCs/>
          <w:color w:val="000000"/>
          <w:sz w:val="24"/>
          <w:szCs w:val="24"/>
          <w:lang w:eastAsia="ru-RU"/>
        </w:rPr>
        <w:t>Розділ І. Загальний опис предмету закупівлі:</w:t>
      </w:r>
    </w:p>
    <w:p w:rsidR="004C6E63" w:rsidRPr="00BC1FD9" w:rsidRDefault="004C6E63" w:rsidP="004C6E63">
      <w:pPr>
        <w:spacing w:after="0" w:line="240" w:lineRule="auto"/>
        <w:ind w:firstLine="426"/>
        <w:jc w:val="both"/>
        <w:rPr>
          <w:rFonts w:ascii="Times New Roman" w:eastAsia="Times New Roman" w:hAnsi="Times New Roman"/>
          <w:color w:val="000000"/>
          <w:sz w:val="24"/>
          <w:szCs w:val="24"/>
          <w:lang w:eastAsia="ru-RU"/>
        </w:rPr>
      </w:pPr>
      <w:r w:rsidRPr="00BC1FD9">
        <w:rPr>
          <w:rFonts w:ascii="Times New Roman" w:eastAsia="Times New Roman" w:hAnsi="Times New Roman"/>
          <w:color w:val="000000"/>
          <w:sz w:val="24"/>
          <w:szCs w:val="24"/>
          <w:lang w:eastAsia="ru-RU"/>
        </w:rPr>
        <w:t xml:space="preserve">Предметом закупівлі є </w:t>
      </w:r>
      <w:r w:rsidRPr="00BC1FD9">
        <w:rPr>
          <w:rFonts w:ascii="Times New Roman" w:hAnsi="Times New Roman"/>
          <w:color w:val="000000"/>
          <w:sz w:val="24"/>
          <w:szCs w:val="24"/>
        </w:rPr>
        <w:t xml:space="preserve">послуги з надання доступу до Програмного забезпечення </w:t>
      </w:r>
      <w:r w:rsidRPr="00BC1FD9">
        <w:rPr>
          <w:rFonts w:ascii="Times New Roman" w:hAnsi="Times New Roman"/>
          <w:sz w:val="24"/>
          <w:szCs w:val="24"/>
        </w:rPr>
        <w:t xml:space="preserve">з використанням </w:t>
      </w:r>
      <w:r w:rsidRPr="00BC1FD9">
        <w:rPr>
          <w:rFonts w:ascii="Times New Roman" w:hAnsi="Times New Roman"/>
          <w:sz w:val="24"/>
          <w:szCs w:val="24"/>
          <w:lang w:eastAsia="zh-CN"/>
        </w:rPr>
        <w:t>ключів активації Програмного забезпечення до двох міжмережевих екранів FG-600F терміном на 1 (один) рік</w:t>
      </w:r>
      <w:r w:rsidRPr="00BC1FD9">
        <w:rPr>
          <w:rFonts w:ascii="Times New Roman" w:hAnsi="Times New Roman"/>
          <w:color w:val="000000"/>
          <w:sz w:val="24"/>
          <w:szCs w:val="24"/>
        </w:rPr>
        <w:t>, а саме:</w:t>
      </w:r>
    </w:p>
    <w:p w:rsidR="004C6E63" w:rsidRPr="00BC1FD9" w:rsidRDefault="004C6E63" w:rsidP="004C6E63">
      <w:pPr>
        <w:numPr>
          <w:ilvl w:val="0"/>
          <w:numId w:val="42"/>
        </w:numPr>
        <w:spacing w:after="0" w:line="240" w:lineRule="auto"/>
        <w:contextualSpacing/>
        <w:jc w:val="both"/>
        <w:rPr>
          <w:rFonts w:ascii="Times New Roman" w:eastAsia="Times New Roman" w:hAnsi="Times New Roman"/>
          <w:color w:val="000000"/>
          <w:sz w:val="24"/>
          <w:szCs w:val="24"/>
          <w:lang w:eastAsia="ru-RU"/>
        </w:rPr>
      </w:pPr>
      <w:r w:rsidRPr="00BC1FD9">
        <w:rPr>
          <w:rFonts w:ascii="Times New Roman" w:hAnsi="Times New Roman"/>
          <w:color w:val="000000"/>
          <w:sz w:val="24"/>
          <w:szCs w:val="24"/>
        </w:rPr>
        <w:t>Послуги доступу до Програмного забезпечення</w:t>
      </w:r>
      <w:r w:rsidRPr="00BC1FD9">
        <w:rPr>
          <w:rFonts w:ascii="Times New Roman" w:hAnsi="Times New Roman"/>
          <w:sz w:val="24"/>
          <w:szCs w:val="24"/>
        </w:rPr>
        <w:t xml:space="preserve"> </w:t>
      </w:r>
      <w:r w:rsidRPr="00BC1FD9">
        <w:rPr>
          <w:rFonts w:ascii="Times New Roman" w:eastAsia="Times New Roman" w:hAnsi="Times New Roman"/>
          <w:color w:val="000000"/>
          <w:sz w:val="24"/>
          <w:szCs w:val="24"/>
          <w:lang w:eastAsia="ru-RU"/>
        </w:rPr>
        <w:t>Fortinet FortiGate 600F Unified Threat Protection (UTP) (або еквівалент) - два примірника, вимоги до якого наведені у Розділі ІІ цього Додатку;</w:t>
      </w:r>
    </w:p>
    <w:p w:rsidR="004C6E63" w:rsidRPr="00BC1FD9" w:rsidRDefault="004C6E63" w:rsidP="004C6E63">
      <w:pPr>
        <w:numPr>
          <w:ilvl w:val="0"/>
          <w:numId w:val="42"/>
        </w:numPr>
        <w:spacing w:after="0" w:line="240" w:lineRule="auto"/>
        <w:contextualSpacing/>
        <w:jc w:val="both"/>
        <w:rPr>
          <w:rFonts w:ascii="Times New Roman" w:eastAsia="Times New Roman" w:hAnsi="Times New Roman"/>
          <w:color w:val="000000"/>
          <w:sz w:val="24"/>
          <w:szCs w:val="24"/>
          <w:lang w:eastAsia="ru-RU"/>
        </w:rPr>
      </w:pPr>
      <w:r w:rsidRPr="00BC1FD9">
        <w:rPr>
          <w:rFonts w:ascii="Times New Roman" w:eastAsia="Times New Roman" w:hAnsi="Times New Roman"/>
          <w:color w:val="000000"/>
          <w:sz w:val="24"/>
          <w:szCs w:val="24"/>
          <w:lang w:eastAsia="ru-RU"/>
        </w:rPr>
        <w:t xml:space="preserve">послуги </w:t>
      </w:r>
      <w:r w:rsidRPr="00BC1FD9">
        <w:rPr>
          <w:rFonts w:ascii="Times New Roman" w:hAnsi="Times New Roman"/>
          <w:color w:val="000000"/>
          <w:sz w:val="24"/>
          <w:szCs w:val="24"/>
        </w:rPr>
        <w:t>доступу до Програмного забезпечення</w:t>
      </w:r>
      <w:r w:rsidRPr="00BC1FD9">
        <w:rPr>
          <w:rFonts w:ascii="Times New Roman" w:eastAsia="Times New Roman" w:hAnsi="Times New Roman"/>
          <w:color w:val="000000"/>
          <w:sz w:val="24"/>
          <w:szCs w:val="24"/>
          <w:lang w:eastAsia="ru-RU"/>
        </w:rPr>
        <w:t xml:space="preserve"> </w:t>
      </w:r>
      <w:r w:rsidRPr="00BC1FD9">
        <w:rPr>
          <w:rFonts w:ascii="Times New Roman CYR" w:hAnsi="Times New Roman CYR" w:cs="Times New Roman CYR"/>
          <w:color w:val="000000"/>
        </w:rPr>
        <w:t>FortiAnalyzer-VM</w:t>
      </w:r>
      <w:r w:rsidRPr="00BC1FD9">
        <w:rPr>
          <w:rFonts w:ascii="Times New Roman" w:eastAsia="Times New Roman" w:hAnsi="Times New Roman"/>
          <w:color w:val="000000"/>
          <w:sz w:val="24"/>
          <w:szCs w:val="24"/>
          <w:lang w:eastAsia="ru-RU"/>
        </w:rPr>
        <w:t xml:space="preserve">  (або еквівалент)- один примірник, вимоги до якого наведені у Розділі ІІІ цього Додатку.</w:t>
      </w:r>
    </w:p>
    <w:p w:rsidR="004C6E63" w:rsidRPr="00BC1FD9" w:rsidRDefault="004C6E63" w:rsidP="004C6E63">
      <w:pPr>
        <w:spacing w:after="0" w:line="240" w:lineRule="auto"/>
        <w:ind w:left="426"/>
        <w:contextualSpacing/>
        <w:jc w:val="both"/>
        <w:rPr>
          <w:rFonts w:ascii="Times New Roman" w:eastAsia="Times New Roman" w:hAnsi="Times New Roman"/>
          <w:color w:val="000000"/>
          <w:sz w:val="24"/>
          <w:szCs w:val="24"/>
          <w:lang w:eastAsia="ru-RU"/>
        </w:rPr>
      </w:pPr>
    </w:p>
    <w:p w:rsidR="004C6E63" w:rsidRPr="00BC1FD9" w:rsidRDefault="004C6E63" w:rsidP="004C6E63">
      <w:pPr>
        <w:spacing w:after="0" w:line="240" w:lineRule="auto"/>
        <w:ind w:firstLine="426"/>
        <w:jc w:val="both"/>
        <w:rPr>
          <w:rFonts w:ascii="Times New Roman" w:hAnsi="Times New Roman"/>
          <w:b/>
          <w:sz w:val="24"/>
          <w:szCs w:val="24"/>
        </w:rPr>
      </w:pPr>
      <w:r w:rsidRPr="00BC1FD9">
        <w:rPr>
          <w:rFonts w:ascii="Times New Roman" w:hAnsi="Times New Roman"/>
          <w:b/>
          <w:sz w:val="24"/>
          <w:szCs w:val="24"/>
        </w:rPr>
        <w:t>Розділ ІІ. Вимоги до програмного забезпечення Fortinet FortiGate 600F Unified Threat Protection (UTP).</w:t>
      </w:r>
    </w:p>
    <w:p w:rsidR="004C6E63" w:rsidRPr="00BC1FD9" w:rsidRDefault="004C6E63" w:rsidP="004C6E63">
      <w:pPr>
        <w:spacing w:after="0" w:line="240" w:lineRule="auto"/>
        <w:ind w:firstLine="426"/>
        <w:jc w:val="both"/>
        <w:rPr>
          <w:rFonts w:ascii="Times New Roman" w:eastAsia="Times New Roman" w:hAnsi="Times New Roman"/>
          <w:color w:val="000000"/>
          <w:sz w:val="24"/>
          <w:szCs w:val="24"/>
          <w:lang w:eastAsia="ru-RU"/>
        </w:rPr>
      </w:pPr>
      <w:r w:rsidRPr="00BC1FD9">
        <w:rPr>
          <w:rFonts w:ascii="Times New Roman" w:hAnsi="Times New Roman"/>
          <w:sz w:val="24"/>
          <w:szCs w:val="24"/>
        </w:rPr>
        <w:t xml:space="preserve">Запропоноване учасником </w:t>
      </w:r>
      <w:r w:rsidRPr="00BC1FD9">
        <w:rPr>
          <w:rFonts w:ascii="Times New Roman" w:eastAsia="Times New Roman" w:hAnsi="Times New Roman"/>
          <w:color w:val="000000"/>
          <w:sz w:val="24"/>
          <w:szCs w:val="24"/>
          <w:lang w:eastAsia="ru-RU"/>
        </w:rPr>
        <w:t>програмне забезпечення повинно забезпечувати відповідний рівень інформаційної безпеки в ІТС замовника, бути сумісним з обладнанням Fortinet FortiGate 600F та відповідати вимогам</w:t>
      </w:r>
      <w:r>
        <w:rPr>
          <w:rFonts w:ascii="Times New Roman" w:eastAsia="Times New Roman" w:hAnsi="Times New Roman"/>
          <w:color w:val="000000"/>
          <w:sz w:val="24"/>
          <w:szCs w:val="24"/>
          <w:lang w:eastAsia="ru-RU"/>
        </w:rPr>
        <w:t xml:space="preserve"> не гіршим, ніж зазначені нижче</w:t>
      </w:r>
      <w:r w:rsidRPr="00BC1FD9">
        <w:rPr>
          <w:rFonts w:ascii="Times New Roman" w:eastAsia="Times New Roman" w:hAnsi="Times New Roman"/>
          <w:color w:val="000000"/>
          <w:sz w:val="24"/>
          <w:szCs w:val="24"/>
          <w:lang w:eastAsia="ru-RU"/>
        </w:rPr>
        <w:t>:</w:t>
      </w:r>
    </w:p>
    <w:p w:rsidR="004C6E63" w:rsidRPr="00BC1FD9" w:rsidRDefault="004C6E63" w:rsidP="004C6E63">
      <w:pPr>
        <w:spacing w:after="0" w:line="240" w:lineRule="auto"/>
        <w:ind w:firstLine="426"/>
        <w:rPr>
          <w:rFonts w:ascii="Times New Roman" w:hAnsi="Times New Roman"/>
          <w:b/>
        </w:rPr>
      </w:pP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8"/>
        <w:gridCol w:w="2993"/>
      </w:tblGrid>
      <w:tr w:rsidR="004C6E63" w:rsidRPr="00BC1FD9" w:rsidTr="00BC42C8">
        <w:trPr>
          <w:trHeight w:val="482"/>
        </w:trPr>
        <w:tc>
          <w:tcPr>
            <w:tcW w:w="3517" w:type="pct"/>
            <w:shd w:val="clear" w:color="auto" w:fill="D9D9D9" w:themeFill="background1" w:themeFillShade="D9"/>
            <w:vAlign w:val="center"/>
          </w:tcPr>
          <w:p w:rsidR="004C6E63" w:rsidRPr="00BC1FD9" w:rsidRDefault="004C6E63" w:rsidP="00BC42C8">
            <w:pPr>
              <w:suppressLineNumbers/>
              <w:jc w:val="center"/>
              <w:rPr>
                <w:rFonts w:ascii="Times New Roman" w:hAnsi="Times New Roman"/>
                <w:b/>
                <w:bCs/>
              </w:rPr>
            </w:pPr>
            <w:r w:rsidRPr="00BC1FD9">
              <w:rPr>
                <w:rFonts w:ascii="Times New Roman" w:hAnsi="Times New Roman"/>
                <w:b/>
                <w:bCs/>
              </w:rPr>
              <w:t>Найменування та опис</w:t>
            </w:r>
          </w:p>
        </w:tc>
        <w:tc>
          <w:tcPr>
            <w:tcW w:w="1483" w:type="pct"/>
            <w:shd w:val="clear" w:color="auto" w:fill="D9D9D9" w:themeFill="background1" w:themeFillShade="D9"/>
            <w:vAlign w:val="center"/>
          </w:tcPr>
          <w:p w:rsidR="004C6E63" w:rsidRPr="00BC1FD9" w:rsidRDefault="004C6E63" w:rsidP="00BC42C8">
            <w:pPr>
              <w:suppressLineNumbers/>
              <w:jc w:val="center"/>
              <w:rPr>
                <w:rFonts w:ascii="Times New Roman" w:hAnsi="Times New Roman"/>
                <w:b/>
                <w:bCs/>
              </w:rPr>
            </w:pPr>
            <w:r w:rsidRPr="00BC1FD9">
              <w:rPr>
                <w:rFonts w:ascii="Times New Roman" w:hAnsi="Times New Roman"/>
                <w:b/>
                <w:bCs/>
              </w:rPr>
              <w:t>Кількість (од.)</w:t>
            </w:r>
          </w:p>
        </w:tc>
      </w:tr>
      <w:tr w:rsidR="004C6E63" w:rsidRPr="00BC1FD9" w:rsidTr="00BC42C8">
        <w:trPr>
          <w:trHeight w:val="597"/>
        </w:trPr>
        <w:tc>
          <w:tcPr>
            <w:tcW w:w="3517" w:type="pct"/>
            <w:vAlign w:val="center"/>
          </w:tcPr>
          <w:p w:rsidR="004C6E63" w:rsidRPr="00014768" w:rsidRDefault="004C6E63" w:rsidP="00BC42C8">
            <w:pPr>
              <w:rPr>
                <w:rFonts w:ascii="Times New Roman" w:hAnsi="Times New Roman"/>
                <w:b/>
              </w:rPr>
            </w:pPr>
            <w:r w:rsidRPr="00014768">
              <w:rPr>
                <w:rFonts w:ascii="Times New Roman" w:hAnsi="Times New Roman"/>
                <w:b/>
              </w:rPr>
              <w:t xml:space="preserve">Програмне забезпечення </w:t>
            </w:r>
            <w:r w:rsidRPr="00BC1FD9">
              <w:rPr>
                <w:rFonts w:ascii="Times New Roman" w:hAnsi="Times New Roman"/>
                <w:b/>
                <w:sz w:val="24"/>
                <w:szCs w:val="24"/>
              </w:rPr>
              <w:t>Fortinet FortiGate 600F</w:t>
            </w:r>
            <w:r w:rsidRPr="00014768">
              <w:rPr>
                <w:rFonts w:ascii="Times New Roman" w:hAnsi="Times New Roman"/>
                <w:b/>
              </w:rPr>
              <w:t xml:space="preserve"> Unified Threat Protection для </w:t>
            </w:r>
            <w:r w:rsidRPr="00014768">
              <w:rPr>
                <w:rFonts w:ascii="Times New Roman" w:hAnsi="Times New Roman"/>
                <w:b/>
                <w:sz w:val="24"/>
                <w:szCs w:val="24"/>
                <w:lang w:eastAsia="zh-CN"/>
              </w:rPr>
              <w:t>міжмережевих екранів FG-600F</w:t>
            </w:r>
            <w:r>
              <w:rPr>
                <w:rFonts w:ascii="Times New Roman" w:hAnsi="Times New Roman"/>
                <w:b/>
                <w:sz w:val="24"/>
                <w:szCs w:val="24"/>
                <w:lang w:eastAsia="zh-CN"/>
              </w:rPr>
              <w:t xml:space="preserve"> </w:t>
            </w:r>
            <w:r w:rsidRPr="00CA23F6">
              <w:rPr>
                <w:rFonts w:ascii="Times New Roman" w:eastAsia="Times New Roman" w:hAnsi="Times New Roman"/>
                <w:b/>
                <w:color w:val="000000"/>
                <w:sz w:val="24"/>
                <w:szCs w:val="24"/>
                <w:lang w:eastAsia="ru-RU"/>
              </w:rPr>
              <w:t>(або еквівалент)</w:t>
            </w:r>
          </w:p>
        </w:tc>
        <w:tc>
          <w:tcPr>
            <w:tcW w:w="1483" w:type="pct"/>
            <w:vAlign w:val="center"/>
          </w:tcPr>
          <w:p w:rsidR="004C6E63" w:rsidRPr="00BC1FD9" w:rsidRDefault="004C6E63" w:rsidP="00BC42C8">
            <w:pPr>
              <w:suppressLineNumbers/>
              <w:jc w:val="center"/>
              <w:rPr>
                <w:rFonts w:ascii="Times New Roman" w:hAnsi="Times New Roman"/>
                <w:bCs/>
              </w:rPr>
            </w:pPr>
            <w:r w:rsidRPr="00BC1FD9">
              <w:rPr>
                <w:rFonts w:ascii="Times New Roman" w:hAnsi="Times New Roman"/>
                <w:bCs/>
              </w:rPr>
              <w:t>2</w:t>
            </w:r>
          </w:p>
        </w:tc>
      </w:tr>
    </w:tbl>
    <w:tbl>
      <w:tblPr>
        <w:tblStyle w:val="a5"/>
        <w:tblW w:w="10055" w:type="dxa"/>
        <w:tblLayout w:type="fixed"/>
        <w:tblLook w:val="04A0" w:firstRow="1" w:lastRow="0" w:firstColumn="1" w:lastColumn="0" w:noHBand="0" w:noVBand="1"/>
      </w:tblPr>
      <w:tblGrid>
        <w:gridCol w:w="2689"/>
        <w:gridCol w:w="7366"/>
      </w:tblGrid>
      <w:tr w:rsidR="004C6E63" w:rsidRPr="00BC1FD9" w:rsidTr="00BC42C8">
        <w:trPr>
          <w:trHeight w:val="461"/>
          <w:tblHeader/>
        </w:trPr>
        <w:tc>
          <w:tcPr>
            <w:tcW w:w="2689" w:type="dxa"/>
            <w:shd w:val="clear" w:color="auto" w:fill="D9D9D9" w:themeFill="background1" w:themeFillShade="D9"/>
          </w:tcPr>
          <w:p w:rsidR="004C6E63" w:rsidRPr="00BC1FD9" w:rsidRDefault="004C6E63" w:rsidP="00BC42C8">
            <w:pPr>
              <w:keepNext/>
              <w:suppressAutoHyphens/>
              <w:jc w:val="center"/>
              <w:rPr>
                <w:rFonts w:ascii="Times New Roman" w:hAnsi="Times New Roman"/>
                <w:b/>
                <w:bCs/>
              </w:rPr>
            </w:pPr>
            <w:r w:rsidRPr="00BC1FD9">
              <w:rPr>
                <w:rFonts w:ascii="Times New Roman" w:hAnsi="Times New Roman"/>
                <w:b/>
                <w:bCs/>
              </w:rPr>
              <w:br w:type="page"/>
              <w:t>Найменування</w:t>
            </w:r>
          </w:p>
        </w:tc>
        <w:tc>
          <w:tcPr>
            <w:tcW w:w="7366" w:type="dxa"/>
            <w:shd w:val="clear" w:color="auto" w:fill="D9D9D9" w:themeFill="background1" w:themeFillShade="D9"/>
          </w:tcPr>
          <w:p w:rsidR="004C6E63" w:rsidRPr="00BC1FD9" w:rsidRDefault="004C6E63" w:rsidP="00BC42C8">
            <w:pPr>
              <w:keepNext/>
              <w:suppressAutoHyphens/>
              <w:jc w:val="center"/>
              <w:rPr>
                <w:rFonts w:ascii="Times New Roman" w:hAnsi="Times New Roman"/>
                <w:b/>
                <w:bCs/>
              </w:rPr>
            </w:pPr>
            <w:r w:rsidRPr="00BC1FD9">
              <w:rPr>
                <w:rFonts w:ascii="Times New Roman" w:hAnsi="Times New Roman"/>
                <w:b/>
                <w:bCs/>
              </w:rPr>
              <w:t>Вимоги до 1 одиниці</w:t>
            </w:r>
          </w:p>
        </w:tc>
      </w:tr>
      <w:tr w:rsidR="004C6E63" w:rsidRPr="00BC1FD9" w:rsidTr="00BC42C8">
        <w:trPr>
          <w:trHeight w:val="535"/>
        </w:trPr>
        <w:tc>
          <w:tcPr>
            <w:tcW w:w="2689" w:type="dxa"/>
          </w:tcPr>
          <w:p w:rsidR="004C6E63" w:rsidRPr="00BC1FD9" w:rsidRDefault="004C6E63" w:rsidP="00BC42C8">
            <w:pPr>
              <w:keepNext/>
              <w:suppressAutoHyphens/>
              <w:rPr>
                <w:rFonts w:ascii="Times New Roman" w:hAnsi="Times New Roman"/>
                <w:b/>
                <w:bCs/>
              </w:rPr>
            </w:pPr>
            <w:r w:rsidRPr="00BC1FD9">
              <w:rPr>
                <w:rFonts w:ascii="Times New Roman" w:hAnsi="Times New Roman"/>
                <w:b/>
                <w:bCs/>
              </w:rPr>
              <w:t>Сервіси безпеки</w:t>
            </w: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Ідентифікація та контроль застосувань (AC/AVC)</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Захист від загроз на основі сигнатурного аналізу (IPS)</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Захист від malware (Antivirus/AMP)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Web та DNS-фільтрація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Захист від невідомих загроз (0-day)</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Запобігання витоку даних (DLP)</w:t>
            </w:r>
          </w:p>
        </w:tc>
      </w:tr>
      <w:tr w:rsidR="004C6E63" w:rsidRPr="00BC1FD9" w:rsidTr="00BC42C8">
        <w:trPr>
          <w:trHeight w:val="535"/>
        </w:trPr>
        <w:tc>
          <w:tcPr>
            <w:tcW w:w="2689" w:type="dxa"/>
          </w:tcPr>
          <w:p w:rsidR="004C6E63" w:rsidRPr="00BC1FD9" w:rsidRDefault="004C6E63" w:rsidP="00BC42C8">
            <w:pPr>
              <w:keepNext/>
              <w:suppressAutoHyphens/>
              <w:rPr>
                <w:rFonts w:ascii="Times New Roman" w:hAnsi="Times New Roman"/>
                <w:b/>
              </w:rPr>
            </w:pPr>
            <w:r w:rsidRPr="00BC1FD9">
              <w:rPr>
                <w:rFonts w:ascii="Times New Roman" w:hAnsi="Times New Roman"/>
                <w:b/>
                <w:bCs/>
              </w:rPr>
              <w:t>Ідентифікація та контроль застосувань (AC/ AVC)</w:t>
            </w: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Інспектування та застосування дій до мережевого трафіку на основі сигнатурного аналізу та певної категорії додатків (application control/application visibility control)</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відповідних до користувацького оточення AC/AVC-сенсорів з необхідним набором сигнатур</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Конфігурація виключень у діях з певними додатками (exemption/override)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Створення користувацьких (custom) сигнатур додатків</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Захист від загроз на основі сигнатурного аналізу (IPS)</w:t>
            </w:r>
          </w:p>
          <w:p w:rsidR="004C6E63" w:rsidRPr="00BC1FD9" w:rsidRDefault="004C6E63" w:rsidP="00BC42C8">
            <w:pPr>
              <w:keepNext/>
              <w:suppressAutoHyphens/>
              <w:rPr>
                <w:rFonts w:ascii="Times New Roman" w:hAnsi="Times New Roman"/>
                <w:b/>
                <w:bCs/>
              </w:rPr>
            </w:pP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Інспектування та застосування дій до мережевого трафіку на основі сигнатурного аналізу та виявлення відомих атак (intrusion prevention system)</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відповідних до користувацького оточення IPS-сенсорів з необхідним набором сигнатур</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Конфігурація виключень у діях з певними сигнатурами (exemption/override)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lastRenderedPageBreak/>
              <w:t>Створення користувацьких (custom) IPS-сигнатур</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lastRenderedPageBreak/>
              <w:t>Захист від malware (Antivirus/AMP)</w:t>
            </w: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Anti-Virus / Anti-malware захист</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Виявлення та блокування небажаних програм або файлів (grayware)</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Виявлення та блокування файлів на основі налаштованих порогових значень їх розміру для різних протоколів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Захист від зловмисних програм для мобільних пристроїв</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Web та DNS-фільтрація</w:t>
            </w: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Інспектування URL-запитів та можливість блокування їх на основі відношення до певної категорії (Web-фильтрація)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Інспектування запитів DNS та можливість блокування їх на основі відношення до певної категорії (DNS-фільтрація)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Виявлення та блокування доступу до Botnet мереж</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Блокування певних небезпечних елементів web-сайтів (Java Applet, ActiveX scripts, тощо)</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Статичні blacklists та whitelists</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 xml:space="preserve">Захист від невідомих загроз (0-day) </w:t>
            </w:r>
          </w:p>
        </w:tc>
        <w:tc>
          <w:tcPr>
            <w:tcW w:w="7366"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Інтеграція з системою захисту від складних атак нульового дня (у вигляді хмарного сервісу від виробника – cloud sandbox)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Відправка файлів з користувацького трафіку на аналіз у cloud sandbox  для виявлення невідомих загроз класу "0-day"</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Ліцензування у комплекті поставки має дозволяти інспектувати у cloud sandbox  не менше ніж 25 000 файлів на добу (24 години)</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bCs/>
              </w:rPr>
              <w:t>Технічна сервісна підтримка</w:t>
            </w:r>
          </w:p>
        </w:tc>
        <w:tc>
          <w:tcPr>
            <w:tcW w:w="7366" w:type="dxa"/>
          </w:tcPr>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Запропоноване рішення повинно забезпечуватись технічною сервісною підтримкою строком не менше ніж 12 місяців з рівнем сервісу 24*7</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 xml:space="preserve">Постійний доступ до центру технічної підтримки виробника через сайт, електронною поштою або за телефоном 24*7 </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Постійний авторизований доступ до сайту виробника 24*7</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Отримання актуальних репутаційних баз, сигнатур та всіх необхідних оновлень для сервісів безпеки</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 xml:space="preserve">Отримання основних та проміжних релізів програмного забезпечення </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Можливість реєстрації сервісних випадків в режимі 24*7</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Доставка і заміна запасних частин у режимі Next Business Day в м. Київ (обладнання для заміни доставляється наступного дня після підтвердження заміни сервісом підтримки виробника)</w:t>
            </w:r>
          </w:p>
        </w:tc>
      </w:tr>
    </w:tbl>
    <w:p w:rsidR="004C6E63" w:rsidRPr="00BC1FD9" w:rsidRDefault="004C6E63" w:rsidP="004C6E63">
      <w:pPr>
        <w:rPr>
          <w:rFonts w:ascii="Times New Roman" w:hAnsi="Times New Roman"/>
        </w:rPr>
      </w:pPr>
    </w:p>
    <w:p w:rsidR="004C6E63" w:rsidRPr="00BC1FD9" w:rsidRDefault="004C6E63" w:rsidP="004C6E63">
      <w:pPr>
        <w:spacing w:after="0" w:line="240" w:lineRule="auto"/>
        <w:ind w:firstLine="426"/>
        <w:rPr>
          <w:rFonts w:ascii="Times New Roman" w:hAnsi="Times New Roman"/>
          <w:b/>
          <w:sz w:val="24"/>
          <w:szCs w:val="24"/>
        </w:rPr>
      </w:pPr>
      <w:r w:rsidRPr="00BC1FD9">
        <w:rPr>
          <w:rFonts w:ascii="Times New Roman" w:hAnsi="Times New Roman"/>
          <w:b/>
          <w:sz w:val="24"/>
          <w:szCs w:val="24"/>
        </w:rPr>
        <w:t xml:space="preserve">Розділ ІІІ. Вимоги до програмного забезпечення </w:t>
      </w:r>
      <w:r w:rsidRPr="00BC1FD9">
        <w:rPr>
          <w:rFonts w:ascii="Times New Roman CYR" w:hAnsi="Times New Roman CYR" w:cs="Times New Roman CYR"/>
          <w:b/>
          <w:color w:val="000000"/>
        </w:rPr>
        <w:t>FortiAnalyzer-VM</w:t>
      </w:r>
      <w:r w:rsidRPr="00BC1FD9">
        <w:rPr>
          <w:rFonts w:ascii="Times New Roman" w:hAnsi="Times New Roman"/>
          <w:b/>
          <w:sz w:val="24"/>
          <w:szCs w:val="24"/>
        </w:rPr>
        <w:t>.</w:t>
      </w:r>
    </w:p>
    <w:p w:rsidR="004C6E63" w:rsidRPr="00BC1FD9" w:rsidRDefault="004C6E63" w:rsidP="004C6E63">
      <w:pPr>
        <w:ind w:firstLine="426"/>
        <w:jc w:val="both"/>
        <w:rPr>
          <w:rFonts w:ascii="Times New Roman" w:eastAsia="Times New Roman" w:hAnsi="Times New Roman"/>
          <w:color w:val="000000"/>
          <w:sz w:val="24"/>
          <w:szCs w:val="24"/>
          <w:lang w:eastAsia="ru-RU"/>
        </w:rPr>
      </w:pPr>
      <w:r w:rsidRPr="00BC1FD9">
        <w:rPr>
          <w:rFonts w:ascii="Times New Roman" w:hAnsi="Times New Roman"/>
          <w:sz w:val="24"/>
          <w:szCs w:val="24"/>
        </w:rPr>
        <w:t xml:space="preserve">Запропоноване учасником </w:t>
      </w:r>
      <w:r w:rsidRPr="00BC1FD9">
        <w:rPr>
          <w:rFonts w:ascii="Times New Roman" w:eastAsia="Times New Roman" w:hAnsi="Times New Roman"/>
          <w:color w:val="000000"/>
          <w:sz w:val="24"/>
          <w:szCs w:val="24"/>
          <w:lang w:eastAsia="ru-RU"/>
        </w:rPr>
        <w:t xml:space="preserve">програмне забезпечення повинно надавати відповідний рівень збору журнальних файлів, аналізу зібраних журнальних файлів, побудові звітів для забезпечення інформаційної безпеки в ІТС замовника, бути сумісним з обладнанням </w:t>
      </w:r>
      <w:r w:rsidRPr="00BC1FD9">
        <w:rPr>
          <w:rFonts w:ascii="Times New Roman" w:hAnsi="Times New Roman"/>
          <w:sz w:val="24"/>
          <w:szCs w:val="24"/>
          <w:lang w:eastAsia="zh-CN"/>
        </w:rPr>
        <w:t>FG-600F</w:t>
      </w:r>
      <w:r w:rsidRPr="00BC1FD9">
        <w:rPr>
          <w:rFonts w:ascii="Times New Roman" w:eastAsia="Times New Roman" w:hAnsi="Times New Roman"/>
          <w:color w:val="000000"/>
          <w:sz w:val="24"/>
          <w:szCs w:val="24"/>
          <w:lang w:eastAsia="ru-RU"/>
        </w:rPr>
        <w:t xml:space="preserve"> та відповідати та відповідати вимогам</w:t>
      </w:r>
      <w:r>
        <w:rPr>
          <w:rFonts w:ascii="Times New Roman" w:eastAsia="Times New Roman" w:hAnsi="Times New Roman"/>
          <w:color w:val="000000"/>
          <w:sz w:val="24"/>
          <w:szCs w:val="24"/>
          <w:lang w:eastAsia="ru-RU"/>
        </w:rPr>
        <w:t xml:space="preserve"> не гіршим, ніж зазначені нижче</w:t>
      </w:r>
      <w:r w:rsidRPr="00BC1FD9">
        <w:rPr>
          <w:rFonts w:ascii="Times New Roman" w:eastAsia="Times New Roman" w:hAnsi="Times New Roman"/>
          <w:color w:val="000000"/>
          <w:sz w:val="24"/>
          <w:szCs w:val="24"/>
          <w:lang w:eastAsia="ru-RU"/>
        </w:rPr>
        <w:t>:</w:t>
      </w: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2936"/>
      </w:tblGrid>
      <w:tr w:rsidR="004C6E63" w:rsidRPr="00BC1FD9" w:rsidTr="00BC42C8">
        <w:trPr>
          <w:trHeight w:val="482"/>
        </w:trPr>
        <w:tc>
          <w:tcPr>
            <w:tcW w:w="3545" w:type="pct"/>
            <w:shd w:val="clear" w:color="auto" w:fill="D9D9D9" w:themeFill="background1" w:themeFillShade="D9"/>
            <w:vAlign w:val="center"/>
          </w:tcPr>
          <w:p w:rsidR="004C6E63" w:rsidRPr="00BC1FD9" w:rsidRDefault="004C6E63" w:rsidP="00BC42C8">
            <w:pPr>
              <w:suppressLineNumbers/>
              <w:jc w:val="center"/>
              <w:rPr>
                <w:rFonts w:ascii="Times New Roman" w:hAnsi="Times New Roman"/>
                <w:b/>
                <w:bCs/>
              </w:rPr>
            </w:pPr>
            <w:r w:rsidRPr="00BC1FD9">
              <w:rPr>
                <w:rFonts w:ascii="Times New Roman" w:hAnsi="Times New Roman"/>
                <w:b/>
                <w:bCs/>
              </w:rPr>
              <w:t>Найменування та опис</w:t>
            </w:r>
          </w:p>
        </w:tc>
        <w:tc>
          <w:tcPr>
            <w:tcW w:w="1455" w:type="pct"/>
            <w:shd w:val="clear" w:color="auto" w:fill="D9D9D9" w:themeFill="background1" w:themeFillShade="D9"/>
            <w:vAlign w:val="center"/>
          </w:tcPr>
          <w:p w:rsidR="004C6E63" w:rsidRPr="00BC1FD9" w:rsidRDefault="004C6E63" w:rsidP="00BC42C8">
            <w:pPr>
              <w:suppressLineNumbers/>
              <w:jc w:val="center"/>
              <w:rPr>
                <w:rFonts w:ascii="Times New Roman" w:hAnsi="Times New Roman"/>
                <w:b/>
                <w:bCs/>
              </w:rPr>
            </w:pPr>
            <w:r w:rsidRPr="00BC1FD9">
              <w:rPr>
                <w:rFonts w:ascii="Times New Roman" w:hAnsi="Times New Roman"/>
                <w:b/>
                <w:bCs/>
              </w:rPr>
              <w:t>Кількість (од.)</w:t>
            </w:r>
          </w:p>
        </w:tc>
      </w:tr>
      <w:tr w:rsidR="004C6E63" w:rsidRPr="00BC1FD9" w:rsidTr="00BC42C8">
        <w:trPr>
          <w:trHeight w:val="597"/>
        </w:trPr>
        <w:tc>
          <w:tcPr>
            <w:tcW w:w="3545" w:type="pct"/>
            <w:vAlign w:val="center"/>
          </w:tcPr>
          <w:p w:rsidR="004C6E63" w:rsidRPr="00014768" w:rsidRDefault="004C6E63" w:rsidP="00BC42C8">
            <w:pPr>
              <w:rPr>
                <w:rFonts w:ascii="Times New Roman" w:hAnsi="Times New Roman"/>
                <w:b/>
              </w:rPr>
            </w:pPr>
            <w:r w:rsidRPr="00014768">
              <w:rPr>
                <w:rFonts w:ascii="Times New Roman CYR" w:hAnsi="Times New Roman CYR" w:cs="Times New Roman CYR"/>
                <w:b/>
                <w:color w:val="000000"/>
              </w:rPr>
              <w:t>Програмне забезпечення FortiAnalyzer-VM</w:t>
            </w:r>
            <w:r w:rsidRPr="00014768">
              <w:rPr>
                <w:rFonts w:ascii="Times New Roman" w:hAnsi="Times New Roman"/>
                <w:b/>
                <w:color w:val="000000" w:themeColor="text1"/>
              </w:rPr>
              <w:t xml:space="preserve"> </w:t>
            </w:r>
            <w:r w:rsidRPr="00014768">
              <w:rPr>
                <w:rFonts w:ascii="Times New Roman" w:hAnsi="Times New Roman"/>
                <w:b/>
              </w:rPr>
              <w:t xml:space="preserve">для для </w:t>
            </w:r>
            <w:r w:rsidRPr="00014768">
              <w:rPr>
                <w:rFonts w:ascii="Times New Roman" w:hAnsi="Times New Roman"/>
                <w:b/>
                <w:sz w:val="24"/>
                <w:szCs w:val="24"/>
                <w:lang w:eastAsia="zh-CN"/>
              </w:rPr>
              <w:t>міжмережевих екранів FG-600F</w:t>
            </w:r>
            <w:r>
              <w:rPr>
                <w:rFonts w:ascii="Times New Roman" w:hAnsi="Times New Roman"/>
                <w:b/>
                <w:sz w:val="24"/>
                <w:szCs w:val="24"/>
                <w:lang w:eastAsia="zh-CN"/>
              </w:rPr>
              <w:t xml:space="preserve"> </w:t>
            </w:r>
            <w:r w:rsidRPr="00CA23F6">
              <w:rPr>
                <w:rFonts w:ascii="Times New Roman" w:eastAsia="Times New Roman" w:hAnsi="Times New Roman"/>
                <w:b/>
                <w:color w:val="000000"/>
                <w:sz w:val="24"/>
                <w:szCs w:val="24"/>
                <w:lang w:eastAsia="ru-RU"/>
              </w:rPr>
              <w:t>(або еквівалент)</w:t>
            </w:r>
          </w:p>
        </w:tc>
        <w:tc>
          <w:tcPr>
            <w:tcW w:w="1455" w:type="pct"/>
            <w:vAlign w:val="center"/>
          </w:tcPr>
          <w:p w:rsidR="004C6E63" w:rsidRPr="00BC1FD9" w:rsidRDefault="004C6E63" w:rsidP="00BC42C8">
            <w:pPr>
              <w:suppressLineNumbers/>
              <w:jc w:val="center"/>
              <w:rPr>
                <w:rFonts w:ascii="Times New Roman" w:hAnsi="Times New Roman"/>
                <w:bCs/>
              </w:rPr>
            </w:pPr>
            <w:r w:rsidRPr="00BC1FD9">
              <w:rPr>
                <w:rFonts w:ascii="Times New Roman" w:hAnsi="Times New Roman"/>
                <w:bCs/>
              </w:rPr>
              <w:t>1</w:t>
            </w:r>
          </w:p>
        </w:tc>
      </w:tr>
    </w:tbl>
    <w:tbl>
      <w:tblPr>
        <w:tblStyle w:val="a5"/>
        <w:tblW w:w="10060" w:type="dxa"/>
        <w:tblLook w:val="04A0" w:firstRow="1" w:lastRow="0" w:firstColumn="1" w:lastColumn="0" w:noHBand="0" w:noVBand="1"/>
      </w:tblPr>
      <w:tblGrid>
        <w:gridCol w:w="2689"/>
        <w:gridCol w:w="7371"/>
      </w:tblGrid>
      <w:tr w:rsidR="004C6E63" w:rsidRPr="00BC1FD9" w:rsidTr="00BC42C8">
        <w:trPr>
          <w:tblHeader/>
        </w:trPr>
        <w:tc>
          <w:tcPr>
            <w:tcW w:w="2689" w:type="dxa"/>
            <w:shd w:val="clear" w:color="auto" w:fill="D9D9D9" w:themeFill="background1" w:themeFillShade="D9"/>
          </w:tcPr>
          <w:p w:rsidR="004C6E63" w:rsidRPr="00BC1FD9" w:rsidRDefault="004C6E63" w:rsidP="00BC42C8">
            <w:pPr>
              <w:keepNext/>
              <w:suppressAutoHyphens/>
              <w:jc w:val="center"/>
              <w:rPr>
                <w:rFonts w:ascii="Times New Roman" w:hAnsi="Times New Roman"/>
                <w:b/>
                <w:bCs/>
              </w:rPr>
            </w:pPr>
            <w:r w:rsidRPr="00BC1FD9">
              <w:rPr>
                <w:rFonts w:ascii="Times New Roman" w:hAnsi="Times New Roman"/>
                <w:b/>
                <w:bCs/>
              </w:rPr>
              <w:br w:type="page"/>
              <w:t>Найменування</w:t>
            </w:r>
          </w:p>
        </w:tc>
        <w:tc>
          <w:tcPr>
            <w:tcW w:w="7371" w:type="dxa"/>
            <w:shd w:val="clear" w:color="auto" w:fill="D9D9D9" w:themeFill="background1" w:themeFillShade="D9"/>
          </w:tcPr>
          <w:p w:rsidR="004C6E63" w:rsidRPr="00BC1FD9" w:rsidRDefault="004C6E63" w:rsidP="00BC42C8">
            <w:pPr>
              <w:keepNext/>
              <w:suppressAutoHyphens/>
              <w:jc w:val="center"/>
              <w:rPr>
                <w:rFonts w:ascii="Times New Roman" w:hAnsi="Times New Roman"/>
                <w:b/>
                <w:bCs/>
              </w:rPr>
            </w:pPr>
            <w:r w:rsidRPr="00BC1FD9">
              <w:rPr>
                <w:rFonts w:ascii="Times New Roman" w:hAnsi="Times New Roman"/>
                <w:b/>
                <w:bCs/>
              </w:rPr>
              <w:t>Вимоги до 1 одиниці</w:t>
            </w:r>
          </w:p>
        </w:tc>
      </w:tr>
      <w:tr w:rsidR="004C6E63" w:rsidRPr="00BC1FD9" w:rsidTr="00BC42C8">
        <w:tc>
          <w:tcPr>
            <w:tcW w:w="2689" w:type="dxa"/>
          </w:tcPr>
          <w:p w:rsidR="004C6E63" w:rsidRPr="00BC1FD9" w:rsidRDefault="004C6E63" w:rsidP="00BC42C8">
            <w:pPr>
              <w:rPr>
                <w:rFonts w:ascii="Times New Roman" w:hAnsi="Times New Roman"/>
              </w:rPr>
            </w:pPr>
            <w:r w:rsidRPr="00BC1FD9">
              <w:rPr>
                <w:rFonts w:ascii="Times New Roman" w:hAnsi="Times New Roman"/>
                <w:b/>
                <w:bCs/>
              </w:rPr>
              <w:t>Загальні вимоги</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rPr>
              <w:t xml:space="preserve">Система являю собою централізовану систему збору журнальних файлів (логів), їх аналізу та побудови звітів з мережевих пристроїв безпеки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Якщо відповідно до функціональності пристроїв/систем або згідно архітектурного підходу реалізація технічних вимог потребує додаткових пристроїв/систем або ліцензій, то вони усі мають бути у </w:t>
            </w:r>
            <w:r w:rsidRPr="00BC1FD9">
              <w:rPr>
                <w:rFonts w:ascii="Times New Roman" w:hAnsi="Times New Roman"/>
                <w:color w:val="000000"/>
              </w:rPr>
              <w:lastRenderedPageBreak/>
              <w:t>комплекті поставки рішення з урахуванням вимог до строку та функціональності технічної підтримки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rsidR="004C6E63" w:rsidRPr="00BC1FD9" w:rsidRDefault="004C6E63" w:rsidP="004C6E63">
            <w:pPr>
              <w:pStyle w:val="a6"/>
              <w:numPr>
                <w:ilvl w:val="0"/>
                <w:numId w:val="41"/>
              </w:numPr>
              <w:suppressAutoHyphens/>
              <w:spacing w:after="120"/>
              <w:ind w:left="319" w:hanging="319"/>
              <w:rPr>
                <w:rFonts w:ascii="Times New Roman" w:hAnsi="Times New Roman"/>
              </w:rPr>
            </w:pPr>
            <w:r w:rsidRPr="00BC1FD9">
              <w:rPr>
                <w:rFonts w:ascii="Times New Roman" w:hAnsi="Times New Roman"/>
                <w:color w:val="000000"/>
              </w:rPr>
              <w:t>На обладнання не має бути анонсів end-of-sale та end-of-life (EOS/EOL) від виробника</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lastRenderedPageBreak/>
              <w:t>Архітектура та форм-фактор</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Система має бути у вигляді віртуалізованого рішення, що встановлюється на апаратних ресурсах (серверах) замовника (під VMWare/Hyper-V/KVM)</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 xml:space="preserve">Ліцензування </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Система має бути спроможна (ліцензована) приймати для обробки та аналізу не менше 5 ГБайт логів  у день</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Система має бути ліцензована на збереження не менше ніж 3.5 TБайт логів</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Загальні вимоги до системи</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Система має виконувати функції збору, аналізу та кореляції подій з журнальних файлів (log data) з мережевих пристроїв та систем</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Журнальні файли мають відправлятись з пристроїв на систему через шифровані з’єднання / з використанням протоколів шифрування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Аналіз журнальних файлів та побудова звітів</w:t>
            </w:r>
          </w:p>
          <w:p w:rsidR="004C6E63" w:rsidRPr="00BC1FD9" w:rsidRDefault="004C6E63" w:rsidP="004C6E63">
            <w:pPr>
              <w:pStyle w:val="a6"/>
              <w:numPr>
                <w:ilvl w:val="0"/>
                <w:numId w:val="41"/>
              </w:numPr>
              <w:spacing w:after="160" w:line="259" w:lineRule="auto"/>
              <w:ind w:left="319" w:hanging="319"/>
              <w:rPr>
                <w:rFonts w:ascii="Times New Roman" w:hAnsi="Times New Roman"/>
                <w:color w:val="000000"/>
              </w:rPr>
            </w:pPr>
            <w:r w:rsidRPr="00BC1FD9">
              <w:rPr>
                <w:rFonts w:ascii="Times New Roman" w:hAnsi="Times New Roman"/>
                <w:color w:val="000000"/>
              </w:rPr>
              <w:t>Створення зведених графічних звітів з пристроїв, що надсилають дані</w:t>
            </w:r>
          </w:p>
          <w:p w:rsidR="004C6E63" w:rsidRPr="00BC1FD9" w:rsidRDefault="004C6E63" w:rsidP="004C6E63">
            <w:pPr>
              <w:pStyle w:val="a6"/>
              <w:numPr>
                <w:ilvl w:val="0"/>
                <w:numId w:val="41"/>
              </w:numPr>
              <w:spacing w:after="160" w:line="259" w:lineRule="auto"/>
              <w:ind w:left="319" w:hanging="319"/>
              <w:rPr>
                <w:rFonts w:ascii="Times New Roman" w:hAnsi="Times New Roman"/>
                <w:color w:val="000000"/>
              </w:rPr>
            </w:pPr>
            <w:r w:rsidRPr="00BC1FD9">
              <w:rPr>
                <w:rFonts w:ascii="Times New Roman" w:hAnsi="Times New Roman"/>
                <w:color w:val="000000"/>
              </w:rPr>
              <w:t>Забезпечення створення звітів по мережевій активності, системним подіям, загрозам, web-фільтрації, тощо</w:t>
            </w:r>
          </w:p>
          <w:p w:rsidR="004C6E63" w:rsidRPr="00BC1FD9" w:rsidRDefault="004C6E63" w:rsidP="004C6E63">
            <w:pPr>
              <w:pStyle w:val="a6"/>
              <w:numPr>
                <w:ilvl w:val="0"/>
                <w:numId w:val="41"/>
              </w:numPr>
              <w:spacing w:after="160" w:line="259" w:lineRule="auto"/>
              <w:ind w:left="319" w:hanging="319"/>
              <w:rPr>
                <w:rFonts w:ascii="Times New Roman" w:hAnsi="Times New Roman"/>
                <w:color w:val="000000"/>
              </w:rPr>
            </w:pPr>
            <w:r w:rsidRPr="00BC1FD9">
              <w:rPr>
                <w:rFonts w:ascii="Times New Roman" w:hAnsi="Times New Roman"/>
                <w:color w:val="000000"/>
              </w:rPr>
              <w:t>Наявність вбудованих шаблонів для швидкого створення найбільш затребуваних звітів</w:t>
            </w:r>
          </w:p>
          <w:p w:rsidR="004C6E63" w:rsidRPr="00BC1FD9" w:rsidRDefault="004C6E63" w:rsidP="004C6E63">
            <w:pPr>
              <w:pStyle w:val="a6"/>
              <w:numPr>
                <w:ilvl w:val="0"/>
                <w:numId w:val="41"/>
              </w:numPr>
              <w:spacing w:after="160" w:line="259" w:lineRule="auto"/>
              <w:ind w:left="319" w:hanging="319"/>
              <w:rPr>
                <w:rFonts w:ascii="Times New Roman" w:hAnsi="Times New Roman"/>
                <w:color w:val="000000"/>
              </w:rPr>
            </w:pPr>
            <w:r w:rsidRPr="00BC1FD9">
              <w:rPr>
                <w:rFonts w:ascii="Times New Roman" w:hAnsi="Times New Roman"/>
                <w:color w:val="000000"/>
              </w:rPr>
              <w:t>Підтримка імпорту та експорту шаблонів звітів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Підтримка різних форматів звітів</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Режими роботи</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Режим збору журнальних файлів та відправки їх на аналіз та для побудови звітів на іншу систему</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Режим збору, аналізу та побудови звітів на основі журнальних файлів</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Загальні вимоги до роботи з журнальними файлами (logs)</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Прийом усіх можливих журнальних файлів з мережевих пристроїв та систем</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Пошук та фільтрація у журнальних файлах за різними критеріями (проміжки часу, тип пристрою, тощо)</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Збереження критеріїв фільтрації у шаблон, який у подальшому можливо запускати для здійснення швидкого пошуку</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Визначення граничних розмірів журнальних файлів для їх автоматичного архівування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Визначення автоматичного архівування журнальних файлів за розкладом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Збереження журнальних файлів на адміністративній станції або на мережевому сервері з використанням протоколів FTP, SCP, SFTP</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Відновлення журнальних файлів з адміністративної станції або з мережевого серверу з використанням протоколів FTP, SCP, SFTP</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автоматичного стиснення (gzip) журнальних файлів перед відправкою на стороні сервери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автоматичного видалення журнальних файлів після відправки на стороні сервери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автоматичного видалення журнальних файлів через певний проміжок часу</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Пересилка журнальних файлів на стороні сервера за протоколом syslog, CEF у режимі реального часу та за розкладом</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lastRenderedPageBreak/>
              <w:t>Фільтрація по типам журнальних файлів та по типам пристроїв, для визначення які журнальні файли та з яких пристроїв пересилати на сторонні сервера</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Додавання хеш-сум журнальних файлів під час їх архівування та передачі на сторонні сервера для збереження цілісності журнальних файлів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При досягнені граничного значення ємності системи зберігання журнальних файлів система має (в залежності від налаштувань):</w:t>
            </w:r>
          </w:p>
          <w:p w:rsidR="004C6E63" w:rsidRPr="00BC1FD9" w:rsidRDefault="004C6E63" w:rsidP="004C6E63">
            <w:pPr>
              <w:pStyle w:val="a6"/>
              <w:numPr>
                <w:ilvl w:val="0"/>
                <w:numId w:val="43"/>
              </w:numPr>
              <w:suppressAutoHyphens/>
              <w:spacing w:after="120"/>
              <w:rPr>
                <w:rFonts w:ascii="Times New Roman" w:hAnsi="Times New Roman"/>
                <w:color w:val="000000"/>
              </w:rPr>
            </w:pPr>
            <w:r w:rsidRPr="00BC1FD9">
              <w:rPr>
                <w:rFonts w:ascii="Times New Roman" w:hAnsi="Times New Roman"/>
                <w:color w:val="000000"/>
              </w:rPr>
              <w:t xml:space="preserve">припинити прийом журнальних файлів </w:t>
            </w:r>
          </w:p>
          <w:p w:rsidR="004C6E63" w:rsidRPr="00BC1FD9" w:rsidRDefault="004C6E63" w:rsidP="004C6E63">
            <w:pPr>
              <w:pStyle w:val="a6"/>
              <w:numPr>
                <w:ilvl w:val="0"/>
                <w:numId w:val="43"/>
              </w:numPr>
              <w:suppressAutoHyphens/>
              <w:spacing w:after="120"/>
              <w:rPr>
                <w:rFonts w:ascii="Times New Roman" w:hAnsi="Times New Roman"/>
                <w:color w:val="000000"/>
              </w:rPr>
            </w:pPr>
            <w:r w:rsidRPr="00BC1FD9">
              <w:rPr>
                <w:rFonts w:ascii="Times New Roman" w:hAnsi="Times New Roman"/>
                <w:color w:val="000000"/>
              </w:rPr>
              <w:t xml:space="preserve">перезаписувати найбільш старі журнальні файли  </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lastRenderedPageBreak/>
              <w:t>Обробники подій у журнальних файл</w:t>
            </w:r>
            <w:r>
              <w:rPr>
                <w:rFonts w:ascii="Times New Roman" w:hAnsi="Times New Roman"/>
                <w:b/>
              </w:rPr>
              <w:t>ах</w:t>
            </w:r>
            <w:r w:rsidRPr="00BC1FD9">
              <w:rPr>
                <w:rFonts w:ascii="Times New Roman" w:hAnsi="Times New Roman"/>
                <w:b/>
              </w:rPr>
              <w:t xml:space="preserve"> </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Автоматичний пошук у журнальних файлах інформації, щодо певних подій та сповіщення адміністраторів про її виявлення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Такі сповіщення мають надсилатись по електронній пошті, як SNMP-trap, на сервер syslog</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Наявність у системі попередньо визначених обробників подій у журнальних файлах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власних обробників подій у журнальних файлах</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Аналітика журнальних файлів</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Журнальні файли, що приймаються з пристроїв, мають бути проіндексовані та розміщенні у базі даних для проведення аналітики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Видалення аналітичних журнальних файлів з бази даних через визначений проміжок часу</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Архівування журнальних файлів</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При досягненні певного розміру журнальні файли, що приймаються з пристроїв, мають архівуватися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Видалення архівних журнальних файлів через визначений проміжок часу</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Оповіщення (alert generation)</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Генерація сповіщень, при знаходженні у журнальних файлах певних повідомлень</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Відображення сповіщень в GUI системи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Відправка сповіщень адміністраторам по email, SNMP, syslog</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Хмарне зберігання журнальних файлів</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Підтримка відправлення журнальних файлів на збереження у хмарний сервіс виробника (при додатковому ліцензуванні)</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Побудова звітів (reporting)</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Обробка журнальних файлів та створення звітів на основі зібраних даних</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Наявність у системі попередньо створених звітів/шаблонів звітів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Конфігурація власних звітів/шаблонів звітів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Формування звітів на основі певних даних та з використанням визначених форматів відображення (кругові діаграми, гістограми, таблиці, тощо)</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Запуск створення звітів за розкладом та у ручному режимі</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Збереження звітів на мережевому сервері з використанням протоколів FTP, SCP, SFTP</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Відновлення звітів з мережевого серверу з використанням протоколів FTP, SCP, SFTP</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Відправлення звітів по email</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Збереження звітів у різних форматах (PDF, HTML, XML, тощо)</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Підтримка отримання архівних журнальних файлів з іншої аналогічної системи для її розвантаження та локального виконання запитів до цих файлів та генерування звітів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Фільтрація, під час запиту на отримання архівних журнальних файлів з іншої аналогічної системи, на основі різних критеріїв (тип пристрою, період часового проміжку, тощо)</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lastRenderedPageBreak/>
              <w:t>IOC</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Виявлення у журнальних файлах сигнатур IOC та ідентифікація скомпрометованих пристроїв/користувачів</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SOC</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Графічне відображення заздалегідь створених інформаційних панелей (dashboard), що містять інформацію з різних web-віджетів (widgets) стосовно загроз, трафіку, додатків, скомпрометованих вузлів, працездатності системи, тощо</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Створення власних інформаційних панелей для графічного відображення інформації з журнальних файлів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Відтворення різних інформаційних панелей (dashboard) на різних моніторах адміністраторів</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Ролевий доступ</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Адміністрування системи на основі ролевого доступу з різним рівнів повноважень (admin profiles)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Визначення довірених вузлів/підмереж з яких дозволяється підключення до системи (Web GUI, SSH)</w:t>
            </w:r>
          </w:p>
        </w:tc>
      </w:tr>
      <w:tr w:rsidR="004C6E63" w:rsidRPr="00BC1FD9" w:rsidTr="00BC42C8">
        <w:tc>
          <w:tcPr>
            <w:tcW w:w="2689" w:type="dxa"/>
          </w:tcPr>
          <w:p w:rsidR="004C6E63" w:rsidRPr="00BC1FD9" w:rsidRDefault="004C6E63" w:rsidP="00BC42C8">
            <w:pPr>
              <w:rPr>
                <w:rFonts w:ascii="Times New Roman" w:hAnsi="Times New Roman"/>
                <w:b/>
              </w:rPr>
            </w:pPr>
            <w:r w:rsidRPr="00BC1FD9">
              <w:rPr>
                <w:rFonts w:ascii="Times New Roman" w:hAnsi="Times New Roman"/>
                <w:b/>
              </w:rPr>
              <w:t>Адміністративні домени (Multi-Tenancy)</w:t>
            </w:r>
          </w:p>
          <w:p w:rsidR="004C6E63" w:rsidRPr="00BC1FD9" w:rsidRDefault="004C6E63" w:rsidP="00BC42C8">
            <w:pPr>
              <w:rPr>
                <w:rFonts w:ascii="Times New Roman" w:hAnsi="Times New Roman"/>
                <w:b/>
              </w:rPr>
            </w:pP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Створення окремих ізольованих між собою адміністративних доменів для розподілення між ними пристроїв та відповідних адміністраторів (Multi-Tenancy)</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Розподілення до адміністративних доменів як фізичних так і віртуальних пристроїв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Розподіл дискового простору системи між адміністративними доменами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Визначення терміну зберігання журнальних файлів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Визначення дискового простору для аналітичних журнальних файлів та архівних журнальних файлів</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Функціонал керування, налаштування та моніторингу</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Керування через графічний веб-інтерфейс (Web GUI) з використанням HTTPS</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Керування через CLI з використанням SSH-підключення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Конфігурування політик стійкості паролів (password policy) для локальних записів (local accounts)</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rPr>
              <w:t>Автентифікація адміністраторів на основі локальної бази, LDAP, Raduis, Tacacs+, PKI</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rPr>
              <w:t>Підтримка двофакторної автентифікації</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SAML SSO для забезпечення наскрізної аутентифікації адміністратора поміж декількох пристроїв, що входять в один домен безпеки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Моніторинг стану системи (status та health), частки використаних апаратних ресурсів (CPU, Memory, Disk)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Моніторинг швидкості надходження журнальних файлів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Відображення ліцензійної інформації</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Статична маршрутизація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JavaScript Object Notation (JSON) API</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Відмовостійкість (high availability)</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Підтримка об’єднання декількох пристроїв в один логічний кластер для відмовостійкості</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Active/Passive кластер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Синхронізація конфігурацій та журнальних файлів з Active до Passive вузлів кластеру</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Резервне копіювання та відновлення системи (Backup та restore)</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Резервне копіювання конфігураційних файлів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Шифрування конфігураційних файлів, що зберігаються з використанням паролів</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 xml:space="preserve">Відновлення системи з резервних конфігураційних файлів </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Оновлення ПЗ системи</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t>Спостереження за роботою системи</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Відображення стану системних завдань, що виконуються адміністраторами у системі</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lastRenderedPageBreak/>
              <w:t>Фільтрація серед списку цих завдань за статусом чи станом їх виконання</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Відміна (delete) виконання певних завдань</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Ведення журналу подій (event log) які виникають під час роботи системи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Відображення подій з заданим рівнем важливості (severity)</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Збереження журналу подій для подальшого аналізу</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Фільтрація та пошук у журналі подій за різними критеріями</w:t>
            </w:r>
          </w:p>
        </w:tc>
      </w:tr>
      <w:tr w:rsidR="004C6E63" w:rsidRPr="00BC1FD9" w:rsidTr="00BC42C8">
        <w:trPr>
          <w:trHeight w:val="535"/>
        </w:trPr>
        <w:tc>
          <w:tcPr>
            <w:tcW w:w="2689" w:type="dxa"/>
          </w:tcPr>
          <w:p w:rsidR="004C6E63" w:rsidRPr="00BC1FD9" w:rsidRDefault="004C6E63" w:rsidP="00BC42C8">
            <w:pPr>
              <w:rPr>
                <w:rFonts w:ascii="Times New Roman" w:hAnsi="Times New Roman"/>
                <w:b/>
              </w:rPr>
            </w:pPr>
            <w:r w:rsidRPr="00BC1FD9">
              <w:rPr>
                <w:rFonts w:ascii="Times New Roman" w:hAnsi="Times New Roman"/>
                <w:b/>
              </w:rPr>
              <w:lastRenderedPageBreak/>
              <w:t>Пошук неполадок (troubleshooting)</w:t>
            </w:r>
          </w:p>
        </w:tc>
        <w:tc>
          <w:tcPr>
            <w:tcW w:w="7371" w:type="dxa"/>
          </w:tcPr>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Відображення завантаження та використання основних апаратних елементів (cpu, memory, hdd, тощо) системи</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Відображення інформації стосовно частоти прийому журнальних файлів та швидкості їх індексації у базі</w:t>
            </w:r>
          </w:p>
          <w:p w:rsidR="004C6E63" w:rsidRPr="00BC1FD9" w:rsidRDefault="004C6E63" w:rsidP="004C6E63">
            <w:pPr>
              <w:pStyle w:val="a6"/>
              <w:numPr>
                <w:ilvl w:val="0"/>
                <w:numId w:val="41"/>
              </w:numPr>
              <w:suppressAutoHyphens/>
              <w:spacing w:after="120"/>
              <w:ind w:left="319" w:hanging="319"/>
              <w:rPr>
                <w:rFonts w:ascii="Times New Roman" w:hAnsi="Times New Roman"/>
                <w:color w:val="000000"/>
              </w:rPr>
            </w:pPr>
            <w:r w:rsidRPr="00BC1FD9">
              <w:rPr>
                <w:rFonts w:ascii="Times New Roman" w:hAnsi="Times New Roman"/>
                <w:color w:val="000000"/>
              </w:rPr>
              <w:t>Наявність packet sniffer для виявлення неполадок шляхом збору та аналізу мережевого трафіку</w:t>
            </w:r>
          </w:p>
        </w:tc>
      </w:tr>
      <w:tr w:rsidR="004C6E63" w:rsidRPr="00BC1FD9" w:rsidTr="00BC42C8">
        <w:trPr>
          <w:trHeight w:val="535"/>
        </w:trPr>
        <w:tc>
          <w:tcPr>
            <w:tcW w:w="2689" w:type="dxa"/>
          </w:tcPr>
          <w:p w:rsidR="004C6E63" w:rsidRPr="00BC1FD9" w:rsidRDefault="004C6E63" w:rsidP="00BC42C8">
            <w:pPr>
              <w:suppressAutoHyphens/>
              <w:rPr>
                <w:rFonts w:ascii="Times New Roman" w:hAnsi="Times New Roman"/>
                <w:b/>
              </w:rPr>
            </w:pPr>
            <w:r w:rsidRPr="00BC1FD9">
              <w:rPr>
                <w:rFonts w:ascii="Times New Roman" w:hAnsi="Times New Roman"/>
                <w:b/>
              </w:rPr>
              <w:t>Технічна сервісна підтримка</w:t>
            </w:r>
          </w:p>
        </w:tc>
        <w:tc>
          <w:tcPr>
            <w:tcW w:w="7371" w:type="dxa"/>
          </w:tcPr>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Рішення повинно забезпечуватись технічною сервісною підтримкою строком не менше ніж 12 місяців з рівнем сервісу 24*7</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 xml:space="preserve">Постійний доступ до центру технічної підтримки виробника через сайт, електронною поштою або за телефоном 24*7 </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Постійний авторизований доступ до сайту виробника 24*7</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Отримання актуальних репутаційних баз, сигнатур захисту та всіх необхідних оновлень для сервісів безпеки</w:t>
            </w:r>
          </w:p>
          <w:p w:rsidR="004C6E63" w:rsidRPr="00BC1FD9" w:rsidRDefault="004C6E63" w:rsidP="004C6E63">
            <w:pPr>
              <w:pStyle w:val="a6"/>
              <w:numPr>
                <w:ilvl w:val="0"/>
                <w:numId w:val="41"/>
              </w:numPr>
              <w:suppressAutoHyphens/>
              <w:spacing w:after="120"/>
              <w:ind w:left="319" w:hanging="283"/>
              <w:rPr>
                <w:rFonts w:ascii="Times New Roman" w:hAnsi="Times New Roman"/>
                <w:color w:val="000000"/>
              </w:rPr>
            </w:pPr>
            <w:r w:rsidRPr="00BC1FD9">
              <w:rPr>
                <w:rFonts w:ascii="Times New Roman" w:hAnsi="Times New Roman"/>
                <w:color w:val="000000"/>
              </w:rPr>
              <w:t xml:space="preserve">Отримання основних та проміжних релізів програмного забезпечення </w:t>
            </w:r>
          </w:p>
        </w:tc>
      </w:tr>
    </w:tbl>
    <w:p w:rsidR="004C6E63" w:rsidRPr="00BC1FD9" w:rsidRDefault="004C6E63" w:rsidP="004C6E63">
      <w:pPr>
        <w:ind w:firstLine="426"/>
        <w:rPr>
          <w:rFonts w:ascii="Times New Roman" w:hAnsi="Times New Roman"/>
        </w:rPr>
      </w:pPr>
    </w:p>
    <w:p w:rsidR="004C6E63" w:rsidRPr="00BC1FD9" w:rsidRDefault="004C6E63" w:rsidP="004C6E63">
      <w:pPr>
        <w:spacing w:after="0" w:line="240" w:lineRule="auto"/>
        <w:ind w:firstLine="425"/>
        <w:rPr>
          <w:rFonts w:ascii="Times New Roman" w:hAnsi="Times New Roman"/>
          <w:b/>
        </w:rPr>
      </w:pPr>
      <w:r w:rsidRPr="00BC1FD9">
        <w:rPr>
          <w:rFonts w:ascii="Times New Roman" w:hAnsi="Times New Roman"/>
          <w:b/>
        </w:rPr>
        <w:t>Розділ IV. Вимоги до підготовки тендерної пропозиції учасником.</w:t>
      </w:r>
    </w:p>
    <w:p w:rsidR="004C6E63" w:rsidRPr="00BC1FD9" w:rsidRDefault="004C6E63" w:rsidP="004C6E63">
      <w:pPr>
        <w:spacing w:after="0" w:line="240" w:lineRule="auto"/>
        <w:ind w:firstLine="425"/>
        <w:jc w:val="both"/>
        <w:rPr>
          <w:rFonts w:ascii="Times New Roman" w:hAnsi="Times New Roman"/>
        </w:rPr>
      </w:pPr>
      <w:r w:rsidRPr="00BC1FD9">
        <w:rPr>
          <w:rFonts w:ascii="Times New Roman" w:hAnsi="Times New Roman"/>
        </w:rPr>
        <w:t>1. 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 довідку у довільній формі про можливість поставки замовнику програмної продукції та надання послуг з урахуванням вимог Розділів ІІ та IІІ цього Додатку.</w:t>
      </w:r>
    </w:p>
    <w:p w:rsidR="004C6E63" w:rsidRPr="00BC1FD9" w:rsidRDefault="004C6E63" w:rsidP="004C6E63">
      <w:pPr>
        <w:spacing w:after="0" w:line="240" w:lineRule="auto"/>
        <w:ind w:firstLine="425"/>
        <w:jc w:val="both"/>
        <w:rPr>
          <w:rFonts w:ascii="Times New Roman" w:hAnsi="Times New Roman"/>
        </w:rPr>
      </w:pPr>
      <w:r w:rsidRPr="00BC1FD9">
        <w:rPr>
          <w:rFonts w:ascii="Times New Roman" w:hAnsi="Times New Roman"/>
        </w:rPr>
        <w:t>2. Будь-яке посилання у даному додатку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4C6E63" w:rsidRPr="00FA210C" w:rsidRDefault="004C6E63" w:rsidP="004C6E63">
      <w:pPr>
        <w:spacing w:after="0" w:line="240" w:lineRule="auto"/>
        <w:ind w:firstLine="425"/>
        <w:jc w:val="both"/>
        <w:rPr>
          <w:rFonts w:ascii="Times New Roman" w:hAnsi="Times New Roman"/>
        </w:rPr>
      </w:pPr>
      <w:r w:rsidRPr="00BC1FD9">
        <w:rPr>
          <w:rFonts w:ascii="Times New Roman" w:hAnsi="Times New Roman"/>
        </w:rPr>
        <w:t>3.</w:t>
      </w:r>
      <w:r w:rsidRPr="00BC1FD9">
        <w:t xml:space="preserve"> </w:t>
      </w:r>
      <w:r w:rsidRPr="00BC1FD9">
        <w:rPr>
          <w:rFonts w:ascii="Times New Roman" w:hAnsi="Times New Roman"/>
        </w:rPr>
        <w:t>У складі тендерної пропозиції учасник має надати копію авторизаційного листа про повноваження від виробника, що підтверджує право учасника торгів на постачання товарів у відповідності до позицій предмету закупівлі та  укладання договір про їх постачання на території України із обов’язковим зазначенням найменування та номеру даних торгів,  інформації щодо партнерських відносин між виробником обладнання та учасником закупівель.</w:t>
      </w:r>
    </w:p>
    <w:p w:rsidR="004C6E63" w:rsidRPr="00284FDA" w:rsidRDefault="004C6E63" w:rsidP="004C6E63">
      <w:pPr>
        <w:spacing w:after="0" w:line="240" w:lineRule="auto"/>
        <w:ind w:firstLine="425"/>
        <w:jc w:val="both"/>
        <w:rPr>
          <w:rFonts w:ascii="Times New Roman" w:hAnsi="Times New Roman"/>
        </w:rPr>
      </w:pPr>
    </w:p>
    <w:p w:rsidR="00272FDF" w:rsidRPr="004C6E63" w:rsidRDefault="00272FDF" w:rsidP="004C6E63">
      <w:pPr>
        <w:tabs>
          <w:tab w:val="left" w:pos="851"/>
        </w:tabs>
        <w:suppressAutoHyphens/>
        <w:spacing w:after="0" w:line="240" w:lineRule="auto"/>
        <w:rPr>
          <w:rFonts w:ascii="Times New Roman" w:hAnsi="Times New Roman" w:cs="Times New Roman"/>
          <w:b/>
          <w:sz w:val="24"/>
          <w:szCs w:val="24"/>
          <w:lang w:eastAsia="ru-RU"/>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4C6E63" w:rsidRDefault="004C6E63" w:rsidP="006E454A">
      <w:pPr>
        <w:spacing w:after="0" w:line="240" w:lineRule="auto"/>
        <w:ind w:left="5660" w:firstLine="700"/>
        <w:jc w:val="right"/>
        <w:rPr>
          <w:rFonts w:ascii="Times New Roman" w:eastAsia="Times New Roman" w:hAnsi="Times New Roman" w:cs="Times New Roman"/>
          <w:b/>
          <w:color w:val="000000"/>
          <w:sz w:val="24"/>
          <w:szCs w:val="24"/>
        </w:rPr>
      </w:pPr>
    </w:p>
    <w:p w:rsidR="006E454A" w:rsidRPr="00C55145" w:rsidRDefault="006E454A" w:rsidP="006E454A">
      <w:pPr>
        <w:spacing w:after="0" w:line="240" w:lineRule="auto"/>
        <w:ind w:left="5660" w:firstLine="700"/>
        <w:jc w:val="right"/>
        <w:rPr>
          <w:rFonts w:ascii="Times New Roman" w:eastAsia="Times New Roman" w:hAnsi="Times New Roman" w:cs="Times New Roman"/>
          <w:sz w:val="24"/>
          <w:szCs w:val="24"/>
        </w:rPr>
      </w:pPr>
      <w:r w:rsidRPr="00C55145">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3</w:t>
      </w:r>
    </w:p>
    <w:p w:rsidR="006E454A" w:rsidRPr="00C55145" w:rsidRDefault="006E454A" w:rsidP="006E454A">
      <w:pPr>
        <w:spacing w:after="0" w:line="240" w:lineRule="auto"/>
        <w:ind w:left="5660" w:firstLine="700"/>
        <w:jc w:val="right"/>
        <w:rPr>
          <w:rFonts w:ascii="Times New Roman" w:eastAsia="Times New Roman" w:hAnsi="Times New Roman" w:cs="Times New Roman"/>
          <w:sz w:val="24"/>
          <w:szCs w:val="24"/>
        </w:rPr>
      </w:pPr>
      <w:r w:rsidRPr="00C55145">
        <w:rPr>
          <w:rFonts w:ascii="Times New Roman" w:eastAsia="Times New Roman" w:hAnsi="Times New Roman" w:cs="Times New Roman"/>
          <w:i/>
          <w:color w:val="000000"/>
          <w:sz w:val="24"/>
          <w:szCs w:val="24"/>
        </w:rPr>
        <w:t>до тендерної документації</w:t>
      </w:r>
    </w:p>
    <w:p w:rsidR="00F0231E" w:rsidRPr="009175D0" w:rsidRDefault="00F0231E" w:rsidP="009175D0">
      <w:pPr>
        <w:spacing w:after="0" w:line="240" w:lineRule="auto"/>
        <w:ind w:left="5660" w:firstLine="700"/>
        <w:jc w:val="right"/>
        <w:rPr>
          <w:rFonts w:ascii="Times New Roman" w:hAnsi="Times New Roman"/>
          <w:sz w:val="24"/>
          <w:szCs w:val="24"/>
        </w:rPr>
      </w:pPr>
    </w:p>
    <w:p w:rsidR="00FC3E13" w:rsidRPr="006E40C9" w:rsidRDefault="00FC3E13" w:rsidP="00FC3E13">
      <w:pPr>
        <w:spacing w:after="0" w:line="240" w:lineRule="auto"/>
        <w:ind w:left="6372" w:firstLine="708"/>
        <w:jc w:val="right"/>
        <w:rPr>
          <w:rFonts w:ascii="Times New Roman" w:eastAsia="Times New Roman" w:hAnsi="Times New Roman"/>
          <w:color w:val="FFFFFF"/>
        </w:rPr>
      </w:pPr>
      <w:r>
        <w:rPr>
          <w:rFonts w:ascii="Times New Roman" w:eastAsia="Times New Roman" w:hAnsi="Times New Roman" w:cs="Times New Roman"/>
          <w:b/>
          <w:lang w:eastAsia="ru-RU"/>
        </w:rPr>
        <w:t xml:space="preserve"> </w:t>
      </w:r>
      <w:r w:rsidRPr="006E40C9">
        <w:rPr>
          <w:rFonts w:ascii="Times New Roman" w:eastAsia="Times New Roman" w:hAnsi="Times New Roman"/>
          <w:b/>
          <w:color w:val="FFFFFF"/>
        </w:rPr>
        <w:t>Додаток 3</w:t>
      </w:r>
    </w:p>
    <w:p w:rsidR="00FC3E13" w:rsidRPr="006E40C9" w:rsidRDefault="00FC3E13" w:rsidP="00FC3E13">
      <w:pPr>
        <w:spacing w:after="0" w:line="240" w:lineRule="auto"/>
        <w:ind w:left="6237"/>
        <w:jc w:val="right"/>
        <w:rPr>
          <w:rFonts w:ascii="Times New Roman" w:eastAsia="Times New Roman" w:hAnsi="Times New Roman"/>
          <w:color w:val="FFFFFF"/>
        </w:rPr>
      </w:pPr>
      <w:r w:rsidRPr="006E40C9">
        <w:rPr>
          <w:rFonts w:ascii="Times New Roman" w:eastAsia="Times New Roman" w:hAnsi="Times New Roman"/>
          <w:color w:val="FFFFFF"/>
        </w:rPr>
        <w:t>до тендерної документації</w:t>
      </w:r>
    </w:p>
    <w:p w:rsidR="00FC3E13" w:rsidRPr="00F24B85" w:rsidRDefault="00FC3E13" w:rsidP="00FC3E13">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ПРОЄ</w:t>
      </w:r>
      <w:r w:rsidRPr="00F24B85">
        <w:rPr>
          <w:rFonts w:ascii="Times New Roman" w:eastAsia="Times New Roman" w:hAnsi="Times New Roman"/>
          <w:b/>
          <w:lang w:eastAsia="ru-RU"/>
        </w:rPr>
        <w:t>КТ ДОГОВОРУ</w:t>
      </w:r>
    </w:p>
    <w:tbl>
      <w:tblPr>
        <w:tblW w:w="0" w:type="auto"/>
        <w:tblLook w:val="01E0" w:firstRow="1" w:lastRow="1" w:firstColumn="1" w:lastColumn="1" w:noHBand="0" w:noVBand="0"/>
      </w:tblPr>
      <w:tblGrid>
        <w:gridCol w:w="4812"/>
        <w:gridCol w:w="4827"/>
      </w:tblGrid>
      <w:tr w:rsidR="00FC3E13" w:rsidRPr="006A2ACC" w:rsidTr="006F10C3">
        <w:tc>
          <w:tcPr>
            <w:tcW w:w="5006" w:type="dxa"/>
          </w:tcPr>
          <w:p w:rsidR="00FC3E13" w:rsidRPr="00F24B85" w:rsidRDefault="00FC3E13" w:rsidP="006F10C3">
            <w:pPr>
              <w:spacing w:after="0" w:line="240" w:lineRule="auto"/>
              <w:rPr>
                <w:rFonts w:ascii="Times New Roman" w:eastAsia="Times New Roman" w:hAnsi="Times New Roman"/>
                <w:lang w:eastAsia="ru-RU"/>
              </w:rPr>
            </w:pPr>
            <w:r w:rsidRPr="00F24B85">
              <w:rPr>
                <w:rFonts w:ascii="Times New Roman" w:eastAsia="Times New Roman" w:hAnsi="Times New Roman"/>
                <w:b/>
                <w:bCs/>
                <w:lang w:eastAsia="ru-RU"/>
              </w:rPr>
              <w:t xml:space="preserve">_________________________ </w:t>
            </w:r>
            <w:r w:rsidRPr="00F24B85">
              <w:rPr>
                <w:rFonts w:ascii="Times New Roman" w:eastAsia="Times New Roman" w:hAnsi="Times New Roman"/>
                <w:lang w:eastAsia="ru-RU"/>
              </w:rPr>
              <w:br/>
              <w:t>(місце укладання договору) </w:t>
            </w:r>
            <w:r w:rsidRPr="00F24B85">
              <w:rPr>
                <w:rFonts w:ascii="Times New Roman" w:eastAsia="Times New Roman" w:hAnsi="Times New Roman"/>
                <w:b/>
                <w:bCs/>
                <w:lang w:eastAsia="ru-RU"/>
              </w:rPr>
              <w:t> </w:t>
            </w:r>
          </w:p>
        </w:tc>
        <w:tc>
          <w:tcPr>
            <w:tcW w:w="5006" w:type="dxa"/>
          </w:tcPr>
          <w:p w:rsidR="00FC3E13" w:rsidRPr="00F24B85" w:rsidRDefault="00FC3E13" w:rsidP="006F10C3">
            <w:pPr>
              <w:spacing w:after="0" w:line="240" w:lineRule="auto"/>
              <w:rPr>
                <w:rFonts w:ascii="Times New Roman" w:eastAsia="Times New Roman" w:hAnsi="Times New Roman"/>
                <w:lang w:eastAsia="ru-RU"/>
              </w:rPr>
            </w:pPr>
            <w:r w:rsidRPr="00F24B85">
              <w:rPr>
                <w:rFonts w:ascii="Times New Roman" w:eastAsia="Times New Roman" w:hAnsi="Times New Roman"/>
                <w:b/>
                <w:bCs/>
                <w:lang w:eastAsia="ru-RU"/>
              </w:rPr>
              <w:t xml:space="preserve">                           </w:t>
            </w:r>
            <w:r w:rsidR="00F25DD2">
              <w:rPr>
                <w:rFonts w:ascii="Times New Roman" w:eastAsia="Times New Roman" w:hAnsi="Times New Roman"/>
                <w:b/>
                <w:bCs/>
                <w:lang w:eastAsia="ru-RU"/>
              </w:rPr>
              <w:t xml:space="preserve">        </w:t>
            </w:r>
            <w:r w:rsidRPr="00F24B85">
              <w:rPr>
                <w:rFonts w:ascii="Times New Roman" w:eastAsia="Times New Roman" w:hAnsi="Times New Roman"/>
                <w:b/>
                <w:bCs/>
                <w:lang w:eastAsia="ru-RU"/>
              </w:rPr>
              <w:t xml:space="preserve">   ___ _________ </w:t>
            </w:r>
            <w:r w:rsidRPr="00F24B85">
              <w:rPr>
                <w:rFonts w:ascii="Times New Roman" w:eastAsia="Times New Roman" w:hAnsi="Times New Roman"/>
                <w:lang w:eastAsia="ru-RU"/>
              </w:rPr>
              <w:t xml:space="preserve">20___ року </w:t>
            </w:r>
            <w:r w:rsidRPr="00F24B85">
              <w:rPr>
                <w:rFonts w:ascii="Times New Roman" w:eastAsia="Times New Roman" w:hAnsi="Times New Roman"/>
                <w:lang w:eastAsia="ru-RU"/>
              </w:rPr>
              <w:br/>
              <w:t>                                           (дата)</w:t>
            </w:r>
          </w:p>
        </w:tc>
      </w:tr>
    </w:tbl>
    <w:p w:rsidR="00F25DD2" w:rsidRPr="00A65BE7" w:rsidRDefault="00F25DD2" w:rsidP="00F25DD2">
      <w:pPr>
        <w:spacing w:after="0" w:line="240" w:lineRule="auto"/>
        <w:jc w:val="center"/>
        <w:rPr>
          <w:rFonts w:ascii="Times New Roman" w:eastAsia="Times New Roman" w:hAnsi="Times New Roman"/>
          <w:b/>
          <w:lang w:eastAsia="ru-RU"/>
        </w:rPr>
      </w:pPr>
      <w:r>
        <w:rPr>
          <w:rFonts w:ascii="Times New Roman" w:eastAsia="Times New Roman" w:hAnsi="Times New Roman"/>
          <w:b/>
        </w:rPr>
        <w:t xml:space="preserve"> </w:t>
      </w:r>
    </w:p>
    <w:p w:rsidR="004C6E63" w:rsidRPr="004C6E63" w:rsidRDefault="004C6E63" w:rsidP="004C6E63">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 </w:t>
      </w:r>
      <w:r w:rsidRPr="004C6E63">
        <w:rPr>
          <w:rFonts w:ascii="Times New Roman" w:eastAsia="Times New Roman" w:hAnsi="Times New Roman"/>
          <w:lang w:eastAsia="ru-RU"/>
        </w:rPr>
        <w:t>Державна організація «Український національний офіс інтелектуальної власності та інновацій» (далі – Замовник) в особі директора Орлюк Олени Павлівни, що діє на підставі Статуту, з однієї сторони, та __________________ (далі – Виконавець) в особі ______________, що діє на підставі _____________, з іншої сторони (далі разом – Сторони, а кожна окремо – Сторона), уклали цей договір (далі – Договір) про таке:</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 Предмет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1.1. Виконавець зобов'язується в порядку та на умовах, визначених цим Договором, надати Замовнику Послуги з надання доступу до Програмного забезпечення з використанням ключів активації Програмного забезпечення до двох міжмережевих екранів </w:t>
      </w:r>
      <w:r w:rsidRPr="004C6E63">
        <w:rPr>
          <w:rFonts w:ascii="Times New Roman" w:eastAsia="Times New Roman" w:hAnsi="Times New Roman"/>
          <w:lang w:val="en-US" w:eastAsia="ru-RU"/>
        </w:rPr>
        <w:t>FG</w:t>
      </w:r>
      <w:r w:rsidRPr="004C6E63">
        <w:rPr>
          <w:rFonts w:ascii="Times New Roman" w:eastAsia="Times New Roman" w:hAnsi="Times New Roman"/>
          <w:lang w:eastAsia="ru-RU"/>
        </w:rPr>
        <w:t>-600</w:t>
      </w:r>
      <w:r w:rsidRPr="004C6E63">
        <w:rPr>
          <w:rFonts w:ascii="Times New Roman" w:eastAsia="Times New Roman" w:hAnsi="Times New Roman"/>
          <w:lang w:val="en-US" w:eastAsia="ru-RU"/>
        </w:rPr>
        <w:t>F</w:t>
      </w:r>
      <w:r w:rsidRPr="004C6E63">
        <w:rPr>
          <w:rFonts w:ascii="Times New Roman" w:eastAsia="Times New Roman" w:hAnsi="Times New Roman"/>
          <w:lang w:eastAsia="ru-RU"/>
        </w:rPr>
        <w:t xml:space="preserve"> терміном на 1 (один) рік, а саме:</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w:t>
      </w:r>
      <w:r w:rsidRPr="004C6E63">
        <w:rPr>
          <w:rFonts w:ascii="Times New Roman" w:eastAsia="Times New Roman" w:hAnsi="Times New Roman"/>
          <w:lang w:eastAsia="ru-RU"/>
        </w:rPr>
        <w:tab/>
        <w:t>послуги доступу до Програмного забезпечення Fortinet FortiGate 600F - два примірника;</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w:t>
      </w:r>
      <w:r w:rsidRPr="004C6E63">
        <w:rPr>
          <w:rFonts w:ascii="Times New Roman" w:eastAsia="Times New Roman" w:hAnsi="Times New Roman"/>
          <w:lang w:eastAsia="ru-RU"/>
        </w:rPr>
        <w:tab/>
        <w:t>послуги доступу до Програмного забезпечення FortiAnalyzer-VM  - один примірник,</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(далі - Послуги) (код за ДК 021:2015: 72260000-5 Послуги, пов'язані з програмним забезпеченням), перелік, технічні характеристики та вартість яких вказані у Специфікації (Додаток 1), що є невід’ємною частиною цього Договору. Замовник зобов’язується прийняти належним чином надані Послуги та оплатити їх на умовах, визначених цим Договором.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1.2. Обсяги закупівлі за цим Договором можуть бути зменшені Замовником згідно п. 1 ч. </w:t>
      </w:r>
      <w:r w:rsidRPr="004C6E63">
        <w:rPr>
          <w:rFonts w:ascii="Times New Roman" w:eastAsia="Times New Roman" w:hAnsi="Times New Roman"/>
          <w:lang w:val="ru-RU" w:eastAsia="ru-RU"/>
        </w:rPr>
        <w:t>5</w:t>
      </w:r>
      <w:r w:rsidRPr="004C6E63">
        <w:rPr>
          <w:rFonts w:ascii="Times New Roman" w:eastAsia="Times New Roman" w:hAnsi="Times New Roman"/>
          <w:lang w:eastAsia="ru-RU"/>
        </w:rPr>
        <w:t xml:space="preserve"> ст. </w:t>
      </w:r>
      <w:r w:rsidRPr="004C6E63">
        <w:rPr>
          <w:rFonts w:ascii="Times New Roman" w:eastAsia="Times New Roman" w:hAnsi="Times New Roman"/>
          <w:lang w:val="ru-RU" w:eastAsia="ru-RU"/>
        </w:rPr>
        <w:t>41</w:t>
      </w:r>
      <w:r w:rsidRPr="004C6E63">
        <w:rPr>
          <w:rFonts w:ascii="Times New Roman" w:eastAsia="Times New Roman" w:hAnsi="Times New Roman"/>
          <w:lang w:eastAsia="ru-RU"/>
        </w:rPr>
        <w:t xml:space="preserve"> Закону України «Про публічні закупівлі».</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 Виконавець гарантує, що він має усі права щодо послуг з надання доступу до Програмного забезпечення, у тому числі відсутність заборон і обмежень щодо Послуг з надання доступу до Програмного забезпечення, для його використання Замовником, а також гарантує відсутність на дату укладення та протягом усього строку дії цього Договору до Замовника будь-яких претензій з боку правовласника Програмного забезпечення у зв’язку з отриманням доступу до Програмного забезпечення Замовником, його використанням Замовником відповідно до цього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1.4. Повноваження Виконавця щодо надання Послуг з надання доступу до Програмного забезпечення встановлені ______________________.</w:t>
      </w:r>
    </w:p>
    <w:p w:rsidR="004C6E63" w:rsidRPr="004C6E63" w:rsidRDefault="004C6E63" w:rsidP="004C6E63">
      <w:pPr>
        <w:spacing w:after="0" w:line="240" w:lineRule="auto"/>
        <w:jc w:val="both"/>
        <w:rPr>
          <w:rFonts w:ascii="Times New Roman" w:eastAsia="Times New Roman" w:hAnsi="Times New Roman"/>
          <w:b/>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2. Якість Послуг</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2.1. Виконавець зобов’язаний надати Замовнику доступ до Програмного забезпечення, якість якого відповідає всім встановленим вимогам і стандартам виробника Програмного забезпечення та забезпечує можливість використання Програмного забезпечення за цільовим призначенням.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2.2. Сторони розуміють, що:</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2.2.1. Якість Послуги з надання доступу до Програмного забезпечення (в контексті зобов’язань Виконавця за цим Договором) – це якість ключа доступу (ключ активації), за допомогою якого Замовник отримує доступ до Програмного забезпечення та можливість користування Програмним забезпеченням протягом 1 (одного) року.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2.2.2. Неякісні Послуги з надання доступу до Програмного забезпечення – це неможливість Замовника отримати доступ та користуватись Програмним забезпеченням протягом 1 (одного) року за допомогою переданого Виконавцем Замовнику ключа активації.</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3. Ціна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3.1. Ціна Договору становить:</w:t>
      </w:r>
    </w:p>
    <w:p w:rsidR="004C6E63" w:rsidRPr="004C6E63" w:rsidRDefault="004C6E63" w:rsidP="004C6E63">
      <w:pPr>
        <w:spacing w:after="0" w:line="240" w:lineRule="auto"/>
        <w:jc w:val="both"/>
        <w:rPr>
          <w:rFonts w:ascii="Times New Roman" w:eastAsia="Times New Roman" w:hAnsi="Times New Roman"/>
          <w:i/>
          <w:lang w:eastAsia="ru-RU"/>
        </w:rPr>
      </w:pPr>
      <w:r w:rsidRPr="004C6E63">
        <w:rPr>
          <w:rFonts w:ascii="Times New Roman" w:eastAsia="Times New Roman" w:hAnsi="Times New Roman"/>
          <w:lang w:eastAsia="ru-RU"/>
        </w:rPr>
        <w:t>_________________________________________________________________________,</w:t>
      </w:r>
      <w:r w:rsidRPr="004C6E63">
        <w:rPr>
          <w:rFonts w:ascii="Times New Roman" w:eastAsia="Times New Roman" w:hAnsi="Times New Roman"/>
          <w:lang w:eastAsia="ru-RU"/>
        </w:rPr>
        <w:br/>
      </w:r>
      <w:r w:rsidRPr="004C6E63">
        <w:rPr>
          <w:rFonts w:ascii="Times New Roman" w:eastAsia="Times New Roman" w:hAnsi="Times New Roman"/>
          <w:i/>
          <w:lang w:eastAsia="ru-RU"/>
        </w:rPr>
        <w:t>(вказати цифрами та словами)(ціна Договору визначається з урахуванням вимог Податкового кодексу України та згідно із тендерною пропозицією учасника).</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3.2. Ціна Договору включає в себе всі витрати Виконавця, в тому числі пов’язані з передачею ключів активації Замовнику та наданням доступу до Програмного забезпечення та користування ним.</w:t>
      </w:r>
    </w:p>
    <w:p w:rsidR="004C6E63" w:rsidRPr="004C6E63" w:rsidRDefault="004C6E63" w:rsidP="004C6E63">
      <w:pPr>
        <w:spacing w:after="0" w:line="240" w:lineRule="auto"/>
        <w:jc w:val="both"/>
        <w:rPr>
          <w:rFonts w:ascii="Times New Roman" w:eastAsia="Times New Roman" w:hAnsi="Times New Roman"/>
          <w:lang w:eastAsia="ru-RU"/>
        </w:rPr>
      </w:pPr>
    </w:p>
    <w:p w:rsidR="004C6E63" w:rsidRDefault="004C6E63" w:rsidP="004C6E63">
      <w:pPr>
        <w:spacing w:after="0" w:line="240" w:lineRule="auto"/>
        <w:jc w:val="center"/>
        <w:rPr>
          <w:rFonts w:ascii="Times New Roman" w:eastAsia="Times New Roman" w:hAnsi="Times New Roman"/>
          <w:b/>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lastRenderedPageBreak/>
        <w:t>4. Порядок здійснення оплати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4.1. Оплата </w:t>
      </w:r>
      <w:r w:rsidRPr="004C6E63">
        <w:rPr>
          <w:rFonts w:ascii="Times New Roman" w:eastAsia="Times New Roman" w:hAnsi="Times New Roman"/>
          <w:lang w:val="ru-RU" w:eastAsia="ru-RU"/>
        </w:rPr>
        <w:t>за</w:t>
      </w:r>
      <w:r w:rsidRPr="004C6E63">
        <w:rPr>
          <w:rFonts w:ascii="Times New Roman" w:eastAsia="Times New Roman" w:hAnsi="Times New Roman"/>
          <w:lang w:eastAsia="ru-RU"/>
        </w:rPr>
        <w:t xml:space="preserve"> Договором здійснюється на підставі наданого Виконавцем рахунку та підписаного Сторонами Акту приймання-передачі наданих послуг, шляхом безготівкового перерахування грошових коштів Замовником на поточний рахунок Виконавця протягом</w:t>
      </w:r>
      <w:r w:rsidRPr="004C6E63">
        <w:rPr>
          <w:rFonts w:ascii="Times New Roman" w:eastAsia="Times New Roman" w:hAnsi="Times New Roman"/>
          <w:lang w:val="ru-RU" w:eastAsia="ru-RU"/>
        </w:rPr>
        <w:t xml:space="preserve"> </w:t>
      </w:r>
      <w:r w:rsidRPr="004C6E63">
        <w:rPr>
          <w:rFonts w:ascii="Times New Roman" w:eastAsia="Times New Roman" w:hAnsi="Times New Roman"/>
          <w:lang w:eastAsia="ru-RU"/>
        </w:rPr>
        <w:t>10</w:t>
      </w:r>
      <w:r w:rsidRPr="004C6E63">
        <w:rPr>
          <w:rFonts w:ascii="Times New Roman" w:eastAsia="Times New Roman" w:hAnsi="Times New Roman"/>
          <w:lang w:val="en-US" w:eastAsia="ru-RU"/>
        </w:rPr>
        <w:t> </w:t>
      </w:r>
      <w:r w:rsidRPr="004C6E63">
        <w:rPr>
          <w:rFonts w:ascii="Times New Roman" w:eastAsia="Times New Roman" w:hAnsi="Times New Roman"/>
          <w:lang w:eastAsia="ru-RU"/>
        </w:rPr>
        <w:t xml:space="preserve">(десяти) банківських днів з дати надання доступу до Програмного забезпечення у вигляді ключів активації Програмного забезпечення до двох міжмережевих екранів </w:t>
      </w:r>
      <w:r w:rsidRPr="004C6E63">
        <w:rPr>
          <w:rFonts w:ascii="Times New Roman" w:eastAsia="Times New Roman" w:hAnsi="Times New Roman"/>
          <w:lang w:val="en-US" w:eastAsia="ru-RU"/>
        </w:rPr>
        <w:t>FG</w:t>
      </w:r>
      <w:r w:rsidRPr="004C6E63">
        <w:rPr>
          <w:rFonts w:ascii="Times New Roman" w:eastAsia="Times New Roman" w:hAnsi="Times New Roman"/>
          <w:lang w:val="ru-RU" w:eastAsia="ru-RU"/>
        </w:rPr>
        <w:t>-600</w:t>
      </w:r>
      <w:r w:rsidRPr="004C6E63">
        <w:rPr>
          <w:rFonts w:ascii="Times New Roman" w:eastAsia="Times New Roman" w:hAnsi="Times New Roman"/>
          <w:lang w:val="en-US" w:eastAsia="ru-RU"/>
        </w:rPr>
        <w:t>F</w:t>
      </w:r>
      <w:r w:rsidRPr="004C6E63">
        <w:rPr>
          <w:rFonts w:ascii="Times New Roman" w:eastAsia="Times New Roman" w:hAnsi="Times New Roman"/>
          <w:lang w:eastAsia="ru-RU"/>
        </w:rPr>
        <w:t>.</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4.2. Розрахунки за даним Договором між Сторонами здійснюються виключно у національній валюті України.</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5. Порядок надання Послуг</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5.1. Надання доступу до Програмного забезпечення шляхом надання ключа активації</w:t>
      </w:r>
      <w:r w:rsidRPr="004C6E63" w:rsidDel="003579B3">
        <w:rPr>
          <w:rFonts w:ascii="Times New Roman" w:eastAsia="Times New Roman" w:hAnsi="Times New Roman"/>
          <w:lang w:eastAsia="ru-RU"/>
        </w:rPr>
        <w:t xml:space="preserve"> </w:t>
      </w:r>
      <w:r w:rsidRPr="004C6E63">
        <w:rPr>
          <w:rFonts w:ascii="Times New Roman" w:eastAsia="Times New Roman" w:hAnsi="Times New Roman"/>
          <w:lang w:eastAsia="ru-RU"/>
        </w:rPr>
        <w:t xml:space="preserve">здійснюється Виконавцем не пізніше 10 (десяти) робочих днів з дати підписання цього Договору.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5.2. Місце надання Послуг: вул. Дмитра Годзенка, 1,  м. Київ, 01601.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5.3. Під час надання Послуг Виконавець забезпечує встановлення ключа активації та надання доступу до Програмного забезпечення та інші послуги, що є необхідними і пов’язані з наданням Послуг. Такий доступ до Програмного забезпечення надає Замовнику право на доступ до Програмного забезпечення, його використання, оновлення, технічну підтримку та підтримку системно-мережевого захисту терміном  на 1 (один) рік.</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5.4 За цим Договором Замовник отримає доступ до Програмного забезпечення без отримання будь-яких майнових прав на Програмне забезпечення. </w:t>
      </w:r>
    </w:p>
    <w:p w:rsidR="004C6E63" w:rsidRPr="004C6E63" w:rsidRDefault="004C6E63" w:rsidP="004C6E63">
      <w:pPr>
        <w:spacing w:after="0" w:line="240" w:lineRule="auto"/>
        <w:jc w:val="both"/>
        <w:rPr>
          <w:rFonts w:ascii="Times New Roman" w:eastAsia="Times New Roman" w:hAnsi="Times New Roman"/>
          <w:lang w:val="ru-RU" w:eastAsia="ru-RU"/>
        </w:rPr>
      </w:pPr>
      <w:r w:rsidRPr="004C6E63">
        <w:rPr>
          <w:rFonts w:ascii="Times New Roman" w:eastAsia="Times New Roman" w:hAnsi="Times New Roman"/>
          <w:lang w:eastAsia="ru-RU"/>
        </w:rPr>
        <w:t>5.5. Датою надання послуги з доступу до Програмного забезпечення вважається дата підписання Сторонами Акту приймання-передачі наданих послуг та передачі ключів доступу (ключі активації).</w:t>
      </w:r>
    </w:p>
    <w:p w:rsidR="004C6E63" w:rsidRPr="004C6E63" w:rsidRDefault="004C6E63" w:rsidP="004C6E63">
      <w:pPr>
        <w:spacing w:after="0" w:line="240" w:lineRule="auto"/>
        <w:jc w:val="both"/>
        <w:rPr>
          <w:rFonts w:ascii="Times New Roman" w:eastAsia="Times New Roman" w:hAnsi="Times New Roman"/>
          <w:lang w:val="ru-RU"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6. Права та обов’язки Сторін</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6.1. Замовник зобов’язаний:</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6.1.1. Своєчасно та в повному обсязі оплатити Виконавцю вартість Послуги з надання доступу до Програмного забезпечення у вигляді ключів активації Програмного забезпечення до двох міжмережевих екранів </w:t>
      </w:r>
      <w:r w:rsidRPr="004C6E63">
        <w:rPr>
          <w:rFonts w:ascii="Times New Roman" w:eastAsia="Times New Roman" w:hAnsi="Times New Roman"/>
          <w:lang w:val="en-US" w:eastAsia="ru-RU"/>
        </w:rPr>
        <w:t>FG</w:t>
      </w:r>
      <w:r w:rsidRPr="004C6E63">
        <w:rPr>
          <w:rFonts w:ascii="Times New Roman" w:eastAsia="Times New Roman" w:hAnsi="Times New Roman"/>
          <w:lang w:eastAsia="ru-RU"/>
        </w:rPr>
        <w:t>-600</w:t>
      </w:r>
      <w:r w:rsidRPr="004C6E63">
        <w:rPr>
          <w:rFonts w:ascii="Times New Roman" w:eastAsia="Times New Roman" w:hAnsi="Times New Roman"/>
          <w:lang w:val="en-US" w:eastAsia="ru-RU"/>
        </w:rPr>
        <w:t>F</w:t>
      </w:r>
      <w:r w:rsidRPr="004C6E63">
        <w:rPr>
          <w:rFonts w:ascii="Times New Roman" w:eastAsia="Times New Roman" w:hAnsi="Times New Roman"/>
          <w:lang w:eastAsia="ru-RU"/>
        </w:rPr>
        <w:t xml:space="preserve">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6.1.2. Прийняти Послуги належної якості згідно з умовами Договору та підписати Акт приймання-передачі наданих послуг.</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6.2. Замовник має право:</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6.2.1. Достроково розірвати цей Договір у разі невиконання Виконавцем своїх зобов’язань, повідомивши про це його письмово за 10 (десять) календарних днів до запланованої дати розірвання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6.2.2. Вимагати надання Послуг належної якості на строк, встановлений цим Договором.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6.2.3. Зменшувати обсяг закупівлі Послуги (згідно п. 1 ч. 5 ст. 41 Закону України «Про публічні закупівлі») та, відповідно, ціну Договору залежно від зазначеного зменшення обсягу закупівлі Послуги.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У такому випадку Замовник зобов’язаний письмово повідомити Виконавця про зменшення обсягу закупівлі Послуги та, відповідно, ціни Договору залежно від зазначеного зменшення обсягу закупівлі Послуги.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6.2.4. Повернути Виконавцю рахунок та Акт приймання-передачі наданих послуг без здійснення оплати у разі неналежного його оформлення Виконавцем.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6.2.5. Відмовитись від прийняття Послуги, якщо вона не відповідає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6.3. Виконавець зобов’язаний:</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6.3.1. Надати Послуги в обсязі та у строки, визначені цим Договором;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6.3.2. Надати Замовнику Послуги, якість яких відповідає умовам, визначеним розділом                  2 цього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6.3.3. Невідкладно, але не пізніше 2 (двох) робочих днів з дня отримання від Замовника повідомлення про невідповідність Послуг умовам цього Договору, направляти до Замовника своїх представників для оперативного усунення недоліків.</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6.4. Виконавець має право:</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6.4.1. Своєчасно та в повному обсязі отримати оплату за надання Послуги належної якості.</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6.4.2. У разі невиконання Замовником визначених цим Договором зобов’язань, Виконавець має право достроково розірвати цей Договір, письмово повідомивши про це Замовника за 30 (тридцять) календарних днів до запланованої дати розірвання Договору.</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lastRenderedPageBreak/>
        <w:t>7. Відповідальність Сторін</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7.1. У разі невиконання або неналежного виконання Сторонами своїх зобов’язань за Договором, Сторони несуть відповідальність, передбачену чинним законодавством України та цим Договором.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7.2. За порушення Виконавцем строків виконання зобов’язань за Договором, останній сплачує Замовнику пеню у розмірі 1% від вартості Послуг за кожний день прострочення, а за прострочення понад 30 (тридцять) календарних днів додатково стягується штраф у розмірі 7% від вказаної вартості.</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7.3. За порушення Виконавцем зобов’язань щодо якості Послуг, останній сплачує Замовнику штраф у розмірі 20% від вартості Послуг.</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7.4. За порушення пункту 6.3.3 Договору Виконавець сплачує Замовнику штраф у розмірі 2 % від вартості Послуг.</w:t>
      </w:r>
    </w:p>
    <w:p w:rsidR="004C6E63" w:rsidRPr="004C6E63" w:rsidRDefault="004C6E63" w:rsidP="004C6E63">
      <w:pPr>
        <w:spacing w:after="0" w:line="240" w:lineRule="auto"/>
        <w:jc w:val="center"/>
        <w:rPr>
          <w:rFonts w:ascii="Times New Roman" w:eastAsia="Times New Roman" w:hAnsi="Times New Roman"/>
          <w:b/>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8. Обставини непереборної сили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8.1. Сторони звільняються від відповідальності за часткове або повне невиконання зобов’язань за цим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цим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15.07.2014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8.2.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(зі змінами, внесеними Указом Президента України від 14 березня 2022 року №133/2022, Указом Президента України від 18 квітня 2022 року № 259/2022, Указом Президента України від 17 травня 2022 року № 341/2022, Указом Президента України від 12 серпня 2022 року № 573/2022, Указом Президента України від 07 листопада 2022 року № 757/2022, Указом Президента України від 06 лютого 2023 року № 58/2023, Указом Президента України від 01 травня 2023 року № 254/2023, Указом Президента України від 26 липня 2023 року № 451/2023), а також іншими актами, що продовжують воєнний стан в Україні.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w:t>
      </w:r>
      <w:r w:rsidRPr="004C6E63">
        <w:rPr>
          <w:rFonts w:ascii="Times New Roman" w:eastAsia="Times New Roman" w:hAnsi="Times New Roman"/>
          <w:bCs/>
          <w:lang w:eastAsia="ru-RU"/>
        </w:rPr>
        <w:t>Міністерства з питань реінтеграції тимчасово окупованих територій України</w:t>
      </w:r>
      <w:r w:rsidRPr="004C6E63">
        <w:rPr>
          <w:rFonts w:ascii="Times New Roman" w:eastAsia="Times New Roman" w:hAnsi="Times New Roman"/>
          <w:lang w:eastAsia="ru-RU"/>
        </w:rPr>
        <w:t xml:space="preserve"> від 22.12.2022 № 309 (зі змінами).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8.3. Сторона, для якої створилася неможливість виконання зобов’язань за цим Договором через обставини непереборної сили (форм-мажор), зобов’язана негайно, однак не пізніше 10 (десяти) календарних днів з дати їхнього настання і припинення, у письмовій формі повідомити про настання, передбачуваний термін дії і припинення вищезазначених обставин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8.4. У випадку настання обставин непереборної сили строки виконання Сторонами зобов’язань за цим Договором відкладаються на строк, протягом якого діяли такі обставини та їх наслідки.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8.5. Якщо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цього Договору, письмово попередивши про це іншу Сторону.</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bCs/>
          <w:lang w:eastAsia="ru-RU"/>
        </w:rPr>
      </w:pPr>
      <w:r w:rsidRPr="004C6E63">
        <w:rPr>
          <w:rFonts w:ascii="Times New Roman" w:eastAsia="Times New Roman" w:hAnsi="Times New Roman"/>
          <w:b/>
          <w:bCs/>
          <w:lang w:eastAsia="ru-RU"/>
        </w:rPr>
        <w:t>9. Антикорупційне застереження</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9.1. 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9.2.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lastRenderedPageBreak/>
        <w:t>9.3. 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9.4.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9.5. 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Розділі 16. Місцезнаходження та банківські реквізити Сторін.</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9.6. У разі обґрунтованого застосування Стороною п. 9.5 цього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10. Вирішення спорів</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10.1. У випадку виникнення спорів або розбіжностей з питань, пов’язаних із виконанням цього Договору, Сторони зобов’язуються вирішувати їх шляхом взаємних переговорів та консультацій.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10.2. У разі недосягнення Сторонами згоди у порядку, визначеному п. 10.1 Договору, спори (розбіжності) між ними вирішуються у судовому порядку згідно чинного законодавства України.</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11. Строк дії Договору</w:t>
      </w:r>
    </w:p>
    <w:p w:rsidR="004C6E63" w:rsidRPr="004C6E63" w:rsidRDefault="004C6E63" w:rsidP="004C6E63">
      <w:pPr>
        <w:spacing w:after="0" w:line="240" w:lineRule="auto"/>
        <w:jc w:val="both"/>
        <w:rPr>
          <w:rFonts w:ascii="Times New Roman" w:eastAsia="Times New Roman" w:hAnsi="Times New Roman"/>
          <w:lang w:val="ru-RU" w:eastAsia="ru-RU"/>
        </w:rPr>
      </w:pPr>
      <w:r w:rsidRPr="004C6E63">
        <w:rPr>
          <w:rFonts w:ascii="Times New Roman" w:eastAsia="Times New Roman" w:hAnsi="Times New Roman"/>
          <w:lang w:eastAsia="ru-RU"/>
        </w:rPr>
        <w:t>11.1. Цей Договір набирає чинності з дати його підписання Сторонами і діє протягом 12</w:t>
      </w:r>
      <w:r w:rsidRPr="004C6E63">
        <w:rPr>
          <w:rFonts w:ascii="Times New Roman" w:eastAsia="Times New Roman" w:hAnsi="Times New Roman"/>
          <w:lang w:val="en-US" w:eastAsia="ru-RU"/>
        </w:rPr>
        <w:t> </w:t>
      </w:r>
      <w:r w:rsidRPr="004C6E63">
        <w:rPr>
          <w:rFonts w:ascii="Times New Roman" w:eastAsia="Times New Roman" w:hAnsi="Times New Roman"/>
          <w:lang w:eastAsia="ru-RU"/>
        </w:rPr>
        <w:t>(дванадцяти) місяців з дати підписання Договору, але в будь-якому випадку до повного виконання Сторонами своїх зобов’язань за Договором.</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11.2. Цей Договір не є підставою для укладення нового договору та не може бути пролонгований.</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val="ru-RU" w:eastAsia="ru-RU"/>
        </w:rPr>
        <w:t>11</w:t>
      </w:r>
      <w:r w:rsidRPr="004C6E63">
        <w:rPr>
          <w:rFonts w:ascii="Times New Roman" w:eastAsia="Times New Roman" w:hAnsi="Times New Roman"/>
          <w:lang w:eastAsia="ru-RU"/>
        </w:rPr>
        <w:t>.3 Цей Договір може бути розірваний за домовленістю Сторін, яка оформлюється письмовою додатковою угодою до цього Договору, крім випадків, передбачених пунктами 6.2.1 та 6.4.2 цього Договору та чинним законодавством України.</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12. Конфіденційність</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4C6E63" w:rsidRPr="004C6E63" w:rsidRDefault="004C6E63" w:rsidP="004C6E63">
      <w:pPr>
        <w:spacing w:after="0" w:line="240" w:lineRule="auto"/>
        <w:jc w:val="both"/>
        <w:rPr>
          <w:rFonts w:ascii="Times New Roman" w:eastAsia="Times New Roman" w:hAnsi="Times New Roman"/>
          <w:lang w:val="ru-RU" w:eastAsia="ru-RU"/>
        </w:rPr>
      </w:pPr>
      <w:r w:rsidRPr="004C6E63">
        <w:rPr>
          <w:rFonts w:ascii="Times New Roman" w:eastAsia="Times New Roman" w:hAnsi="Times New Roman"/>
          <w:lang w:val="ru-RU" w:eastAsia="ru-RU"/>
        </w:rPr>
        <w:t>12</w:t>
      </w:r>
      <w:r w:rsidRPr="004C6E63">
        <w:rPr>
          <w:rFonts w:ascii="Times New Roman" w:eastAsia="Times New Roman" w:hAnsi="Times New Roman"/>
          <w:lang w:eastAsia="ru-RU"/>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val="ru-RU" w:eastAsia="ru-RU"/>
        </w:rPr>
        <w:lastRenderedPageBreak/>
        <w:t>12</w:t>
      </w:r>
      <w:r w:rsidRPr="004C6E63">
        <w:rPr>
          <w:rFonts w:ascii="Times New Roman" w:eastAsia="Times New Roman" w:hAnsi="Times New Roman"/>
          <w:lang w:eastAsia="ru-RU"/>
        </w:rPr>
        <w:t>.3.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13. Інші умови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Сторона, яка не повідомила, несе ризик настання пов’язаних із цим несприятливих наслідків.</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13.3. Зміни у цей Договір можуть бути внесені за домовленістю Сторін, яка оформлюється письмовою додатковою угодою до цього Договору, крім випадків, передбачених пунктами 1.2, 6.2.1, 6.2.3, 6.4.2 цього Договору та чинним законодавством України.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13.5. У випадках, не врегульованих цим Договором, Сторони керуються нормами чинного законодавства України.</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13.6. Цей Договір укладений Сторонами при повному розумінні його умов та термінології, українською мовою у двох автентичних примірниках, які мають однакову юридичну силу, по одному для кожної із Сторін.</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 xml:space="preserve">13.7. Сторони домовились, що наявність відбитку печатки Сторін на Договорі, додатках до Договору, додаткових угодах до Договору є обов’язковою </w:t>
      </w:r>
      <w:r w:rsidRPr="004C6E63">
        <w:rPr>
          <w:rFonts w:ascii="Times New Roman" w:eastAsia="Times New Roman" w:hAnsi="Times New Roman"/>
          <w:i/>
          <w:lang w:eastAsia="ru-RU"/>
        </w:rPr>
        <w:t>(за виключенням, якщо Стороною за Договором є фізична особа-підприємець).</w:t>
      </w:r>
    </w:p>
    <w:p w:rsidR="004C6E63" w:rsidRPr="004C6E63" w:rsidRDefault="004C6E63" w:rsidP="004C6E63">
      <w:pPr>
        <w:spacing w:after="0" w:line="240" w:lineRule="auto"/>
        <w:jc w:val="both"/>
        <w:rPr>
          <w:rFonts w:ascii="Times New Roman" w:eastAsia="Times New Roman" w:hAnsi="Times New Roman"/>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14. Податковий статус Сторін</w:t>
      </w:r>
    </w:p>
    <w:p w:rsidR="004C6E63" w:rsidRPr="004C6E63" w:rsidRDefault="004C6E63" w:rsidP="004C6E63">
      <w:pPr>
        <w:spacing w:after="0" w:line="240" w:lineRule="auto"/>
        <w:jc w:val="both"/>
        <w:rPr>
          <w:rFonts w:ascii="Times New Roman" w:eastAsia="Times New Roman" w:hAnsi="Times New Roman"/>
          <w:bCs/>
          <w:lang w:eastAsia="ru-RU"/>
        </w:rPr>
      </w:pPr>
      <w:r w:rsidRPr="004C6E63">
        <w:rPr>
          <w:rFonts w:ascii="Times New Roman" w:eastAsia="Times New Roman" w:hAnsi="Times New Roman"/>
          <w:bCs/>
          <w:lang w:eastAsia="ru-RU"/>
        </w:rPr>
        <w:t>14.1. Виконавець підтверджує ____________________________________________________</w:t>
      </w:r>
    </w:p>
    <w:p w:rsidR="004C6E63" w:rsidRPr="004C6E63" w:rsidRDefault="004C6E63" w:rsidP="004C6E63">
      <w:pPr>
        <w:spacing w:after="0" w:line="240" w:lineRule="auto"/>
        <w:jc w:val="both"/>
        <w:rPr>
          <w:rFonts w:ascii="Times New Roman" w:eastAsia="Times New Roman" w:hAnsi="Times New Roman"/>
          <w:bCs/>
          <w:lang w:val="ru-RU" w:eastAsia="ru-RU"/>
        </w:rPr>
      </w:pPr>
      <w:r w:rsidRPr="004C6E63">
        <w:rPr>
          <w:rFonts w:ascii="Times New Roman" w:eastAsia="Times New Roman" w:hAnsi="Times New Roman"/>
          <w:bCs/>
          <w:lang w:eastAsia="ru-RU"/>
        </w:rPr>
        <w:t>14.2. Замовник підтверджує, що він є неприбутковою організацією та не є платником податку на прибуток.</w:t>
      </w:r>
    </w:p>
    <w:p w:rsidR="004C6E63" w:rsidRPr="004C6E63" w:rsidRDefault="004C6E63" w:rsidP="004C6E63">
      <w:pPr>
        <w:spacing w:after="0" w:line="240" w:lineRule="auto"/>
        <w:jc w:val="both"/>
        <w:rPr>
          <w:rFonts w:ascii="Times New Roman" w:eastAsia="Times New Roman" w:hAnsi="Times New Roman"/>
          <w:bCs/>
          <w:lang w:val="ru-RU"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15. Додатки до Договору</w:t>
      </w:r>
    </w:p>
    <w:p w:rsidR="004C6E63" w:rsidRPr="004C6E63" w:rsidRDefault="004C6E63" w:rsidP="004C6E63">
      <w:pPr>
        <w:spacing w:after="0" w:line="240" w:lineRule="auto"/>
        <w:jc w:val="both"/>
        <w:rPr>
          <w:rFonts w:ascii="Times New Roman" w:eastAsia="Times New Roman" w:hAnsi="Times New Roman"/>
          <w:lang w:eastAsia="ru-RU"/>
        </w:rPr>
      </w:pPr>
      <w:r w:rsidRPr="004C6E63">
        <w:rPr>
          <w:rFonts w:ascii="Times New Roman" w:eastAsia="Times New Roman" w:hAnsi="Times New Roman"/>
          <w:lang w:eastAsia="ru-RU"/>
        </w:rPr>
        <w:t>15.1. Невід’ємною частиною цього Договору є:</w:t>
      </w:r>
    </w:p>
    <w:p w:rsidR="004C6E63" w:rsidRPr="004C6E63" w:rsidRDefault="004C6E63" w:rsidP="004C6E63">
      <w:pPr>
        <w:spacing w:after="0" w:line="240" w:lineRule="auto"/>
        <w:jc w:val="both"/>
        <w:rPr>
          <w:rFonts w:ascii="Times New Roman" w:eastAsia="Times New Roman" w:hAnsi="Times New Roman"/>
          <w:i/>
          <w:lang w:eastAsia="ru-RU"/>
        </w:rPr>
      </w:pPr>
      <w:r w:rsidRPr="004C6E63">
        <w:rPr>
          <w:rFonts w:ascii="Times New Roman" w:eastAsia="Times New Roman" w:hAnsi="Times New Roman"/>
          <w:lang w:eastAsia="ru-RU"/>
        </w:rPr>
        <w:t xml:space="preserve">Додаток 1 – Специфікація (__________) арк. </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p w:rsid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16. Місцезнаходження та банківські реквізити Сторін</w:t>
      </w:r>
    </w:p>
    <w:p w:rsidR="004C6E63" w:rsidRPr="004C6E63" w:rsidRDefault="004C6E63" w:rsidP="004C6E63">
      <w:pPr>
        <w:spacing w:after="0" w:line="240" w:lineRule="auto"/>
        <w:jc w:val="center"/>
        <w:rPr>
          <w:rFonts w:ascii="Times New Roman" w:eastAsia="Times New Roman" w:hAnsi="Times New Roman"/>
          <w:b/>
          <w:lang w:eastAsia="ru-RU"/>
        </w:rPr>
      </w:pPr>
    </w:p>
    <w:tbl>
      <w:tblPr>
        <w:tblW w:w="9720" w:type="dxa"/>
        <w:tblInd w:w="108" w:type="dxa"/>
        <w:tblLayout w:type="fixed"/>
        <w:tblLook w:val="01E0" w:firstRow="1" w:lastRow="1" w:firstColumn="1" w:lastColumn="1" w:noHBand="0" w:noVBand="0"/>
      </w:tblPr>
      <w:tblGrid>
        <w:gridCol w:w="4804"/>
        <w:gridCol w:w="236"/>
        <w:gridCol w:w="4680"/>
      </w:tblGrid>
      <w:tr w:rsidR="004C6E63" w:rsidRPr="004C6E63" w:rsidTr="00BC42C8">
        <w:tc>
          <w:tcPr>
            <w:tcW w:w="4804"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ЗАМОВНИК:</w:t>
            </w:r>
          </w:p>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ВИКОНАВЕЦЬ:</w:t>
            </w:r>
          </w:p>
        </w:tc>
      </w:tr>
      <w:tr w:rsidR="004C6E63" w:rsidRPr="004C6E63" w:rsidTr="00BC42C8">
        <w:tc>
          <w:tcPr>
            <w:tcW w:w="4804" w:type="dxa"/>
            <w:vMerge w:val="restart"/>
          </w:tcPr>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ДЕРЖАВНА ОРГАНІЗАЦІЯ</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«УКРАЇНСЬКИЙ НАЦІОНАЛЬНИЙ ОФІС ІНТЕЛЕКТУАЛЬНОЇ ВЛАСНОСТІ ТА ІННОВАЦІЙ»</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 xml:space="preserve">01601, м. Київ, вулиця Дмитра Годзенка, будинок 1, </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 xml:space="preserve">код ЄДРПОУ 44673629, </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ІПН 446736226559</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 xml:space="preserve">IBAN </w:t>
            </w:r>
            <w:r w:rsidRPr="004C6E63">
              <w:rPr>
                <w:rFonts w:ascii="Times New Roman" w:eastAsia="Times New Roman" w:hAnsi="Times New Roman"/>
                <w:lang w:val="en-US" w:eastAsia="ru-RU"/>
              </w:rPr>
              <w:t>UA</w:t>
            </w:r>
            <w:r w:rsidRPr="004C6E63">
              <w:rPr>
                <w:rFonts w:ascii="Times New Roman" w:eastAsia="Times New Roman" w:hAnsi="Times New Roman"/>
                <w:lang w:eastAsia="ru-RU"/>
              </w:rPr>
              <w:t xml:space="preserve">893052990000026004036240479 </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в АТ КБ «ПРИВАТБАНК» м. Києва,</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Тел.(067) 501-05-95</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lastRenderedPageBreak/>
              <w:t>Витяг № 2326554500047 з реєстру платників податку на додану вартість;</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val="en-US" w:eastAsia="ru-RU"/>
              </w:rPr>
              <w:t>e-mail: office@nipo.gov.ua</w:t>
            </w:r>
          </w:p>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http://www.</w:t>
            </w:r>
            <w:r w:rsidRPr="004C6E63">
              <w:rPr>
                <w:rFonts w:ascii="Times New Roman" w:eastAsia="Times New Roman" w:hAnsi="Times New Roman"/>
                <w:lang w:val="en-US" w:eastAsia="ru-RU"/>
              </w:rPr>
              <w:t>nipo</w:t>
            </w:r>
            <w:r w:rsidRPr="004C6E63">
              <w:rPr>
                <w:rFonts w:ascii="Times New Roman" w:eastAsia="Times New Roman" w:hAnsi="Times New Roman"/>
                <w:lang w:eastAsia="ru-RU"/>
              </w:rPr>
              <w:t>.gov.ua</w:t>
            </w:r>
          </w:p>
          <w:p w:rsidR="004C6E63" w:rsidRPr="004C6E63" w:rsidRDefault="004C6E63" w:rsidP="004C6E63">
            <w:pPr>
              <w:spacing w:after="0" w:line="240" w:lineRule="auto"/>
              <w:rPr>
                <w:rFonts w:ascii="Times New Roman" w:eastAsia="Times New Roman" w:hAnsi="Times New Roman"/>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xml:space="preserve">Директор </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 /О.П. ОРЛЮК/</w:t>
            </w:r>
          </w:p>
          <w:p w:rsidR="004C6E63" w:rsidRPr="004C6E63" w:rsidRDefault="004C6E63" w:rsidP="004C6E63">
            <w:pPr>
              <w:spacing w:after="0" w:line="240" w:lineRule="auto"/>
              <w:rPr>
                <w:rFonts w:ascii="Times New Roman" w:eastAsia="Times New Roman" w:hAnsi="Times New Roman"/>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_______________________________</w:t>
            </w:r>
            <w:r w:rsidRPr="004C6E63">
              <w:rPr>
                <w:rFonts w:ascii="Times New Roman" w:eastAsia="Times New Roman" w:hAnsi="Times New Roman"/>
                <w:b/>
                <w:lang w:eastAsia="ru-RU"/>
              </w:rPr>
              <w:br/>
            </w:r>
            <w:r w:rsidRPr="004C6E63">
              <w:rPr>
                <w:rFonts w:ascii="Times New Roman" w:eastAsia="Times New Roman" w:hAnsi="Times New Roman"/>
                <w:b/>
                <w:i/>
                <w:vertAlign w:val="superscript"/>
                <w:lang w:eastAsia="ru-RU"/>
              </w:rPr>
              <w:t>(найменування/П. І. Б)</w:t>
            </w:r>
          </w:p>
        </w:tc>
      </w:tr>
      <w:tr w:rsidR="004C6E63" w:rsidRPr="004C6E63" w:rsidTr="00BC42C8">
        <w:tc>
          <w:tcPr>
            <w:tcW w:w="4804" w:type="dxa"/>
            <w:vMerge/>
          </w:tcPr>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_______________________________</w:t>
            </w:r>
            <w:r w:rsidRPr="004C6E63">
              <w:rPr>
                <w:rFonts w:ascii="Times New Roman" w:eastAsia="Times New Roman" w:hAnsi="Times New Roman"/>
                <w:b/>
                <w:lang w:eastAsia="ru-RU"/>
              </w:rPr>
              <w:br/>
            </w:r>
            <w:r w:rsidRPr="004C6E63">
              <w:rPr>
                <w:rFonts w:ascii="Times New Roman" w:eastAsia="Times New Roman" w:hAnsi="Times New Roman"/>
                <w:b/>
                <w:i/>
                <w:vertAlign w:val="superscript"/>
                <w:lang w:eastAsia="ru-RU"/>
              </w:rPr>
              <w:t>(місцезнаходження/місце проживання)</w:t>
            </w:r>
          </w:p>
        </w:tc>
      </w:tr>
      <w:tr w:rsidR="004C6E63" w:rsidRPr="004C6E63" w:rsidTr="00BC42C8">
        <w:tc>
          <w:tcPr>
            <w:tcW w:w="4804" w:type="dxa"/>
            <w:vMerge/>
          </w:tcPr>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_______________________________</w:t>
            </w:r>
            <w:r w:rsidRPr="004C6E63">
              <w:rPr>
                <w:rFonts w:ascii="Times New Roman" w:eastAsia="Times New Roman" w:hAnsi="Times New Roman"/>
                <w:b/>
                <w:lang w:eastAsia="ru-RU"/>
              </w:rPr>
              <w:br/>
            </w:r>
            <w:r w:rsidRPr="004C6E63">
              <w:rPr>
                <w:rFonts w:ascii="Times New Roman" w:eastAsia="Times New Roman" w:hAnsi="Times New Roman"/>
                <w:b/>
                <w:i/>
                <w:vertAlign w:val="superscript"/>
                <w:lang w:eastAsia="ru-RU"/>
              </w:rPr>
              <w:t>(рахунок у Державному казначействі або у банку)</w:t>
            </w:r>
          </w:p>
        </w:tc>
      </w:tr>
      <w:tr w:rsidR="004C6E63" w:rsidRPr="004C6E63" w:rsidTr="00BC42C8">
        <w:tc>
          <w:tcPr>
            <w:tcW w:w="4804" w:type="dxa"/>
            <w:vMerge/>
          </w:tcPr>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_______________________________</w:t>
            </w:r>
            <w:r w:rsidRPr="004C6E63">
              <w:rPr>
                <w:rFonts w:ascii="Times New Roman" w:eastAsia="Times New Roman" w:hAnsi="Times New Roman"/>
                <w:b/>
                <w:lang w:eastAsia="ru-RU"/>
              </w:rPr>
              <w:br/>
            </w:r>
            <w:r w:rsidRPr="004C6E63">
              <w:rPr>
                <w:rFonts w:ascii="Times New Roman" w:eastAsia="Times New Roman" w:hAnsi="Times New Roman"/>
                <w:b/>
                <w:i/>
                <w:vertAlign w:val="superscript"/>
                <w:lang w:eastAsia="ru-RU"/>
              </w:rPr>
              <w:t>(ідентифікаційний код/ідентифікаційний номер)</w:t>
            </w:r>
          </w:p>
        </w:tc>
      </w:tr>
      <w:tr w:rsidR="004C6E63" w:rsidRPr="004C6E63" w:rsidTr="00BC42C8">
        <w:tc>
          <w:tcPr>
            <w:tcW w:w="4804" w:type="dxa"/>
            <w:vMerge/>
          </w:tcPr>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_______________________________</w:t>
            </w:r>
            <w:r w:rsidRPr="004C6E63">
              <w:rPr>
                <w:rFonts w:ascii="Times New Roman" w:eastAsia="Times New Roman" w:hAnsi="Times New Roman"/>
                <w:b/>
                <w:lang w:eastAsia="ru-RU"/>
              </w:rPr>
              <w:br/>
            </w:r>
            <w:r w:rsidRPr="004C6E63">
              <w:rPr>
                <w:rFonts w:ascii="Times New Roman" w:eastAsia="Times New Roman" w:hAnsi="Times New Roman"/>
                <w:b/>
                <w:i/>
                <w:vertAlign w:val="superscript"/>
                <w:lang w:eastAsia="ru-RU"/>
              </w:rPr>
              <w:t>(телефон) (телефакс)</w:t>
            </w:r>
          </w:p>
        </w:tc>
      </w:tr>
      <w:tr w:rsidR="004C6E63" w:rsidRPr="004C6E63" w:rsidTr="00BC42C8">
        <w:tc>
          <w:tcPr>
            <w:tcW w:w="4804" w:type="dxa"/>
            <w:vMerge/>
          </w:tcPr>
          <w:p w:rsidR="004C6E63" w:rsidRPr="004C6E63" w:rsidRDefault="004C6E63" w:rsidP="004C6E63">
            <w:pPr>
              <w:spacing w:after="0" w:line="240" w:lineRule="auto"/>
              <w:rPr>
                <w:rFonts w:ascii="Times New Roman" w:eastAsia="Times New Roman" w:hAnsi="Times New Roman"/>
                <w:b/>
                <w:lang w:eastAsia="ru-RU"/>
              </w:rPr>
            </w:pPr>
          </w:p>
        </w:tc>
        <w:tc>
          <w:tcPr>
            <w:tcW w:w="236" w:type="dxa"/>
          </w:tcPr>
          <w:p w:rsidR="004C6E63" w:rsidRPr="004C6E63" w:rsidRDefault="004C6E63" w:rsidP="004C6E63">
            <w:pPr>
              <w:spacing w:after="0" w:line="240" w:lineRule="auto"/>
              <w:rPr>
                <w:rFonts w:ascii="Times New Roman" w:eastAsia="Times New Roman" w:hAnsi="Times New Roman"/>
                <w:b/>
                <w:lang w:eastAsia="ru-RU"/>
              </w:rPr>
            </w:pPr>
          </w:p>
        </w:tc>
        <w:tc>
          <w:tcPr>
            <w:tcW w:w="4680" w:type="dxa"/>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______________________________</w:t>
            </w:r>
          </w:p>
          <w:p w:rsidR="004C6E63" w:rsidRPr="004C6E63" w:rsidRDefault="004C6E63" w:rsidP="004C6E63">
            <w:pPr>
              <w:spacing w:after="0" w:line="240" w:lineRule="auto"/>
              <w:rPr>
                <w:rFonts w:ascii="Times New Roman" w:eastAsia="Times New Roman" w:hAnsi="Times New Roman"/>
                <w:b/>
                <w:i/>
                <w:iCs/>
                <w:vertAlign w:val="superscript"/>
                <w:lang w:eastAsia="ru-RU"/>
              </w:rPr>
            </w:pPr>
            <w:r w:rsidRPr="004C6E63">
              <w:rPr>
                <w:rFonts w:ascii="Times New Roman" w:eastAsia="Times New Roman" w:hAnsi="Times New Roman"/>
                <w:b/>
                <w:i/>
                <w:iCs/>
                <w:vertAlign w:val="superscript"/>
                <w:lang w:eastAsia="ru-RU"/>
              </w:rPr>
              <w:lastRenderedPageBreak/>
              <w:t>(підпис, ініціали, прізвище)</w:t>
            </w: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М. П.</w:t>
            </w:r>
          </w:p>
        </w:tc>
      </w:tr>
    </w:tbl>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br w:type="page"/>
      </w:r>
    </w:p>
    <w:p w:rsidR="004C6E63" w:rsidRPr="004C6E63" w:rsidRDefault="004C6E63" w:rsidP="004C6E63">
      <w:pPr>
        <w:spacing w:after="0" w:line="240" w:lineRule="auto"/>
        <w:jc w:val="right"/>
        <w:rPr>
          <w:rFonts w:ascii="Times New Roman" w:eastAsia="Times New Roman" w:hAnsi="Times New Roman"/>
          <w:b/>
          <w:lang w:eastAsia="ru-RU"/>
        </w:rPr>
      </w:pPr>
      <w:r w:rsidRPr="004C6E63">
        <w:rPr>
          <w:rFonts w:ascii="Times New Roman" w:eastAsia="Times New Roman" w:hAnsi="Times New Roman"/>
          <w:b/>
          <w:lang w:eastAsia="ru-RU"/>
        </w:rPr>
        <w:lastRenderedPageBreak/>
        <w:t>Додаток 1</w:t>
      </w:r>
    </w:p>
    <w:p w:rsidR="004C6E63" w:rsidRPr="004C6E63" w:rsidRDefault="004C6E63" w:rsidP="004C6E63">
      <w:pPr>
        <w:spacing w:after="0" w:line="240" w:lineRule="auto"/>
        <w:jc w:val="right"/>
        <w:rPr>
          <w:rFonts w:ascii="Times New Roman" w:eastAsia="Times New Roman" w:hAnsi="Times New Roman"/>
          <w:b/>
          <w:lang w:eastAsia="ru-RU"/>
        </w:rPr>
      </w:pPr>
      <w:r w:rsidRPr="004C6E63">
        <w:rPr>
          <w:rFonts w:ascii="Times New Roman" w:eastAsia="Times New Roman" w:hAnsi="Times New Roman"/>
          <w:b/>
          <w:lang w:eastAsia="ru-RU"/>
        </w:rPr>
        <w:t>до Договору № ________________</w:t>
      </w:r>
    </w:p>
    <w:p w:rsidR="004C6E63" w:rsidRPr="004C6E63" w:rsidRDefault="004C6E63" w:rsidP="004C6E63">
      <w:pPr>
        <w:spacing w:after="0" w:line="240" w:lineRule="auto"/>
        <w:jc w:val="right"/>
        <w:rPr>
          <w:rFonts w:ascii="Times New Roman" w:eastAsia="Times New Roman" w:hAnsi="Times New Roman"/>
          <w:b/>
          <w:lang w:eastAsia="ru-RU"/>
        </w:rPr>
      </w:pPr>
      <w:r w:rsidRPr="004C6E63">
        <w:rPr>
          <w:rFonts w:ascii="Times New Roman" w:eastAsia="Times New Roman" w:hAnsi="Times New Roman"/>
          <w:b/>
          <w:lang w:eastAsia="ru-RU"/>
        </w:rPr>
        <w:t>від «____» ______________ 2023 р.</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jc w:val="center"/>
        <w:rPr>
          <w:rFonts w:ascii="Times New Roman" w:eastAsia="Times New Roman" w:hAnsi="Times New Roman"/>
          <w:b/>
          <w:lang w:eastAsia="ru-RU"/>
        </w:rPr>
      </w:pPr>
      <w:r w:rsidRPr="004C6E63">
        <w:rPr>
          <w:rFonts w:ascii="Times New Roman" w:eastAsia="Times New Roman" w:hAnsi="Times New Roman"/>
          <w:b/>
          <w:lang w:eastAsia="ru-RU"/>
        </w:rPr>
        <w:t>Специфікація</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4768"/>
        <w:gridCol w:w="1084"/>
        <w:gridCol w:w="1187"/>
        <w:gridCol w:w="1260"/>
        <w:gridCol w:w="1261"/>
      </w:tblGrid>
      <w:tr w:rsidR="004C6E63" w:rsidRPr="004C6E63" w:rsidTr="00BC42C8">
        <w:trPr>
          <w:trHeight w:val="345"/>
        </w:trPr>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з/п</w:t>
            </w:r>
          </w:p>
        </w:tc>
        <w:tc>
          <w:tcPr>
            <w:tcW w:w="47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bCs/>
                <w:lang w:eastAsia="ru-RU"/>
              </w:rPr>
              <w:t xml:space="preserve">Найменування </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Од.вим</w:t>
            </w:r>
          </w:p>
        </w:tc>
        <w:tc>
          <w:tcPr>
            <w:tcW w:w="11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Кількість</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bCs/>
                <w:lang w:eastAsia="ru-RU"/>
              </w:rPr>
              <w:t>Ціна без ПДВ, грн.</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Сума без ПДВ, грн.</w:t>
            </w:r>
          </w:p>
        </w:tc>
      </w:tr>
      <w:tr w:rsidR="004C6E63" w:rsidRPr="004C6E63" w:rsidTr="00BC42C8">
        <w:trPr>
          <w:trHeight w:val="345"/>
        </w:trPr>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1</w:t>
            </w:r>
          </w:p>
        </w:tc>
        <w:tc>
          <w:tcPr>
            <w:tcW w:w="4768" w:type="dxa"/>
            <w:tcBorders>
              <w:top w:val="single" w:sz="4" w:space="0" w:color="auto"/>
              <w:left w:val="single" w:sz="4" w:space="0" w:color="auto"/>
              <w:bottom w:val="single" w:sz="4" w:space="0" w:color="auto"/>
              <w:right w:val="single" w:sz="4" w:space="0" w:color="auto"/>
            </w:tcBorders>
            <w:shd w:val="clear" w:color="auto" w:fill="FFFFFF"/>
            <w:noWrap/>
          </w:tcPr>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Послуги з надання доступу до Програмного забезпечення терміном на 1 (один) рік FortiGate 600F 1 Year Unified Threat Protection (UTP) (IPS, Advanced Malware Protection, Application Control, URL, DNS &amp; Video Filtering, Antispam Service, and FortiCare Premium) з терміном використання 1 рік</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Cs/>
                <w:lang w:eastAsia="ru-RU"/>
              </w:rPr>
            </w:pPr>
            <w:r w:rsidRPr="004C6E63">
              <w:rPr>
                <w:rFonts w:ascii="Times New Roman" w:eastAsia="Times New Roman" w:hAnsi="Times New Roman"/>
                <w:bCs/>
                <w:lang w:eastAsia="ru-RU"/>
              </w:rPr>
              <w:t>послуга</w:t>
            </w:r>
          </w:p>
        </w:tc>
        <w:tc>
          <w:tcPr>
            <w:tcW w:w="1177" w:type="dxa"/>
            <w:tcBorders>
              <w:top w:val="single" w:sz="4" w:space="0" w:color="auto"/>
              <w:left w:val="single" w:sz="4" w:space="0" w:color="auto"/>
              <w:bottom w:val="single" w:sz="4" w:space="0" w:color="auto"/>
              <w:right w:val="single" w:sz="4" w:space="0" w:color="auto"/>
            </w:tcBorders>
            <w:shd w:val="clear" w:color="auto" w:fill="FFFFFF"/>
            <w:noWrap/>
          </w:tcPr>
          <w:p w:rsidR="004C6E63" w:rsidRPr="004C6E63" w:rsidRDefault="004C6E63" w:rsidP="004C6E63">
            <w:pPr>
              <w:spacing w:after="0" w:line="240" w:lineRule="auto"/>
              <w:rPr>
                <w:rFonts w:ascii="Times New Roman" w:eastAsia="Times New Roman" w:hAnsi="Times New Roman"/>
                <w:bCs/>
                <w:lang w:eastAsia="ru-RU"/>
              </w:rPr>
            </w:pPr>
            <w:r w:rsidRPr="004C6E63">
              <w:rPr>
                <w:rFonts w:ascii="Times New Roman" w:eastAsia="Times New Roman" w:hAnsi="Times New Roman"/>
                <w:bCs/>
                <w:lang w:eastAsia="ru-RU"/>
              </w:rPr>
              <w:t>2</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r>
      <w:tr w:rsidR="004C6E63" w:rsidRPr="004C6E63" w:rsidTr="00BC42C8">
        <w:trPr>
          <w:trHeight w:val="345"/>
        </w:trPr>
        <w:tc>
          <w:tcPr>
            <w:tcW w:w="506" w:type="dxa"/>
            <w:tcBorders>
              <w:top w:val="single" w:sz="4" w:space="0" w:color="auto"/>
              <w:left w:val="single" w:sz="4" w:space="0" w:color="auto"/>
              <w:bottom w:val="single" w:sz="4" w:space="0" w:color="auto"/>
              <w:right w:val="single" w:sz="4" w:space="0" w:color="auto"/>
            </w:tcBorders>
            <w:shd w:val="clear" w:color="auto" w:fill="FFFFFF"/>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2</w:t>
            </w:r>
          </w:p>
        </w:tc>
        <w:tc>
          <w:tcPr>
            <w:tcW w:w="4768" w:type="dxa"/>
            <w:tcBorders>
              <w:top w:val="single" w:sz="4" w:space="0" w:color="auto"/>
              <w:left w:val="single" w:sz="4" w:space="0" w:color="auto"/>
              <w:bottom w:val="single" w:sz="4" w:space="0" w:color="auto"/>
              <w:right w:val="single" w:sz="4" w:space="0" w:color="auto"/>
            </w:tcBorders>
            <w:shd w:val="clear" w:color="auto" w:fill="FFFFFF"/>
            <w:noWrap/>
          </w:tcPr>
          <w:p w:rsidR="004C6E63" w:rsidRPr="004C6E63" w:rsidRDefault="004C6E63" w:rsidP="004C6E63">
            <w:pPr>
              <w:spacing w:after="0" w:line="240" w:lineRule="auto"/>
              <w:rPr>
                <w:rFonts w:ascii="Times New Roman" w:eastAsia="Times New Roman" w:hAnsi="Times New Roman"/>
                <w:lang w:eastAsia="ru-RU"/>
              </w:rPr>
            </w:pPr>
            <w:r w:rsidRPr="004C6E63">
              <w:rPr>
                <w:rFonts w:ascii="Times New Roman" w:eastAsia="Times New Roman" w:hAnsi="Times New Roman"/>
                <w:lang w:eastAsia="ru-RU"/>
              </w:rPr>
              <w:t>Послуги з надання доступу до Програмного забезпечення терміном на 1 (один) рік FortiAnalyzer-VM Subscription License with Support 1 Year Subscription license for 5 GB/Day Central Logging &amp; Analytics. Include FortiCare Premium support, IOC, Security Automation Service and FortiGuard Outbreak Detection Servic</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Cs/>
                <w:lang w:eastAsia="ru-RU"/>
              </w:rPr>
            </w:pPr>
            <w:r w:rsidRPr="004C6E63">
              <w:rPr>
                <w:rFonts w:ascii="Times New Roman" w:eastAsia="Times New Roman" w:hAnsi="Times New Roman"/>
                <w:bCs/>
                <w:lang w:eastAsia="ru-RU"/>
              </w:rPr>
              <w:t>послуга</w:t>
            </w:r>
          </w:p>
        </w:tc>
        <w:tc>
          <w:tcPr>
            <w:tcW w:w="1177" w:type="dxa"/>
            <w:tcBorders>
              <w:top w:val="single" w:sz="4" w:space="0" w:color="auto"/>
              <w:left w:val="single" w:sz="4" w:space="0" w:color="auto"/>
              <w:bottom w:val="single" w:sz="4" w:space="0" w:color="auto"/>
              <w:right w:val="single" w:sz="4" w:space="0" w:color="auto"/>
            </w:tcBorders>
            <w:shd w:val="clear" w:color="auto" w:fill="FFFFFF"/>
            <w:noWrap/>
          </w:tcPr>
          <w:p w:rsidR="004C6E63" w:rsidRPr="004C6E63" w:rsidRDefault="004C6E63" w:rsidP="004C6E63">
            <w:pPr>
              <w:spacing w:after="0" w:line="240" w:lineRule="auto"/>
              <w:rPr>
                <w:rFonts w:ascii="Times New Roman" w:eastAsia="Times New Roman" w:hAnsi="Times New Roman"/>
                <w:bCs/>
                <w:lang w:eastAsia="ru-RU"/>
              </w:rPr>
            </w:pPr>
            <w:r w:rsidRPr="004C6E63">
              <w:rPr>
                <w:rFonts w:ascii="Times New Roman" w:eastAsia="Times New Roman" w:hAnsi="Times New Roman"/>
                <w:bCs/>
                <w:lang w:eastAsia="ru-RU"/>
              </w:rPr>
              <w:t>1</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r>
      <w:tr w:rsidR="004C6E63" w:rsidRPr="004C6E63" w:rsidTr="00BC42C8">
        <w:trPr>
          <w:trHeight w:val="345"/>
        </w:trPr>
        <w:tc>
          <w:tcPr>
            <w:tcW w:w="8800" w:type="dxa"/>
            <w:gridSpan w:val="5"/>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xml:space="preserve">Всього без ПДВ, грн. :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r>
      <w:tr w:rsidR="004C6E63" w:rsidRPr="004C6E63" w:rsidTr="00BC42C8">
        <w:trPr>
          <w:trHeight w:val="345"/>
        </w:trPr>
        <w:tc>
          <w:tcPr>
            <w:tcW w:w="8800" w:type="dxa"/>
            <w:gridSpan w:val="5"/>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ПДВ, грн.</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r>
      <w:tr w:rsidR="004C6E63" w:rsidRPr="004C6E63" w:rsidTr="00BC42C8">
        <w:trPr>
          <w:trHeight w:val="345"/>
        </w:trPr>
        <w:tc>
          <w:tcPr>
            <w:tcW w:w="8800" w:type="dxa"/>
            <w:gridSpan w:val="5"/>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Разом з ПДВ, грн.</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C6E63" w:rsidRPr="004C6E63" w:rsidRDefault="004C6E63" w:rsidP="004C6E63">
            <w:pPr>
              <w:spacing w:after="0" w:line="240" w:lineRule="auto"/>
              <w:rPr>
                <w:rFonts w:ascii="Times New Roman" w:eastAsia="Times New Roman" w:hAnsi="Times New Roman"/>
                <w:b/>
                <w:lang w:eastAsia="ru-RU"/>
              </w:rPr>
            </w:pPr>
          </w:p>
        </w:tc>
      </w:tr>
    </w:tbl>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bCs/>
          <w:lang w:eastAsia="ru-RU"/>
        </w:rPr>
        <w:t xml:space="preserve">Всього ціна наданих Послуг становить </w:t>
      </w:r>
      <w:r w:rsidRPr="004C6E63">
        <w:rPr>
          <w:rFonts w:ascii="Times New Roman" w:eastAsia="Times New Roman" w:hAnsi="Times New Roman"/>
          <w:b/>
          <w:lang w:eastAsia="ru-RU"/>
        </w:rPr>
        <w:t>__________________ грн. (__________________</w:t>
      </w:r>
      <w:r w:rsidRPr="004C6E63">
        <w:rPr>
          <w:rFonts w:ascii="Times New Roman" w:eastAsia="Times New Roman" w:hAnsi="Times New Roman"/>
          <w:b/>
          <w:i/>
          <w:u w:val="single"/>
          <w:lang w:eastAsia="ru-RU"/>
        </w:rPr>
        <w:t>сума прописом</w:t>
      </w:r>
      <w:r w:rsidRPr="004C6E63">
        <w:rPr>
          <w:rFonts w:ascii="Times New Roman" w:eastAsia="Times New Roman" w:hAnsi="Times New Roman"/>
          <w:b/>
          <w:lang w:eastAsia="ru-RU"/>
        </w:rPr>
        <w:t>_________________), крім того  ПДВ___________ грн. Разом __________________ грн. (__________________</w:t>
      </w:r>
      <w:r w:rsidRPr="004C6E63">
        <w:rPr>
          <w:rFonts w:ascii="Times New Roman" w:eastAsia="Times New Roman" w:hAnsi="Times New Roman"/>
          <w:b/>
          <w:i/>
          <w:u w:val="single"/>
          <w:lang w:eastAsia="ru-RU"/>
        </w:rPr>
        <w:t>сума прописом</w:t>
      </w:r>
      <w:r w:rsidRPr="004C6E63">
        <w:rPr>
          <w:rFonts w:ascii="Times New Roman" w:eastAsia="Times New Roman" w:hAnsi="Times New Roman"/>
          <w:b/>
          <w:lang w:eastAsia="ru-RU"/>
        </w:rPr>
        <w:t>_________________) )</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Строк дiї Послуги з надання доступу до Програмного забезпечення (технiчна пiдтримка, оновлення програмних модулiв, підтримку системно-мережевого захисту тощо) – 1 (один) рік з дати підписання Сторонами Акту приймання-передачі наданих Послуг.</w:t>
      </w: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p>
    <w:tbl>
      <w:tblPr>
        <w:tblW w:w="9967" w:type="dxa"/>
        <w:tblInd w:w="98" w:type="dxa"/>
        <w:tblCellMar>
          <w:left w:w="10" w:type="dxa"/>
          <w:right w:w="10" w:type="dxa"/>
        </w:tblCellMar>
        <w:tblLook w:val="04A0" w:firstRow="1" w:lastRow="0" w:firstColumn="1" w:lastColumn="0" w:noHBand="0" w:noVBand="1"/>
      </w:tblPr>
      <w:tblGrid>
        <w:gridCol w:w="4810"/>
        <w:gridCol w:w="5157"/>
      </w:tblGrid>
      <w:tr w:rsidR="004C6E63" w:rsidRPr="004C6E63" w:rsidTr="00BC42C8">
        <w:tc>
          <w:tcPr>
            <w:tcW w:w="4810" w:type="dxa"/>
            <w:tcMar>
              <w:top w:w="0" w:type="dxa"/>
              <w:left w:w="108" w:type="dxa"/>
              <w:bottom w:w="0" w:type="dxa"/>
              <w:right w:w="108" w:type="dxa"/>
            </w:tcMa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Замовник</w:t>
            </w:r>
          </w:p>
        </w:tc>
        <w:tc>
          <w:tcPr>
            <w:tcW w:w="5157" w:type="dxa"/>
            <w:tcMar>
              <w:top w:w="0" w:type="dxa"/>
              <w:left w:w="108" w:type="dxa"/>
              <w:bottom w:w="0" w:type="dxa"/>
              <w:right w:w="108" w:type="dxa"/>
            </w:tcMar>
            <w:hideMark/>
          </w:tcPr>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Виконавець</w:t>
            </w:r>
          </w:p>
        </w:tc>
      </w:tr>
      <w:tr w:rsidR="004C6E63" w:rsidRPr="004C6E63" w:rsidTr="00BC42C8">
        <w:tc>
          <w:tcPr>
            <w:tcW w:w="4810" w:type="dxa"/>
            <w:tcMar>
              <w:top w:w="0" w:type="dxa"/>
              <w:left w:w="108" w:type="dxa"/>
              <w:bottom w:w="0" w:type="dxa"/>
              <w:right w:w="108" w:type="dxa"/>
            </w:tcMar>
          </w:tcPr>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 /______________/</w:t>
            </w: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xml:space="preserve">« ___ » ____________ 2023 р. </w:t>
            </w:r>
          </w:p>
          <w:p w:rsidR="004C6E63" w:rsidRPr="004C6E63" w:rsidRDefault="004C6E63" w:rsidP="004C6E63">
            <w:pPr>
              <w:spacing w:after="0" w:line="240" w:lineRule="auto"/>
              <w:rPr>
                <w:rFonts w:ascii="Times New Roman" w:eastAsia="Times New Roman" w:hAnsi="Times New Roman"/>
                <w:b/>
                <w:bCs/>
                <w:lang w:eastAsia="ru-RU"/>
              </w:rPr>
            </w:pPr>
            <w:r w:rsidRPr="004C6E63">
              <w:rPr>
                <w:rFonts w:ascii="Times New Roman" w:eastAsia="Times New Roman" w:hAnsi="Times New Roman"/>
                <w:b/>
                <w:lang w:eastAsia="ru-RU"/>
              </w:rPr>
              <w:t xml:space="preserve">     М.П.</w:t>
            </w:r>
          </w:p>
        </w:tc>
        <w:tc>
          <w:tcPr>
            <w:tcW w:w="5157" w:type="dxa"/>
            <w:tcMar>
              <w:top w:w="0" w:type="dxa"/>
              <w:left w:w="108" w:type="dxa"/>
              <w:bottom w:w="0" w:type="dxa"/>
              <w:right w:w="108" w:type="dxa"/>
            </w:tcMar>
          </w:tcPr>
          <w:p w:rsidR="004C6E63" w:rsidRPr="004C6E63" w:rsidRDefault="004C6E63" w:rsidP="004C6E63">
            <w:pPr>
              <w:spacing w:after="0" w:line="240" w:lineRule="auto"/>
              <w:rPr>
                <w:rFonts w:ascii="Times New Roman" w:eastAsia="Times New Roman" w:hAnsi="Times New Roman"/>
                <w:b/>
                <w:lang w:eastAsia="ru-RU"/>
              </w:rPr>
            </w:pP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___________________ /______________/</w:t>
            </w: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xml:space="preserve">« ___ » ____________ 2023 р. </w:t>
            </w:r>
          </w:p>
          <w:p w:rsidR="004C6E63" w:rsidRPr="004C6E63" w:rsidRDefault="004C6E63" w:rsidP="004C6E63">
            <w:pPr>
              <w:spacing w:after="0" w:line="240" w:lineRule="auto"/>
              <w:rPr>
                <w:rFonts w:ascii="Times New Roman" w:eastAsia="Times New Roman" w:hAnsi="Times New Roman"/>
                <w:b/>
                <w:lang w:eastAsia="ru-RU"/>
              </w:rPr>
            </w:pPr>
            <w:r w:rsidRPr="004C6E63">
              <w:rPr>
                <w:rFonts w:ascii="Times New Roman" w:eastAsia="Times New Roman" w:hAnsi="Times New Roman"/>
                <w:b/>
                <w:lang w:eastAsia="ru-RU"/>
              </w:rPr>
              <w:t xml:space="preserve">                   М.П. (у разі наявності)</w:t>
            </w:r>
          </w:p>
        </w:tc>
      </w:tr>
    </w:tbl>
    <w:p w:rsidR="00520C14" w:rsidRPr="004C6E63" w:rsidRDefault="00520C14" w:rsidP="00520C14">
      <w:pPr>
        <w:spacing w:after="0" w:line="240" w:lineRule="auto"/>
        <w:rPr>
          <w:rFonts w:ascii="Times New Roman" w:hAnsi="Times New Roman" w:cs="Times New Roman"/>
          <w:b/>
          <w:color w:val="000000"/>
        </w:rPr>
      </w:pPr>
    </w:p>
    <w:p w:rsidR="00B97633" w:rsidRDefault="00B97633" w:rsidP="007F7CA6">
      <w:pPr>
        <w:spacing w:after="0" w:line="240" w:lineRule="auto"/>
        <w:ind w:left="5660" w:firstLine="700"/>
        <w:jc w:val="right"/>
        <w:rPr>
          <w:rFonts w:ascii="Times New Roman" w:hAnsi="Times New Roman" w:cs="Times New Roman"/>
          <w:b/>
          <w:color w:val="000000"/>
        </w:rPr>
      </w:pPr>
    </w:p>
    <w:p w:rsidR="00520C14" w:rsidRDefault="00520C14"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bookmarkStart w:id="6" w:name="_GoBack"/>
      <w:bookmarkEnd w:id="6"/>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4C6E63" w:rsidRDefault="004C6E63" w:rsidP="007F7CA6">
      <w:pPr>
        <w:spacing w:after="0" w:line="240" w:lineRule="auto"/>
        <w:ind w:left="5660" w:firstLine="700"/>
        <w:jc w:val="right"/>
        <w:rPr>
          <w:rFonts w:ascii="Times New Roman" w:hAnsi="Times New Roman" w:cs="Times New Roman"/>
          <w:b/>
          <w:color w:val="000000"/>
        </w:rPr>
      </w:pPr>
    </w:p>
    <w:p w:rsidR="007F7CA6" w:rsidRPr="008C1E50" w:rsidRDefault="007F7CA6" w:rsidP="007F7CA6">
      <w:pPr>
        <w:spacing w:after="0" w:line="240" w:lineRule="auto"/>
        <w:ind w:left="5660" w:firstLine="700"/>
        <w:jc w:val="right"/>
        <w:rPr>
          <w:rFonts w:ascii="Times New Roman" w:hAnsi="Times New Roman" w:cs="Times New Roman"/>
        </w:rPr>
      </w:pPr>
      <w:r>
        <w:rPr>
          <w:rFonts w:ascii="Times New Roman" w:hAnsi="Times New Roman" w:cs="Times New Roman"/>
          <w:b/>
          <w:color w:val="000000"/>
        </w:rPr>
        <w:lastRenderedPageBreak/>
        <w:t>ДОДАТОК 4</w:t>
      </w:r>
    </w:p>
    <w:p w:rsidR="007F7CA6" w:rsidRPr="008C1E50" w:rsidRDefault="007F7CA6" w:rsidP="007F7CA6">
      <w:pPr>
        <w:spacing w:after="0" w:line="240" w:lineRule="auto"/>
        <w:ind w:left="5660" w:firstLine="700"/>
        <w:jc w:val="right"/>
        <w:rPr>
          <w:rFonts w:ascii="Times New Roman" w:hAnsi="Times New Roman" w:cs="Times New Roman"/>
        </w:rPr>
      </w:pPr>
      <w:r w:rsidRPr="008C1E50">
        <w:rPr>
          <w:rFonts w:ascii="Times New Roman" w:hAnsi="Times New Roman" w:cs="Times New Roman"/>
          <w:i/>
          <w:color w:val="000000"/>
        </w:rPr>
        <w:t>до тендерної документації</w:t>
      </w:r>
    </w:p>
    <w:p w:rsidR="007F7CA6" w:rsidRPr="008C1E50" w:rsidRDefault="007F7CA6" w:rsidP="007F7CA6">
      <w:pPr>
        <w:spacing w:after="0" w:line="240" w:lineRule="auto"/>
        <w:ind w:left="5783"/>
        <w:jc w:val="right"/>
        <w:rPr>
          <w:rFonts w:ascii="Times New Roman" w:hAnsi="Times New Roman" w:cs="Times New Roman"/>
          <w:b/>
        </w:rPr>
      </w:pPr>
      <w:r w:rsidRPr="008C1E50">
        <w:rPr>
          <w:rFonts w:ascii="Times New Roman" w:hAnsi="Times New Roman" w:cs="Times New Roman"/>
          <w:b/>
          <w:lang w:eastAsia="ru-RU"/>
        </w:rPr>
        <w:t xml:space="preserve"> </w:t>
      </w:r>
    </w:p>
    <w:p w:rsidR="007F7CA6" w:rsidRPr="008C1E50" w:rsidRDefault="007F7CA6" w:rsidP="007F7CA6">
      <w:pPr>
        <w:pStyle w:val="LO-normal"/>
        <w:widowControl w:val="0"/>
        <w:spacing w:line="240" w:lineRule="auto"/>
        <w:ind w:left="5669" w:firstLine="318"/>
        <w:jc w:val="both"/>
        <w:rPr>
          <w:rFonts w:ascii="Times New Roman" w:hAnsi="Times New Roman" w:cs="Times New Roman"/>
          <w:i/>
          <w:color w:val="00000A"/>
          <w:lang w:val="uk-UA" w:eastAsia="ru-RU"/>
        </w:rPr>
      </w:pPr>
    </w:p>
    <w:p w:rsidR="007F7CA6" w:rsidRPr="008C1E50" w:rsidRDefault="007F7CA6" w:rsidP="007F7CA6">
      <w:pPr>
        <w:widowControl w:val="0"/>
        <w:spacing w:after="0" w:line="240" w:lineRule="auto"/>
        <w:ind w:left="-426"/>
        <w:jc w:val="center"/>
        <w:rPr>
          <w:rFonts w:ascii="Times New Roman" w:hAnsi="Times New Roman" w:cs="Times New Roman"/>
        </w:rPr>
      </w:pPr>
      <w:r w:rsidRPr="008C1E50">
        <w:rPr>
          <w:rFonts w:ascii="Times New Roman" w:hAnsi="Times New Roman" w:cs="Times New Roman"/>
          <w:i/>
        </w:rPr>
        <w:t>Форма тендерної пропозиції заповнюється Учасником та надається</w:t>
      </w:r>
    </w:p>
    <w:p w:rsidR="007F7CA6" w:rsidRPr="008C1E50" w:rsidRDefault="007F7CA6" w:rsidP="007F7CA6">
      <w:pPr>
        <w:spacing w:after="0" w:line="240" w:lineRule="auto"/>
        <w:ind w:left="-426"/>
        <w:jc w:val="center"/>
        <w:rPr>
          <w:rFonts w:ascii="Times New Roman" w:hAnsi="Times New Roman" w:cs="Times New Roman"/>
        </w:rPr>
      </w:pPr>
      <w:r w:rsidRPr="008C1E50">
        <w:rPr>
          <w:rFonts w:ascii="Times New Roman" w:hAnsi="Times New Roman" w:cs="Times New Roman"/>
          <w:i/>
        </w:rPr>
        <w:t>у складі тендерної пропозиції на фірмовому бланку</w:t>
      </w:r>
    </w:p>
    <w:p w:rsidR="007F7CA6" w:rsidRPr="008C1E50" w:rsidRDefault="007F7CA6" w:rsidP="007F7CA6">
      <w:pPr>
        <w:widowControl w:val="0"/>
        <w:spacing w:after="0" w:line="240" w:lineRule="auto"/>
        <w:ind w:left="-426"/>
        <w:jc w:val="center"/>
        <w:rPr>
          <w:rFonts w:ascii="Times New Roman" w:hAnsi="Times New Roman" w:cs="Times New Roman"/>
          <w:b/>
          <w:i/>
        </w:rPr>
      </w:pPr>
    </w:p>
    <w:p w:rsidR="007F7CA6" w:rsidRPr="008C1E50" w:rsidRDefault="007F7CA6" w:rsidP="007F7CA6">
      <w:pPr>
        <w:widowControl w:val="0"/>
        <w:spacing w:after="0" w:line="240" w:lineRule="auto"/>
        <w:ind w:left="-426" w:hanging="720"/>
        <w:jc w:val="center"/>
        <w:rPr>
          <w:rFonts w:ascii="Times New Roman" w:hAnsi="Times New Roman" w:cs="Times New Roman"/>
        </w:rPr>
      </w:pPr>
      <w:r w:rsidRPr="008C1E50">
        <w:rPr>
          <w:rFonts w:ascii="Times New Roman" w:hAnsi="Times New Roman" w:cs="Times New Roman"/>
          <w:b/>
          <w:caps/>
        </w:rPr>
        <w:t>ФОРМА «тендернА ПРОПОЗИЦІя»</w:t>
      </w:r>
    </w:p>
    <w:p w:rsidR="007F7CA6" w:rsidRPr="008C1E50" w:rsidRDefault="007F7CA6" w:rsidP="007F7CA6">
      <w:pPr>
        <w:widowControl w:val="0"/>
        <w:spacing w:after="0" w:line="240" w:lineRule="auto"/>
        <w:ind w:left="-426"/>
        <w:jc w:val="right"/>
        <w:rPr>
          <w:rFonts w:ascii="Times New Roman" w:hAnsi="Times New Roman" w:cs="Times New Roman"/>
        </w:rPr>
      </w:pPr>
      <w:r w:rsidRPr="008C1E50">
        <w:rPr>
          <w:rFonts w:ascii="Times New Roman" w:hAnsi="Times New Roman" w:cs="Times New Roman"/>
          <w:b/>
          <w:bCs/>
        </w:rPr>
        <w:t>___________________ 2023 р.</w:t>
      </w:r>
      <w:r w:rsidRPr="008C1E50">
        <w:rPr>
          <w:rFonts w:ascii="Times New Roman" w:hAnsi="Times New Roman" w:cs="Times New Roman"/>
          <w:b/>
          <w:bCs/>
          <w:u w:val="single"/>
        </w:rPr>
        <w:t xml:space="preserve"> </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Кому: _____________________________________________________________________________________</w:t>
      </w:r>
    </w:p>
    <w:p w:rsidR="007F7CA6" w:rsidRPr="008C1E50" w:rsidRDefault="007F7CA6" w:rsidP="007F7CA6">
      <w:pPr>
        <w:widowControl w:val="0"/>
        <w:spacing w:after="0" w:line="240" w:lineRule="auto"/>
        <w:ind w:left="-426" w:firstLine="3403"/>
        <w:jc w:val="both"/>
        <w:rPr>
          <w:rFonts w:ascii="Times New Roman" w:hAnsi="Times New Roman" w:cs="Times New Roman"/>
        </w:rPr>
      </w:pPr>
      <w:r w:rsidRPr="008C1E50">
        <w:rPr>
          <w:rFonts w:ascii="Times New Roman" w:hAnsi="Times New Roman" w:cs="Times New Roman"/>
          <w:bCs/>
          <w:i/>
          <w:iCs/>
        </w:rPr>
        <w:t>(повна назва замовника)</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Найменування предмета закупівлі згідно тендерної документації </w:t>
      </w:r>
      <w:r w:rsidRPr="008C1E50">
        <w:rPr>
          <w:rFonts w:ascii="Times New Roman" w:hAnsi="Times New Roman" w:cs="Times New Roman"/>
          <w:b/>
          <w:bCs/>
        </w:rPr>
        <w:t>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Найменування учасника: _____________________________________________________________________</w:t>
      </w:r>
    </w:p>
    <w:p w:rsidR="007F7CA6" w:rsidRPr="008C1E50" w:rsidRDefault="007F7CA6" w:rsidP="007F7CA6">
      <w:pPr>
        <w:widowControl w:val="0"/>
        <w:spacing w:after="0" w:line="240" w:lineRule="auto"/>
        <w:ind w:left="-426" w:firstLine="3545"/>
        <w:jc w:val="both"/>
        <w:rPr>
          <w:rFonts w:ascii="Times New Roman" w:hAnsi="Times New Roman" w:cs="Times New Roman"/>
        </w:rPr>
      </w:pPr>
      <w:r w:rsidRPr="008C1E50">
        <w:rPr>
          <w:rFonts w:ascii="Times New Roman" w:hAnsi="Times New Roman" w:cs="Times New Roman"/>
          <w:i/>
          <w:iCs/>
        </w:rPr>
        <w:t>(повна назва організації учасника)</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в особі _____________________________________________________________________________________</w:t>
      </w:r>
    </w:p>
    <w:p w:rsidR="007F7CA6" w:rsidRPr="008C1E50" w:rsidRDefault="007F7CA6" w:rsidP="007F7CA6">
      <w:pPr>
        <w:widowControl w:val="0"/>
        <w:spacing w:after="0" w:line="240" w:lineRule="auto"/>
        <w:ind w:left="-426" w:firstLine="2127"/>
        <w:jc w:val="both"/>
        <w:rPr>
          <w:rFonts w:ascii="Times New Roman" w:hAnsi="Times New Roman" w:cs="Times New Roman"/>
        </w:rPr>
      </w:pPr>
      <w:r w:rsidRPr="008C1E50">
        <w:rPr>
          <w:rFonts w:ascii="Times New Roman" w:hAnsi="Times New Roman" w:cs="Times New Roman"/>
          <w:i/>
          <w:iCs/>
        </w:rPr>
        <w:t>(прізвище, ім'я, по батькові, посада відповідальної особи)</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уповноважений повідомити наступне: </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7F7CA6" w:rsidRPr="008C1E50" w:rsidRDefault="007F7CA6" w:rsidP="007F7CA6">
      <w:pPr>
        <w:widowControl w:val="0"/>
        <w:spacing w:after="0" w:line="240" w:lineRule="auto"/>
        <w:ind w:left="-426" w:firstLine="2411"/>
        <w:jc w:val="both"/>
        <w:rPr>
          <w:rFonts w:ascii="Times New Roman" w:hAnsi="Times New Roman" w:cs="Times New Roman"/>
        </w:rPr>
      </w:pPr>
      <w:r w:rsidRPr="008C1E50">
        <w:rPr>
          <w:rFonts w:ascii="Times New Roman" w:hAnsi="Times New Roman" w:cs="Times New Roman"/>
          <w:i/>
        </w:rPr>
        <w:t>(назва предмету закупівлі)</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ru-RU"/>
        </w:rPr>
        <w:t>виконати вимоги Замовника</w:t>
      </w:r>
      <w:r w:rsidRPr="008C1E50">
        <w:rPr>
          <w:rFonts w:ascii="Times New Roman" w:hAnsi="Times New Roman" w:cs="Times New Roman"/>
        </w:rPr>
        <w:t xml:space="preserve"> на умовах, зазначених у цій пропозиції.</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2. Адреса (юридична, поштова) учасника торгів 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3. Телефон 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4. </w:t>
      </w:r>
      <w:r w:rsidRPr="008C1E50">
        <w:rPr>
          <w:rFonts w:ascii="Times New Roman" w:hAnsi="Times New Roman" w:cs="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cs="Times New Roman"/>
        </w:rPr>
        <w:t xml:space="preserve"> 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rPr>
        <w:t xml:space="preserve">6. </w:t>
      </w:r>
      <w:r w:rsidRPr="008C1E50">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 xml:space="preserve">7. </w:t>
      </w:r>
      <w:bookmarkStart w:id="7" w:name="__DdeLink__170_1099740339"/>
      <w:r w:rsidRPr="008C1E50">
        <w:rPr>
          <w:rFonts w:ascii="Times New Roman" w:hAnsi="Times New Roman" w:cs="Times New Roman"/>
          <w:lang w:eastAsia="he-IL" w:bidi="he-IL"/>
        </w:rPr>
        <w:t>Номер свідоцтва/витягу з Реєстру</w:t>
      </w:r>
      <w:bookmarkEnd w:id="7"/>
      <w:r w:rsidRPr="008C1E50">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cs="Times New Roman"/>
        </w:rPr>
        <w:t xml:space="preserve"> 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8. Банківські реквізити 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___________________________________________________________________________________________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10. Умови оплати ____________________________________________________________________________</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11. Строки поставки _________________________________________________________________________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rPr>
      </w:pPr>
      <w:r w:rsidRPr="008C1E50">
        <w:rPr>
          <w:rFonts w:ascii="Times New Roman" w:hAnsi="Times New Roman" w:cs="Times New Roman"/>
          <w:lang w:eastAsia="he-IL" w:bidi="he-IL"/>
        </w:rPr>
        <w:t>12. П.І.Б., посада особи (осіб), уповноваженої (уповноважених) підписувати документи</w:t>
      </w:r>
      <w:r w:rsidRPr="008C1E50">
        <w:rPr>
          <w:rFonts w:ascii="Times New Roman" w:hAnsi="Times New Roman" w:cs="Times New Roman"/>
        </w:rPr>
        <w:t xml:space="preserve"> за результатами процедури закупівлі (договір про закупівлю) _____________________________________________________</w:t>
      </w:r>
    </w:p>
    <w:p w:rsidR="007F7CA6" w:rsidRPr="008C1E50" w:rsidRDefault="007F7CA6" w:rsidP="007F7CA6">
      <w:pPr>
        <w:widowControl w:val="0"/>
        <w:spacing w:after="0" w:line="240" w:lineRule="auto"/>
        <w:ind w:left="-426"/>
        <w:jc w:val="both"/>
        <w:rPr>
          <w:rFonts w:ascii="Times New Roman" w:hAnsi="Times New Roman" w:cs="Times New Roman"/>
          <w:b/>
        </w:rPr>
      </w:pPr>
      <w:r w:rsidRPr="008C1E50">
        <w:rPr>
          <w:rFonts w:ascii="Times New Roman" w:hAnsi="Times New Roman" w:cs="Times New Roman"/>
        </w:rPr>
        <w:t>13. Цінова пропозиція</w:t>
      </w:r>
      <w:r w:rsidRPr="008C1E50">
        <w:rPr>
          <w:rFonts w:ascii="Times New Roman" w:hAnsi="Times New Roman" w:cs="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7F7CA6" w:rsidRPr="008C1E50" w:rsidTr="006F10C3">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F7CA6" w:rsidRPr="008C1E50" w:rsidRDefault="007F7CA6" w:rsidP="006F10C3">
            <w:pPr>
              <w:spacing w:after="0" w:line="240" w:lineRule="auto"/>
              <w:jc w:val="center"/>
              <w:rPr>
                <w:rFonts w:ascii="Times New Roman" w:hAnsi="Times New Roman" w:cs="Times New Roman"/>
                <w:b/>
                <w:color w:val="000000"/>
              </w:rPr>
            </w:pPr>
            <w:r w:rsidRPr="008C1E50">
              <w:rPr>
                <w:rFonts w:ascii="Times New Roman" w:hAnsi="Times New Roman" w:cs="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 xml:space="preserve">Найменування </w:t>
            </w:r>
          </w:p>
          <w:p w:rsidR="007F7CA6" w:rsidRPr="008C1E50" w:rsidRDefault="007F7CA6" w:rsidP="006F10C3">
            <w:pPr>
              <w:spacing w:after="0" w:line="240" w:lineRule="auto"/>
              <w:jc w:val="center"/>
              <w:rPr>
                <w:rFonts w:ascii="Times New Roman" w:hAnsi="Times New Roman" w:cs="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7F7CA6" w:rsidRPr="008C1E50" w:rsidRDefault="007F7CA6" w:rsidP="006F10C3">
            <w:pPr>
              <w:spacing w:after="0" w:line="240" w:lineRule="auto"/>
              <w:jc w:val="center"/>
              <w:rPr>
                <w:rFonts w:ascii="Times New Roman" w:hAnsi="Times New Roman" w:cs="Times New Roman"/>
                <w:b/>
                <w:bCs/>
                <w:color w:val="000000"/>
              </w:rPr>
            </w:pPr>
            <w:r w:rsidRPr="008C1E50">
              <w:rPr>
                <w:rFonts w:ascii="Times New Roman" w:hAnsi="Times New Roman" w:cs="Times New Roman"/>
                <w:b/>
                <w:bCs/>
                <w:color w:val="000000"/>
              </w:rPr>
              <w:t>Загальна вартість грн. з/без ПДВ</w:t>
            </w:r>
          </w:p>
        </w:tc>
      </w:tr>
      <w:tr w:rsidR="007F7CA6" w:rsidRPr="008C1E50" w:rsidTr="006F10C3">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7F7CA6" w:rsidRPr="008C1E50" w:rsidRDefault="007F7CA6" w:rsidP="006F10C3">
            <w:pPr>
              <w:spacing w:after="0" w:line="240" w:lineRule="auto"/>
              <w:jc w:val="center"/>
              <w:rPr>
                <w:rFonts w:ascii="Times New Roman" w:hAnsi="Times New Roman" w:cs="Times New Roman"/>
                <w:b/>
                <w:color w:val="000000"/>
              </w:rPr>
            </w:pPr>
            <w:r w:rsidRPr="008C1E50">
              <w:rPr>
                <w:rFonts w:ascii="Times New Roman" w:hAnsi="Times New Roman" w:cs="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7F7CA6" w:rsidRPr="008C1E50" w:rsidRDefault="007F7CA6" w:rsidP="006F10C3">
            <w:pPr>
              <w:spacing w:after="0" w:line="240" w:lineRule="auto"/>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7F7CA6" w:rsidRPr="008C1E50" w:rsidRDefault="007F7CA6" w:rsidP="006F10C3">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7CA6" w:rsidRPr="008C1E50" w:rsidRDefault="007F7CA6" w:rsidP="006F10C3">
            <w:pPr>
              <w:spacing w:after="0" w:line="240" w:lineRule="auto"/>
              <w:rPr>
                <w:rFonts w:ascii="Times New Roman" w:hAnsi="Times New Roman" w:cs="Times New Roman"/>
              </w:rPr>
            </w:pPr>
          </w:p>
        </w:tc>
      </w:tr>
      <w:tr w:rsidR="007F7CA6" w:rsidRPr="008C1E50" w:rsidTr="006F10C3">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F7CA6" w:rsidRPr="008C1E50" w:rsidRDefault="007F7CA6" w:rsidP="006F10C3">
            <w:pPr>
              <w:spacing w:after="0" w:line="240" w:lineRule="auto"/>
              <w:jc w:val="right"/>
              <w:rPr>
                <w:rFonts w:ascii="Times New Roman" w:hAnsi="Times New Roman" w:cs="Times New Roman"/>
                <w:b/>
              </w:rPr>
            </w:pPr>
            <w:r w:rsidRPr="008C1E50">
              <w:rPr>
                <w:rFonts w:ascii="Times New Roman" w:hAnsi="Times New Roman" w:cs="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r>
      <w:tr w:rsidR="007F7CA6" w:rsidRPr="008C1E50" w:rsidTr="006F10C3">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7F7CA6" w:rsidRPr="008C1E50" w:rsidRDefault="007F7CA6" w:rsidP="006F10C3">
            <w:pPr>
              <w:spacing w:after="0" w:line="240" w:lineRule="auto"/>
              <w:jc w:val="right"/>
              <w:rPr>
                <w:rFonts w:ascii="Times New Roman" w:hAnsi="Times New Roman" w:cs="Times New Roman"/>
                <w:b/>
              </w:rPr>
            </w:pPr>
            <w:r w:rsidRPr="008C1E50">
              <w:rPr>
                <w:rFonts w:ascii="Times New Roman" w:hAnsi="Times New Roman" w:cs="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F7CA6" w:rsidRPr="008C1E50" w:rsidRDefault="007F7CA6" w:rsidP="006F10C3">
            <w:pPr>
              <w:spacing w:after="0" w:line="240" w:lineRule="auto"/>
              <w:rPr>
                <w:rFonts w:ascii="Times New Roman" w:hAnsi="Times New Roman" w:cs="Times New Roman"/>
              </w:rPr>
            </w:pPr>
          </w:p>
        </w:tc>
      </w:tr>
    </w:tbl>
    <w:p w:rsidR="007F7CA6" w:rsidRPr="008C1E50" w:rsidRDefault="007F7CA6" w:rsidP="007F7CA6">
      <w:pPr>
        <w:autoSpaceDE w:val="0"/>
        <w:autoSpaceDN w:val="0"/>
        <w:adjustRightInd w:val="0"/>
        <w:spacing w:after="0" w:line="240" w:lineRule="auto"/>
        <w:ind w:firstLine="567"/>
        <w:jc w:val="both"/>
        <w:rPr>
          <w:rFonts w:ascii="Times New Roman" w:eastAsia="Arial" w:hAnsi="Times New Roman" w:cs="Times New Roman"/>
          <w:iCs/>
          <w:color w:val="000000"/>
        </w:rPr>
      </w:pPr>
      <w:r w:rsidRPr="008C1E50">
        <w:rPr>
          <w:rFonts w:ascii="Times New Roman" w:hAnsi="Times New Roman" w:cs="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7F7CA6" w:rsidRPr="008C1E50" w:rsidRDefault="007F7CA6" w:rsidP="007F7CA6">
      <w:pPr>
        <w:spacing w:after="0" w:line="240" w:lineRule="auto"/>
        <w:ind w:left="-426"/>
        <w:jc w:val="both"/>
        <w:rPr>
          <w:rFonts w:ascii="Times New Roman" w:hAnsi="Times New Roman" w:cs="Times New Roman"/>
        </w:rPr>
      </w:pPr>
      <w:r w:rsidRPr="008C1E50">
        <w:rPr>
          <w:rFonts w:ascii="Times New Roman" w:hAnsi="Times New Roman" w:cs="Times New Roman"/>
        </w:rPr>
        <w:lastRenderedPageBreak/>
        <w:t xml:space="preserve">3. Ми зобов’язуємося </w:t>
      </w:r>
      <w:r w:rsidRPr="008C1E50">
        <w:rPr>
          <w:rFonts w:ascii="Times New Roman" w:hAnsi="Times New Roman" w:cs="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7F7CA6" w:rsidRPr="008C1E50" w:rsidRDefault="007F7CA6" w:rsidP="007F7CA6">
      <w:pPr>
        <w:shd w:val="clear" w:color="auto" w:fill="FFFFFF"/>
        <w:spacing w:after="0" w:line="240" w:lineRule="auto"/>
        <w:ind w:left="-426" w:firstLine="567"/>
        <w:rPr>
          <w:rFonts w:ascii="Times New Roman" w:hAnsi="Times New Roman" w:cs="Times New Roman"/>
          <w:i/>
        </w:rPr>
      </w:pPr>
    </w:p>
    <w:p w:rsidR="007F7CA6" w:rsidRPr="008C1E50" w:rsidRDefault="007F7CA6" w:rsidP="007F7CA6">
      <w:pPr>
        <w:shd w:val="clear" w:color="auto" w:fill="FFFFFF"/>
        <w:spacing w:after="0" w:line="240" w:lineRule="auto"/>
        <w:ind w:left="-426"/>
        <w:rPr>
          <w:rFonts w:ascii="Times New Roman" w:hAnsi="Times New Roman" w:cs="Times New Roman"/>
        </w:rPr>
      </w:pPr>
      <w:r w:rsidRPr="008C1E50">
        <w:rPr>
          <w:rFonts w:ascii="Times New Roman" w:hAnsi="Times New Roman" w:cs="Times New Roman"/>
        </w:rPr>
        <w:t>_____________________________________________________________________________</w:t>
      </w:r>
    </w:p>
    <w:p w:rsidR="007F7CA6" w:rsidRPr="008C1E50" w:rsidRDefault="007F7CA6" w:rsidP="007F7CA6">
      <w:pPr>
        <w:shd w:val="clear" w:color="auto" w:fill="FFFFFF"/>
        <w:spacing w:after="0" w:line="240" w:lineRule="auto"/>
        <w:ind w:left="-426" w:firstLine="567"/>
        <w:jc w:val="center"/>
        <w:rPr>
          <w:rFonts w:ascii="Times New Roman" w:hAnsi="Times New Roman" w:cs="Times New Roman"/>
        </w:rPr>
      </w:pPr>
      <w:r w:rsidRPr="008C1E50">
        <w:rPr>
          <w:rFonts w:ascii="Times New Roman" w:hAnsi="Times New Roman" w:cs="Times New Roman"/>
          <w:i/>
        </w:rPr>
        <w:t>(Посада, прізвище, ініціали, підпис та дата підписання уповноваженою особою учасника)</w:t>
      </w:r>
    </w:p>
    <w:p w:rsidR="007F7CA6" w:rsidRPr="008C1E50" w:rsidRDefault="007F7CA6" w:rsidP="007F7CA6">
      <w:pPr>
        <w:spacing w:after="0" w:line="240" w:lineRule="auto"/>
        <w:rPr>
          <w:rFonts w:ascii="Times New Roman" w:eastAsia="Times New Roman" w:hAnsi="Times New Roman" w:cs="Times New Roman"/>
        </w:rPr>
      </w:pPr>
    </w:p>
    <w:p w:rsidR="007F7CA6" w:rsidRPr="008C1E50" w:rsidRDefault="007F7CA6" w:rsidP="007F7CA6">
      <w:pPr>
        <w:spacing w:after="0" w:line="240" w:lineRule="auto"/>
        <w:rPr>
          <w:rFonts w:ascii="Times New Roman" w:eastAsia="Times New Roman" w:hAnsi="Times New Roman" w:cs="Times New Roman"/>
        </w:rPr>
      </w:pPr>
    </w:p>
    <w:p w:rsidR="007F7CA6" w:rsidRPr="008C1E50" w:rsidRDefault="007F7CA6" w:rsidP="007F7CA6">
      <w:pPr>
        <w:spacing w:after="0" w:line="240" w:lineRule="auto"/>
        <w:rPr>
          <w:rFonts w:ascii="Times New Roman" w:eastAsia="Times New Roman" w:hAnsi="Times New Roman" w:cs="Times New Roman"/>
        </w:rPr>
      </w:pPr>
    </w:p>
    <w:p w:rsidR="007F7CA6" w:rsidRPr="00F0231E" w:rsidRDefault="007F7CA6" w:rsidP="00F0231E">
      <w:pPr>
        <w:widowControl w:val="0"/>
        <w:spacing w:after="0" w:line="240" w:lineRule="auto"/>
        <w:jc w:val="both"/>
        <w:rPr>
          <w:rFonts w:ascii="Times New Roman" w:eastAsia="Times New Roman" w:hAnsi="Times New Roman" w:cs="Times New Roman"/>
          <w:sz w:val="24"/>
          <w:szCs w:val="24"/>
        </w:rPr>
      </w:pPr>
    </w:p>
    <w:sectPr w:rsidR="007F7CA6" w:rsidRPr="00F0231E" w:rsidSect="00C55145">
      <w:footerReference w:type="default" r:id="rId16"/>
      <w:headerReference w:type="first" r:id="rId17"/>
      <w:footerReference w:type="first" r:id="rId18"/>
      <w:pgSz w:w="11906" w:h="16838"/>
      <w:pgMar w:top="709"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B4" w:rsidRDefault="003376B4">
      <w:pPr>
        <w:spacing w:after="0" w:line="240" w:lineRule="auto"/>
      </w:pPr>
      <w:r>
        <w:separator/>
      </w:r>
    </w:p>
  </w:endnote>
  <w:endnote w:type="continuationSeparator" w:id="0">
    <w:p w:rsidR="003376B4" w:rsidRDefault="0033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EB" w:rsidRDefault="005009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6E63">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EB" w:rsidRDefault="005009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B4" w:rsidRDefault="003376B4">
      <w:pPr>
        <w:spacing w:after="0" w:line="240" w:lineRule="auto"/>
      </w:pPr>
      <w:r>
        <w:separator/>
      </w:r>
    </w:p>
  </w:footnote>
  <w:footnote w:type="continuationSeparator" w:id="0">
    <w:p w:rsidR="003376B4" w:rsidRDefault="0033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EB" w:rsidRDefault="005009E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011D4"/>
    <w:multiLevelType w:val="hybridMultilevel"/>
    <w:tmpl w:val="62140AE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3C12DD0"/>
    <w:multiLevelType w:val="hybridMultilevel"/>
    <w:tmpl w:val="76365EA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07B6764A"/>
    <w:multiLevelType w:val="hybridMultilevel"/>
    <w:tmpl w:val="9E187F30"/>
    <w:lvl w:ilvl="0" w:tplc="CC28BBAA">
      <w:start w:val="1"/>
      <w:numFmt w:val="bullet"/>
      <w:lvlText w:val="­"/>
      <w:lvlJc w:val="left"/>
      <w:pPr>
        <w:ind w:left="1146" w:hanging="360"/>
      </w:pPr>
      <w:rPr>
        <w:rFonts w:ascii="Courier New" w:hAnsi="Courier New" w:hint="default"/>
      </w:rPr>
    </w:lvl>
    <w:lvl w:ilvl="1" w:tplc="04220003" w:tentative="1">
      <w:start w:val="1"/>
      <w:numFmt w:val="bullet"/>
      <w:lvlText w:val="o"/>
      <w:lvlJc w:val="left"/>
      <w:pPr>
        <w:ind w:left="1866" w:hanging="360"/>
      </w:pPr>
      <w:rPr>
        <w:rFonts w:ascii="Courier New" w:hAnsi="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0D187E0B"/>
    <w:multiLevelType w:val="multilevel"/>
    <w:tmpl w:val="2C2035CA"/>
    <w:lvl w:ilvl="0">
      <w:start w:val="1"/>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lang w:val="ru-RU"/>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6">
    <w:nsid w:val="0F974F33"/>
    <w:multiLevelType w:val="hybridMultilevel"/>
    <w:tmpl w:val="41E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4749A"/>
    <w:multiLevelType w:val="multilevel"/>
    <w:tmpl w:val="613CC648"/>
    <w:lvl w:ilvl="0">
      <w:start w:val="12"/>
      <w:numFmt w:val="decimal"/>
      <w:lvlText w:val="%1."/>
      <w:lvlJc w:val="left"/>
      <w:pPr>
        <w:ind w:left="480" w:hanging="480"/>
      </w:pPr>
    </w:lvl>
    <w:lvl w:ilvl="1">
      <w:start w:val="2"/>
      <w:numFmt w:val="decimal"/>
      <w:lvlText w:val="%1.%2."/>
      <w:lvlJc w:val="left"/>
      <w:pPr>
        <w:ind w:left="764" w:hanging="480"/>
      </w:pPr>
      <w:rPr>
        <w:i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nsid w:val="10DF6182"/>
    <w:multiLevelType w:val="multilevel"/>
    <w:tmpl w:val="208AD83E"/>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2520B0"/>
    <w:multiLevelType w:val="hybridMultilevel"/>
    <w:tmpl w:val="8486A50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1C470910"/>
    <w:multiLevelType w:val="hybridMultilevel"/>
    <w:tmpl w:val="C6008DBE"/>
    <w:lvl w:ilvl="0" w:tplc="1A6269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19F7B2C"/>
    <w:multiLevelType w:val="hybridMultilevel"/>
    <w:tmpl w:val="2098AA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25544A5C"/>
    <w:multiLevelType w:val="hybridMultilevel"/>
    <w:tmpl w:val="E1647598"/>
    <w:lvl w:ilvl="0" w:tplc="1A6269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7CD24DD"/>
    <w:multiLevelType w:val="multilevel"/>
    <w:tmpl w:val="DFF8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8947CAC"/>
    <w:multiLevelType w:val="multilevel"/>
    <w:tmpl w:val="4FEC75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BA87D9C"/>
    <w:multiLevelType w:val="hybridMultilevel"/>
    <w:tmpl w:val="19EA8B1C"/>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A06F6"/>
    <w:multiLevelType w:val="hybridMultilevel"/>
    <w:tmpl w:val="55200B46"/>
    <w:lvl w:ilvl="0" w:tplc="DC3808DC">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nsid w:val="2F5B0380"/>
    <w:multiLevelType w:val="hybridMultilevel"/>
    <w:tmpl w:val="EC80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972CF"/>
    <w:multiLevelType w:val="hybridMultilevel"/>
    <w:tmpl w:val="7B7CD8E4"/>
    <w:lvl w:ilvl="0" w:tplc="5BF89D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0480507"/>
    <w:multiLevelType w:val="multilevel"/>
    <w:tmpl w:val="05FC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6B2701"/>
    <w:multiLevelType w:val="multilevel"/>
    <w:tmpl w:val="E80257CC"/>
    <w:lvl w:ilvl="0">
      <w:start w:val="7"/>
      <w:numFmt w:val="decimal"/>
      <w:lvlText w:val="%1."/>
      <w:lvlJc w:val="left"/>
      <w:pPr>
        <w:ind w:left="720" w:hanging="360"/>
      </w:pPr>
      <w:rPr>
        <w:lang w:val="ru-RU"/>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1634F80"/>
    <w:multiLevelType w:val="hybridMultilevel"/>
    <w:tmpl w:val="3FC25918"/>
    <w:lvl w:ilvl="0" w:tplc="02E2D66E">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2">
    <w:nsid w:val="3E5C7DBA"/>
    <w:multiLevelType w:val="multilevel"/>
    <w:tmpl w:val="3594ED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463067DB"/>
    <w:multiLevelType w:val="multilevel"/>
    <w:tmpl w:val="38E64BAC"/>
    <w:lvl w:ilvl="0">
      <w:start w:val="1"/>
      <w:numFmt w:val="decimal"/>
      <w:lvlText w:val="%1."/>
      <w:lvlJc w:val="left"/>
      <w:pPr>
        <w:ind w:left="360" w:hanging="360"/>
      </w:pPr>
      <w:rPr>
        <w:rFonts w:eastAsia="Times New Roman"/>
      </w:rPr>
    </w:lvl>
    <w:lvl w:ilvl="1">
      <w:start w:val="5"/>
      <w:numFmt w:val="decimal"/>
      <w:lvlText w:val="%1.%2."/>
      <w:lvlJc w:val="left"/>
      <w:pPr>
        <w:ind w:left="928" w:hanging="360"/>
      </w:pPr>
      <w:rPr>
        <w:rFonts w:eastAsia="Times New Roman"/>
        <w:i w:val="0"/>
      </w:rPr>
    </w:lvl>
    <w:lvl w:ilvl="2">
      <w:start w:val="1"/>
      <w:numFmt w:val="decimal"/>
      <w:lvlText w:val="%1.%2.%3."/>
      <w:lvlJc w:val="left"/>
      <w:pPr>
        <w:ind w:left="1288" w:hanging="720"/>
      </w:pPr>
      <w:rPr>
        <w:rFonts w:eastAsia="Times New Roman"/>
      </w:rPr>
    </w:lvl>
    <w:lvl w:ilvl="3">
      <w:start w:val="1"/>
      <w:numFmt w:val="decimal"/>
      <w:lvlText w:val="%1.%2.%3.%4."/>
      <w:lvlJc w:val="left"/>
      <w:pPr>
        <w:ind w:left="1572" w:hanging="720"/>
      </w:pPr>
      <w:rPr>
        <w:rFonts w:eastAsia="Times New Roman"/>
      </w:rPr>
    </w:lvl>
    <w:lvl w:ilvl="4">
      <w:start w:val="1"/>
      <w:numFmt w:val="decimal"/>
      <w:lvlText w:val="%1.%2.%3.%4.%5."/>
      <w:lvlJc w:val="left"/>
      <w:pPr>
        <w:ind w:left="2216" w:hanging="1080"/>
      </w:pPr>
      <w:rPr>
        <w:rFonts w:eastAsia="Times New Roman"/>
      </w:rPr>
    </w:lvl>
    <w:lvl w:ilvl="5">
      <w:start w:val="1"/>
      <w:numFmt w:val="decimal"/>
      <w:lvlText w:val="%1.%2.%3.%4.%5.%6."/>
      <w:lvlJc w:val="left"/>
      <w:pPr>
        <w:ind w:left="2500" w:hanging="1080"/>
      </w:pPr>
      <w:rPr>
        <w:rFonts w:eastAsia="Times New Roman"/>
      </w:rPr>
    </w:lvl>
    <w:lvl w:ilvl="6">
      <w:start w:val="1"/>
      <w:numFmt w:val="decimal"/>
      <w:lvlText w:val="%1.%2.%3.%4.%5.%6.%7."/>
      <w:lvlJc w:val="left"/>
      <w:pPr>
        <w:ind w:left="3144" w:hanging="1440"/>
      </w:pPr>
      <w:rPr>
        <w:rFonts w:eastAsia="Times New Roman"/>
      </w:rPr>
    </w:lvl>
    <w:lvl w:ilvl="7">
      <w:start w:val="1"/>
      <w:numFmt w:val="decimal"/>
      <w:lvlText w:val="%1.%2.%3.%4.%5.%6.%7.%8."/>
      <w:lvlJc w:val="left"/>
      <w:pPr>
        <w:ind w:left="3428" w:hanging="1440"/>
      </w:pPr>
      <w:rPr>
        <w:rFonts w:eastAsia="Times New Roman"/>
      </w:rPr>
    </w:lvl>
    <w:lvl w:ilvl="8">
      <w:start w:val="1"/>
      <w:numFmt w:val="decimal"/>
      <w:lvlText w:val="%1.%2.%3.%4.%5.%6.%7.%8.%9."/>
      <w:lvlJc w:val="left"/>
      <w:pPr>
        <w:ind w:left="4072" w:hanging="1800"/>
      </w:pPr>
      <w:rPr>
        <w:rFonts w:eastAsia="Times New Roman"/>
      </w:rPr>
    </w:lvl>
  </w:abstractNum>
  <w:abstractNum w:abstractNumId="24">
    <w:nsid w:val="46E45D1B"/>
    <w:multiLevelType w:val="multilevel"/>
    <w:tmpl w:val="37DAE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9D40B0D"/>
    <w:multiLevelType w:val="multilevel"/>
    <w:tmpl w:val="50B6EF70"/>
    <w:name w:val="Нумерованный список 3"/>
    <w:lvl w:ilvl="0">
      <w:numFmt w:val="bullet"/>
      <w:lvlText w:val=""/>
      <w:lvlJc w:val="left"/>
      <w:pPr>
        <w:ind w:left="720" w:firstLine="0"/>
      </w:pPr>
      <w:rPr>
        <w:rFonts w:ascii="Symbol" w:hAnsi="Symbol"/>
      </w:rPr>
    </w:lvl>
    <w:lvl w:ilvl="1">
      <w:numFmt w:val="bullet"/>
      <w:lvlText w:val="o"/>
      <w:lvlJc w:val="left"/>
      <w:pPr>
        <w:ind w:left="1440" w:firstLine="0"/>
      </w:pPr>
      <w:rPr>
        <w:rFonts w:ascii="Courier New" w:hAnsi="Courier New" w:cs="Courier New"/>
      </w:rPr>
    </w:lvl>
    <w:lvl w:ilvl="2">
      <w:numFmt w:val="bullet"/>
      <w:lvlText w:val=""/>
      <w:lvlJc w:val="left"/>
      <w:pPr>
        <w:ind w:left="2160" w:firstLine="0"/>
      </w:pPr>
      <w:rPr>
        <w:rFonts w:ascii="Wingdings" w:eastAsia="Wingdings" w:hAnsi="Wingdings" w:cs="Wingdings"/>
      </w:rPr>
    </w:lvl>
    <w:lvl w:ilvl="3">
      <w:numFmt w:val="bullet"/>
      <w:lvlText w:val=""/>
      <w:lvlJc w:val="left"/>
      <w:pPr>
        <w:ind w:left="2880" w:firstLine="0"/>
      </w:pPr>
      <w:rPr>
        <w:rFonts w:ascii="Symbol" w:hAnsi="Symbol"/>
      </w:rPr>
    </w:lvl>
    <w:lvl w:ilvl="4">
      <w:numFmt w:val="bullet"/>
      <w:lvlText w:val="o"/>
      <w:lvlJc w:val="left"/>
      <w:pPr>
        <w:ind w:left="3600" w:firstLine="0"/>
      </w:pPr>
      <w:rPr>
        <w:rFonts w:ascii="Courier New" w:hAnsi="Courier New" w:cs="Courier New"/>
      </w:rPr>
    </w:lvl>
    <w:lvl w:ilvl="5">
      <w:numFmt w:val="bullet"/>
      <w:lvlText w:val=""/>
      <w:lvlJc w:val="left"/>
      <w:pPr>
        <w:ind w:left="4320" w:firstLine="0"/>
      </w:pPr>
      <w:rPr>
        <w:rFonts w:ascii="Wingdings" w:eastAsia="Wingdings" w:hAnsi="Wingdings" w:cs="Wingdings"/>
      </w:rPr>
    </w:lvl>
    <w:lvl w:ilvl="6">
      <w:numFmt w:val="bullet"/>
      <w:lvlText w:val=""/>
      <w:lvlJc w:val="left"/>
      <w:pPr>
        <w:ind w:left="5040" w:firstLine="0"/>
      </w:pPr>
      <w:rPr>
        <w:rFonts w:ascii="Symbol" w:hAnsi="Symbol"/>
      </w:rPr>
    </w:lvl>
    <w:lvl w:ilvl="7">
      <w:numFmt w:val="bullet"/>
      <w:lvlText w:val="o"/>
      <w:lvlJc w:val="left"/>
      <w:pPr>
        <w:ind w:left="5760" w:firstLine="0"/>
      </w:pPr>
      <w:rPr>
        <w:rFonts w:ascii="Courier New" w:hAnsi="Courier New" w:cs="Courier New"/>
      </w:rPr>
    </w:lvl>
    <w:lvl w:ilvl="8">
      <w:numFmt w:val="bullet"/>
      <w:lvlText w:val=""/>
      <w:lvlJc w:val="left"/>
      <w:pPr>
        <w:ind w:left="6480" w:firstLine="0"/>
      </w:pPr>
      <w:rPr>
        <w:rFonts w:ascii="Wingdings" w:eastAsia="Wingdings" w:hAnsi="Wingdings" w:cs="Wingdings"/>
      </w:rPr>
    </w:lvl>
  </w:abstractNum>
  <w:abstractNum w:abstractNumId="26">
    <w:nsid w:val="4BFB1D5F"/>
    <w:multiLevelType w:val="hybridMultilevel"/>
    <w:tmpl w:val="1F6256B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nsid w:val="4E00099A"/>
    <w:multiLevelType w:val="hybridMultilevel"/>
    <w:tmpl w:val="136EC96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8">
    <w:nsid w:val="50C37D63"/>
    <w:multiLevelType w:val="hybridMultilevel"/>
    <w:tmpl w:val="4A784FB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3DF4D5E"/>
    <w:multiLevelType w:val="multilevel"/>
    <w:tmpl w:val="BD42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DD576C3"/>
    <w:multiLevelType w:val="multilevel"/>
    <w:tmpl w:val="F0300D1A"/>
    <w:lvl w:ilvl="0">
      <w:start w:val="4"/>
      <w:numFmt w:val="decimal"/>
      <w:lvlText w:val="%1."/>
      <w:lvlJc w:val="left"/>
      <w:pPr>
        <w:ind w:left="660" w:hanging="660"/>
      </w:pPr>
    </w:lvl>
    <w:lvl w:ilvl="1">
      <w:start w:val="14"/>
      <w:numFmt w:val="decimal"/>
      <w:lvlText w:val="%1.%2."/>
      <w:lvlJc w:val="left"/>
      <w:pPr>
        <w:ind w:left="802" w:hanging="6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1">
    <w:nsid w:val="5FD35F81"/>
    <w:multiLevelType w:val="multilevel"/>
    <w:tmpl w:val="606A5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8F53A1"/>
    <w:multiLevelType w:val="multilevel"/>
    <w:tmpl w:val="FCC82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7F397D"/>
    <w:multiLevelType w:val="hybridMultilevel"/>
    <w:tmpl w:val="66BA7D3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8D74F08"/>
    <w:multiLevelType w:val="multilevel"/>
    <w:tmpl w:val="4E4E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AAD3C46"/>
    <w:multiLevelType w:val="hybridMultilevel"/>
    <w:tmpl w:val="33F488D6"/>
    <w:lvl w:ilvl="0" w:tplc="04220005">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6">
    <w:nsid w:val="73ED0ED6"/>
    <w:multiLevelType w:val="multilevel"/>
    <w:tmpl w:val="C74C34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4610EB5"/>
    <w:multiLevelType w:val="hybridMultilevel"/>
    <w:tmpl w:val="9DB6E9DC"/>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4"/>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4"/>
  </w:num>
  <w:num w:numId="14">
    <w:abstractNumId w:val="2"/>
  </w:num>
  <w:num w:numId="15">
    <w:abstractNumId w:val="8"/>
  </w:num>
  <w:num w:numId="16">
    <w:abstractNumId w:val="4"/>
  </w:num>
  <w:num w:numId="17">
    <w:abstractNumId w:val="25"/>
  </w:num>
  <w:num w:numId="18">
    <w:abstractNumId w:val="18"/>
  </w:num>
  <w:num w:numId="19">
    <w:abstractNumId w:val="21"/>
  </w:num>
  <w:num w:numId="20">
    <w:abstractNumId w:val="21"/>
  </w:num>
  <w:num w:numId="21">
    <w:abstractNumId w:val="25"/>
  </w:num>
  <w:num w:numId="22">
    <w:abstractNumId w:val="4"/>
  </w:num>
  <w:num w:numId="23">
    <w:abstractNumId w:val="18"/>
  </w:num>
  <w:num w:numId="24">
    <w:abstractNumId w:val="34"/>
  </w:num>
  <w:num w:numId="25">
    <w:abstractNumId w:val="29"/>
  </w:num>
  <w:num w:numId="26">
    <w:abstractNumId w:val="13"/>
  </w:num>
  <w:num w:numId="27">
    <w:abstractNumId w:val="31"/>
  </w:num>
  <w:num w:numId="28">
    <w:abstractNumId w:val="19"/>
  </w:num>
  <w:num w:numId="29">
    <w:abstractNumId w:val="10"/>
  </w:num>
  <w:num w:numId="30">
    <w:abstractNumId w:val="6"/>
  </w:num>
  <w:num w:numId="31">
    <w:abstractNumId w:val="17"/>
  </w:num>
  <w:num w:numId="32">
    <w:abstractNumId w:val="9"/>
  </w:num>
  <w:num w:numId="33">
    <w:abstractNumId w:val="33"/>
  </w:num>
  <w:num w:numId="34">
    <w:abstractNumId w:val="26"/>
  </w:num>
  <w:num w:numId="35">
    <w:abstractNumId w:val="1"/>
  </w:num>
  <w:num w:numId="36">
    <w:abstractNumId w:val="27"/>
  </w:num>
  <w:num w:numId="37">
    <w:abstractNumId w:val="3"/>
  </w:num>
  <w:num w:numId="38">
    <w:abstractNumId w:val="28"/>
  </w:num>
  <w:num w:numId="39">
    <w:abstractNumId w:val="11"/>
  </w:num>
  <w:num w:numId="40">
    <w:abstractNumId w:val="12"/>
  </w:num>
  <w:num w:numId="41">
    <w:abstractNumId w:val="37"/>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7"/>
    <w:rsid w:val="000141FC"/>
    <w:rsid w:val="000938DE"/>
    <w:rsid w:val="0011074A"/>
    <w:rsid w:val="0012492B"/>
    <w:rsid w:val="001430B4"/>
    <w:rsid w:val="00171AE7"/>
    <w:rsid w:val="001870E4"/>
    <w:rsid w:val="001B24F8"/>
    <w:rsid w:val="00201EA1"/>
    <w:rsid w:val="00247EC3"/>
    <w:rsid w:val="00272FDF"/>
    <w:rsid w:val="002F162C"/>
    <w:rsid w:val="003376B4"/>
    <w:rsid w:val="003E54CD"/>
    <w:rsid w:val="00400DB8"/>
    <w:rsid w:val="004B421E"/>
    <w:rsid w:val="004C6E63"/>
    <w:rsid w:val="005009EB"/>
    <w:rsid w:val="00520C14"/>
    <w:rsid w:val="00593801"/>
    <w:rsid w:val="005E3A99"/>
    <w:rsid w:val="00645A89"/>
    <w:rsid w:val="006E454A"/>
    <w:rsid w:val="006F10C3"/>
    <w:rsid w:val="007043C5"/>
    <w:rsid w:val="0072743A"/>
    <w:rsid w:val="0073522F"/>
    <w:rsid w:val="00786B47"/>
    <w:rsid w:val="007B63AD"/>
    <w:rsid w:val="007C0AD5"/>
    <w:rsid w:val="007F7CA6"/>
    <w:rsid w:val="008039C3"/>
    <w:rsid w:val="00863FB8"/>
    <w:rsid w:val="008936E2"/>
    <w:rsid w:val="00897B95"/>
    <w:rsid w:val="008A3532"/>
    <w:rsid w:val="009175D0"/>
    <w:rsid w:val="00946083"/>
    <w:rsid w:val="00951DA3"/>
    <w:rsid w:val="0096147C"/>
    <w:rsid w:val="009815DD"/>
    <w:rsid w:val="009E2931"/>
    <w:rsid w:val="00A02CE3"/>
    <w:rsid w:val="00A13B57"/>
    <w:rsid w:val="00A34DEE"/>
    <w:rsid w:val="00B372D1"/>
    <w:rsid w:val="00B97633"/>
    <w:rsid w:val="00BE49E1"/>
    <w:rsid w:val="00BF7FE3"/>
    <w:rsid w:val="00C13BA9"/>
    <w:rsid w:val="00C55145"/>
    <w:rsid w:val="00C736F1"/>
    <w:rsid w:val="00C87D4C"/>
    <w:rsid w:val="00D8286B"/>
    <w:rsid w:val="00DD394B"/>
    <w:rsid w:val="00DD6956"/>
    <w:rsid w:val="00DE2BC8"/>
    <w:rsid w:val="00E97365"/>
    <w:rsid w:val="00ED4ED6"/>
    <w:rsid w:val="00F0231E"/>
    <w:rsid w:val="00F25DD2"/>
    <w:rsid w:val="00F55542"/>
    <w:rsid w:val="00F71BFB"/>
    <w:rsid w:val="00FC3E13"/>
    <w:rsid w:val="00FD2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1F2BE-D327-461C-A2CB-48ECE74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7e0e3eeebeee2eeea">
    <w:name w:val="Зc7аe0гe3оeeлebоeeвe2оeeкea"/>
    <w:basedOn w:val="a"/>
    <w:rsid w:val="00DD394B"/>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a4">
    <w:name w:val="Название Знак"/>
    <w:basedOn w:val="a0"/>
    <w:link w:val="a3"/>
    <w:rsid w:val="00F0231E"/>
    <w:rPr>
      <w:b/>
      <w:sz w:val="72"/>
      <w:szCs w:val="72"/>
    </w:rPr>
  </w:style>
  <w:style w:type="character" w:customStyle="1" w:styleId="ad">
    <w:name w:val="Подзаголовок Знак"/>
    <w:basedOn w:val="a0"/>
    <w:link w:val="ac"/>
    <w:rsid w:val="00F0231E"/>
    <w:rPr>
      <w:rFonts w:ascii="Georgia" w:eastAsia="Georgia" w:hAnsi="Georgia" w:cs="Georgia"/>
      <w:i/>
      <w:color w:val="666666"/>
      <w:sz w:val="48"/>
      <w:szCs w:val="48"/>
    </w:rPr>
  </w:style>
  <w:style w:type="character" w:customStyle="1" w:styleId="a7">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6"/>
    <w:uiPriority w:val="34"/>
    <w:locked/>
    <w:rsid w:val="00F0231E"/>
  </w:style>
  <w:style w:type="character" w:styleId="af3">
    <w:name w:val="Strong"/>
    <w:basedOn w:val="a0"/>
    <w:uiPriority w:val="22"/>
    <w:qFormat/>
    <w:rsid w:val="00F0231E"/>
    <w:rPr>
      <w:b/>
      <w:bCs/>
    </w:rPr>
  </w:style>
  <w:style w:type="paragraph" w:customStyle="1" w:styleId="xfmc1">
    <w:name w:val="xfmc1"/>
    <w:basedOn w:val="a"/>
    <w:rsid w:val="00BE49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863FB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4">
    <w:name w:val="Знак Знак Знак Знак Знак"/>
    <w:basedOn w:val="a"/>
    <w:uiPriority w:val="99"/>
    <w:rsid w:val="0011074A"/>
    <w:pPr>
      <w:spacing w:after="0" w:line="240" w:lineRule="auto"/>
    </w:pPr>
    <w:rPr>
      <w:rFonts w:ascii="Verdana" w:eastAsia="Times New Roman" w:hAnsi="Verdana" w:cs="Verdana"/>
      <w:sz w:val="20"/>
      <w:szCs w:val="20"/>
      <w:lang w:val="en-US" w:eastAsia="en-US"/>
    </w:rPr>
  </w:style>
  <w:style w:type="paragraph" w:customStyle="1" w:styleId="10">
    <w:name w:val="Обычный1"/>
    <w:link w:val="Normal"/>
    <w:rsid w:val="00247EC3"/>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0"/>
    <w:locked/>
    <w:rsid w:val="00247EC3"/>
    <w:rPr>
      <w:rFonts w:ascii="Times New Roman" w:eastAsia="Times New Roman" w:hAnsi="Times New Roman" w:cs="Times New Roman"/>
      <w:lang w:eastAsia="ru-RU"/>
    </w:rPr>
  </w:style>
  <w:style w:type="character" w:customStyle="1" w:styleId="FontStyle18">
    <w:name w:val="Font Style18"/>
    <w:rsid w:val="00F25DD2"/>
    <w:rPr>
      <w:rFonts w:ascii="Times New Roman" w:hAnsi="Times New Roman" w:cs="Times New Roman"/>
      <w:i/>
      <w:iCs/>
      <w:sz w:val="22"/>
      <w:szCs w:val="22"/>
    </w:rPr>
  </w:style>
  <w:style w:type="character" w:customStyle="1" w:styleId="Bodytext2Exact">
    <w:name w:val="Body text (2) Exact"/>
    <w:link w:val="Bodytext2"/>
    <w:locked/>
    <w:rsid w:val="00F25DD2"/>
    <w:rPr>
      <w:rFonts w:ascii="Cambria" w:hAnsi="Cambria"/>
      <w:sz w:val="28"/>
      <w:szCs w:val="28"/>
      <w:shd w:val="clear" w:color="auto" w:fill="FFFFFF"/>
    </w:rPr>
  </w:style>
  <w:style w:type="paragraph" w:customStyle="1" w:styleId="Bodytext2">
    <w:name w:val="Body text (2)"/>
    <w:basedOn w:val="a"/>
    <w:link w:val="Bodytext2Exact"/>
    <w:rsid w:val="00F25DD2"/>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F25DD2"/>
    <w:rPr>
      <w:spacing w:val="20"/>
      <w:sz w:val="27"/>
      <w:szCs w:val="27"/>
      <w:shd w:val="clear" w:color="auto" w:fill="FFFFFF"/>
    </w:rPr>
  </w:style>
  <w:style w:type="paragraph" w:customStyle="1" w:styleId="Style4">
    <w:name w:val="Style 4"/>
    <w:basedOn w:val="a"/>
    <w:link w:val="CharStyle10"/>
    <w:rsid w:val="00F25DD2"/>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F25DD2"/>
    <w:rPr>
      <w:spacing w:val="10"/>
      <w:sz w:val="25"/>
      <w:szCs w:val="25"/>
      <w:shd w:val="clear" w:color="auto" w:fill="FFFFFF"/>
    </w:rPr>
  </w:style>
  <w:style w:type="paragraph" w:customStyle="1" w:styleId="Style7">
    <w:name w:val="Style 7"/>
    <w:basedOn w:val="a"/>
    <w:link w:val="CharStyle11"/>
    <w:rsid w:val="00F25DD2"/>
    <w:pPr>
      <w:widowControl w:val="0"/>
      <w:shd w:val="clear" w:color="auto" w:fill="FFFFFF"/>
      <w:spacing w:after="0" w:line="360" w:lineRule="exact"/>
      <w:ind w:hanging="420"/>
      <w:jc w:val="both"/>
    </w:pPr>
    <w:rPr>
      <w:spacing w:val="10"/>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992">
      <w:bodyDiv w:val="1"/>
      <w:marLeft w:val="0"/>
      <w:marRight w:val="0"/>
      <w:marTop w:val="0"/>
      <w:marBottom w:val="0"/>
      <w:divBdr>
        <w:top w:val="none" w:sz="0" w:space="0" w:color="auto"/>
        <w:left w:val="none" w:sz="0" w:space="0" w:color="auto"/>
        <w:bottom w:val="none" w:sz="0" w:space="0" w:color="auto"/>
        <w:right w:val="none" w:sz="0" w:space="0" w:color="auto"/>
      </w:divBdr>
    </w:div>
    <w:div w:id="193620390">
      <w:bodyDiv w:val="1"/>
      <w:marLeft w:val="0"/>
      <w:marRight w:val="0"/>
      <w:marTop w:val="0"/>
      <w:marBottom w:val="0"/>
      <w:divBdr>
        <w:top w:val="none" w:sz="0" w:space="0" w:color="auto"/>
        <w:left w:val="none" w:sz="0" w:space="0" w:color="auto"/>
        <w:bottom w:val="none" w:sz="0" w:space="0" w:color="auto"/>
        <w:right w:val="none" w:sz="0" w:space="0" w:color="auto"/>
      </w:divBdr>
    </w:div>
    <w:div w:id="373505925">
      <w:bodyDiv w:val="1"/>
      <w:marLeft w:val="0"/>
      <w:marRight w:val="0"/>
      <w:marTop w:val="0"/>
      <w:marBottom w:val="0"/>
      <w:divBdr>
        <w:top w:val="none" w:sz="0" w:space="0" w:color="auto"/>
        <w:left w:val="none" w:sz="0" w:space="0" w:color="auto"/>
        <w:bottom w:val="none" w:sz="0" w:space="0" w:color="auto"/>
        <w:right w:val="none" w:sz="0" w:space="0" w:color="auto"/>
      </w:divBdr>
    </w:div>
    <w:div w:id="496118875">
      <w:bodyDiv w:val="1"/>
      <w:marLeft w:val="0"/>
      <w:marRight w:val="0"/>
      <w:marTop w:val="0"/>
      <w:marBottom w:val="0"/>
      <w:divBdr>
        <w:top w:val="none" w:sz="0" w:space="0" w:color="auto"/>
        <w:left w:val="none" w:sz="0" w:space="0" w:color="auto"/>
        <w:bottom w:val="none" w:sz="0" w:space="0" w:color="auto"/>
        <w:right w:val="none" w:sz="0" w:space="0" w:color="auto"/>
      </w:divBdr>
    </w:div>
    <w:div w:id="511334958">
      <w:bodyDiv w:val="1"/>
      <w:marLeft w:val="0"/>
      <w:marRight w:val="0"/>
      <w:marTop w:val="0"/>
      <w:marBottom w:val="0"/>
      <w:divBdr>
        <w:top w:val="none" w:sz="0" w:space="0" w:color="auto"/>
        <w:left w:val="none" w:sz="0" w:space="0" w:color="auto"/>
        <w:bottom w:val="none" w:sz="0" w:space="0" w:color="auto"/>
        <w:right w:val="none" w:sz="0" w:space="0" w:color="auto"/>
      </w:divBdr>
    </w:div>
    <w:div w:id="1785230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68278</Words>
  <Characters>38919</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106984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Патяєва Олександра Олексіївна</cp:lastModifiedBy>
  <cp:revision>2</cp:revision>
  <cp:lastPrinted>2023-09-08T09:27:00Z</cp:lastPrinted>
  <dcterms:created xsi:type="dcterms:W3CDTF">2023-09-08T12:11:00Z</dcterms:created>
  <dcterms:modified xsi:type="dcterms:W3CDTF">2023-09-08T12:11:00Z</dcterms:modified>
</cp:coreProperties>
</file>