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76" w:rsidRPr="00406B61" w:rsidRDefault="00601676" w:rsidP="00601676">
      <w:pPr>
        <w:jc w:val="center"/>
        <w:rPr>
          <w:b/>
          <w:sz w:val="28"/>
          <w:szCs w:val="28"/>
          <w:lang w:eastAsia="ar-SA"/>
        </w:rPr>
      </w:pPr>
    </w:p>
    <w:p w:rsidR="00601676" w:rsidRPr="00406B61" w:rsidRDefault="00601676" w:rsidP="00601676">
      <w:pPr>
        <w:jc w:val="center"/>
        <w:rPr>
          <w:b/>
          <w:sz w:val="28"/>
          <w:szCs w:val="28"/>
          <w:lang w:eastAsia="ar-SA"/>
        </w:rPr>
      </w:pPr>
      <w:r>
        <w:rPr>
          <w:b/>
          <w:sz w:val="28"/>
          <w:szCs w:val="28"/>
          <w:lang w:eastAsia="ar-SA"/>
        </w:rPr>
        <w:t>Департамент захисту довкілля та адаптації до зміни клімату</w:t>
      </w:r>
      <w:r w:rsidRPr="00406B61">
        <w:rPr>
          <w:b/>
          <w:sz w:val="28"/>
          <w:szCs w:val="28"/>
          <w:lang w:eastAsia="ar-SA"/>
        </w:rPr>
        <w:t xml:space="preserve"> виконавчого органу Київської міської ради (Київської міської державної адміністрації)</w:t>
      </w:r>
    </w:p>
    <w:p w:rsidR="00601676" w:rsidRPr="00406B61" w:rsidRDefault="00601676" w:rsidP="00601676">
      <w:pPr>
        <w:rPr>
          <w:sz w:val="24"/>
          <w:szCs w:val="24"/>
          <w:lang w:eastAsia="ar-SA"/>
        </w:rPr>
      </w:pPr>
    </w:p>
    <w:p w:rsidR="00601676" w:rsidRPr="00406B61" w:rsidRDefault="00601676" w:rsidP="00601676">
      <w:pPr>
        <w:rPr>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601676" w:rsidRPr="00406B61" w:rsidTr="004D079C">
        <w:trPr>
          <w:trHeight w:val="330"/>
        </w:trPr>
        <w:tc>
          <w:tcPr>
            <w:tcW w:w="9692" w:type="dxa"/>
            <w:shd w:val="clear" w:color="auto" w:fill="auto"/>
          </w:tcPr>
          <w:p w:rsidR="00601676" w:rsidRPr="00406B61" w:rsidRDefault="00601676" w:rsidP="004D079C">
            <w:pPr>
              <w:ind w:left="5812"/>
              <w:rPr>
                <w:sz w:val="24"/>
                <w:szCs w:val="24"/>
                <w:lang w:eastAsia="ar-SA"/>
              </w:rPr>
            </w:pPr>
            <w:r w:rsidRPr="00406B61">
              <w:rPr>
                <w:sz w:val="24"/>
                <w:szCs w:val="24"/>
                <w:lang w:eastAsia="ar-SA"/>
              </w:rPr>
              <w:t>«ЗАТВЕРДЖЕНО»</w:t>
            </w:r>
          </w:p>
        </w:tc>
      </w:tr>
      <w:tr w:rsidR="00601676" w:rsidRPr="00406B61" w:rsidTr="004D079C">
        <w:trPr>
          <w:trHeight w:val="2048"/>
        </w:trPr>
        <w:tc>
          <w:tcPr>
            <w:tcW w:w="9692" w:type="dxa"/>
            <w:shd w:val="clear" w:color="auto" w:fill="auto"/>
            <w:vAlign w:val="center"/>
          </w:tcPr>
          <w:p w:rsidR="00601676" w:rsidRPr="00406B61" w:rsidRDefault="00601676" w:rsidP="004D079C">
            <w:pPr>
              <w:ind w:left="4962"/>
              <w:jc w:val="both"/>
              <w:rPr>
                <w:sz w:val="24"/>
                <w:szCs w:val="24"/>
                <w:lang w:val="ru-RU" w:eastAsia="ar-SA"/>
              </w:rPr>
            </w:pPr>
            <w:r w:rsidRPr="00406B61">
              <w:rPr>
                <w:sz w:val="24"/>
                <w:szCs w:val="24"/>
                <w:lang w:eastAsia="ar-SA"/>
              </w:rPr>
              <w:t>Рішення Уповноваженої особи №</w:t>
            </w:r>
            <w:r w:rsidRPr="00406B61">
              <w:rPr>
                <w:sz w:val="24"/>
                <w:szCs w:val="24"/>
                <w:lang w:val="ru-RU" w:eastAsia="ar-SA"/>
              </w:rPr>
              <w:t xml:space="preserve"> </w:t>
            </w:r>
            <w:r>
              <w:rPr>
                <w:sz w:val="24"/>
                <w:szCs w:val="24"/>
                <w:lang w:val="ru-RU" w:eastAsia="ar-SA"/>
              </w:rPr>
              <w:t>29</w:t>
            </w:r>
            <w:r w:rsidRPr="00406B61">
              <w:rPr>
                <w:sz w:val="24"/>
                <w:szCs w:val="24"/>
                <w:lang w:val="ru-RU" w:eastAsia="ar-SA"/>
              </w:rPr>
              <w:t xml:space="preserve"> </w:t>
            </w:r>
          </w:p>
          <w:p w:rsidR="00601676" w:rsidRPr="00406B61" w:rsidRDefault="00601676" w:rsidP="004D079C">
            <w:pPr>
              <w:ind w:left="4962"/>
              <w:jc w:val="both"/>
              <w:rPr>
                <w:sz w:val="24"/>
                <w:szCs w:val="24"/>
                <w:lang w:eastAsia="ar-SA"/>
              </w:rPr>
            </w:pPr>
            <w:r>
              <w:rPr>
                <w:sz w:val="24"/>
                <w:szCs w:val="24"/>
                <w:lang w:eastAsia="ar-SA"/>
              </w:rPr>
              <w:t>від «20</w:t>
            </w:r>
            <w:r w:rsidRPr="00406B61">
              <w:rPr>
                <w:sz w:val="24"/>
                <w:szCs w:val="24"/>
                <w:lang w:eastAsia="ar-SA"/>
              </w:rPr>
              <w:t xml:space="preserve">» </w:t>
            </w:r>
            <w:r w:rsidRPr="00601676">
              <w:rPr>
                <w:sz w:val="24"/>
                <w:szCs w:val="24"/>
                <w:lang w:eastAsia="ar-SA"/>
              </w:rPr>
              <w:t>вересня</w:t>
            </w:r>
            <w:r w:rsidRPr="00406B61">
              <w:rPr>
                <w:sz w:val="24"/>
                <w:szCs w:val="24"/>
                <w:lang w:eastAsia="ar-SA"/>
              </w:rPr>
              <w:t xml:space="preserve"> 2023 року </w:t>
            </w:r>
            <w:r>
              <w:rPr>
                <w:sz w:val="24"/>
                <w:szCs w:val="24"/>
                <w:lang w:eastAsia="ar-SA"/>
              </w:rPr>
              <w:t>в редакції рішення уповноваженої особи від 23.09.2023 № 30</w:t>
            </w:r>
            <w:r w:rsidRPr="00406B61">
              <w:rPr>
                <w:sz w:val="24"/>
                <w:szCs w:val="24"/>
                <w:lang w:eastAsia="ar-SA"/>
              </w:rPr>
              <w:t xml:space="preserve"> </w:t>
            </w:r>
          </w:p>
        </w:tc>
      </w:tr>
    </w:tbl>
    <w:p w:rsidR="00601676" w:rsidRPr="00406B61" w:rsidRDefault="00601676" w:rsidP="00601676">
      <w:pPr>
        <w:ind w:left="4962"/>
        <w:rPr>
          <w:sz w:val="24"/>
          <w:szCs w:val="24"/>
          <w:lang w:eastAsia="ar-SA"/>
        </w:rPr>
      </w:pPr>
      <w:r w:rsidRPr="00406B61">
        <w:rPr>
          <w:sz w:val="24"/>
          <w:szCs w:val="24"/>
          <w:lang w:eastAsia="ar-SA"/>
        </w:rPr>
        <w:t>_______</w:t>
      </w:r>
      <w:r w:rsidRPr="00406B61">
        <w:rPr>
          <w:sz w:val="24"/>
          <w:szCs w:val="24"/>
          <w:lang w:val="ru-RU" w:eastAsia="ar-SA"/>
        </w:rPr>
        <w:t xml:space="preserve"> </w:t>
      </w:r>
      <w:r w:rsidRPr="00406B61">
        <w:rPr>
          <w:sz w:val="24"/>
          <w:szCs w:val="24"/>
          <w:lang w:eastAsia="ar-SA"/>
        </w:rPr>
        <w:t>Кушпіль Павло Олександрович</w:t>
      </w:r>
    </w:p>
    <w:p w:rsidR="00601676" w:rsidRPr="00406B61" w:rsidRDefault="00601676" w:rsidP="00601676">
      <w:pPr>
        <w:rPr>
          <w:sz w:val="24"/>
          <w:szCs w:val="24"/>
          <w:lang w:eastAsia="ar-SA"/>
        </w:rPr>
      </w:pPr>
    </w:p>
    <w:p w:rsidR="00601676" w:rsidRPr="00406B61" w:rsidRDefault="00601676" w:rsidP="00601676">
      <w:pPr>
        <w:rPr>
          <w:sz w:val="24"/>
          <w:szCs w:val="24"/>
          <w:lang w:eastAsia="ar-SA"/>
        </w:rPr>
      </w:pPr>
    </w:p>
    <w:p w:rsidR="00601676" w:rsidRPr="00406B61" w:rsidRDefault="00601676" w:rsidP="00601676">
      <w:pPr>
        <w:rPr>
          <w:sz w:val="24"/>
          <w:szCs w:val="24"/>
          <w:lang w:eastAsia="ar-SA"/>
        </w:rPr>
      </w:pPr>
    </w:p>
    <w:p w:rsidR="00601676" w:rsidRPr="00406B61" w:rsidRDefault="00601676" w:rsidP="00601676">
      <w:pPr>
        <w:jc w:val="center"/>
        <w:rPr>
          <w:b/>
          <w:sz w:val="24"/>
          <w:szCs w:val="24"/>
          <w:lang w:eastAsia="ar-SA"/>
        </w:rPr>
      </w:pPr>
      <w:r w:rsidRPr="00406B61">
        <w:rPr>
          <w:b/>
          <w:sz w:val="24"/>
          <w:szCs w:val="24"/>
          <w:lang w:eastAsia="ar-SA"/>
        </w:rPr>
        <w:t>ТЕНДЕРНА ДОКУМЕНТАЦІЯ</w:t>
      </w:r>
    </w:p>
    <w:p w:rsidR="00601676" w:rsidRPr="00406B61" w:rsidRDefault="00601676" w:rsidP="00601676">
      <w:pPr>
        <w:jc w:val="center"/>
        <w:rPr>
          <w:b/>
          <w:sz w:val="24"/>
          <w:szCs w:val="24"/>
          <w:lang w:eastAsia="ar-SA"/>
        </w:rPr>
      </w:pPr>
    </w:p>
    <w:p w:rsidR="00601676" w:rsidRPr="00406B61" w:rsidRDefault="00601676" w:rsidP="00601676">
      <w:pPr>
        <w:jc w:val="center"/>
        <w:rPr>
          <w:b/>
          <w:sz w:val="24"/>
          <w:szCs w:val="24"/>
        </w:rPr>
      </w:pPr>
      <w:r w:rsidRPr="00406B61">
        <w:rPr>
          <w:b/>
          <w:sz w:val="24"/>
          <w:szCs w:val="24"/>
          <w:lang w:val="ru-RU"/>
        </w:rPr>
        <w:t xml:space="preserve">по </w:t>
      </w:r>
      <w:r w:rsidRPr="00406B61">
        <w:rPr>
          <w:b/>
          <w:sz w:val="24"/>
          <w:szCs w:val="24"/>
        </w:rPr>
        <w:t>процедурі Відкриті</w:t>
      </w:r>
      <w:r w:rsidRPr="00406B61">
        <w:rPr>
          <w:b/>
          <w:sz w:val="24"/>
          <w:szCs w:val="24"/>
          <w:lang w:val="ru-RU"/>
        </w:rPr>
        <w:t xml:space="preserve"> торги </w:t>
      </w:r>
      <w:r w:rsidRPr="00406B61">
        <w:rPr>
          <w:b/>
          <w:sz w:val="24"/>
          <w:szCs w:val="24"/>
        </w:rPr>
        <w:t>з особливостями</w:t>
      </w:r>
    </w:p>
    <w:p w:rsidR="00601676" w:rsidRPr="00406B61" w:rsidRDefault="00601676" w:rsidP="00601676">
      <w:pPr>
        <w:jc w:val="center"/>
        <w:rPr>
          <w:b/>
          <w:sz w:val="24"/>
          <w:szCs w:val="24"/>
          <w:lang w:eastAsia="ar-SA"/>
        </w:rPr>
      </w:pPr>
      <w:r w:rsidRPr="00406B61">
        <w:rPr>
          <w:b/>
          <w:sz w:val="24"/>
          <w:szCs w:val="24"/>
          <w:lang w:eastAsia="ar-SA"/>
        </w:rPr>
        <w:t>Згідно постанови Кабінету Міністрів України</w:t>
      </w:r>
    </w:p>
    <w:p w:rsidR="00601676" w:rsidRPr="00406B61" w:rsidRDefault="00601676" w:rsidP="00601676">
      <w:pPr>
        <w:jc w:val="center"/>
        <w:rPr>
          <w:b/>
          <w:sz w:val="24"/>
          <w:szCs w:val="24"/>
          <w:lang w:eastAsia="ar-SA"/>
        </w:rPr>
      </w:pPr>
      <w:r w:rsidRPr="00406B61">
        <w:rPr>
          <w:b/>
          <w:sz w:val="24"/>
          <w:szCs w:val="24"/>
          <w:lang w:eastAsia="ar-SA"/>
        </w:rPr>
        <w:t>від 12.10.2022 № 1178</w:t>
      </w:r>
    </w:p>
    <w:p w:rsidR="00601676" w:rsidRPr="00406B61" w:rsidRDefault="00601676" w:rsidP="00601676">
      <w:pPr>
        <w:jc w:val="center"/>
        <w:rPr>
          <w:b/>
          <w:sz w:val="24"/>
          <w:szCs w:val="24"/>
          <w:lang w:eastAsia="ar-SA"/>
        </w:rPr>
      </w:pPr>
      <w:r w:rsidRPr="00406B61">
        <w:rPr>
          <w:b/>
          <w:sz w:val="24"/>
          <w:szCs w:val="24"/>
          <w:lang w:eastAsia="ar-SA"/>
        </w:rPr>
        <w:t>на закупівлю:</w:t>
      </w:r>
    </w:p>
    <w:p w:rsidR="00601676" w:rsidRPr="004E1A3C" w:rsidRDefault="00601676" w:rsidP="00601676">
      <w:pPr>
        <w:widowControl w:val="0"/>
        <w:suppressAutoHyphens/>
        <w:ind w:firstLine="709"/>
        <w:jc w:val="both"/>
        <w:rPr>
          <w:b/>
          <w:color w:val="000000"/>
          <w:sz w:val="24"/>
          <w:szCs w:val="24"/>
          <w:lang w:eastAsia="uk-UA"/>
        </w:rPr>
      </w:pPr>
      <w:r>
        <w:rPr>
          <w:rFonts w:eastAsia="SimSun"/>
          <w:b/>
          <w:kern w:val="2"/>
          <w:sz w:val="24"/>
          <w:szCs w:val="24"/>
          <w:lang w:eastAsia="hi-IN" w:bidi="hi-IN"/>
        </w:rPr>
        <w:t>«</w:t>
      </w: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w:t>
      </w:r>
      <w:r>
        <w:rPr>
          <w:rFonts w:eastAsia="SimSun"/>
          <w:b/>
          <w:kern w:val="2"/>
          <w:sz w:val="24"/>
          <w:szCs w:val="24"/>
          <w:lang w:eastAsia="hi-IN" w:bidi="hi-IN"/>
        </w:rPr>
        <w:t xml:space="preserve">:                                        </w:t>
      </w:r>
      <w:r w:rsidRPr="00DB41BF">
        <w:rPr>
          <w:rFonts w:eastAsia="SimSun"/>
          <w:b/>
          <w:kern w:val="2"/>
          <w:sz w:val="24"/>
          <w:szCs w:val="24"/>
          <w:lang w:eastAsia="hi-IN" w:bidi="hi-IN"/>
        </w:rPr>
        <w:t xml:space="preserve"> </w:t>
      </w:r>
      <w:r w:rsidRPr="004E1A3C">
        <w:rPr>
          <w:rFonts w:eastAsia="SimSun"/>
          <w:b/>
          <w:kern w:val="2"/>
          <w:sz w:val="24"/>
          <w:szCs w:val="24"/>
          <w:lang w:eastAsia="hi-IN" w:bidi="hi-IN"/>
        </w:rPr>
        <w:t>Лот 1 – Розроблення д</w:t>
      </w:r>
      <w:bookmarkStart w:id="0" w:name="_GoBack"/>
      <w:bookmarkEnd w:id="0"/>
      <w:r w:rsidRPr="004E1A3C">
        <w:rPr>
          <w:rFonts w:eastAsia="SimSun"/>
          <w:b/>
          <w:kern w:val="2"/>
          <w:sz w:val="24"/>
          <w:szCs w:val="24"/>
          <w:lang w:eastAsia="hi-IN" w:bidi="hi-IN"/>
        </w:rPr>
        <w:t>окументації із землеустрою (проєктів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(проєктів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(проєктів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(проєктів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(проєктів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(проєктів землеустрою щодо організації і встановлення меж територій природно-заповідного фонду в межах Дніпровського р</w:t>
      </w:r>
      <w:r>
        <w:rPr>
          <w:rFonts w:eastAsia="SimSun"/>
          <w:b/>
          <w:kern w:val="2"/>
          <w:sz w:val="24"/>
          <w:szCs w:val="24"/>
          <w:lang w:eastAsia="hi-IN" w:bidi="hi-IN"/>
        </w:rPr>
        <w:t>айону міста Києва»</w:t>
      </w:r>
      <w:r w:rsidRPr="004E1A3C">
        <w:rPr>
          <w:rFonts w:eastAsia="SimSun"/>
          <w:b/>
          <w:kern w:val="2"/>
          <w:sz w:val="24"/>
          <w:szCs w:val="24"/>
          <w:lang w:eastAsia="hi-IN" w:bidi="hi-IN"/>
        </w:rPr>
        <w:t xml:space="preserve"> </w:t>
      </w:r>
    </w:p>
    <w:p w:rsidR="00601676" w:rsidRPr="00406B61" w:rsidRDefault="00601676" w:rsidP="00601676">
      <w:pPr>
        <w:shd w:val="clear" w:color="auto" w:fill="FFFFFF"/>
        <w:ind w:firstLine="567"/>
        <w:jc w:val="both"/>
        <w:rPr>
          <w:color w:val="000000"/>
          <w:sz w:val="16"/>
          <w:szCs w:val="16"/>
          <w:lang w:val="ru-RU" w:eastAsia="uk-UA"/>
        </w:rPr>
      </w:pPr>
    </w:p>
    <w:p w:rsidR="00601676" w:rsidRPr="00406B61" w:rsidRDefault="00601676" w:rsidP="00601676">
      <w:pPr>
        <w:jc w:val="center"/>
        <w:rPr>
          <w:b/>
          <w:sz w:val="24"/>
          <w:szCs w:val="24"/>
        </w:rPr>
      </w:pPr>
    </w:p>
    <w:p w:rsidR="00601676" w:rsidRPr="00406B61" w:rsidRDefault="00601676" w:rsidP="00601676">
      <w:pPr>
        <w:jc w:val="center"/>
        <w:rPr>
          <w:sz w:val="24"/>
          <w:szCs w:val="24"/>
          <w:lang w:eastAsia="ar-SA"/>
        </w:rPr>
      </w:pPr>
      <w:r w:rsidRPr="00406B61">
        <w:rPr>
          <w:b/>
          <w:sz w:val="24"/>
          <w:szCs w:val="24"/>
        </w:rPr>
        <w:t>код ДК 021: 2025 (</w:t>
      </w:r>
      <w:r w:rsidRPr="00406B61">
        <w:rPr>
          <w:b/>
          <w:sz w:val="24"/>
          <w:szCs w:val="24"/>
          <w:lang w:val="en-US"/>
        </w:rPr>
        <w:t>CPV</w:t>
      </w:r>
      <w:r w:rsidRPr="00406B61">
        <w:rPr>
          <w:b/>
          <w:sz w:val="24"/>
          <w:szCs w:val="24"/>
          <w:lang w:val="ru-RU"/>
        </w:rPr>
        <w:t xml:space="preserve">) </w:t>
      </w:r>
      <w:r w:rsidRPr="00406B61">
        <w:rPr>
          <w:b/>
          <w:sz w:val="24"/>
          <w:szCs w:val="24"/>
        </w:rPr>
        <w:t xml:space="preserve">«Єдиний закупівельний словник» - </w:t>
      </w:r>
      <w:r w:rsidRPr="004E1A3C">
        <w:rPr>
          <w:rFonts w:eastAsia="SimSun"/>
          <w:b/>
          <w:kern w:val="2"/>
          <w:sz w:val="24"/>
          <w:szCs w:val="24"/>
          <w:lang w:eastAsia="hi-IN" w:bidi="hi-IN"/>
        </w:rPr>
        <w:t>71250000-5 Архітектурні, інженерні та геодезичні послуги</w:t>
      </w:r>
    </w:p>
    <w:p w:rsidR="00601676" w:rsidRPr="00406B61" w:rsidRDefault="00601676" w:rsidP="00601676">
      <w:pPr>
        <w:rPr>
          <w:sz w:val="24"/>
          <w:szCs w:val="24"/>
          <w:lang w:eastAsia="ar-SA"/>
        </w:rPr>
      </w:pPr>
    </w:p>
    <w:p w:rsidR="00601676" w:rsidRPr="00406B61" w:rsidRDefault="00601676" w:rsidP="00601676">
      <w:pPr>
        <w:rPr>
          <w:sz w:val="24"/>
          <w:szCs w:val="24"/>
          <w:lang w:eastAsia="ar-SA"/>
        </w:rPr>
      </w:pPr>
    </w:p>
    <w:p w:rsidR="00601676" w:rsidRPr="00406B61" w:rsidRDefault="00601676" w:rsidP="00601676">
      <w:pPr>
        <w:rPr>
          <w:sz w:val="24"/>
          <w:szCs w:val="24"/>
          <w:lang w:eastAsia="ar-SA"/>
        </w:rPr>
      </w:pPr>
    </w:p>
    <w:p w:rsidR="00601676" w:rsidRPr="00406B61" w:rsidRDefault="00601676" w:rsidP="00601676">
      <w:pPr>
        <w:jc w:val="center"/>
        <w:rPr>
          <w:b/>
          <w:sz w:val="24"/>
          <w:szCs w:val="24"/>
          <w:lang w:eastAsia="ar-SA"/>
        </w:rPr>
      </w:pPr>
    </w:p>
    <w:p w:rsidR="00601676" w:rsidRDefault="00601676" w:rsidP="00601676">
      <w:pPr>
        <w:jc w:val="center"/>
        <w:rPr>
          <w:b/>
          <w:sz w:val="24"/>
          <w:szCs w:val="24"/>
          <w:lang w:eastAsia="ar-SA"/>
        </w:rPr>
      </w:pPr>
    </w:p>
    <w:p w:rsidR="00601676" w:rsidRDefault="00601676" w:rsidP="00601676">
      <w:pPr>
        <w:jc w:val="center"/>
        <w:rPr>
          <w:b/>
          <w:sz w:val="24"/>
          <w:szCs w:val="24"/>
          <w:lang w:eastAsia="ar-SA"/>
        </w:rPr>
      </w:pPr>
    </w:p>
    <w:p w:rsidR="00601676" w:rsidRDefault="00601676" w:rsidP="00601676">
      <w:pPr>
        <w:jc w:val="center"/>
        <w:rPr>
          <w:b/>
          <w:sz w:val="24"/>
          <w:szCs w:val="24"/>
          <w:lang w:eastAsia="ar-SA"/>
        </w:rPr>
      </w:pPr>
    </w:p>
    <w:p w:rsidR="00601676" w:rsidRDefault="00601676" w:rsidP="00601676">
      <w:pPr>
        <w:jc w:val="center"/>
        <w:rPr>
          <w:b/>
          <w:sz w:val="24"/>
          <w:szCs w:val="24"/>
          <w:lang w:eastAsia="ar-SA"/>
        </w:rPr>
      </w:pPr>
    </w:p>
    <w:p w:rsidR="00601676" w:rsidRDefault="00601676" w:rsidP="00601676">
      <w:pPr>
        <w:jc w:val="center"/>
        <w:rPr>
          <w:b/>
          <w:sz w:val="24"/>
          <w:szCs w:val="24"/>
          <w:lang w:eastAsia="ar-SA"/>
        </w:rPr>
      </w:pPr>
    </w:p>
    <w:p w:rsidR="00601676" w:rsidRPr="00406B61" w:rsidRDefault="00601676" w:rsidP="00601676">
      <w:pPr>
        <w:jc w:val="center"/>
        <w:rPr>
          <w:b/>
          <w:sz w:val="24"/>
          <w:szCs w:val="24"/>
          <w:lang w:eastAsia="ar-SA"/>
        </w:rPr>
      </w:pPr>
    </w:p>
    <w:p w:rsidR="00601676" w:rsidRPr="00406B61" w:rsidRDefault="00601676" w:rsidP="00601676">
      <w:pPr>
        <w:jc w:val="center"/>
        <w:rPr>
          <w:b/>
          <w:sz w:val="24"/>
          <w:szCs w:val="24"/>
          <w:lang w:eastAsia="ar-SA"/>
        </w:rPr>
      </w:pPr>
    </w:p>
    <w:p w:rsidR="00601676" w:rsidRPr="00406B61" w:rsidRDefault="00601676" w:rsidP="00601676">
      <w:pPr>
        <w:jc w:val="center"/>
        <w:rPr>
          <w:b/>
          <w:sz w:val="24"/>
          <w:szCs w:val="24"/>
          <w:lang w:eastAsia="ar-SA"/>
        </w:rPr>
      </w:pPr>
      <w:r w:rsidRPr="00406B61">
        <w:rPr>
          <w:b/>
          <w:sz w:val="24"/>
          <w:szCs w:val="24"/>
          <w:lang w:eastAsia="ar-SA"/>
        </w:rPr>
        <w:t xml:space="preserve">Київ </w:t>
      </w:r>
    </w:p>
    <w:p w:rsidR="00601676" w:rsidRPr="00406B61" w:rsidRDefault="00601676" w:rsidP="00601676">
      <w:pPr>
        <w:jc w:val="center"/>
        <w:rPr>
          <w:b/>
          <w:sz w:val="24"/>
          <w:szCs w:val="24"/>
          <w:lang w:eastAsia="ar-SA"/>
        </w:rPr>
      </w:pPr>
      <w:r w:rsidRPr="00406B61">
        <w:rPr>
          <w:b/>
          <w:sz w:val="24"/>
          <w:szCs w:val="24"/>
          <w:lang w:eastAsia="ar-SA"/>
        </w:rPr>
        <w:t>2023 рік</w:t>
      </w:r>
    </w:p>
    <w:p w:rsidR="00601676" w:rsidRDefault="00601676" w:rsidP="00601676">
      <w:pPr>
        <w:ind w:right="-25"/>
        <w:jc w:val="center"/>
        <w:outlineLvl w:val="0"/>
        <w:rPr>
          <w:b/>
          <w:sz w:val="24"/>
          <w:szCs w:val="24"/>
        </w:rPr>
      </w:pPr>
    </w:p>
    <w:tbl>
      <w:tblPr>
        <w:tblW w:w="5051"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3"/>
        <w:gridCol w:w="3110"/>
        <w:gridCol w:w="6931"/>
        <w:gridCol w:w="9"/>
      </w:tblGrid>
      <w:tr w:rsidR="00601676" w:rsidRPr="00013326" w:rsidTr="004D079C">
        <w:trPr>
          <w:gridAfter w:val="1"/>
          <w:wAfter w:w="4" w:type="pct"/>
          <w:trHeight w:val="371"/>
        </w:trPr>
        <w:tc>
          <w:tcPr>
            <w:tcW w:w="4996" w:type="pct"/>
            <w:gridSpan w:val="3"/>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601676" w:rsidRPr="00013326" w:rsidTr="004D079C">
        <w:trPr>
          <w:gridAfter w:val="1"/>
          <w:wAfter w:w="4" w:type="pct"/>
          <w:trHeight w:val="337"/>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jc w:val="center"/>
              <w:rPr>
                <w:lang w:eastAsia="uk-UA"/>
              </w:rPr>
            </w:pP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jc w:val="center"/>
              <w:rPr>
                <w:lang w:eastAsia="uk-UA"/>
              </w:rPr>
            </w:pPr>
            <w:r w:rsidRPr="00013326">
              <w:rPr>
                <w:lang w:eastAsia="uk-UA"/>
              </w:rPr>
              <w:t>1</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jc w:val="center"/>
              <w:rPr>
                <w:lang w:eastAsia="uk-UA"/>
              </w:rPr>
            </w:pPr>
            <w:r w:rsidRPr="00013326">
              <w:rPr>
                <w:lang w:eastAsia="uk-UA"/>
              </w:rPr>
              <w:t>2</w:t>
            </w:r>
          </w:p>
        </w:tc>
      </w:tr>
      <w:tr w:rsidR="00601676" w:rsidRPr="00013326" w:rsidTr="004D079C">
        <w:trPr>
          <w:gridAfter w:val="1"/>
          <w:wAfter w:w="4" w:type="pct"/>
          <w:trHeight w:val="1121"/>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both"/>
              <w:rPr>
                <w:sz w:val="24"/>
                <w:szCs w:val="24"/>
                <w:lang w:eastAsia="uk-UA"/>
              </w:rPr>
            </w:pPr>
            <w:r w:rsidRPr="00736B93">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Pr>
                <w:sz w:val="24"/>
                <w:szCs w:val="24"/>
                <w:lang w:eastAsia="uk-UA"/>
              </w:rPr>
              <w:t>касування зі змінами та доповненнями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601676" w:rsidRPr="00013326" w:rsidTr="004D079C">
        <w:trPr>
          <w:gridAfter w:val="1"/>
          <w:wAfter w:w="4" w:type="pct"/>
          <w:trHeight w:val="646"/>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both"/>
              <w:rPr>
                <w:sz w:val="24"/>
                <w:szCs w:val="24"/>
                <w:lang w:eastAsia="uk-UA"/>
              </w:rPr>
            </w:pPr>
          </w:p>
        </w:tc>
      </w:tr>
      <w:tr w:rsidR="00601676" w:rsidRPr="00013326" w:rsidTr="004D079C">
        <w:trPr>
          <w:gridAfter w:val="1"/>
          <w:wAfter w:w="4" w:type="pct"/>
          <w:trHeight w:val="647"/>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2.1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232" w:type="pct"/>
            <w:tcBorders>
              <w:top w:val="single" w:sz="6" w:space="0" w:color="000000"/>
              <w:left w:val="single" w:sz="6" w:space="0" w:color="000000"/>
              <w:bottom w:val="single" w:sz="6" w:space="0" w:color="000000"/>
              <w:right w:val="single" w:sz="6" w:space="0" w:color="000000"/>
            </w:tcBorders>
          </w:tcPr>
          <w:p w:rsidR="00601676" w:rsidRPr="00406B61" w:rsidRDefault="00601676" w:rsidP="004D079C">
            <w:pPr>
              <w:jc w:val="both"/>
              <w:rPr>
                <w:sz w:val="24"/>
                <w:szCs w:val="24"/>
                <w:lang w:eastAsia="hi-IN" w:bidi="hi-IN"/>
              </w:rPr>
            </w:pPr>
            <w:r>
              <w:rPr>
                <w:sz w:val="24"/>
                <w:szCs w:val="24"/>
                <w:lang w:eastAsia="hi-IN" w:bidi="hi-IN"/>
              </w:rPr>
              <w:t>Департамент захисту довкілля та адптації до зміни клімату</w:t>
            </w:r>
            <w:r w:rsidRPr="00406B61">
              <w:rPr>
                <w:sz w:val="24"/>
                <w:szCs w:val="24"/>
                <w:lang w:eastAsia="hi-IN" w:bidi="hi-IN"/>
              </w:rPr>
              <w:t xml:space="preserve"> виконавчого органу Київської міської ради (Київської міської державної адміністрації)</w:t>
            </w:r>
          </w:p>
          <w:p w:rsidR="00601676" w:rsidRPr="002938D1" w:rsidRDefault="00601676" w:rsidP="004D079C">
            <w:pPr>
              <w:rPr>
                <w:b/>
                <w:sz w:val="24"/>
                <w:szCs w:val="24"/>
              </w:rPr>
            </w:pPr>
            <w:r w:rsidRPr="00406B61">
              <w:rPr>
                <w:sz w:val="24"/>
                <w:szCs w:val="24"/>
                <w:lang w:eastAsia="ar-SA"/>
              </w:rPr>
              <w:t>Код ЄДРПОУ: 41819431</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2.2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232" w:type="pct"/>
            <w:tcBorders>
              <w:top w:val="single" w:sz="6" w:space="0" w:color="000000"/>
              <w:left w:val="single" w:sz="6" w:space="0" w:color="000000"/>
              <w:bottom w:val="single" w:sz="6" w:space="0" w:color="000000"/>
              <w:right w:val="single" w:sz="6" w:space="0" w:color="000000"/>
            </w:tcBorders>
          </w:tcPr>
          <w:p w:rsidR="00601676" w:rsidRPr="002938D1" w:rsidRDefault="00601676" w:rsidP="004D079C">
            <w:pPr>
              <w:rPr>
                <w:b/>
                <w:sz w:val="24"/>
                <w:szCs w:val="24"/>
              </w:rPr>
            </w:pPr>
            <w:r w:rsidRPr="00406B61">
              <w:rPr>
                <w:sz w:val="24"/>
                <w:szCs w:val="24"/>
                <w:lang w:bidi="hi-IN"/>
              </w:rPr>
              <w:t>вул. Турівська, 28, м. Київ, 04080</w:t>
            </w:r>
          </w:p>
        </w:tc>
      </w:tr>
      <w:tr w:rsidR="00601676" w:rsidRPr="00013326" w:rsidTr="004D079C">
        <w:trPr>
          <w:gridAfter w:val="1"/>
          <w:wAfter w:w="4" w:type="pct"/>
          <w:trHeight w:val="1128"/>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2.3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232" w:type="pct"/>
            <w:tcBorders>
              <w:top w:val="single" w:sz="6" w:space="0" w:color="000000"/>
              <w:left w:val="single" w:sz="6" w:space="0" w:color="000000"/>
              <w:bottom w:val="single" w:sz="6" w:space="0" w:color="000000"/>
              <w:right w:val="single" w:sz="6" w:space="0" w:color="000000"/>
            </w:tcBorders>
          </w:tcPr>
          <w:p w:rsidR="00601676" w:rsidRPr="00406B61" w:rsidRDefault="00601676" w:rsidP="004D079C">
            <w:pPr>
              <w:rPr>
                <w:sz w:val="24"/>
                <w:szCs w:val="24"/>
                <w:lang w:eastAsia="ar-SA"/>
              </w:rPr>
            </w:pPr>
            <w:r w:rsidRPr="00406B61">
              <w:rPr>
                <w:sz w:val="24"/>
                <w:szCs w:val="24"/>
                <w:lang w:eastAsia="ar-SA"/>
              </w:rPr>
              <w:t>Кушпіль Павло Олександрович</w:t>
            </w:r>
          </w:p>
          <w:p w:rsidR="00601676" w:rsidRPr="00406B61" w:rsidRDefault="00601676" w:rsidP="004D079C">
            <w:pPr>
              <w:rPr>
                <w:sz w:val="24"/>
                <w:szCs w:val="24"/>
                <w:lang w:eastAsia="ar-SA"/>
              </w:rPr>
            </w:pPr>
            <w:r w:rsidRPr="00406B61">
              <w:rPr>
                <w:sz w:val="24"/>
                <w:szCs w:val="24"/>
                <w:lang w:eastAsia="ar-SA"/>
              </w:rPr>
              <w:t>Тел.: 099 122 93 66</w:t>
            </w:r>
          </w:p>
          <w:p w:rsidR="00601676" w:rsidRPr="002938D1" w:rsidRDefault="00601676" w:rsidP="004D079C">
            <w:pPr>
              <w:rPr>
                <w:b/>
                <w:sz w:val="24"/>
                <w:szCs w:val="24"/>
              </w:rPr>
            </w:pPr>
            <w:r w:rsidRPr="00406B61">
              <w:rPr>
                <w:sz w:val="24"/>
                <w:szCs w:val="24"/>
                <w:lang w:val="ru-RU" w:eastAsia="ar-SA"/>
              </w:rPr>
              <w:t xml:space="preserve">Електронна адреса: </w:t>
            </w:r>
            <w:r w:rsidRPr="00406B61">
              <w:rPr>
                <w:sz w:val="24"/>
                <w:szCs w:val="24"/>
                <w:lang w:val="en-US" w:eastAsia="ar-SA"/>
              </w:rPr>
              <w:t>kpa</w:t>
            </w:r>
            <w:r w:rsidRPr="00406B61">
              <w:rPr>
                <w:sz w:val="24"/>
                <w:szCs w:val="24"/>
                <w:lang w:val="ru-RU" w:eastAsia="ar-SA"/>
              </w:rPr>
              <w:t>_81@</w:t>
            </w:r>
            <w:r w:rsidRPr="00406B61">
              <w:rPr>
                <w:sz w:val="24"/>
                <w:szCs w:val="24"/>
                <w:lang w:val="en-US" w:eastAsia="ar-SA"/>
              </w:rPr>
              <w:t>ukr</w:t>
            </w:r>
            <w:r w:rsidRPr="00406B61">
              <w:rPr>
                <w:sz w:val="24"/>
                <w:szCs w:val="24"/>
                <w:lang w:val="ru-RU" w:eastAsia="ar-SA"/>
              </w:rPr>
              <w:t>.</w:t>
            </w:r>
            <w:r w:rsidRPr="00406B61">
              <w:rPr>
                <w:sz w:val="24"/>
                <w:szCs w:val="24"/>
                <w:lang w:val="en-US" w:eastAsia="ar-SA"/>
              </w:rPr>
              <w:t>net</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right="113"/>
              <w:jc w:val="both"/>
              <w:rPr>
                <w:sz w:val="24"/>
                <w:szCs w:val="24"/>
                <w:lang w:eastAsia="uk-UA"/>
              </w:rPr>
            </w:pPr>
            <w:r w:rsidRPr="00013326">
              <w:rPr>
                <w:sz w:val="24"/>
                <w:szCs w:val="24"/>
                <w:lang w:eastAsia="uk-UA"/>
              </w:rPr>
              <w:t>Відкриті торги</w:t>
            </w:r>
            <w:r>
              <w:rPr>
                <w:sz w:val="24"/>
                <w:szCs w:val="24"/>
                <w:lang w:eastAsia="uk-UA"/>
              </w:rPr>
              <w:t xml:space="preserve"> з особливстями</w:t>
            </w:r>
          </w:p>
        </w:tc>
      </w:tr>
      <w:tr w:rsidR="00601676" w:rsidRPr="00013326" w:rsidTr="004D079C">
        <w:trPr>
          <w:gridAfter w:val="1"/>
          <w:wAfter w:w="4" w:type="pct"/>
          <w:trHeight w:val="550"/>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both"/>
              <w:rPr>
                <w:sz w:val="24"/>
                <w:szCs w:val="24"/>
                <w:lang w:eastAsia="uk-UA"/>
              </w:rPr>
            </w:pPr>
          </w:p>
        </w:tc>
      </w:tr>
      <w:tr w:rsidR="00601676" w:rsidRPr="00013326" w:rsidTr="004D079C">
        <w:trPr>
          <w:gridAfter w:val="1"/>
          <w:wAfter w:w="4" w:type="pct"/>
          <w:trHeight w:val="506"/>
        </w:trPr>
        <w:tc>
          <w:tcPr>
            <w:tcW w:w="314" w:type="pct"/>
            <w:tcBorders>
              <w:top w:val="single" w:sz="6" w:space="0" w:color="000000"/>
              <w:left w:val="single" w:sz="6" w:space="0" w:color="000000"/>
              <w:bottom w:val="single" w:sz="6" w:space="0" w:color="000000"/>
              <w:right w:val="single" w:sz="6" w:space="0" w:color="000000"/>
            </w:tcBorders>
            <w:vAlign w:val="center"/>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4.1</w:t>
            </w:r>
          </w:p>
        </w:tc>
        <w:tc>
          <w:tcPr>
            <w:tcW w:w="1450" w:type="pct"/>
            <w:tcBorders>
              <w:top w:val="single" w:sz="6" w:space="0" w:color="000000"/>
              <w:left w:val="single" w:sz="6" w:space="0" w:color="000000"/>
              <w:bottom w:val="single" w:sz="6" w:space="0" w:color="000000"/>
              <w:right w:val="single" w:sz="6" w:space="0" w:color="000000"/>
            </w:tcBorders>
            <w:vAlign w:val="center"/>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232" w:type="pct"/>
            <w:tcBorders>
              <w:top w:val="single" w:sz="6" w:space="0" w:color="000000"/>
              <w:left w:val="single" w:sz="6" w:space="0" w:color="000000"/>
              <w:bottom w:val="single" w:sz="6" w:space="0" w:color="000000"/>
              <w:right w:val="single" w:sz="6" w:space="0" w:color="000000"/>
            </w:tcBorders>
            <w:vAlign w:val="center"/>
          </w:tcPr>
          <w:p w:rsidR="00601676" w:rsidRPr="00C5072F" w:rsidRDefault="00601676" w:rsidP="004D079C">
            <w:pPr>
              <w:ind w:left="139" w:right="-25"/>
              <w:rPr>
                <w:sz w:val="24"/>
                <w:szCs w:val="24"/>
                <w:lang w:eastAsia="uk-UA"/>
              </w:rPr>
            </w:pPr>
            <w:r w:rsidRPr="00C5072F">
              <w:rPr>
                <w:sz w:val="24"/>
                <w:szCs w:val="24"/>
                <w:lang w:eastAsia="uk-UA"/>
              </w:rPr>
              <w:t>ДК 021:2015: 71250000-5 Архітектурні, інженерні та геодезичні послуги»</w:t>
            </w:r>
          </w:p>
          <w:p w:rsidR="00601676" w:rsidRPr="00C5072F" w:rsidRDefault="00601676" w:rsidP="004D079C">
            <w:pPr>
              <w:ind w:left="139" w:right="-25"/>
              <w:rPr>
                <w:sz w:val="24"/>
                <w:szCs w:val="24"/>
                <w:lang w:eastAsia="uk-UA"/>
              </w:rPr>
            </w:pPr>
          </w:p>
          <w:p w:rsidR="00601676" w:rsidRPr="009555E2" w:rsidRDefault="00601676" w:rsidP="004D079C">
            <w:pPr>
              <w:ind w:left="139" w:right="149"/>
              <w:jc w:val="both"/>
              <w:rPr>
                <w:b/>
                <w:sz w:val="24"/>
                <w:szCs w:val="24"/>
                <w:lang w:eastAsia="uk-UA"/>
              </w:rPr>
            </w:pPr>
            <w:r w:rsidRPr="00C5072F">
              <w:rPr>
                <w:rFonts w:eastAsia="SimSun"/>
                <w:kern w:val="2"/>
                <w:sz w:val="24"/>
                <w:szCs w:val="24"/>
                <w:lang w:eastAsia="hi-IN" w:bidi="hi-IN"/>
              </w:rPr>
              <w:t xml:space="preserve">«Розроблення документації із землеустрою (проєктів землеустрою щодо організації і встановлення меж територій природно-заповідного фонду в межах міста Києва):                                         Лот 1 – Розроблення документації із землеустрою (проєктів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(проєктів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(проєктів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(проєктів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(проєктів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(проєктів </w:t>
            </w:r>
            <w:r w:rsidRPr="00C5072F">
              <w:rPr>
                <w:rFonts w:eastAsia="SimSun"/>
                <w:kern w:val="2"/>
                <w:sz w:val="24"/>
                <w:szCs w:val="24"/>
                <w:lang w:eastAsia="hi-IN" w:bidi="hi-IN"/>
              </w:rPr>
              <w:lastRenderedPageBreak/>
              <w:t>землеустрою щодо організації і встановлення меж територій природно-заповідного фонду в межах Дніпровського району міста Києва»</w:t>
            </w:r>
          </w:p>
        </w:tc>
      </w:tr>
      <w:tr w:rsidR="00601676" w:rsidRPr="00013326" w:rsidTr="004D079C">
        <w:trPr>
          <w:gridAfter w:val="1"/>
          <w:wAfter w:w="4" w:type="pct"/>
          <w:trHeight w:val="1075"/>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lastRenderedPageBreak/>
              <w:t>4.2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rsidR="00601676" w:rsidRDefault="00601676" w:rsidP="004D079C">
            <w:pPr>
              <w:ind w:left="132" w:right="96"/>
              <w:jc w:val="both"/>
              <w:rPr>
                <w:b/>
                <w:sz w:val="24"/>
                <w:szCs w:val="24"/>
              </w:rPr>
            </w:pPr>
            <w:r w:rsidRPr="00C23A07">
              <w:rPr>
                <w:color w:val="000000"/>
                <w:sz w:val="24"/>
                <w:szCs w:val="24"/>
              </w:rPr>
              <w:t>4.2.1.</w:t>
            </w:r>
            <w:r w:rsidRPr="00E63D2E">
              <w:rPr>
                <w:color w:val="000000"/>
                <w:sz w:val="24"/>
                <w:szCs w:val="24"/>
              </w:rPr>
              <w:t xml:space="preserve"> </w:t>
            </w:r>
            <w:r>
              <w:rPr>
                <w:color w:val="000000"/>
                <w:sz w:val="24"/>
                <w:szCs w:val="24"/>
              </w:rPr>
              <w:t>П</w:t>
            </w:r>
            <w:r w:rsidRPr="00E63D2E">
              <w:rPr>
                <w:color w:val="000000"/>
                <w:sz w:val="24"/>
                <w:szCs w:val="24"/>
              </w:rPr>
              <w:t>редбачено</w:t>
            </w:r>
            <w:r w:rsidRPr="00C23A07">
              <w:rPr>
                <w:color w:val="000000"/>
                <w:sz w:val="24"/>
                <w:szCs w:val="24"/>
              </w:rPr>
              <w:t xml:space="preserve"> </w:t>
            </w:r>
            <w:r>
              <w:rPr>
                <w:color w:val="000000"/>
                <w:sz w:val="24"/>
                <w:szCs w:val="24"/>
              </w:rPr>
              <w:t>в</w:t>
            </w:r>
            <w:r w:rsidRPr="00C23A07">
              <w:rPr>
                <w:color w:val="000000"/>
                <w:sz w:val="24"/>
                <w:szCs w:val="24"/>
              </w:rPr>
              <w:t xml:space="preserve">изначення окремих частин предмета закупівлі (лоти). Учасник подає тендерну пропозицію до </w:t>
            </w:r>
            <w:r>
              <w:rPr>
                <w:color w:val="000000"/>
                <w:sz w:val="24"/>
                <w:szCs w:val="24"/>
              </w:rPr>
              <w:t>кожного лоту окремо.</w:t>
            </w:r>
          </w:p>
          <w:p w:rsidR="00601676" w:rsidRPr="00C5072F" w:rsidRDefault="00601676" w:rsidP="004D079C">
            <w:pPr>
              <w:ind w:left="132" w:right="96"/>
              <w:jc w:val="both"/>
              <w:rPr>
                <w:sz w:val="24"/>
                <w:szCs w:val="24"/>
              </w:rPr>
            </w:pPr>
            <w:r w:rsidRPr="00C5072F">
              <w:rPr>
                <w:rFonts w:eastAsia="SimSun"/>
                <w:kern w:val="2"/>
                <w:sz w:val="24"/>
                <w:szCs w:val="24"/>
                <w:lang w:eastAsia="hi-IN" w:bidi="hi-IN"/>
              </w:rPr>
              <w:t>Лот 1 – Розроблення документації із землеустрою (проєктів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(проєктів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(проєктів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(проєктів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(проєктів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(проєктів землеустрою щодо організації і встановлення меж територій природно-заповідного фонду в межах Дніпровського району міста Києва»</w:t>
            </w:r>
          </w:p>
        </w:tc>
      </w:tr>
      <w:tr w:rsidR="00601676" w:rsidRPr="00013326" w:rsidTr="004D079C">
        <w:trPr>
          <w:gridAfter w:val="1"/>
          <w:wAfter w:w="4" w:type="pct"/>
          <w:trHeight w:val="2684"/>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rPr>
            </w:pPr>
            <w:r w:rsidRPr="00013326">
              <w:rPr>
                <w:sz w:val="24"/>
                <w:szCs w:val="24"/>
              </w:rPr>
              <w:t>4.3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rsidR="00601676" w:rsidRPr="00E63D2E" w:rsidRDefault="00601676" w:rsidP="004D079C">
            <w:pPr>
              <w:ind w:left="198" w:right="306"/>
              <w:jc w:val="both"/>
              <w:rPr>
                <w:b/>
                <w:sz w:val="24"/>
                <w:szCs w:val="24"/>
              </w:rPr>
            </w:pPr>
            <w:r w:rsidRPr="00406B61">
              <w:rPr>
                <w:sz w:val="24"/>
                <w:szCs w:val="24"/>
                <w:lang w:bidi="hi-IN"/>
              </w:rPr>
              <w:t>вул. Турівська, 28, м. Київ, 04080</w:t>
            </w:r>
          </w:p>
          <w:p w:rsidR="00601676" w:rsidRDefault="00601676" w:rsidP="004D079C">
            <w:pPr>
              <w:ind w:left="198" w:right="306"/>
              <w:jc w:val="both"/>
              <w:rPr>
                <w:b/>
                <w:sz w:val="24"/>
                <w:szCs w:val="24"/>
              </w:rPr>
            </w:pPr>
            <w:r>
              <w:rPr>
                <w:b/>
                <w:bCs/>
                <w:sz w:val="24"/>
                <w:szCs w:val="24"/>
              </w:rPr>
              <w:t>Обсяг надання послуг:</w:t>
            </w:r>
            <w:r w:rsidRPr="00E63D2E">
              <w:rPr>
                <w:b/>
                <w:sz w:val="24"/>
                <w:szCs w:val="24"/>
              </w:rPr>
              <w:t xml:space="preserve"> </w:t>
            </w:r>
          </w:p>
          <w:p w:rsidR="00601676" w:rsidRDefault="00601676" w:rsidP="004D079C">
            <w:pPr>
              <w:ind w:left="198" w:right="306"/>
              <w:jc w:val="both"/>
              <w:rPr>
                <w:b/>
                <w:bCs/>
                <w:sz w:val="24"/>
                <w:szCs w:val="24"/>
              </w:rPr>
            </w:pPr>
            <w:r w:rsidRPr="00E63D2E">
              <w:rPr>
                <w:b/>
                <w:bCs/>
                <w:sz w:val="24"/>
                <w:szCs w:val="24"/>
              </w:rPr>
              <w:t xml:space="preserve">Лот 1 </w:t>
            </w:r>
            <w:r>
              <w:rPr>
                <w:b/>
                <w:bCs/>
                <w:sz w:val="24"/>
                <w:szCs w:val="24"/>
              </w:rPr>
              <w:t>–</w:t>
            </w:r>
            <w:r w:rsidRPr="00E63D2E">
              <w:rPr>
                <w:b/>
                <w:bCs/>
                <w:sz w:val="24"/>
                <w:szCs w:val="24"/>
              </w:rPr>
              <w:t xml:space="preserve"> </w:t>
            </w:r>
            <w:r>
              <w:rPr>
                <w:b/>
                <w:bCs/>
                <w:sz w:val="24"/>
                <w:szCs w:val="24"/>
              </w:rPr>
              <w:t>1 послуга відповідно до технічного завдання.</w:t>
            </w:r>
          </w:p>
          <w:p w:rsidR="00601676" w:rsidRDefault="00601676" w:rsidP="004D079C">
            <w:pPr>
              <w:ind w:left="198" w:right="306"/>
              <w:jc w:val="both"/>
              <w:rPr>
                <w:b/>
                <w:bCs/>
                <w:sz w:val="24"/>
                <w:szCs w:val="24"/>
              </w:rPr>
            </w:pPr>
            <w:r w:rsidRPr="00E63D2E">
              <w:rPr>
                <w:b/>
                <w:bCs/>
                <w:sz w:val="24"/>
                <w:szCs w:val="24"/>
              </w:rPr>
              <w:t xml:space="preserve">Лот 2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rsidR="00601676" w:rsidRPr="00E63D2E" w:rsidRDefault="00601676" w:rsidP="004D079C">
            <w:pPr>
              <w:ind w:left="198" w:right="306"/>
              <w:jc w:val="both"/>
              <w:rPr>
                <w:b/>
                <w:bCs/>
                <w:sz w:val="24"/>
                <w:szCs w:val="24"/>
              </w:rPr>
            </w:pPr>
            <w:r w:rsidRPr="00E63D2E">
              <w:rPr>
                <w:b/>
                <w:bCs/>
                <w:sz w:val="24"/>
                <w:szCs w:val="24"/>
              </w:rPr>
              <w:t xml:space="preserve">Лот 3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rsidR="00601676" w:rsidRDefault="00601676" w:rsidP="004D079C">
            <w:pPr>
              <w:ind w:left="198" w:right="306"/>
              <w:jc w:val="both"/>
              <w:rPr>
                <w:b/>
                <w:bCs/>
                <w:sz w:val="24"/>
                <w:szCs w:val="24"/>
              </w:rPr>
            </w:pPr>
            <w:r w:rsidRPr="00E63D2E">
              <w:rPr>
                <w:b/>
                <w:bCs/>
                <w:sz w:val="24"/>
                <w:szCs w:val="24"/>
              </w:rPr>
              <w:t xml:space="preserve">Лот 4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rsidR="00601676" w:rsidRDefault="00601676" w:rsidP="004D079C">
            <w:pPr>
              <w:ind w:left="198" w:right="306"/>
              <w:jc w:val="both"/>
              <w:rPr>
                <w:b/>
                <w:bCs/>
                <w:sz w:val="24"/>
                <w:szCs w:val="24"/>
              </w:rPr>
            </w:pPr>
            <w:r>
              <w:rPr>
                <w:b/>
                <w:bCs/>
                <w:sz w:val="24"/>
                <w:szCs w:val="24"/>
              </w:rPr>
              <w:t>Лот 5</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rsidR="00601676" w:rsidRDefault="00601676" w:rsidP="004D079C">
            <w:pPr>
              <w:ind w:left="198" w:right="306"/>
              <w:jc w:val="both"/>
              <w:rPr>
                <w:b/>
                <w:bCs/>
                <w:sz w:val="24"/>
                <w:szCs w:val="24"/>
              </w:rPr>
            </w:pPr>
            <w:r>
              <w:rPr>
                <w:b/>
                <w:bCs/>
                <w:sz w:val="24"/>
                <w:szCs w:val="24"/>
              </w:rPr>
              <w:t>Лот 6</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rsidR="00601676" w:rsidRPr="00826BD0" w:rsidRDefault="00601676" w:rsidP="004D079C">
            <w:pPr>
              <w:ind w:left="198" w:right="306"/>
              <w:jc w:val="both"/>
              <w:rPr>
                <w:sz w:val="24"/>
                <w:szCs w:val="24"/>
              </w:rPr>
            </w:pPr>
          </w:p>
        </w:tc>
      </w:tr>
      <w:tr w:rsidR="00601676" w:rsidRPr="00013326" w:rsidTr="004D079C">
        <w:trPr>
          <w:gridAfter w:val="1"/>
          <w:wAfter w:w="4" w:type="pct"/>
          <w:trHeight w:val="901"/>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rPr>
            </w:pPr>
            <w:r w:rsidRPr="00013326">
              <w:rPr>
                <w:sz w:val="24"/>
                <w:szCs w:val="24"/>
              </w:rPr>
              <w:t>4.4</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rsidR="00601676" w:rsidRPr="00826BD0" w:rsidRDefault="00601676" w:rsidP="004D079C">
            <w:pPr>
              <w:spacing w:beforeLines="40" w:before="96" w:afterLines="40" w:after="96"/>
              <w:ind w:right="113"/>
              <w:rPr>
                <w:b/>
                <w:sz w:val="24"/>
                <w:szCs w:val="24"/>
              </w:rPr>
            </w:pPr>
            <w:r>
              <w:rPr>
                <w:b/>
                <w:sz w:val="24"/>
                <w:szCs w:val="24"/>
              </w:rPr>
              <w:t xml:space="preserve">   До 20 грудня</w:t>
            </w:r>
            <w:r w:rsidRPr="00826BD0">
              <w:rPr>
                <w:b/>
                <w:sz w:val="24"/>
                <w:szCs w:val="24"/>
              </w:rPr>
              <w:t xml:space="preserve"> 202</w:t>
            </w:r>
            <w:r w:rsidRPr="00826BD0">
              <w:rPr>
                <w:b/>
                <w:sz w:val="24"/>
                <w:szCs w:val="24"/>
                <w:lang w:val="ru-RU"/>
              </w:rPr>
              <w:t>3</w:t>
            </w:r>
            <w:r w:rsidRPr="00826BD0">
              <w:rPr>
                <w:b/>
                <w:sz w:val="24"/>
                <w:szCs w:val="24"/>
              </w:rPr>
              <w:t xml:space="preserve"> року</w:t>
            </w:r>
          </w:p>
        </w:tc>
      </w:tr>
      <w:tr w:rsidR="00601676" w:rsidRPr="00013326" w:rsidTr="004D079C">
        <w:trPr>
          <w:gridAfter w:val="1"/>
          <w:wAfter w:w="4" w:type="pct"/>
          <w:trHeight w:val="1053"/>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232" w:type="pct"/>
            <w:tcBorders>
              <w:top w:val="single" w:sz="6" w:space="0" w:color="000000"/>
              <w:left w:val="single" w:sz="6" w:space="0" w:color="000000"/>
              <w:bottom w:val="single" w:sz="6" w:space="0" w:color="000000"/>
              <w:right w:val="single" w:sz="6" w:space="0" w:color="000000"/>
            </w:tcBorders>
          </w:tcPr>
          <w:p w:rsidR="00601676" w:rsidRPr="00843965" w:rsidRDefault="00601676" w:rsidP="004D079C">
            <w:pPr>
              <w:widowControl w:val="0"/>
              <w:ind w:left="140" w:right="142" w:hanging="23"/>
              <w:jc w:val="both"/>
              <w:rPr>
                <w:color w:val="000000"/>
                <w:sz w:val="24"/>
                <w:szCs w:val="24"/>
              </w:rPr>
            </w:pPr>
            <w:r w:rsidRPr="00C23A07">
              <w:rPr>
                <w:color w:val="000000"/>
                <w:sz w:val="24"/>
                <w:szCs w:val="24"/>
              </w:rPr>
              <w:t xml:space="preserve">5.1. </w:t>
            </w:r>
            <w:r w:rsidRPr="00843965">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843965">
              <w:rPr>
                <w:color w:val="000000"/>
                <w:sz w:val="24"/>
                <w:szCs w:val="24"/>
                <w:lang w:val="ru-RU"/>
              </w:rPr>
              <w:t xml:space="preserve"> </w:t>
            </w:r>
            <w:r>
              <w:rPr>
                <w:color w:val="000000"/>
                <w:sz w:val="24"/>
                <w:szCs w:val="24"/>
              </w:rPr>
              <w:t>з урахуванням вимог п.2 Особливостей.</w:t>
            </w:r>
          </w:p>
          <w:p w:rsidR="00601676" w:rsidRPr="00EC3C7E" w:rsidRDefault="00601676" w:rsidP="004D079C">
            <w:pPr>
              <w:widowControl w:val="0"/>
              <w:ind w:left="140" w:right="142" w:hanging="23"/>
              <w:jc w:val="both"/>
              <w:rPr>
                <w:color w:val="000000"/>
                <w:sz w:val="24"/>
                <w:szCs w:val="24"/>
              </w:rPr>
            </w:pPr>
            <w:r w:rsidRPr="00843965">
              <w:rPr>
                <w:color w:val="000000"/>
                <w:sz w:val="24"/>
                <w:szCs w:val="24"/>
              </w:rPr>
              <w:t xml:space="preserve"> </w:t>
            </w:r>
            <w:r>
              <w:rPr>
                <w:color w:val="000000"/>
                <w:sz w:val="24"/>
                <w:szCs w:val="24"/>
              </w:rPr>
              <w:t>5.2.</w:t>
            </w:r>
            <w:r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601676" w:rsidRPr="00EC3C7E" w:rsidRDefault="00601676" w:rsidP="004D079C">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601676" w:rsidRPr="00013326" w:rsidRDefault="00601676" w:rsidP="004D079C">
            <w:pPr>
              <w:spacing w:beforeLines="40" w:before="96" w:afterLines="40" w:after="96"/>
              <w:ind w:left="140" w:right="142"/>
              <w:contextualSpacing/>
              <w:jc w:val="both"/>
              <w:rPr>
                <w:sz w:val="24"/>
                <w:szCs w:val="24"/>
              </w:rPr>
            </w:pP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ind w:left="57" w:right="113"/>
              <w:contextualSpacing/>
              <w:jc w:val="both"/>
              <w:rPr>
                <w:sz w:val="24"/>
                <w:szCs w:val="24"/>
              </w:rPr>
            </w:pPr>
            <w:r>
              <w:rPr>
                <w:sz w:val="24"/>
                <w:szCs w:val="24"/>
              </w:rPr>
              <w:t>6.1.</w:t>
            </w:r>
            <w:r w:rsidRPr="00013326">
              <w:rPr>
                <w:sz w:val="24"/>
                <w:szCs w:val="24"/>
              </w:rPr>
              <w:t>Валютою тендерної пропозиції є гривня.</w:t>
            </w:r>
          </w:p>
          <w:p w:rsidR="00601676" w:rsidRPr="00013326" w:rsidRDefault="00601676" w:rsidP="004D079C">
            <w:pPr>
              <w:ind w:left="57" w:right="113"/>
              <w:contextualSpacing/>
              <w:jc w:val="both"/>
              <w:rPr>
                <w:sz w:val="24"/>
                <w:szCs w:val="24"/>
                <w:lang w:eastAsia="uk-UA"/>
              </w:rPr>
            </w:pPr>
            <w:r w:rsidRPr="00013326">
              <w:rPr>
                <w:sz w:val="24"/>
                <w:szCs w:val="24"/>
              </w:rPr>
              <w:t>Розрахунки здійснюватимуться у національній валюті України згідно з умовами укладеного договору.</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rsidR="00601676" w:rsidRPr="00516908" w:rsidRDefault="00601676" w:rsidP="004D079C">
            <w:pPr>
              <w:widowControl w:val="0"/>
              <w:ind w:left="140" w:right="142"/>
              <w:jc w:val="both"/>
              <w:rPr>
                <w:color w:val="000000"/>
                <w:sz w:val="24"/>
                <w:szCs w:val="24"/>
              </w:rPr>
            </w:pPr>
            <w:r w:rsidRPr="00516908">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601676" w:rsidRPr="00EC3C7E" w:rsidRDefault="00601676" w:rsidP="004D079C">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EC3C7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601676" w:rsidRPr="00013326" w:rsidRDefault="00601676" w:rsidP="004D079C">
            <w:pPr>
              <w:spacing w:line="240" w:lineRule="atLeast"/>
              <w:ind w:left="140" w:right="142"/>
              <w:contextualSpacing/>
              <w:jc w:val="both"/>
              <w:rPr>
                <w:sz w:val="24"/>
                <w:szCs w:val="24"/>
                <w:lang w:eastAsia="en-US"/>
              </w:rPr>
            </w:pPr>
            <w:r w:rsidRPr="00516908">
              <w:rPr>
                <w:color w:val="000000"/>
                <w:sz w:val="24"/>
                <w:szCs w:val="24"/>
              </w:rPr>
              <w:t>7.3.</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601676" w:rsidRPr="00013326" w:rsidTr="004D079C">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rsidR="00601676" w:rsidRDefault="00601676" w:rsidP="004D079C">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601676" w:rsidRPr="00013326" w:rsidRDefault="00601676" w:rsidP="004D079C">
            <w:pPr>
              <w:spacing w:beforeLines="40" w:before="96" w:afterLines="40" w:after="96"/>
              <w:ind w:left="113" w:right="113" w:firstLine="404"/>
              <w:jc w:val="center"/>
              <w:rPr>
                <w:b/>
                <w:sz w:val="24"/>
                <w:szCs w:val="24"/>
              </w:rPr>
            </w:pP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232" w:type="pct"/>
            <w:tcBorders>
              <w:top w:val="single" w:sz="6" w:space="0" w:color="000000"/>
              <w:left w:val="single" w:sz="6" w:space="0" w:color="000000"/>
              <w:bottom w:val="single" w:sz="6" w:space="0" w:color="000000"/>
              <w:right w:val="single" w:sz="6" w:space="0" w:color="000000"/>
            </w:tcBorders>
          </w:tcPr>
          <w:p w:rsidR="00601676" w:rsidRPr="00516908" w:rsidRDefault="00601676" w:rsidP="004D079C">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пізніше </w:t>
            </w:r>
            <w:r w:rsidRPr="00A55DF8">
              <w:rPr>
                <w:b/>
                <w:sz w:val="24"/>
                <w:szCs w:val="24"/>
                <w:lang w:eastAsia="en-US"/>
              </w:rPr>
              <w:t>за три дні</w:t>
            </w:r>
            <w:r w:rsidRPr="00C15C55">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Pr>
                <w:color w:val="000000"/>
                <w:sz w:val="24"/>
                <w:szCs w:val="24"/>
              </w:rPr>
              <w:t xml:space="preserve">тендерної документації </w:t>
            </w:r>
            <w:r w:rsidRPr="00C15C55">
              <w:rPr>
                <w:color w:val="000000"/>
                <w:sz w:val="24"/>
                <w:szCs w:val="24"/>
              </w:rPr>
              <w:t xml:space="preserve">та/або звернутися </w:t>
            </w:r>
            <w:r>
              <w:rPr>
                <w:color w:val="000000"/>
                <w:sz w:val="24"/>
                <w:szCs w:val="24"/>
              </w:rPr>
              <w:t xml:space="preserve">до замовника з вимогою </w:t>
            </w:r>
            <w:r w:rsidRPr="00C15C55">
              <w:rPr>
                <w:color w:val="000000"/>
                <w:sz w:val="24"/>
                <w:szCs w:val="24"/>
              </w:rPr>
              <w:t xml:space="preserve">щодо усунення порушення </w:t>
            </w:r>
            <w:r>
              <w:rPr>
                <w:color w:val="000000"/>
                <w:sz w:val="24"/>
                <w:szCs w:val="24"/>
              </w:rPr>
              <w:t xml:space="preserve">під час проведення тендеру. Усі </w:t>
            </w:r>
            <w:r w:rsidRPr="00C15C55">
              <w:rPr>
                <w:color w:val="000000"/>
                <w:sz w:val="24"/>
                <w:szCs w:val="24"/>
              </w:rPr>
              <w:t xml:space="preserve">звернення </w:t>
            </w:r>
            <w:r>
              <w:rPr>
                <w:color w:val="000000"/>
                <w:sz w:val="24"/>
                <w:szCs w:val="24"/>
              </w:rPr>
              <w:t xml:space="preserve">за роз’ясненнями та звернення </w:t>
            </w:r>
            <w:r w:rsidRPr="00C15C55">
              <w:rPr>
                <w:color w:val="000000"/>
                <w:sz w:val="24"/>
                <w:szCs w:val="24"/>
              </w:rPr>
              <w:t>щодо усунення порушення автоматично оприлюднюються в електронній системі закупівель без ідентифікації особи, яка звернулася до замов</w:t>
            </w:r>
            <w:r>
              <w:rPr>
                <w:color w:val="000000"/>
                <w:sz w:val="24"/>
                <w:szCs w:val="24"/>
              </w:rPr>
              <w:t xml:space="preserve">ника. Замовник повинен </w:t>
            </w:r>
            <w:r w:rsidRPr="00473CBB">
              <w:rPr>
                <w:color w:val="000000"/>
                <w:sz w:val="24"/>
                <w:szCs w:val="24"/>
              </w:rPr>
              <w:t>протягом трьох днів</w:t>
            </w:r>
            <w:r w:rsidRPr="00C15C55">
              <w:rPr>
                <w:color w:val="000000"/>
                <w:sz w:val="24"/>
                <w:szCs w:val="24"/>
              </w:rPr>
              <w:t xml:space="preserve"> з дня </w:t>
            </w:r>
            <w:r>
              <w:rPr>
                <w:color w:val="000000"/>
                <w:sz w:val="24"/>
                <w:szCs w:val="24"/>
              </w:rPr>
              <w:t xml:space="preserve">їх оприлюднення </w:t>
            </w:r>
            <w:r w:rsidRPr="00C15C55">
              <w:rPr>
                <w:color w:val="000000"/>
                <w:sz w:val="24"/>
                <w:szCs w:val="24"/>
              </w:rPr>
              <w:t>н</w:t>
            </w:r>
            <w:r>
              <w:rPr>
                <w:color w:val="000000"/>
                <w:sz w:val="24"/>
                <w:szCs w:val="24"/>
              </w:rPr>
              <w:t xml:space="preserve">адати роз’яснення на звернення </w:t>
            </w:r>
            <w:r w:rsidRPr="00C15C55">
              <w:rPr>
                <w:color w:val="000000"/>
                <w:sz w:val="24"/>
                <w:szCs w:val="24"/>
              </w:rPr>
              <w:t>та оприлюднити його в електронній системі закупівель відповідно до статті 10 Закону.</w:t>
            </w:r>
          </w:p>
          <w:p w:rsidR="00601676" w:rsidRPr="00516908" w:rsidRDefault="00601676" w:rsidP="004D079C">
            <w:pPr>
              <w:widowControl w:val="0"/>
              <w:ind w:left="140" w:right="142"/>
              <w:jc w:val="both"/>
              <w:rPr>
                <w:color w:val="000000"/>
                <w:sz w:val="24"/>
                <w:szCs w:val="24"/>
              </w:rPr>
            </w:pPr>
            <w:r w:rsidRPr="00516908">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01676" w:rsidRPr="00516908" w:rsidRDefault="00601676" w:rsidP="004D079C">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r w:rsidRPr="00A55DF8">
              <w:rPr>
                <w:b/>
                <w:color w:val="000000"/>
                <w:sz w:val="24"/>
                <w:szCs w:val="24"/>
              </w:rPr>
              <w:t>на чотири дні.</w:t>
            </w:r>
          </w:p>
          <w:p w:rsidR="00601676" w:rsidRPr="00013326" w:rsidRDefault="00601676" w:rsidP="004D079C">
            <w:pPr>
              <w:spacing w:beforeLines="40" w:before="96" w:afterLines="40" w:after="96"/>
              <w:ind w:left="140" w:right="142"/>
              <w:contextualSpacing/>
              <w:jc w:val="both"/>
              <w:rPr>
                <w:sz w:val="24"/>
                <w:szCs w:val="24"/>
                <w:lang w:eastAsia="en-US"/>
              </w:rPr>
            </w:pPr>
            <w:r w:rsidRPr="00516908">
              <w:rPr>
                <w:color w:val="000000"/>
                <w:sz w:val="24"/>
                <w:szCs w:val="24"/>
              </w:rPr>
              <w:t xml:space="preserve">1.4. </w:t>
            </w:r>
            <w:r w:rsidRPr="000D0097">
              <w:rPr>
                <w:sz w:val="24"/>
                <w:szCs w:val="24"/>
                <w:lang w:val="ru-RU" w:eastAsia="uk-UA"/>
              </w:rPr>
              <w:t>Зазначена у цій частині інформація оприлюднюється замовником відповідно до вимог Закону та Особливостей.</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232" w:type="pct"/>
            <w:tcBorders>
              <w:top w:val="single" w:sz="6" w:space="0" w:color="000000"/>
              <w:left w:val="single" w:sz="6" w:space="0" w:color="000000"/>
              <w:bottom w:val="single" w:sz="6" w:space="0" w:color="000000"/>
              <w:right w:val="single" w:sz="6" w:space="0" w:color="000000"/>
            </w:tcBorders>
          </w:tcPr>
          <w:p w:rsidR="00601676" w:rsidRPr="00A55DF8" w:rsidRDefault="00601676" w:rsidP="004D079C">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16908">
              <w:rPr>
                <w:color w:val="000000"/>
                <w:sz w:val="24"/>
                <w:szCs w:val="24"/>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601676" w:rsidRPr="00516908" w:rsidRDefault="00601676" w:rsidP="004D079C">
            <w:pPr>
              <w:widowControl w:val="0"/>
              <w:ind w:left="140" w:right="164"/>
              <w:jc w:val="both"/>
              <w:rPr>
                <w:color w:val="000000"/>
                <w:sz w:val="24"/>
                <w:szCs w:val="24"/>
              </w:rPr>
            </w:pPr>
            <w:r w:rsidRPr="00516908">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01676" w:rsidRPr="00013326" w:rsidRDefault="00601676" w:rsidP="004D079C">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Особливостей.</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center"/>
              <w:rPr>
                <w:b/>
                <w:sz w:val="24"/>
                <w:szCs w:val="24"/>
                <w:bdr w:val="none" w:sz="0" w:space="0" w:color="auto" w:frame="1"/>
                <w:lang w:eastAsia="uk-UA"/>
              </w:rPr>
            </w:pPr>
          </w:p>
        </w:tc>
        <w:tc>
          <w:tcPr>
            <w:tcW w:w="4682" w:type="pct"/>
            <w:gridSpan w:val="2"/>
            <w:tcBorders>
              <w:top w:val="single" w:sz="6" w:space="0" w:color="000000"/>
              <w:left w:val="single" w:sz="6" w:space="0" w:color="000000"/>
              <w:bottom w:val="single" w:sz="6" w:space="0" w:color="000000"/>
              <w:right w:val="single" w:sz="6" w:space="0" w:color="000000"/>
            </w:tcBorders>
          </w:tcPr>
          <w:p w:rsidR="00601676" w:rsidRDefault="00601676" w:rsidP="004D079C">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601676" w:rsidRPr="00013326" w:rsidRDefault="00601676" w:rsidP="004D079C">
            <w:pPr>
              <w:spacing w:beforeLines="40" w:before="96" w:afterLines="40" w:after="96"/>
              <w:ind w:right="113"/>
              <w:rPr>
                <w:sz w:val="24"/>
                <w:szCs w:val="24"/>
                <w:lang w:eastAsia="uk-UA"/>
              </w:rPr>
            </w:pPr>
          </w:p>
        </w:tc>
      </w:tr>
      <w:tr w:rsidR="00601676" w:rsidRPr="00013326" w:rsidTr="004D079C">
        <w:trPr>
          <w:gridAfter w:val="1"/>
          <w:wAfter w:w="4" w:type="pct"/>
          <w:trHeight w:val="350"/>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601676" w:rsidRPr="00013326" w:rsidRDefault="00601676" w:rsidP="004D079C">
            <w:pPr>
              <w:spacing w:beforeLines="40" w:before="96" w:afterLines="40" w:after="96"/>
              <w:ind w:left="113" w:right="113"/>
              <w:rPr>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rsidR="00601676" w:rsidRPr="00AA6C21" w:rsidRDefault="00601676" w:rsidP="004D079C">
            <w:pPr>
              <w:widowControl w:val="0"/>
              <w:jc w:val="both"/>
              <w:rPr>
                <w:sz w:val="24"/>
                <w:szCs w:val="24"/>
              </w:rPr>
            </w:pPr>
            <w:r w:rsidRPr="00AA6C21">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01676" w:rsidRPr="00AA6C21" w:rsidRDefault="00601676" w:rsidP="004D079C">
            <w:pPr>
              <w:widowControl w:val="0"/>
              <w:jc w:val="both"/>
              <w:rPr>
                <w:sz w:val="24"/>
                <w:szCs w:val="24"/>
              </w:rPr>
            </w:pPr>
            <w:r w:rsidRPr="00AA6C2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AA6C21">
                <w:rPr>
                  <w:sz w:val="24"/>
                  <w:szCs w:val="24"/>
                </w:rPr>
                <w:t>пункті 47</w:t>
              </w:r>
            </w:hyperlink>
            <w:r w:rsidRPr="00AA6C21">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A6C21">
              <w:rPr>
                <w:sz w:val="24"/>
                <w:szCs w:val="24"/>
                <w:lang w:eastAsia="uk-UA"/>
              </w:rPr>
              <w:t>:</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1) Документ “Тендерна пропозиція”, який складений і заповнений за формою, що наведена у Додатку </w:t>
            </w:r>
            <w:r w:rsidRPr="00AA6C21">
              <w:rPr>
                <w:sz w:val="24"/>
                <w:szCs w:val="24"/>
                <w:lang w:val="ru-RU" w:eastAsia="uk-UA"/>
              </w:rPr>
              <w:t>2</w:t>
            </w:r>
            <w:r w:rsidRPr="00AA6C21">
              <w:rPr>
                <w:sz w:val="24"/>
                <w:szCs w:val="24"/>
                <w:lang w:eastAsia="uk-UA"/>
              </w:rPr>
              <w:t xml:space="preserve"> до тендерної документації.</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3) Інформація щодо наявності/відсутності підстав, установлених у пункті 47 Особливостей.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у Додатку </w:t>
            </w:r>
            <w:r w:rsidRPr="00AA6C21">
              <w:rPr>
                <w:sz w:val="24"/>
                <w:szCs w:val="24"/>
                <w:lang w:val="ru-RU" w:eastAsia="uk-UA"/>
              </w:rPr>
              <w:t>3</w:t>
            </w:r>
            <w:r w:rsidRPr="00AA6C21">
              <w:rPr>
                <w:sz w:val="24"/>
                <w:szCs w:val="24"/>
                <w:lang w:eastAsia="uk-UA"/>
              </w:rPr>
              <w:t xml:space="preserve"> для підтвердження відповідності кожного з учасників такого об’єднання  вимогам, визначеним у пункті 47 Особливостей.</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4) Інформація про необхідні технічні, якісні та кількісні характеристики предмета закупівлі, згідно з вимогами, що наведені у Додатку 1 до тендерної документації.</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для керівника учасника - протокол зборів засновників та наказ про призначення (витяг з наказу) та/або інший документ, що підтверджує повноваження керівника учасника;</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для іншої посадової особи учасника – довіреність (доручення) керівника учасника на ім’я уповноваженої особи учасника, протокол зборів засновників та наказ (витяг з наказу) про призначення керівника, який видав довіреність (доручення) та/або інший документ, що підтверджує повноваження посадової особи учасника.</w:t>
            </w:r>
          </w:p>
          <w:p w:rsidR="00601676" w:rsidRPr="00AA6C21" w:rsidRDefault="00601676" w:rsidP="004D079C">
            <w:pPr>
              <w:widowControl w:val="0"/>
              <w:ind w:left="35" w:firstLine="227"/>
              <w:contextualSpacing/>
              <w:jc w:val="both"/>
              <w:rPr>
                <w:sz w:val="24"/>
                <w:szCs w:val="24"/>
                <w:lang w:eastAsia="uk-UA"/>
              </w:rPr>
            </w:pPr>
            <w:r w:rsidRPr="00AA6C21">
              <w:rPr>
                <w:sz w:val="24"/>
                <w:szCs w:val="24"/>
                <w:lang w:eastAsia="uk-UA"/>
              </w:rPr>
              <w:lastRenderedPageBreak/>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Додатку </w:t>
            </w:r>
            <w:r w:rsidRPr="00AA6C21">
              <w:rPr>
                <w:sz w:val="24"/>
                <w:szCs w:val="24"/>
                <w:lang w:val="ru-RU" w:eastAsia="uk-UA"/>
              </w:rPr>
              <w:t>4</w:t>
            </w:r>
            <w:r w:rsidRPr="00AA6C21">
              <w:rPr>
                <w:sz w:val="24"/>
                <w:szCs w:val="24"/>
                <w:lang w:eastAsia="uk-UA"/>
              </w:rPr>
              <w:t xml:space="preserve"> до тендерної документації.</w:t>
            </w:r>
          </w:p>
          <w:p w:rsidR="00601676" w:rsidRPr="00AA6C21" w:rsidRDefault="00601676" w:rsidP="004D079C">
            <w:pPr>
              <w:widowControl w:val="0"/>
              <w:ind w:left="35" w:firstLine="227"/>
              <w:contextualSpacing/>
              <w:jc w:val="both"/>
              <w:rPr>
                <w:sz w:val="24"/>
                <w:szCs w:val="24"/>
                <w:lang w:eastAsia="uk-UA"/>
              </w:rPr>
            </w:pPr>
            <w:r w:rsidRPr="00AA6C21">
              <w:rPr>
                <w:sz w:val="24"/>
                <w:szCs w:val="24"/>
                <w:lang w:eastAsia="uk-UA"/>
              </w:rPr>
              <w:t>6) У разі якщо тендерна пропозиція подається об’єднанням учасників, до неї обов’язково включається документ про створення такого об’єднання;</w:t>
            </w:r>
          </w:p>
          <w:p w:rsidR="00601676" w:rsidRPr="00AA6C21" w:rsidRDefault="00601676" w:rsidP="004D079C">
            <w:pPr>
              <w:widowControl w:val="0"/>
              <w:ind w:left="35" w:firstLine="227"/>
              <w:contextualSpacing/>
              <w:jc w:val="both"/>
              <w:rPr>
                <w:sz w:val="24"/>
                <w:szCs w:val="24"/>
                <w:lang w:eastAsia="uk-UA"/>
              </w:rPr>
            </w:pPr>
            <w:r w:rsidRPr="00AA6C21">
              <w:rPr>
                <w:sz w:val="24"/>
                <w:szCs w:val="24"/>
                <w:lang w:eastAsia="uk-UA"/>
              </w:rPr>
              <w:t>7) Іншою інформацією та документами, відповідно до вимог цієї тендерної документації та додатків до неї.</w:t>
            </w:r>
          </w:p>
          <w:p w:rsidR="00601676" w:rsidRPr="00AA6C21" w:rsidRDefault="00601676" w:rsidP="004D079C">
            <w:pPr>
              <w:widowControl w:val="0"/>
              <w:ind w:left="35" w:firstLine="227"/>
              <w:contextualSpacing/>
              <w:jc w:val="both"/>
              <w:rPr>
                <w:sz w:val="24"/>
                <w:szCs w:val="24"/>
                <w:lang w:eastAsia="uk-UA"/>
              </w:rPr>
            </w:pPr>
          </w:p>
          <w:p w:rsidR="00601676" w:rsidRPr="00AA6C21" w:rsidRDefault="00601676" w:rsidP="004D079C">
            <w:pPr>
              <w:widowControl w:val="0"/>
              <w:ind w:left="35" w:firstLine="227"/>
              <w:contextualSpacing/>
              <w:jc w:val="both"/>
              <w:rPr>
                <w:sz w:val="24"/>
                <w:szCs w:val="24"/>
                <w:lang w:eastAsia="uk-UA"/>
              </w:rPr>
            </w:pPr>
            <w:r w:rsidRPr="00AA6C21">
              <w:rPr>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01676" w:rsidRPr="00AA6C21" w:rsidRDefault="00601676" w:rsidP="004D079C">
            <w:pPr>
              <w:widowControl w:val="0"/>
              <w:tabs>
                <w:tab w:val="left" w:pos="1038"/>
                <w:tab w:val="left" w:pos="1179"/>
              </w:tabs>
              <w:spacing w:after="120"/>
              <w:ind w:firstLine="329"/>
              <w:contextualSpacing/>
              <w:jc w:val="both"/>
              <w:rPr>
                <w:sz w:val="24"/>
                <w:szCs w:val="24"/>
                <w:lang w:eastAsia="uk-UA"/>
              </w:rPr>
            </w:pPr>
            <w:r w:rsidRPr="00AA6C21">
              <w:rPr>
                <w:sz w:val="24"/>
                <w:szCs w:val="24"/>
                <w:lang w:eastAsia="uk-UA"/>
              </w:rPr>
              <w:t>Усі документи, які подаються учасником, мають бути чинними на момент розкриття тендерних пропозицій.</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Опис та приклади формальних несуттєвих помилок.</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Допущення учасниками формальних (несуттєвих) помилок не призведе до відхилення їх тендерних пропозицій.</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Опис формальних помилок:</w:t>
            </w:r>
          </w:p>
          <w:p w:rsidR="00601676" w:rsidRPr="00AA6C21" w:rsidRDefault="00601676" w:rsidP="004D079C">
            <w:pPr>
              <w:widowControl w:val="0"/>
              <w:ind w:firstLine="227"/>
              <w:jc w:val="both"/>
              <w:rPr>
                <w:sz w:val="24"/>
                <w:szCs w:val="24"/>
                <w:lang w:eastAsia="uk-UA"/>
              </w:rPr>
            </w:pPr>
            <w:r w:rsidRPr="00AA6C21">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601676" w:rsidRPr="00AA6C21" w:rsidRDefault="00601676" w:rsidP="004D079C">
            <w:pPr>
              <w:widowControl w:val="0"/>
              <w:ind w:firstLine="227"/>
              <w:contextualSpacing/>
              <w:jc w:val="both"/>
              <w:rPr>
                <w:sz w:val="24"/>
                <w:szCs w:val="24"/>
                <w:lang w:eastAsia="uk-UA"/>
              </w:rPr>
            </w:pPr>
            <w:bookmarkStart w:id="1" w:name="n16"/>
            <w:bookmarkEnd w:id="1"/>
            <w:r w:rsidRPr="00AA6C21">
              <w:rPr>
                <w:sz w:val="24"/>
                <w:szCs w:val="24"/>
                <w:lang w:eastAsia="uk-UA"/>
              </w:rPr>
              <w:t>уживання великої літери;</w:t>
            </w:r>
          </w:p>
          <w:p w:rsidR="00601676" w:rsidRPr="00AA6C21" w:rsidRDefault="00601676" w:rsidP="004D079C">
            <w:pPr>
              <w:widowControl w:val="0"/>
              <w:ind w:firstLine="227"/>
              <w:contextualSpacing/>
              <w:jc w:val="both"/>
              <w:rPr>
                <w:sz w:val="24"/>
                <w:szCs w:val="24"/>
                <w:lang w:eastAsia="uk-UA"/>
              </w:rPr>
            </w:pPr>
            <w:bookmarkStart w:id="2" w:name="n17"/>
            <w:bookmarkEnd w:id="2"/>
            <w:r w:rsidRPr="00AA6C21">
              <w:rPr>
                <w:sz w:val="24"/>
                <w:szCs w:val="24"/>
                <w:lang w:eastAsia="uk-UA"/>
              </w:rPr>
              <w:t>уживання розділових знаків та відмінювання слів у реченні;</w:t>
            </w:r>
          </w:p>
          <w:p w:rsidR="00601676" w:rsidRPr="00AA6C21" w:rsidRDefault="00601676" w:rsidP="004D079C">
            <w:pPr>
              <w:widowControl w:val="0"/>
              <w:ind w:firstLine="227"/>
              <w:contextualSpacing/>
              <w:jc w:val="both"/>
              <w:rPr>
                <w:sz w:val="24"/>
                <w:szCs w:val="24"/>
                <w:lang w:eastAsia="uk-UA"/>
              </w:rPr>
            </w:pPr>
            <w:bookmarkStart w:id="3" w:name="n18"/>
            <w:bookmarkEnd w:id="3"/>
            <w:r w:rsidRPr="00AA6C21">
              <w:rPr>
                <w:sz w:val="24"/>
                <w:szCs w:val="24"/>
                <w:lang w:eastAsia="uk-UA"/>
              </w:rPr>
              <w:t>використання слова або мовного звороту, запозичених з іншої мови;</w:t>
            </w:r>
          </w:p>
          <w:p w:rsidR="00601676" w:rsidRPr="00AA6C21" w:rsidRDefault="00601676" w:rsidP="004D079C">
            <w:pPr>
              <w:widowControl w:val="0"/>
              <w:ind w:firstLine="227"/>
              <w:contextualSpacing/>
              <w:jc w:val="both"/>
              <w:rPr>
                <w:sz w:val="24"/>
                <w:szCs w:val="24"/>
                <w:lang w:eastAsia="uk-UA"/>
              </w:rPr>
            </w:pPr>
            <w:bookmarkStart w:id="4" w:name="n19"/>
            <w:bookmarkEnd w:id="4"/>
            <w:r w:rsidRPr="00AA6C21">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1676" w:rsidRPr="00AA6C21" w:rsidRDefault="00601676" w:rsidP="004D079C">
            <w:pPr>
              <w:widowControl w:val="0"/>
              <w:ind w:firstLine="227"/>
              <w:contextualSpacing/>
              <w:jc w:val="both"/>
              <w:rPr>
                <w:sz w:val="24"/>
                <w:szCs w:val="24"/>
                <w:lang w:eastAsia="uk-UA"/>
              </w:rPr>
            </w:pPr>
            <w:bookmarkStart w:id="5" w:name="n20"/>
            <w:bookmarkEnd w:id="5"/>
            <w:r w:rsidRPr="00AA6C21">
              <w:rPr>
                <w:sz w:val="24"/>
                <w:szCs w:val="24"/>
                <w:lang w:eastAsia="uk-UA"/>
              </w:rPr>
              <w:t>застосування правил переносу частини слова з рядка в рядок;</w:t>
            </w:r>
          </w:p>
          <w:p w:rsidR="00601676" w:rsidRPr="00AA6C21" w:rsidRDefault="00601676" w:rsidP="004D079C">
            <w:pPr>
              <w:widowControl w:val="0"/>
              <w:ind w:firstLine="227"/>
              <w:contextualSpacing/>
              <w:jc w:val="both"/>
              <w:rPr>
                <w:sz w:val="24"/>
                <w:szCs w:val="24"/>
                <w:lang w:eastAsia="uk-UA"/>
              </w:rPr>
            </w:pPr>
            <w:bookmarkStart w:id="6" w:name="n21"/>
            <w:bookmarkEnd w:id="6"/>
            <w:r w:rsidRPr="00AA6C21">
              <w:rPr>
                <w:sz w:val="24"/>
                <w:szCs w:val="24"/>
                <w:lang w:eastAsia="uk-UA"/>
              </w:rPr>
              <w:t>написання слів разом та/або окремо, та/або через дефіс;</w:t>
            </w:r>
          </w:p>
          <w:p w:rsidR="00601676" w:rsidRPr="00AA6C21" w:rsidRDefault="00601676" w:rsidP="004D079C">
            <w:pPr>
              <w:widowControl w:val="0"/>
              <w:ind w:firstLine="227"/>
              <w:contextualSpacing/>
              <w:jc w:val="both"/>
              <w:rPr>
                <w:sz w:val="24"/>
                <w:szCs w:val="24"/>
                <w:lang w:eastAsia="uk-UA"/>
              </w:rPr>
            </w:pPr>
            <w:bookmarkStart w:id="7" w:name="n22"/>
            <w:bookmarkEnd w:id="7"/>
            <w:r w:rsidRPr="00AA6C21">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1676" w:rsidRPr="00AA6C21" w:rsidRDefault="00601676" w:rsidP="004D079C">
            <w:pPr>
              <w:widowControl w:val="0"/>
              <w:ind w:firstLine="227"/>
              <w:contextualSpacing/>
              <w:jc w:val="both"/>
              <w:rPr>
                <w:sz w:val="24"/>
                <w:szCs w:val="24"/>
                <w:lang w:eastAsia="uk-UA"/>
              </w:rPr>
            </w:pPr>
            <w:bookmarkStart w:id="8" w:name="n23"/>
            <w:bookmarkEnd w:id="8"/>
            <w:r w:rsidRPr="00AA6C21">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AA6C21">
              <w:rPr>
                <w:sz w:val="24"/>
                <w:szCs w:val="24"/>
                <w:lang w:eastAsia="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01676" w:rsidRPr="00AA6C21" w:rsidRDefault="00601676" w:rsidP="004D079C">
            <w:pPr>
              <w:widowControl w:val="0"/>
              <w:ind w:firstLine="227"/>
              <w:contextualSpacing/>
              <w:jc w:val="both"/>
              <w:rPr>
                <w:sz w:val="24"/>
                <w:szCs w:val="24"/>
                <w:lang w:eastAsia="uk-UA"/>
              </w:rPr>
            </w:pPr>
            <w:bookmarkStart w:id="9" w:name="n24"/>
            <w:bookmarkEnd w:id="9"/>
            <w:r w:rsidRPr="00AA6C21">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1676" w:rsidRPr="00AA6C21" w:rsidRDefault="00601676" w:rsidP="004D079C">
            <w:pPr>
              <w:widowControl w:val="0"/>
              <w:ind w:firstLine="227"/>
              <w:contextualSpacing/>
              <w:jc w:val="both"/>
              <w:rPr>
                <w:sz w:val="24"/>
                <w:szCs w:val="24"/>
                <w:lang w:eastAsia="uk-UA"/>
              </w:rPr>
            </w:pPr>
            <w:bookmarkStart w:id="10" w:name="n25"/>
            <w:bookmarkEnd w:id="10"/>
            <w:r w:rsidRPr="00AA6C21">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01676" w:rsidRPr="00AA6C21" w:rsidRDefault="00601676" w:rsidP="004D079C">
            <w:pPr>
              <w:widowControl w:val="0"/>
              <w:ind w:firstLine="227"/>
              <w:contextualSpacing/>
              <w:jc w:val="both"/>
              <w:rPr>
                <w:sz w:val="24"/>
                <w:szCs w:val="24"/>
                <w:lang w:eastAsia="uk-UA"/>
              </w:rPr>
            </w:pPr>
            <w:bookmarkStart w:id="11" w:name="n26"/>
            <w:bookmarkEnd w:id="11"/>
            <w:r w:rsidRPr="00AA6C21">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1676" w:rsidRPr="00AA6C21" w:rsidRDefault="00601676" w:rsidP="004D079C">
            <w:pPr>
              <w:widowControl w:val="0"/>
              <w:ind w:firstLine="227"/>
              <w:contextualSpacing/>
              <w:jc w:val="both"/>
              <w:rPr>
                <w:sz w:val="24"/>
                <w:szCs w:val="24"/>
                <w:lang w:eastAsia="uk-UA"/>
              </w:rPr>
            </w:pPr>
            <w:bookmarkStart w:id="12" w:name="n27"/>
            <w:bookmarkEnd w:id="12"/>
            <w:r w:rsidRPr="00AA6C21">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1676" w:rsidRPr="00AA6C21" w:rsidRDefault="00601676" w:rsidP="004D079C">
            <w:pPr>
              <w:widowControl w:val="0"/>
              <w:ind w:firstLine="227"/>
              <w:contextualSpacing/>
              <w:jc w:val="both"/>
              <w:rPr>
                <w:sz w:val="24"/>
                <w:szCs w:val="24"/>
                <w:lang w:eastAsia="uk-UA"/>
              </w:rPr>
            </w:pPr>
            <w:bookmarkStart w:id="13" w:name="n28"/>
            <w:bookmarkEnd w:id="13"/>
            <w:r w:rsidRPr="00AA6C21">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1676" w:rsidRPr="00AA6C21" w:rsidRDefault="00601676" w:rsidP="004D079C">
            <w:pPr>
              <w:widowControl w:val="0"/>
              <w:ind w:firstLine="227"/>
              <w:contextualSpacing/>
              <w:jc w:val="both"/>
              <w:rPr>
                <w:sz w:val="24"/>
                <w:szCs w:val="24"/>
                <w:lang w:eastAsia="uk-UA"/>
              </w:rPr>
            </w:pPr>
            <w:bookmarkStart w:id="14" w:name="n29"/>
            <w:bookmarkEnd w:id="14"/>
            <w:r w:rsidRPr="00AA6C21">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1676" w:rsidRPr="00AA6C21" w:rsidRDefault="00601676" w:rsidP="004D079C">
            <w:pPr>
              <w:widowControl w:val="0"/>
              <w:ind w:firstLine="227"/>
              <w:contextualSpacing/>
              <w:jc w:val="both"/>
              <w:rPr>
                <w:sz w:val="24"/>
                <w:szCs w:val="24"/>
                <w:lang w:eastAsia="uk-UA"/>
              </w:rPr>
            </w:pPr>
            <w:bookmarkStart w:id="15" w:name="n30"/>
            <w:bookmarkEnd w:id="15"/>
            <w:r w:rsidRPr="00AA6C21">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1676" w:rsidRPr="00AA6C21" w:rsidRDefault="00601676" w:rsidP="004D079C">
            <w:pPr>
              <w:widowControl w:val="0"/>
              <w:ind w:firstLine="227"/>
              <w:contextualSpacing/>
              <w:jc w:val="both"/>
              <w:rPr>
                <w:sz w:val="24"/>
                <w:szCs w:val="24"/>
                <w:lang w:eastAsia="uk-UA"/>
              </w:rPr>
            </w:pPr>
            <w:bookmarkStart w:id="16" w:name="n31"/>
            <w:bookmarkEnd w:id="16"/>
            <w:r w:rsidRPr="00AA6C21">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1676" w:rsidRPr="00AA6C21" w:rsidRDefault="00601676" w:rsidP="004D079C">
            <w:pPr>
              <w:widowControl w:val="0"/>
              <w:ind w:firstLine="227"/>
              <w:contextualSpacing/>
              <w:jc w:val="both"/>
              <w:rPr>
                <w:sz w:val="24"/>
                <w:szCs w:val="24"/>
                <w:lang w:eastAsia="uk-UA"/>
              </w:rPr>
            </w:pPr>
            <w:bookmarkStart w:id="17" w:name="n32"/>
            <w:bookmarkEnd w:id="17"/>
            <w:r w:rsidRPr="00AA6C21">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1676" w:rsidRPr="00AA6C21" w:rsidRDefault="00601676" w:rsidP="004D079C">
            <w:pPr>
              <w:widowControl w:val="0"/>
              <w:ind w:firstLine="227"/>
              <w:contextualSpacing/>
              <w:jc w:val="both"/>
              <w:rPr>
                <w:sz w:val="24"/>
                <w:szCs w:val="24"/>
                <w:lang w:eastAsia="uk-UA"/>
              </w:rPr>
            </w:pPr>
            <w:bookmarkStart w:id="18" w:name="n33"/>
            <w:bookmarkEnd w:id="18"/>
            <w:r w:rsidRPr="00AA6C21">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Приклади формальних помилок:</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lastRenderedPageBreak/>
              <w:t>- зазначена загальна сума пропозиції тільки прописом, замість зазначення загальної суми цифрами і прописом;</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ненадання інформації відповідно до форми документи, проте ця інформація зазначена у іншому рядку форми чи іншому документі,</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учасник розмістив (завантажив) документ у форматі «JPG», «sign.p7s» замість документа у форматі «pdf» (PortableDocumentFormat)».</w:t>
            </w:r>
          </w:p>
          <w:p w:rsidR="00601676" w:rsidRPr="00AA6C21" w:rsidRDefault="00601676" w:rsidP="004D079C">
            <w:pPr>
              <w:widowControl w:val="0"/>
              <w:ind w:left="40" w:firstLine="227"/>
              <w:contextualSpacing/>
              <w:jc w:val="both"/>
              <w:rPr>
                <w:sz w:val="24"/>
                <w:szCs w:val="24"/>
                <w:lang w:eastAsia="uk-UA"/>
              </w:rPr>
            </w:pPr>
          </w:p>
          <w:p w:rsidR="00601676" w:rsidRPr="00AA6C21" w:rsidRDefault="00601676" w:rsidP="004D079C">
            <w:pPr>
              <w:widowControl w:val="0"/>
              <w:ind w:left="40" w:firstLine="227"/>
              <w:contextualSpacing/>
              <w:jc w:val="both"/>
              <w:rPr>
                <w:sz w:val="24"/>
                <w:szCs w:val="24"/>
                <w:lang w:eastAsia="uk-UA"/>
              </w:rPr>
            </w:pPr>
            <w:r w:rsidRPr="00AA6C21">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01676" w:rsidRPr="00AA6C21" w:rsidRDefault="00601676" w:rsidP="004D079C">
            <w:pPr>
              <w:widowControl w:val="0"/>
              <w:ind w:firstLine="227"/>
              <w:contextualSpacing/>
              <w:jc w:val="both"/>
              <w:rPr>
                <w:sz w:val="24"/>
                <w:szCs w:val="24"/>
                <w:lang w:eastAsia="uk-UA"/>
              </w:rPr>
            </w:pPr>
            <w:bookmarkStart w:id="19" w:name="_heading=h.3znysh7" w:colFirst="0" w:colLast="0"/>
            <w:bookmarkEnd w:id="19"/>
            <w:r w:rsidRPr="00AA6C21">
              <w:rPr>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01676" w:rsidRPr="00AA6C21" w:rsidRDefault="00601676" w:rsidP="004D079C">
            <w:pPr>
              <w:ind w:firstLine="227"/>
              <w:contextualSpacing/>
              <w:jc w:val="both"/>
              <w:rPr>
                <w:sz w:val="24"/>
                <w:szCs w:val="24"/>
                <w:lang w:eastAsia="uk-UA"/>
              </w:rPr>
            </w:pPr>
            <w:r w:rsidRPr="00AA6C21">
              <w:rPr>
                <w:sz w:val="24"/>
                <w:szCs w:val="24"/>
                <w:lang w:eastAsia="uk-UA"/>
              </w:rPr>
              <w:t>1) документи мають бути чіткими та розбірливими для читання;</w:t>
            </w:r>
          </w:p>
          <w:p w:rsidR="00601676" w:rsidRPr="00AA6C21" w:rsidRDefault="00601676" w:rsidP="004D079C">
            <w:pPr>
              <w:ind w:firstLine="227"/>
              <w:contextualSpacing/>
              <w:jc w:val="both"/>
              <w:rPr>
                <w:sz w:val="24"/>
                <w:szCs w:val="24"/>
                <w:lang w:eastAsia="uk-UA"/>
              </w:rPr>
            </w:pPr>
            <w:r w:rsidRPr="00AA6C21">
              <w:rPr>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601676" w:rsidRPr="00AA6C21" w:rsidRDefault="00601676" w:rsidP="004D079C">
            <w:pPr>
              <w:ind w:firstLine="227"/>
              <w:contextualSpacing/>
              <w:jc w:val="both"/>
              <w:rPr>
                <w:sz w:val="24"/>
                <w:szCs w:val="24"/>
                <w:lang w:eastAsia="uk-UA"/>
              </w:rPr>
            </w:pPr>
            <w:r w:rsidRPr="00AA6C21">
              <w:rPr>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01676" w:rsidRPr="00AA6C21" w:rsidRDefault="00601676" w:rsidP="004D079C">
            <w:pPr>
              <w:ind w:firstLine="227"/>
              <w:contextualSpacing/>
              <w:jc w:val="both"/>
              <w:rPr>
                <w:sz w:val="24"/>
                <w:szCs w:val="24"/>
                <w:lang w:eastAsia="uk-UA"/>
              </w:rPr>
            </w:pPr>
            <w:r w:rsidRPr="00AA6C21">
              <w:rPr>
                <w:sz w:val="24"/>
                <w:szCs w:val="24"/>
                <w:lang w:eastAsia="uk-UA"/>
              </w:rPr>
              <w:t>Винятки:</w:t>
            </w:r>
          </w:p>
          <w:p w:rsidR="00601676" w:rsidRPr="00AA6C21" w:rsidRDefault="00601676" w:rsidP="004D079C">
            <w:pPr>
              <w:ind w:firstLine="227"/>
              <w:contextualSpacing/>
              <w:jc w:val="both"/>
              <w:rPr>
                <w:sz w:val="24"/>
                <w:szCs w:val="24"/>
                <w:lang w:eastAsia="uk-UA"/>
              </w:rPr>
            </w:pPr>
            <w:r w:rsidRPr="00AA6C21">
              <w:rPr>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01676" w:rsidRPr="00AA6C21" w:rsidRDefault="00601676" w:rsidP="004D079C">
            <w:pPr>
              <w:widowControl w:val="0"/>
              <w:ind w:left="40" w:firstLine="227"/>
              <w:contextualSpacing/>
              <w:jc w:val="both"/>
              <w:rPr>
                <w:sz w:val="24"/>
                <w:szCs w:val="24"/>
                <w:lang w:eastAsia="uk-UA"/>
              </w:rPr>
            </w:pPr>
            <w:r w:rsidRPr="00AA6C21">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w:t>
            </w:r>
            <w:r w:rsidRPr="00AA6C21">
              <w:rPr>
                <w:sz w:val="24"/>
                <w:szCs w:val="24"/>
                <w:lang w:eastAsia="uk-UA"/>
              </w:rPr>
              <w:lastRenderedPageBreak/>
              <w:t xml:space="preserve">України «Про електронні довірчі послуги». </w:t>
            </w:r>
          </w:p>
          <w:p w:rsidR="00601676" w:rsidRPr="00AA6C21" w:rsidRDefault="00601676" w:rsidP="004D079C">
            <w:pPr>
              <w:widowControl w:val="0"/>
              <w:ind w:left="40" w:firstLine="227"/>
              <w:contextualSpacing/>
              <w:jc w:val="both"/>
              <w:rPr>
                <w:sz w:val="24"/>
                <w:szCs w:val="24"/>
                <w:lang w:eastAsia="uk-UA"/>
              </w:rPr>
            </w:pPr>
            <w:r w:rsidRPr="00AA6C21">
              <w:rPr>
                <w:sz w:val="24"/>
                <w:szCs w:val="24"/>
                <w:lang w:eastAsia="uk-UA"/>
              </w:rPr>
              <w:t xml:space="preserve">Замовник перевіряє КЕП/УЕП учасника на сайті центрального засвідчувального органу за посиланням </w:t>
            </w:r>
            <w:hyperlink r:id="rId7" w:history="1">
              <w:r w:rsidRPr="00AA6C21">
                <w:rPr>
                  <w:sz w:val="24"/>
                  <w:szCs w:val="24"/>
                  <w:lang w:eastAsia="uk-UA"/>
                </w:rPr>
                <w:t>https://czo.gov.ua/verify</w:t>
              </w:r>
            </w:hyperlink>
            <w:r w:rsidRPr="00AA6C21">
              <w:rPr>
                <w:sz w:val="24"/>
                <w:szCs w:val="24"/>
                <w:lang w:eastAsia="uk-UA"/>
              </w:rPr>
              <w:t xml:space="preserve"> та/або у кваліфікованого надавача електронних довірчих послуг, у якого отримано сертифікат електронного підпису.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01676" w:rsidRPr="00AA6C21" w:rsidRDefault="00601676" w:rsidP="004D079C">
            <w:pPr>
              <w:widowControl w:val="0"/>
              <w:ind w:firstLine="227"/>
              <w:contextualSpacing/>
              <w:jc w:val="both"/>
              <w:rPr>
                <w:sz w:val="24"/>
                <w:szCs w:val="24"/>
                <w:lang w:eastAsia="uk-UA"/>
              </w:rPr>
            </w:pPr>
            <w:bookmarkStart w:id="20" w:name="_heading=h.2et92p0" w:colFirst="0" w:colLast="0"/>
            <w:bookmarkEnd w:id="20"/>
            <w:r w:rsidRPr="00AA6C21">
              <w:rPr>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Документи тендерної пропозиції, що розміщуються учасником в електронній системі закупівель у сканованому вигляді, не повинні містити різних накладень, малюнків, рисунків (наприклад, накладених підписів тощо).</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 </w:t>
            </w:r>
          </w:p>
          <w:p w:rsidR="00601676" w:rsidRPr="00AA6C21" w:rsidRDefault="00601676" w:rsidP="004D079C">
            <w:pPr>
              <w:widowControl w:val="0"/>
              <w:ind w:firstLine="227"/>
              <w:contextualSpacing/>
              <w:jc w:val="both"/>
              <w:rPr>
                <w:sz w:val="24"/>
                <w:szCs w:val="24"/>
                <w:lang w:eastAsia="uk-UA"/>
              </w:rPr>
            </w:pPr>
            <w:bookmarkStart w:id="21" w:name="_heading=h.hjqm8skarbdr" w:colFirst="0" w:colLast="0"/>
            <w:bookmarkEnd w:id="21"/>
            <w:r w:rsidRPr="00AA6C21">
              <w:rPr>
                <w:sz w:val="24"/>
                <w:szCs w:val="24"/>
                <w:lang w:eastAsia="uk-UA"/>
              </w:rPr>
              <w:t xml:space="preserve">Тендерні пропозиції мають право подавати всі заінтересовані особи. </w:t>
            </w:r>
          </w:p>
          <w:p w:rsidR="00601676" w:rsidRPr="00435E31" w:rsidRDefault="00601676" w:rsidP="004D079C">
            <w:pPr>
              <w:ind w:right="113"/>
              <w:jc w:val="both"/>
              <w:rPr>
                <w:rFonts w:eastAsia="Calibri"/>
                <w:sz w:val="24"/>
                <w:szCs w:val="22"/>
                <w:lang w:eastAsia="en-US"/>
              </w:rPr>
            </w:pPr>
            <w:bookmarkStart w:id="22" w:name="_heading=h.ftj7vaqoric" w:colFirst="0" w:colLast="0"/>
            <w:bookmarkEnd w:id="22"/>
            <w:r w:rsidRPr="00AA6C21">
              <w:rPr>
                <w:sz w:val="24"/>
                <w:szCs w:val="24"/>
                <w:lang w:eastAsia="uk-UA"/>
              </w:rPr>
              <w:t xml:space="preserve">Кожен учасник має право подати тільки одну тендерну пропозицію. </w:t>
            </w:r>
          </w:p>
        </w:tc>
      </w:tr>
      <w:tr w:rsidR="00601676" w:rsidRPr="00013326" w:rsidTr="004D079C">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450" w:type="pct"/>
            <w:tcBorders>
              <w:top w:val="single" w:sz="6" w:space="0" w:color="000000"/>
              <w:left w:val="single" w:sz="6" w:space="0" w:color="000000"/>
              <w:bottom w:val="single" w:sz="4" w:space="0" w:color="auto"/>
              <w:right w:val="single" w:sz="6" w:space="0" w:color="000000"/>
            </w:tcBorders>
          </w:tcPr>
          <w:p w:rsidR="00601676" w:rsidRPr="00013326" w:rsidRDefault="00601676" w:rsidP="004D079C">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237" w:type="pct"/>
            <w:gridSpan w:val="2"/>
            <w:tcBorders>
              <w:bottom w:val="single" w:sz="4" w:space="0" w:color="auto"/>
            </w:tcBorders>
          </w:tcPr>
          <w:p w:rsidR="00601676" w:rsidRPr="005A2546" w:rsidRDefault="00601676" w:rsidP="004D079C">
            <w:pPr>
              <w:ind w:left="141" w:right="136"/>
              <w:contextualSpacing/>
              <w:jc w:val="both"/>
              <w:rPr>
                <w:sz w:val="24"/>
                <w:szCs w:val="24"/>
              </w:rPr>
            </w:pPr>
            <w:r w:rsidRPr="005A2546">
              <w:rPr>
                <w:sz w:val="24"/>
                <w:szCs w:val="24"/>
              </w:rPr>
              <w:t xml:space="preserve">Учасник закупівлі має надати забезпечення </w:t>
            </w:r>
            <w:r>
              <w:rPr>
                <w:sz w:val="24"/>
                <w:szCs w:val="24"/>
              </w:rPr>
              <w:t xml:space="preserve">тендерної пропозиції у формі </w:t>
            </w:r>
            <w:r w:rsidRPr="005A2546">
              <w:rPr>
                <w:sz w:val="24"/>
                <w:szCs w:val="24"/>
              </w:rPr>
              <w:t>електронної страхової гарантії.</w:t>
            </w:r>
          </w:p>
          <w:p w:rsidR="00601676" w:rsidRPr="005A2546" w:rsidRDefault="00601676" w:rsidP="004D079C">
            <w:pPr>
              <w:ind w:left="141" w:right="136"/>
              <w:contextualSpacing/>
              <w:jc w:val="both"/>
              <w:rPr>
                <w:sz w:val="24"/>
                <w:szCs w:val="24"/>
              </w:rPr>
            </w:pPr>
            <w:r w:rsidRPr="005A2546">
              <w:rPr>
                <w:sz w:val="24"/>
                <w:szCs w:val="24"/>
              </w:rPr>
              <w:t>Строк дії забезпечення тендерної пропозиції – не менше строку</w:t>
            </w:r>
          </w:p>
          <w:p w:rsidR="00601676" w:rsidRPr="005A2546" w:rsidRDefault="00601676" w:rsidP="004D079C">
            <w:pPr>
              <w:ind w:left="141" w:right="136"/>
              <w:contextualSpacing/>
              <w:jc w:val="both"/>
              <w:rPr>
                <w:sz w:val="24"/>
                <w:szCs w:val="24"/>
              </w:rPr>
            </w:pPr>
            <w:r w:rsidRPr="005A2546">
              <w:rPr>
                <w:sz w:val="24"/>
                <w:szCs w:val="24"/>
              </w:rPr>
              <w:t>дії тендерної пропозиції.</w:t>
            </w:r>
          </w:p>
          <w:p w:rsidR="00601676" w:rsidRPr="005A2546" w:rsidRDefault="00601676" w:rsidP="004D079C">
            <w:pPr>
              <w:ind w:left="141" w:right="136"/>
              <w:contextualSpacing/>
              <w:jc w:val="both"/>
              <w:rPr>
                <w:sz w:val="24"/>
                <w:szCs w:val="24"/>
              </w:rPr>
            </w:pPr>
            <w:r w:rsidRPr="005A2546">
              <w:rPr>
                <w:sz w:val="24"/>
                <w:szCs w:val="24"/>
              </w:rPr>
              <w:t xml:space="preserve">Розмір тендерного забезпечення: </w:t>
            </w:r>
          </w:p>
          <w:p w:rsidR="00601676" w:rsidRPr="005A2546" w:rsidRDefault="00601676" w:rsidP="004D079C">
            <w:pPr>
              <w:ind w:left="141" w:right="136"/>
              <w:jc w:val="both"/>
              <w:rPr>
                <w:b/>
                <w:bCs/>
                <w:sz w:val="24"/>
                <w:szCs w:val="24"/>
              </w:rPr>
            </w:pPr>
            <w:r w:rsidRPr="005A2546">
              <w:rPr>
                <w:b/>
                <w:bCs/>
                <w:sz w:val="24"/>
                <w:szCs w:val="24"/>
              </w:rPr>
              <w:t xml:space="preserve">Лот 1 – </w:t>
            </w:r>
            <w:r>
              <w:rPr>
                <w:b/>
                <w:bCs/>
                <w:sz w:val="24"/>
                <w:szCs w:val="24"/>
              </w:rPr>
              <w:t>17347,22 грн.</w:t>
            </w:r>
          </w:p>
          <w:p w:rsidR="00601676" w:rsidRPr="005A2546" w:rsidRDefault="00601676" w:rsidP="004D079C">
            <w:pPr>
              <w:ind w:left="141" w:right="136"/>
              <w:jc w:val="both"/>
              <w:rPr>
                <w:b/>
                <w:bCs/>
                <w:sz w:val="24"/>
                <w:szCs w:val="24"/>
              </w:rPr>
            </w:pPr>
            <w:r>
              <w:rPr>
                <w:b/>
                <w:bCs/>
                <w:sz w:val="24"/>
                <w:szCs w:val="24"/>
              </w:rPr>
              <w:t>Лот 2 – 2784,72 грн.</w:t>
            </w:r>
          </w:p>
          <w:p w:rsidR="00601676" w:rsidRPr="005A2546" w:rsidRDefault="00601676" w:rsidP="004D079C">
            <w:pPr>
              <w:ind w:left="141" w:right="136"/>
              <w:jc w:val="both"/>
              <w:rPr>
                <w:b/>
                <w:bCs/>
                <w:sz w:val="24"/>
                <w:szCs w:val="24"/>
              </w:rPr>
            </w:pPr>
            <w:r>
              <w:rPr>
                <w:b/>
                <w:bCs/>
                <w:sz w:val="24"/>
                <w:szCs w:val="24"/>
              </w:rPr>
              <w:t>Лот 3 – 11823,61 грн.</w:t>
            </w:r>
          </w:p>
          <w:p w:rsidR="00601676" w:rsidRPr="005A2546" w:rsidRDefault="00601676" w:rsidP="004D079C">
            <w:pPr>
              <w:ind w:left="141" w:right="136"/>
              <w:jc w:val="both"/>
              <w:rPr>
                <w:b/>
                <w:bCs/>
                <w:sz w:val="24"/>
                <w:szCs w:val="24"/>
              </w:rPr>
            </w:pPr>
            <w:r>
              <w:rPr>
                <w:b/>
                <w:bCs/>
                <w:sz w:val="24"/>
                <w:szCs w:val="24"/>
              </w:rPr>
              <w:t>Лот 4 – 4423,61 грн.</w:t>
            </w:r>
          </w:p>
          <w:p w:rsidR="00601676" w:rsidRPr="005A2546" w:rsidRDefault="00601676" w:rsidP="004D079C">
            <w:pPr>
              <w:ind w:left="141" w:right="136"/>
              <w:jc w:val="both"/>
              <w:rPr>
                <w:b/>
                <w:bCs/>
                <w:sz w:val="24"/>
                <w:szCs w:val="24"/>
              </w:rPr>
            </w:pPr>
            <w:r>
              <w:rPr>
                <w:b/>
                <w:bCs/>
                <w:sz w:val="24"/>
                <w:szCs w:val="24"/>
              </w:rPr>
              <w:t>Лот 5 – 8323,61 грн.</w:t>
            </w:r>
          </w:p>
          <w:p w:rsidR="00601676" w:rsidRPr="005A2546" w:rsidRDefault="00601676" w:rsidP="004D079C">
            <w:pPr>
              <w:ind w:left="141" w:right="136"/>
              <w:jc w:val="both"/>
              <w:rPr>
                <w:b/>
                <w:bCs/>
                <w:sz w:val="24"/>
                <w:szCs w:val="24"/>
              </w:rPr>
            </w:pPr>
            <w:r w:rsidRPr="005A2546">
              <w:rPr>
                <w:b/>
                <w:bCs/>
                <w:sz w:val="24"/>
                <w:szCs w:val="24"/>
              </w:rPr>
              <w:t xml:space="preserve">Лот 6 </w:t>
            </w:r>
            <w:r>
              <w:rPr>
                <w:b/>
                <w:bCs/>
                <w:sz w:val="24"/>
                <w:szCs w:val="24"/>
              </w:rPr>
              <w:t>–</w:t>
            </w:r>
            <w:r w:rsidRPr="005A2546">
              <w:rPr>
                <w:b/>
                <w:bCs/>
                <w:sz w:val="24"/>
                <w:szCs w:val="24"/>
              </w:rPr>
              <w:t xml:space="preserve"> </w:t>
            </w:r>
            <w:r>
              <w:rPr>
                <w:b/>
                <w:bCs/>
                <w:sz w:val="24"/>
                <w:szCs w:val="24"/>
              </w:rPr>
              <w:t>5297,22 грн.</w:t>
            </w:r>
          </w:p>
          <w:p w:rsidR="00601676" w:rsidRPr="005A2546" w:rsidRDefault="00601676" w:rsidP="004D079C">
            <w:pPr>
              <w:ind w:left="141" w:right="136"/>
              <w:contextualSpacing/>
              <w:jc w:val="both"/>
              <w:rPr>
                <w:sz w:val="24"/>
                <w:szCs w:val="24"/>
              </w:rPr>
            </w:pPr>
            <w:r w:rsidRPr="005A2546">
              <w:rPr>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 / пропозиції» і Закону.</w:t>
            </w:r>
          </w:p>
          <w:p w:rsidR="00601676" w:rsidRPr="005A2546" w:rsidRDefault="00601676" w:rsidP="004D079C">
            <w:pPr>
              <w:ind w:left="141" w:right="136"/>
              <w:contextualSpacing/>
              <w:jc w:val="both"/>
              <w:rPr>
                <w:sz w:val="24"/>
                <w:szCs w:val="24"/>
              </w:rPr>
            </w:pPr>
            <w:r w:rsidRPr="005A2546">
              <w:rPr>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601676" w:rsidRPr="005A2546" w:rsidRDefault="00601676" w:rsidP="004D079C">
            <w:pPr>
              <w:ind w:left="141" w:right="136"/>
              <w:contextualSpacing/>
              <w:jc w:val="both"/>
              <w:rPr>
                <w:sz w:val="24"/>
                <w:szCs w:val="24"/>
              </w:rPr>
            </w:pPr>
            <w:r w:rsidRPr="005A2546">
              <w:rPr>
                <w:sz w:val="24"/>
                <w:szCs w:val="24"/>
              </w:rPr>
              <w:t xml:space="preserve">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w:t>
            </w:r>
            <w:r w:rsidRPr="005A2546">
              <w:rPr>
                <w:sz w:val="24"/>
                <w:szCs w:val="24"/>
              </w:rPr>
              <w:lastRenderedPageBreak/>
              <w:t>директора, голови правління, тощо) та КЕП печатки фінансової установи.</w:t>
            </w:r>
          </w:p>
          <w:p w:rsidR="00601676" w:rsidRPr="005A2546" w:rsidRDefault="00601676" w:rsidP="004D079C">
            <w:pPr>
              <w:ind w:left="141" w:right="136"/>
              <w:contextualSpacing/>
              <w:jc w:val="both"/>
              <w:rPr>
                <w:sz w:val="24"/>
                <w:szCs w:val="24"/>
              </w:rPr>
            </w:pPr>
            <w:r w:rsidRPr="005A2546">
              <w:rPr>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w:t>
            </w:r>
          </w:p>
          <w:p w:rsidR="00601676" w:rsidRPr="005A2546" w:rsidRDefault="00601676" w:rsidP="004D079C">
            <w:pPr>
              <w:ind w:left="141" w:right="136"/>
              <w:contextualSpacing/>
              <w:jc w:val="both"/>
              <w:rPr>
                <w:sz w:val="24"/>
                <w:szCs w:val="24"/>
              </w:rPr>
            </w:pPr>
            <w:r w:rsidRPr="005A2546">
              <w:rPr>
                <w:sz w:val="24"/>
                <w:szCs w:val="24"/>
              </w:rPr>
              <w:t>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601676" w:rsidRPr="005A2546" w:rsidRDefault="00601676" w:rsidP="004D079C">
            <w:pPr>
              <w:ind w:left="141" w:right="136"/>
              <w:contextualSpacing/>
              <w:jc w:val="both"/>
              <w:rPr>
                <w:sz w:val="24"/>
                <w:szCs w:val="24"/>
              </w:rPr>
            </w:pPr>
            <w:r w:rsidRPr="005A2546">
              <w:rPr>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 свідоцтво про реєстрацію страхової компанії в Державному реєстрі фінансових установ;</w:t>
            </w:r>
          </w:p>
          <w:p w:rsidR="00601676" w:rsidRPr="005A2546" w:rsidRDefault="00601676" w:rsidP="004D079C">
            <w:pPr>
              <w:ind w:left="141" w:right="136"/>
              <w:contextualSpacing/>
              <w:jc w:val="both"/>
              <w:rPr>
                <w:sz w:val="24"/>
                <w:szCs w:val="24"/>
              </w:rPr>
            </w:pPr>
            <w:r w:rsidRPr="005A2546">
              <w:rPr>
                <w:sz w:val="24"/>
                <w:szCs w:val="24"/>
              </w:rPr>
              <w:t>-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601676" w:rsidRPr="005A2546" w:rsidRDefault="00601676" w:rsidP="004D079C">
            <w:pPr>
              <w:ind w:left="141" w:right="136"/>
              <w:contextualSpacing/>
              <w:jc w:val="both"/>
              <w:rPr>
                <w:sz w:val="24"/>
                <w:szCs w:val="24"/>
              </w:rPr>
            </w:pPr>
            <w:r w:rsidRPr="005A2546">
              <w:rPr>
                <w:sz w:val="24"/>
                <w:szCs w:val="24"/>
              </w:rPr>
              <w:t>-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повʼязаних з невиконанням або неналежним виконанням страхувальником вимог тендерної документації» (далі – «Програма»), складену до «Правил», яка має обовʼязково відображати ризики (умови неповернення забезпечення тендерної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rsidR="00601676" w:rsidRPr="005A2546" w:rsidRDefault="00601676" w:rsidP="004D079C">
            <w:pPr>
              <w:ind w:left="141" w:right="136"/>
              <w:contextualSpacing/>
              <w:jc w:val="both"/>
              <w:rPr>
                <w:sz w:val="24"/>
                <w:szCs w:val="24"/>
              </w:rPr>
            </w:pPr>
            <w:r w:rsidRPr="005A2546">
              <w:rPr>
                <w:sz w:val="24"/>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rsidR="00601676" w:rsidRPr="005A2546" w:rsidRDefault="00601676" w:rsidP="004D079C">
            <w:pPr>
              <w:ind w:left="141" w:right="136"/>
              <w:contextualSpacing/>
              <w:jc w:val="both"/>
              <w:rPr>
                <w:sz w:val="24"/>
                <w:szCs w:val="24"/>
              </w:rPr>
            </w:pPr>
            <w:r w:rsidRPr="005A2546">
              <w:rPr>
                <w:sz w:val="24"/>
                <w:szCs w:val="24"/>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rsidR="00601676" w:rsidRPr="005A2546" w:rsidRDefault="00601676" w:rsidP="004D079C">
            <w:pPr>
              <w:ind w:left="141" w:right="136"/>
              <w:contextualSpacing/>
              <w:jc w:val="both"/>
              <w:rPr>
                <w:sz w:val="24"/>
                <w:szCs w:val="24"/>
              </w:rPr>
            </w:pPr>
            <w:r w:rsidRPr="005A2546">
              <w:rPr>
                <w:sz w:val="24"/>
                <w:szCs w:val="24"/>
              </w:rPr>
              <w:t xml:space="preserve">Положення страхової гарантії повинні відповідати положенням Закону України «Про страхування», «Про публічні закупівлі», «Правилам» добровільного страхування фінансових ризиків, затвердженим НБУ (або змінам до них), Ліцензійним умовам провадження господарської діяльності з надання фінансових послуг (крім професійної діяльності на ринку цінних паперів) та </w:t>
            </w:r>
            <w:r w:rsidRPr="005A2546">
              <w:rPr>
                <w:sz w:val="24"/>
                <w:szCs w:val="24"/>
              </w:rPr>
              <w:lastRenderedPageBreak/>
              <w:t>«Програмі»,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w:t>
            </w:r>
            <w:r>
              <w:rPr>
                <w:sz w:val="24"/>
                <w:szCs w:val="24"/>
              </w:rPr>
              <w:t xml:space="preserve"> </w:t>
            </w:r>
            <w:r w:rsidRPr="005A2546">
              <w:rPr>
                <w:sz w:val="24"/>
                <w:szCs w:val="24"/>
              </w:rPr>
              <w:t>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601676" w:rsidRPr="005A2546" w:rsidRDefault="00601676" w:rsidP="004D079C">
            <w:pPr>
              <w:ind w:left="141" w:right="136"/>
              <w:contextualSpacing/>
              <w:jc w:val="both"/>
              <w:rPr>
                <w:sz w:val="24"/>
                <w:szCs w:val="24"/>
              </w:rPr>
            </w:pPr>
            <w:r w:rsidRPr="005A2546">
              <w:rPr>
                <w:sz w:val="24"/>
                <w:szCs w:val="24"/>
              </w:rPr>
              <w:t>Текст «страхової гарантії» «Правил» (та\або витягів чи додатків до них) та «Програми» не можуть містити:</w:t>
            </w:r>
          </w:p>
          <w:p w:rsidR="00601676" w:rsidRPr="005A2546" w:rsidRDefault="00601676" w:rsidP="004D079C">
            <w:pPr>
              <w:ind w:left="141" w:right="136"/>
              <w:contextualSpacing/>
              <w:jc w:val="both"/>
              <w:rPr>
                <w:sz w:val="24"/>
                <w:szCs w:val="24"/>
              </w:rPr>
            </w:pPr>
            <w:r w:rsidRPr="005A2546">
              <w:rPr>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rsidR="00601676" w:rsidRPr="005A2546" w:rsidRDefault="00601676" w:rsidP="004D079C">
            <w:pPr>
              <w:ind w:left="141" w:right="136"/>
              <w:contextualSpacing/>
              <w:jc w:val="both"/>
              <w:rPr>
                <w:sz w:val="24"/>
                <w:szCs w:val="24"/>
              </w:rPr>
            </w:pPr>
            <w:r w:rsidRPr="005A2546">
              <w:rPr>
                <w:sz w:val="24"/>
                <w:szCs w:val="24"/>
              </w:rPr>
              <w:t>- 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601676" w:rsidRPr="005A2546" w:rsidRDefault="00601676" w:rsidP="004D079C">
            <w:pPr>
              <w:ind w:left="141" w:right="136"/>
              <w:contextualSpacing/>
              <w:jc w:val="both"/>
              <w:rPr>
                <w:sz w:val="24"/>
                <w:szCs w:val="24"/>
              </w:rPr>
            </w:pPr>
            <w:r w:rsidRPr="005A2546">
              <w:rPr>
                <w:sz w:val="24"/>
                <w:szCs w:val="24"/>
              </w:rPr>
              <w:t>- умов про обов’язкове надання принципалом письмового підтвердження про настання гарантійного випадку і причин його настання;</w:t>
            </w:r>
          </w:p>
          <w:p w:rsidR="00601676" w:rsidRPr="00C51B91" w:rsidRDefault="00601676" w:rsidP="004D079C">
            <w:pPr>
              <w:pStyle w:val="1fe"/>
              <w:widowControl w:val="0"/>
              <w:ind w:left="141" w:right="136" w:firstLine="425"/>
              <w:jc w:val="both"/>
              <w:rPr>
                <w:rFonts w:ascii="Times New Roman" w:hAnsi="Times New Roman" w:cs="Times New Roman"/>
                <w:sz w:val="24"/>
                <w:szCs w:val="24"/>
              </w:rPr>
            </w:pPr>
            <w:r w:rsidRPr="005A2546">
              <w:rPr>
                <w:rFonts w:ascii="Times New Roman" w:hAnsi="Times New Roman" w:cs="Times New Roman"/>
                <w:color w:val="auto"/>
                <w:sz w:val="24"/>
                <w:szCs w:val="24"/>
                <w:lang w:val="uk-UA"/>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232" w:type="pct"/>
          </w:tcPr>
          <w:p w:rsidR="00601676" w:rsidRPr="005A2546" w:rsidRDefault="00601676" w:rsidP="004D079C">
            <w:pPr>
              <w:ind w:left="135" w:right="129"/>
              <w:contextualSpacing/>
              <w:jc w:val="both"/>
              <w:rPr>
                <w:sz w:val="24"/>
                <w:szCs w:val="24"/>
              </w:rPr>
            </w:pPr>
            <w:r w:rsidRPr="005A2546">
              <w:rPr>
                <w:sz w:val="24"/>
                <w:szCs w:val="24"/>
              </w:rPr>
              <w:t>Забезпечення тендерної пропозиції/пропозиції не повертається відповідно до частини 3 статті 25 Закону з урахуванням</w:t>
            </w:r>
          </w:p>
          <w:p w:rsidR="00601676" w:rsidRPr="005A2546" w:rsidRDefault="00601676" w:rsidP="004D079C">
            <w:pPr>
              <w:ind w:left="135" w:right="129"/>
              <w:contextualSpacing/>
              <w:jc w:val="both"/>
              <w:rPr>
                <w:sz w:val="24"/>
                <w:szCs w:val="24"/>
              </w:rPr>
            </w:pPr>
            <w:r w:rsidRPr="005A2546">
              <w:rPr>
                <w:sz w:val="24"/>
                <w:szCs w:val="24"/>
              </w:rPr>
              <w:t>Особливостей у разі:</w:t>
            </w:r>
          </w:p>
          <w:p w:rsidR="00601676" w:rsidRPr="005A2546" w:rsidRDefault="00601676" w:rsidP="004D079C">
            <w:pPr>
              <w:ind w:left="135" w:right="129"/>
              <w:contextualSpacing/>
              <w:jc w:val="both"/>
              <w:rPr>
                <w:sz w:val="24"/>
                <w:szCs w:val="24"/>
              </w:rPr>
            </w:pPr>
            <w:r w:rsidRPr="005A2546">
              <w:rPr>
                <w:sz w:val="24"/>
                <w:szCs w:val="24"/>
              </w:rPr>
              <w:t>1) відкликання тендерної пропозиції / пропозиції учасником</w:t>
            </w:r>
          </w:p>
          <w:p w:rsidR="00601676" w:rsidRPr="005A2546" w:rsidRDefault="00601676" w:rsidP="004D079C">
            <w:pPr>
              <w:ind w:left="135" w:right="129"/>
              <w:contextualSpacing/>
              <w:jc w:val="both"/>
              <w:rPr>
                <w:sz w:val="24"/>
                <w:szCs w:val="24"/>
              </w:rPr>
            </w:pPr>
            <w:r w:rsidRPr="005A2546">
              <w:rPr>
                <w:sz w:val="24"/>
                <w:szCs w:val="24"/>
              </w:rPr>
              <w:t>після закінчення строку її подання, але до того, як сплив строк,</w:t>
            </w:r>
          </w:p>
          <w:p w:rsidR="00601676" w:rsidRPr="005A2546" w:rsidRDefault="00601676" w:rsidP="004D079C">
            <w:pPr>
              <w:ind w:left="135" w:right="129"/>
              <w:contextualSpacing/>
              <w:jc w:val="both"/>
              <w:rPr>
                <w:sz w:val="24"/>
                <w:szCs w:val="24"/>
              </w:rPr>
            </w:pPr>
            <w:r w:rsidRPr="005A2546">
              <w:rPr>
                <w:sz w:val="24"/>
                <w:szCs w:val="24"/>
              </w:rPr>
              <w:t>протягом якого тендерні пропозиції вважаються дійсними;</w:t>
            </w:r>
          </w:p>
          <w:p w:rsidR="00601676" w:rsidRPr="005A2546" w:rsidRDefault="00601676" w:rsidP="004D079C">
            <w:pPr>
              <w:ind w:left="135" w:right="129"/>
              <w:contextualSpacing/>
              <w:jc w:val="both"/>
              <w:rPr>
                <w:sz w:val="24"/>
                <w:szCs w:val="24"/>
              </w:rPr>
            </w:pPr>
            <w:r w:rsidRPr="005A2546">
              <w:rPr>
                <w:sz w:val="24"/>
                <w:szCs w:val="24"/>
              </w:rPr>
              <w:t>2) непідписання договору про закупівлю учасником, який став</w:t>
            </w:r>
          </w:p>
          <w:p w:rsidR="00601676" w:rsidRPr="005A2546" w:rsidRDefault="00601676" w:rsidP="004D079C">
            <w:pPr>
              <w:ind w:left="135" w:right="129"/>
              <w:contextualSpacing/>
              <w:jc w:val="both"/>
              <w:rPr>
                <w:sz w:val="24"/>
                <w:szCs w:val="24"/>
              </w:rPr>
            </w:pPr>
            <w:r w:rsidRPr="005A2546">
              <w:rPr>
                <w:sz w:val="24"/>
                <w:szCs w:val="24"/>
              </w:rPr>
              <w:t>переможцем тендеру / спрощеної закупівлі;</w:t>
            </w:r>
          </w:p>
          <w:p w:rsidR="00601676" w:rsidRPr="005A2546" w:rsidRDefault="00601676" w:rsidP="004D079C">
            <w:pPr>
              <w:ind w:left="135" w:right="129"/>
              <w:contextualSpacing/>
              <w:jc w:val="both"/>
              <w:rPr>
                <w:sz w:val="24"/>
                <w:szCs w:val="24"/>
              </w:rPr>
            </w:pPr>
            <w:r w:rsidRPr="005A2546">
              <w:rPr>
                <w:sz w:val="24"/>
                <w:szCs w:val="24"/>
              </w:rPr>
              <w:t>3) ненадання переможцем процедури закупівлі (крім</w:t>
            </w:r>
          </w:p>
          <w:p w:rsidR="00601676" w:rsidRPr="005A2546" w:rsidRDefault="00601676" w:rsidP="004D079C">
            <w:pPr>
              <w:ind w:left="135" w:right="129"/>
              <w:contextualSpacing/>
              <w:jc w:val="both"/>
              <w:rPr>
                <w:sz w:val="24"/>
                <w:szCs w:val="24"/>
              </w:rPr>
            </w:pPr>
            <w:r w:rsidRPr="005A2546">
              <w:rPr>
                <w:sz w:val="24"/>
                <w:szCs w:val="24"/>
              </w:rPr>
              <w:t>переговорної процедури закупівлі) у строк, визначений</w:t>
            </w:r>
          </w:p>
          <w:p w:rsidR="00601676" w:rsidRPr="005A2546" w:rsidRDefault="00601676" w:rsidP="004D079C">
            <w:pPr>
              <w:ind w:left="135" w:right="129"/>
              <w:contextualSpacing/>
              <w:jc w:val="both"/>
              <w:rPr>
                <w:sz w:val="24"/>
                <w:szCs w:val="24"/>
              </w:rPr>
            </w:pPr>
            <w:r w:rsidRPr="005A2546">
              <w:rPr>
                <w:sz w:val="24"/>
                <w:szCs w:val="24"/>
              </w:rPr>
              <w:t>абзацом 15 пункту 47 Особливостей, документів, що</w:t>
            </w:r>
          </w:p>
          <w:p w:rsidR="00601676" w:rsidRPr="005A2546" w:rsidRDefault="00601676" w:rsidP="004D079C">
            <w:pPr>
              <w:ind w:left="135" w:right="129"/>
              <w:contextualSpacing/>
              <w:jc w:val="both"/>
              <w:rPr>
                <w:sz w:val="24"/>
                <w:szCs w:val="24"/>
              </w:rPr>
            </w:pPr>
            <w:r w:rsidRPr="005A2546">
              <w:rPr>
                <w:sz w:val="24"/>
                <w:szCs w:val="24"/>
              </w:rPr>
              <w:t>підтверджують відсутність підстав, установлених пунктом 47</w:t>
            </w:r>
          </w:p>
          <w:p w:rsidR="00601676" w:rsidRPr="005A2546" w:rsidRDefault="00601676" w:rsidP="004D079C">
            <w:pPr>
              <w:ind w:left="135" w:right="129"/>
              <w:contextualSpacing/>
              <w:jc w:val="both"/>
              <w:rPr>
                <w:sz w:val="24"/>
                <w:szCs w:val="24"/>
              </w:rPr>
            </w:pPr>
            <w:r w:rsidRPr="005A2546">
              <w:rPr>
                <w:sz w:val="24"/>
                <w:szCs w:val="24"/>
              </w:rPr>
              <w:t>Особливостей;</w:t>
            </w:r>
          </w:p>
          <w:p w:rsidR="00601676" w:rsidRPr="005A2546" w:rsidRDefault="00601676" w:rsidP="004D079C">
            <w:pPr>
              <w:ind w:left="135" w:right="129"/>
              <w:contextualSpacing/>
              <w:jc w:val="both"/>
              <w:rPr>
                <w:sz w:val="24"/>
                <w:szCs w:val="24"/>
              </w:rPr>
            </w:pPr>
            <w:r w:rsidRPr="005A2546">
              <w:rPr>
                <w:sz w:val="24"/>
                <w:szCs w:val="24"/>
              </w:rPr>
              <w:t>4) ненадання переможцем процедури закупівлі (крім</w:t>
            </w:r>
          </w:p>
          <w:p w:rsidR="00601676" w:rsidRPr="005A2546" w:rsidRDefault="00601676" w:rsidP="004D079C">
            <w:pPr>
              <w:ind w:left="135" w:right="129"/>
              <w:contextualSpacing/>
              <w:jc w:val="both"/>
              <w:rPr>
                <w:sz w:val="24"/>
                <w:szCs w:val="24"/>
              </w:rPr>
            </w:pPr>
            <w:r w:rsidRPr="005A2546">
              <w:rPr>
                <w:sz w:val="24"/>
                <w:szCs w:val="24"/>
              </w:rPr>
              <w:t>переговорної процедури закупівлі) / спрощеної закупівлі</w:t>
            </w:r>
          </w:p>
          <w:p w:rsidR="00601676" w:rsidRPr="005A2546" w:rsidRDefault="00601676" w:rsidP="004D079C">
            <w:pPr>
              <w:ind w:left="135" w:right="129"/>
              <w:contextualSpacing/>
              <w:jc w:val="both"/>
              <w:rPr>
                <w:sz w:val="24"/>
                <w:szCs w:val="24"/>
              </w:rPr>
            </w:pPr>
            <w:r w:rsidRPr="005A2546">
              <w:rPr>
                <w:sz w:val="24"/>
                <w:szCs w:val="24"/>
              </w:rPr>
              <w:t>забезпечення виконання договору про закупівлю після</w:t>
            </w:r>
          </w:p>
          <w:p w:rsidR="00601676" w:rsidRPr="005A2546" w:rsidRDefault="00601676" w:rsidP="004D079C">
            <w:pPr>
              <w:ind w:left="135" w:right="129"/>
              <w:contextualSpacing/>
              <w:jc w:val="both"/>
              <w:rPr>
                <w:sz w:val="24"/>
                <w:szCs w:val="24"/>
              </w:rPr>
            </w:pPr>
            <w:r w:rsidRPr="005A2546">
              <w:rPr>
                <w:sz w:val="24"/>
                <w:szCs w:val="24"/>
              </w:rPr>
              <w:t>отримання повідомлення про намір укласти договір про</w:t>
            </w:r>
          </w:p>
          <w:p w:rsidR="00601676" w:rsidRPr="005A2546" w:rsidRDefault="00601676" w:rsidP="004D079C">
            <w:pPr>
              <w:ind w:left="135" w:right="129"/>
              <w:contextualSpacing/>
              <w:jc w:val="both"/>
              <w:rPr>
                <w:sz w:val="24"/>
                <w:szCs w:val="24"/>
              </w:rPr>
            </w:pPr>
            <w:r w:rsidRPr="005A2546">
              <w:rPr>
                <w:sz w:val="24"/>
                <w:szCs w:val="24"/>
              </w:rPr>
              <w:t>закупівлю, якщо надання такого забезпечення передбачено</w:t>
            </w:r>
          </w:p>
          <w:p w:rsidR="00601676" w:rsidRPr="005A2546" w:rsidRDefault="00601676" w:rsidP="004D079C">
            <w:pPr>
              <w:ind w:left="135" w:right="129"/>
              <w:contextualSpacing/>
              <w:jc w:val="both"/>
              <w:rPr>
                <w:sz w:val="24"/>
                <w:szCs w:val="24"/>
              </w:rPr>
            </w:pPr>
            <w:r w:rsidRPr="005A2546">
              <w:rPr>
                <w:sz w:val="24"/>
                <w:szCs w:val="24"/>
              </w:rPr>
              <w:t>тендерною документацією / оголошенням про проведення</w:t>
            </w:r>
          </w:p>
          <w:p w:rsidR="00601676" w:rsidRPr="005A2546" w:rsidRDefault="00601676" w:rsidP="004D079C">
            <w:pPr>
              <w:ind w:left="135" w:right="129"/>
              <w:contextualSpacing/>
              <w:jc w:val="both"/>
              <w:rPr>
                <w:sz w:val="24"/>
                <w:szCs w:val="24"/>
              </w:rPr>
            </w:pPr>
            <w:r w:rsidRPr="005A2546">
              <w:rPr>
                <w:sz w:val="24"/>
                <w:szCs w:val="24"/>
              </w:rPr>
              <w:t>спрощеної закупівлі</w:t>
            </w:r>
          </w:p>
          <w:p w:rsidR="00601676" w:rsidRPr="005A2546" w:rsidRDefault="00601676" w:rsidP="004D079C">
            <w:pPr>
              <w:ind w:left="135" w:right="129"/>
              <w:contextualSpacing/>
              <w:jc w:val="both"/>
              <w:rPr>
                <w:sz w:val="24"/>
                <w:szCs w:val="24"/>
              </w:rPr>
            </w:pPr>
          </w:p>
          <w:p w:rsidR="00601676" w:rsidRPr="005A2546" w:rsidRDefault="00601676" w:rsidP="004D079C">
            <w:pPr>
              <w:ind w:left="135" w:right="129"/>
              <w:contextualSpacing/>
              <w:jc w:val="both"/>
              <w:rPr>
                <w:sz w:val="24"/>
                <w:szCs w:val="24"/>
              </w:rPr>
            </w:pPr>
            <w:r w:rsidRPr="005A2546">
              <w:rPr>
                <w:sz w:val="24"/>
                <w:szCs w:val="24"/>
              </w:rPr>
              <w:t>Забезпечення тендерної пропозиції/пропозиції</w:t>
            </w:r>
          </w:p>
          <w:p w:rsidR="00601676" w:rsidRPr="005A2546" w:rsidRDefault="00601676" w:rsidP="004D079C">
            <w:pPr>
              <w:ind w:left="135" w:right="129"/>
              <w:contextualSpacing/>
              <w:jc w:val="both"/>
              <w:rPr>
                <w:sz w:val="24"/>
                <w:szCs w:val="24"/>
              </w:rPr>
            </w:pPr>
            <w:r w:rsidRPr="005A2546">
              <w:rPr>
                <w:sz w:val="24"/>
                <w:szCs w:val="24"/>
              </w:rPr>
              <w:t>повертається учаснику відповідно до частини 4 статті 25 Закону</w:t>
            </w:r>
          </w:p>
          <w:p w:rsidR="00601676" w:rsidRPr="005A2546" w:rsidRDefault="00601676" w:rsidP="004D079C">
            <w:pPr>
              <w:ind w:left="135" w:right="129"/>
              <w:contextualSpacing/>
              <w:jc w:val="both"/>
              <w:rPr>
                <w:sz w:val="24"/>
                <w:szCs w:val="24"/>
              </w:rPr>
            </w:pPr>
            <w:r w:rsidRPr="005A2546">
              <w:rPr>
                <w:sz w:val="24"/>
                <w:szCs w:val="24"/>
              </w:rPr>
              <w:t>в разі:</w:t>
            </w:r>
          </w:p>
          <w:p w:rsidR="00601676" w:rsidRPr="005A2546" w:rsidRDefault="00601676" w:rsidP="004D079C">
            <w:pPr>
              <w:ind w:left="135" w:right="129"/>
              <w:contextualSpacing/>
              <w:jc w:val="both"/>
              <w:rPr>
                <w:sz w:val="24"/>
                <w:szCs w:val="24"/>
              </w:rPr>
            </w:pPr>
            <w:r w:rsidRPr="005A2546">
              <w:rPr>
                <w:sz w:val="24"/>
                <w:szCs w:val="24"/>
              </w:rPr>
              <w:t>1) закінчення строку дії тендерної пропозиції та забезпечення</w:t>
            </w:r>
          </w:p>
          <w:p w:rsidR="00601676" w:rsidRPr="005A2546" w:rsidRDefault="00601676" w:rsidP="004D079C">
            <w:pPr>
              <w:ind w:left="135" w:right="129"/>
              <w:contextualSpacing/>
              <w:jc w:val="both"/>
              <w:rPr>
                <w:sz w:val="24"/>
                <w:szCs w:val="24"/>
              </w:rPr>
            </w:pPr>
            <w:r w:rsidRPr="005A2546">
              <w:rPr>
                <w:sz w:val="24"/>
                <w:szCs w:val="24"/>
              </w:rPr>
              <w:lastRenderedPageBreak/>
              <w:t>тендерної пропозиції / пропозиції, зазначеного в тендерній</w:t>
            </w:r>
          </w:p>
          <w:p w:rsidR="00601676" w:rsidRPr="005A2546" w:rsidRDefault="00601676" w:rsidP="004D079C">
            <w:pPr>
              <w:ind w:left="135" w:right="129"/>
              <w:contextualSpacing/>
              <w:jc w:val="both"/>
              <w:rPr>
                <w:sz w:val="24"/>
                <w:szCs w:val="24"/>
              </w:rPr>
            </w:pPr>
            <w:r w:rsidRPr="005A2546">
              <w:rPr>
                <w:sz w:val="24"/>
                <w:szCs w:val="24"/>
              </w:rPr>
              <w:t>документації / оголошенні про проведення спрощеної</w:t>
            </w:r>
          </w:p>
          <w:p w:rsidR="00601676" w:rsidRPr="005A2546" w:rsidRDefault="00601676" w:rsidP="004D079C">
            <w:pPr>
              <w:ind w:left="135" w:right="129"/>
              <w:contextualSpacing/>
              <w:jc w:val="both"/>
              <w:rPr>
                <w:sz w:val="24"/>
                <w:szCs w:val="24"/>
              </w:rPr>
            </w:pPr>
            <w:r w:rsidRPr="005A2546">
              <w:rPr>
                <w:sz w:val="24"/>
                <w:szCs w:val="24"/>
              </w:rPr>
              <w:t>закупівлі;</w:t>
            </w:r>
          </w:p>
          <w:p w:rsidR="00601676" w:rsidRPr="005A2546" w:rsidRDefault="00601676" w:rsidP="004D079C">
            <w:pPr>
              <w:ind w:left="135" w:right="129"/>
              <w:contextualSpacing/>
              <w:jc w:val="both"/>
              <w:rPr>
                <w:sz w:val="24"/>
                <w:szCs w:val="24"/>
              </w:rPr>
            </w:pPr>
            <w:r w:rsidRPr="005A2546">
              <w:rPr>
                <w:sz w:val="24"/>
                <w:szCs w:val="24"/>
              </w:rPr>
              <w:t>2) укладення договору про закупівлю з учасником, який став</w:t>
            </w:r>
          </w:p>
          <w:p w:rsidR="00601676" w:rsidRPr="005A2546" w:rsidRDefault="00601676" w:rsidP="004D079C">
            <w:pPr>
              <w:ind w:left="135" w:right="129"/>
              <w:contextualSpacing/>
              <w:jc w:val="both"/>
              <w:rPr>
                <w:sz w:val="24"/>
                <w:szCs w:val="24"/>
              </w:rPr>
            </w:pPr>
            <w:r w:rsidRPr="005A2546">
              <w:rPr>
                <w:sz w:val="24"/>
                <w:szCs w:val="24"/>
              </w:rPr>
              <w:t>переможцем процедури закупівлі (крім переговорної</w:t>
            </w:r>
          </w:p>
          <w:p w:rsidR="00601676" w:rsidRPr="005A2546" w:rsidRDefault="00601676" w:rsidP="004D079C">
            <w:pPr>
              <w:ind w:left="135" w:right="129"/>
              <w:contextualSpacing/>
              <w:jc w:val="both"/>
              <w:rPr>
                <w:sz w:val="24"/>
                <w:szCs w:val="24"/>
              </w:rPr>
            </w:pPr>
            <w:r w:rsidRPr="005A2546">
              <w:rPr>
                <w:sz w:val="24"/>
                <w:szCs w:val="24"/>
              </w:rPr>
              <w:t>процедури закупівлі) / спрощеної закупівлі;</w:t>
            </w:r>
          </w:p>
          <w:p w:rsidR="00601676" w:rsidRPr="005A2546" w:rsidRDefault="00601676" w:rsidP="004D079C">
            <w:pPr>
              <w:ind w:left="135" w:right="129"/>
              <w:contextualSpacing/>
              <w:jc w:val="both"/>
              <w:rPr>
                <w:sz w:val="24"/>
                <w:szCs w:val="24"/>
              </w:rPr>
            </w:pPr>
            <w:r w:rsidRPr="005A2546">
              <w:rPr>
                <w:sz w:val="24"/>
                <w:szCs w:val="24"/>
              </w:rPr>
              <w:t>3) відкликання тендерної пропозиції / пропозиції до закінчення</w:t>
            </w:r>
          </w:p>
          <w:p w:rsidR="00601676" w:rsidRPr="005A2546" w:rsidRDefault="00601676" w:rsidP="004D079C">
            <w:pPr>
              <w:ind w:left="135" w:right="129"/>
              <w:contextualSpacing/>
              <w:jc w:val="both"/>
              <w:rPr>
                <w:sz w:val="24"/>
                <w:szCs w:val="24"/>
              </w:rPr>
            </w:pPr>
            <w:r w:rsidRPr="005A2546">
              <w:rPr>
                <w:sz w:val="24"/>
                <w:szCs w:val="24"/>
              </w:rPr>
              <w:t>строку її подання;</w:t>
            </w:r>
          </w:p>
          <w:p w:rsidR="00601676" w:rsidRPr="005A2546" w:rsidRDefault="00601676" w:rsidP="004D079C">
            <w:pPr>
              <w:ind w:left="135" w:right="129"/>
              <w:contextualSpacing/>
              <w:jc w:val="both"/>
              <w:rPr>
                <w:sz w:val="24"/>
                <w:szCs w:val="24"/>
              </w:rPr>
            </w:pPr>
            <w:r w:rsidRPr="005A2546">
              <w:rPr>
                <w:sz w:val="24"/>
                <w:szCs w:val="24"/>
              </w:rPr>
              <w:t>4) закінчення тендеру / спрощеної закупівлі в разі неукладення</w:t>
            </w:r>
          </w:p>
          <w:p w:rsidR="00601676" w:rsidRPr="005A2546" w:rsidRDefault="00601676" w:rsidP="004D079C">
            <w:pPr>
              <w:ind w:left="135" w:right="129"/>
              <w:contextualSpacing/>
              <w:jc w:val="both"/>
              <w:rPr>
                <w:sz w:val="24"/>
                <w:szCs w:val="24"/>
              </w:rPr>
            </w:pPr>
            <w:r w:rsidRPr="005A2546">
              <w:rPr>
                <w:sz w:val="24"/>
                <w:szCs w:val="24"/>
              </w:rPr>
              <w:t>договору про закупівлю з жодним з учасників, які подали</w:t>
            </w:r>
          </w:p>
          <w:p w:rsidR="00601676" w:rsidRPr="005A2546" w:rsidRDefault="00601676" w:rsidP="004D079C">
            <w:pPr>
              <w:pStyle w:val="1fe"/>
              <w:widowControl w:val="0"/>
              <w:ind w:left="135" w:right="129"/>
              <w:jc w:val="both"/>
              <w:rPr>
                <w:rFonts w:ascii="Times New Roman" w:hAnsi="Times New Roman" w:cs="Times New Roman"/>
                <w:b/>
                <w:sz w:val="24"/>
                <w:szCs w:val="24"/>
              </w:rPr>
            </w:pPr>
            <w:r w:rsidRPr="005A2546">
              <w:rPr>
                <w:rFonts w:ascii="Times New Roman" w:hAnsi="Times New Roman" w:cs="Times New Roman"/>
                <w:color w:val="auto"/>
                <w:sz w:val="24"/>
                <w:szCs w:val="24"/>
                <w:lang w:val="uk-UA"/>
              </w:rPr>
              <w:t>тендерні пропозиції / пропозиції.</w:t>
            </w:r>
          </w:p>
        </w:tc>
      </w:tr>
      <w:tr w:rsidR="00601676" w:rsidRPr="00013326" w:rsidTr="004D079C">
        <w:trPr>
          <w:gridAfter w:val="1"/>
          <w:wAfter w:w="4" w:type="pct"/>
          <w:trHeight w:val="841"/>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232" w:type="pct"/>
            <w:tcBorders>
              <w:top w:val="single" w:sz="6" w:space="0" w:color="000000"/>
              <w:left w:val="single" w:sz="6" w:space="0" w:color="000000"/>
              <w:bottom w:val="single" w:sz="6" w:space="0" w:color="000000"/>
              <w:right w:val="single" w:sz="6" w:space="0" w:color="000000"/>
            </w:tcBorders>
          </w:tcPr>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Учасник процедури закупівлі має право:</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відхилити таку вимогу, не втрачаючи при цьому наданого ним забезпечення тендерної пропозиції;</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01676" w:rsidRPr="00013326" w:rsidRDefault="00601676" w:rsidP="004D079C">
            <w:pPr>
              <w:spacing w:beforeLines="40" w:before="96" w:afterLines="40" w:after="96"/>
              <w:ind w:left="198" w:right="164"/>
              <w:contextualSpacing/>
              <w:jc w:val="both"/>
              <w:rPr>
                <w:sz w:val="24"/>
                <w:szCs w:val="24"/>
                <w:lang w:eastAsia="uk-UA"/>
              </w:rPr>
            </w:pPr>
            <w:r w:rsidRPr="00AA6C21">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1676" w:rsidRPr="00013326" w:rsidTr="004D079C">
        <w:trPr>
          <w:gridAfter w:val="1"/>
          <w:wAfter w:w="4" w:type="pct"/>
          <w:trHeight w:val="524"/>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rPr>
            </w:pPr>
            <w:r w:rsidRPr="00013326">
              <w:rPr>
                <w:b/>
                <w:sz w:val="24"/>
                <w:szCs w:val="24"/>
              </w:rPr>
              <w:t>5</w:t>
            </w:r>
          </w:p>
        </w:tc>
        <w:tc>
          <w:tcPr>
            <w:tcW w:w="1450" w:type="pct"/>
            <w:tcBorders>
              <w:top w:val="single" w:sz="6" w:space="0" w:color="000000"/>
              <w:left w:val="single" w:sz="6" w:space="0" w:color="000000"/>
              <w:bottom w:val="single" w:sz="6" w:space="0" w:color="000000"/>
              <w:right w:val="single" w:sz="6" w:space="0" w:color="000000"/>
            </w:tcBorders>
          </w:tcPr>
          <w:p w:rsidR="00601676" w:rsidRPr="00341D55" w:rsidRDefault="00601676" w:rsidP="004D079C">
            <w:pPr>
              <w:widowControl w:val="0"/>
              <w:ind w:left="244"/>
              <w:rPr>
                <w:b/>
                <w:sz w:val="24"/>
                <w:szCs w:val="24"/>
                <w:highlight w:val="yellow"/>
                <w:lang w:eastAsia="uk-UA"/>
              </w:rPr>
            </w:pPr>
            <w:r w:rsidRPr="00AA6C21">
              <w:rPr>
                <w:b/>
                <w:sz w:val="24"/>
                <w:szCs w:val="24"/>
              </w:rPr>
              <w:t>Кваліфікаційні критерії до учасників та вимоги, згідно  з пунктом 28  та пунктом 47  Особливостей</w:t>
            </w:r>
          </w:p>
        </w:tc>
        <w:tc>
          <w:tcPr>
            <w:tcW w:w="3232" w:type="pct"/>
            <w:tcBorders>
              <w:top w:val="single" w:sz="6" w:space="0" w:color="000000"/>
              <w:left w:val="single" w:sz="6" w:space="0" w:color="000000"/>
              <w:bottom w:val="single" w:sz="6" w:space="0" w:color="000000"/>
              <w:right w:val="single" w:sz="6" w:space="0" w:color="000000"/>
            </w:tcBorders>
          </w:tcPr>
          <w:p w:rsidR="00601676" w:rsidRPr="00AA6C21" w:rsidRDefault="00601676" w:rsidP="004D079C">
            <w:pPr>
              <w:spacing w:before="120"/>
              <w:ind w:firstLine="227"/>
              <w:contextualSpacing/>
              <w:jc w:val="both"/>
              <w:rPr>
                <w:sz w:val="24"/>
                <w:szCs w:val="24"/>
                <w:lang w:eastAsia="uk-UA"/>
              </w:rPr>
            </w:pPr>
            <w:r w:rsidRPr="00AA6C21">
              <w:rPr>
                <w:sz w:val="24"/>
                <w:szCs w:val="24"/>
                <w:lang w:eastAsia="uk-UA"/>
              </w:rPr>
              <w:t>Для участі у процедурі закупівлі учасник повинен завантажити через електронну систему закупівель наступні документи, які підтверджують його відповідність таким кваліфікаційним критеріям:</w:t>
            </w:r>
          </w:p>
          <w:p w:rsidR="00601676" w:rsidRPr="00015037" w:rsidRDefault="00601676" w:rsidP="004D079C">
            <w:pPr>
              <w:ind w:firstLine="227"/>
              <w:contextualSpacing/>
              <w:jc w:val="both"/>
              <w:rPr>
                <w:b/>
                <w:sz w:val="24"/>
                <w:szCs w:val="24"/>
                <w:lang w:eastAsia="uk-UA"/>
              </w:rPr>
            </w:pPr>
            <w:r w:rsidRPr="00C823AE">
              <w:rPr>
                <w:b/>
                <w:sz w:val="24"/>
                <w:szCs w:val="24"/>
                <w:lang w:eastAsia="uk-UA"/>
              </w:rPr>
              <w:t>н</w:t>
            </w:r>
            <w:r w:rsidRPr="00C823AE">
              <w:rPr>
                <w:b/>
                <w:sz w:val="24"/>
                <w:szCs w:val="24"/>
              </w:rPr>
              <w:t xml:space="preserve">аявність обладнання, матеріально-технічної бази та </w:t>
            </w:r>
            <w:r w:rsidRPr="00015037">
              <w:rPr>
                <w:b/>
                <w:sz w:val="24"/>
                <w:szCs w:val="24"/>
              </w:rPr>
              <w:t>технологій</w:t>
            </w:r>
            <w:r w:rsidRPr="00015037">
              <w:rPr>
                <w:b/>
                <w:sz w:val="24"/>
                <w:szCs w:val="24"/>
                <w:lang w:eastAsia="uk-UA"/>
              </w:rPr>
              <w:t>:</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 xml:space="preserve">- довідка у довільній формі про наявність обладнання та матеріально-технічної бази, необхідних для надання послуг, визначених у Додатку 1 до тендерної документації, із зазначенням найменування, кількості та правової підстави володіння/користування. </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Копії документів, що підтверджують право власності/володіння/користування тощо майном, що зазначене у довідці учасника, з урахуванням вимог, які наведені у пункті 6 цього розділу тендерної документації. Копії свідоцтв про повірку робочих засобів вимірювальної техніки.</w:t>
            </w:r>
          </w:p>
          <w:p w:rsidR="00601676" w:rsidRPr="00015037" w:rsidRDefault="00601676" w:rsidP="004D079C">
            <w:pPr>
              <w:ind w:firstLine="227"/>
              <w:contextualSpacing/>
              <w:jc w:val="both"/>
              <w:rPr>
                <w:sz w:val="24"/>
                <w:szCs w:val="24"/>
                <w:lang w:eastAsia="uk-UA"/>
              </w:rPr>
            </w:pPr>
            <w:r w:rsidRPr="00015037">
              <w:rPr>
                <w:b/>
                <w:sz w:val="24"/>
                <w:szCs w:val="24"/>
              </w:rPr>
              <w:t>наявність працівників відповідної кваліфікації, які мають необхідні знання та досвід</w:t>
            </w:r>
            <w:r w:rsidRPr="00015037">
              <w:rPr>
                <w:sz w:val="24"/>
                <w:szCs w:val="24"/>
                <w:lang w:eastAsia="uk-UA"/>
              </w:rPr>
              <w:t>:</w:t>
            </w:r>
          </w:p>
          <w:p w:rsidR="00601676" w:rsidRPr="00015037" w:rsidRDefault="00601676" w:rsidP="004D079C">
            <w:pPr>
              <w:spacing w:before="120"/>
              <w:ind w:firstLine="227"/>
              <w:contextualSpacing/>
              <w:jc w:val="both"/>
              <w:rPr>
                <w:sz w:val="24"/>
                <w:szCs w:val="24"/>
                <w:lang w:eastAsia="uk-UA"/>
              </w:rPr>
            </w:pPr>
            <w:r w:rsidRPr="00AA17AA">
              <w:rPr>
                <w:sz w:val="24"/>
                <w:szCs w:val="24"/>
                <w:lang w:eastAsia="uk-UA"/>
              </w:rPr>
              <w:t>- довідка у довільній формі про наявність працівників відповідної кваліфікації, які мають необхідні знання та досвід із зазначенням ПІБ, кваліфікації/посади, стажу роботи. Копії документів, що підтверджують кваліфікацію працівників, які зазначені у довідці, з урахуванням вимог, наведених у пункті 6 цього розділу тендерної документації.</w:t>
            </w:r>
            <w:r w:rsidRPr="00015037">
              <w:rPr>
                <w:sz w:val="24"/>
                <w:szCs w:val="24"/>
                <w:lang w:eastAsia="uk-UA"/>
              </w:rPr>
              <w:t xml:space="preserve"> </w:t>
            </w:r>
          </w:p>
          <w:p w:rsidR="00601676" w:rsidRPr="00015037" w:rsidRDefault="00601676" w:rsidP="004D079C">
            <w:pPr>
              <w:ind w:firstLine="326"/>
              <w:contextualSpacing/>
              <w:jc w:val="both"/>
              <w:rPr>
                <w:sz w:val="24"/>
                <w:szCs w:val="24"/>
                <w:lang w:eastAsia="uk-UA"/>
              </w:rPr>
            </w:pPr>
            <w:r w:rsidRPr="00015037">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15037">
              <w:rPr>
                <w:sz w:val="24"/>
                <w:szCs w:val="24"/>
                <w:lang w:eastAsia="uk-UA"/>
              </w:rPr>
              <w:t>:</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 xml:space="preserve">- довідка учасника у довільній формі про наявність договорів, аналогічних предмету закупівлі (не менше двох). </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lastRenderedPageBreak/>
              <w:t>- копії договорів, зазначених у довідці, з копіями актів наданих послуг до них та копіями документів, що підтверджують внесення даних про земельну ділянку до бази даних державного земельного кадастру, в тому числі і витяги з державного земельного кадастру, які були отримані за результатами виконання інших договорів але щодо земельних ділянок, які були предметом договору щодо розроблення відповідної документації із землеустрою щодо них.</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 відгуки від замовників, що зазначені учасником у довідці про наявність аналогічних договорів.</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Один із договорів повинен бути повністю виконаний.</w:t>
            </w: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Інформація та документи можуть надаватися про частково виконаний договір, дія якого не закінчена.</w:t>
            </w:r>
          </w:p>
          <w:p w:rsidR="00601676" w:rsidRPr="00AA17AA" w:rsidRDefault="00601676" w:rsidP="004D079C">
            <w:pPr>
              <w:spacing w:before="120"/>
              <w:ind w:firstLine="227"/>
              <w:contextualSpacing/>
              <w:jc w:val="both"/>
              <w:rPr>
                <w:sz w:val="24"/>
                <w:szCs w:val="24"/>
                <w:lang w:eastAsia="uk-UA"/>
              </w:rPr>
            </w:pPr>
          </w:p>
          <w:p w:rsidR="00601676" w:rsidRPr="00AA17AA" w:rsidRDefault="00601676" w:rsidP="004D079C">
            <w:pPr>
              <w:spacing w:before="120"/>
              <w:ind w:firstLine="227"/>
              <w:contextualSpacing/>
              <w:jc w:val="both"/>
              <w:rPr>
                <w:sz w:val="24"/>
                <w:szCs w:val="24"/>
                <w:lang w:eastAsia="uk-UA"/>
              </w:rPr>
            </w:pPr>
            <w:r w:rsidRPr="00AA17AA">
              <w:rPr>
                <w:sz w:val="24"/>
                <w:szCs w:val="24"/>
                <w:lang w:eastAsia="uk-UA"/>
              </w:rPr>
              <w:t>Під аналогічними договорами слід розуміти договори, предмет яких відповідає коду ДК 021:2015: 71250000-5 «Архітектурні, інженерні та геодезичні послуги» та/або договори про надання послуг (виконання робіт) щодо розробки документації із землеустрою у м. Києві для оформлення права постійного користування державними чи комунальними установами чи підприємствам земельних ділянок під об'</w:t>
            </w:r>
            <w:r>
              <w:rPr>
                <w:sz w:val="24"/>
                <w:szCs w:val="24"/>
                <w:lang w:eastAsia="uk-UA"/>
              </w:rPr>
              <w:t xml:space="preserve">єктами зеленого господарства </w:t>
            </w:r>
            <w:r w:rsidRPr="00AA17AA">
              <w:rPr>
                <w:sz w:val="24"/>
                <w:szCs w:val="24"/>
                <w:lang w:eastAsia="uk-UA"/>
              </w:rPr>
              <w:t>або під об'єктами рекреаційного призначення.</w:t>
            </w:r>
          </w:p>
          <w:p w:rsidR="00601676" w:rsidRPr="00AA6C21" w:rsidRDefault="00601676" w:rsidP="004D079C">
            <w:pPr>
              <w:spacing w:before="120"/>
              <w:ind w:firstLine="227"/>
              <w:contextualSpacing/>
              <w:jc w:val="both"/>
              <w:rPr>
                <w:sz w:val="24"/>
                <w:szCs w:val="24"/>
                <w:lang w:eastAsia="uk-UA"/>
              </w:rPr>
            </w:pPr>
          </w:p>
          <w:p w:rsidR="00601676" w:rsidRDefault="00601676" w:rsidP="004D079C">
            <w:pPr>
              <w:spacing w:before="120"/>
              <w:ind w:firstLine="227"/>
              <w:contextualSpacing/>
              <w:jc w:val="both"/>
              <w:rPr>
                <w:sz w:val="24"/>
                <w:szCs w:val="24"/>
                <w:lang w:eastAsia="uk-UA"/>
              </w:rPr>
            </w:pPr>
            <w:r w:rsidRPr="00AA6C21">
              <w:rPr>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Pr>
                <w:sz w:val="24"/>
                <w:szCs w:val="24"/>
                <w:lang w:eastAsia="uk-UA"/>
              </w:rPr>
              <w:t>наданої об’єднанням інформації.</w:t>
            </w:r>
          </w:p>
          <w:p w:rsidR="00601676" w:rsidRPr="00610B00" w:rsidRDefault="00601676" w:rsidP="004D079C">
            <w:pPr>
              <w:spacing w:before="120"/>
              <w:ind w:firstLine="227"/>
              <w:contextualSpacing/>
              <w:jc w:val="both"/>
              <w:rPr>
                <w:sz w:val="24"/>
                <w:szCs w:val="24"/>
                <w:lang w:eastAsia="uk-UA"/>
              </w:rPr>
            </w:pPr>
            <w:r w:rsidRPr="00610B00">
              <w:rPr>
                <w:sz w:val="24"/>
                <w:szCs w:val="24"/>
                <w:lang w:eastAsia="uk-UA"/>
              </w:rPr>
              <w:t>Учасник може для підтвердження своєї відповідності таким критеріям як наявність обладнання, матеріально-технічної бази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r>
              <w:rPr>
                <w:sz w:val="24"/>
                <w:szCs w:val="24"/>
                <w:lang w:eastAsia="uk-UA"/>
              </w:rPr>
              <w:t>.</w:t>
            </w:r>
          </w:p>
          <w:p w:rsidR="00601676" w:rsidRDefault="00601676" w:rsidP="004D079C">
            <w:pPr>
              <w:spacing w:before="120"/>
              <w:ind w:firstLine="227"/>
              <w:contextualSpacing/>
              <w:jc w:val="both"/>
              <w:rPr>
                <w:sz w:val="24"/>
                <w:szCs w:val="24"/>
                <w:lang w:eastAsia="uk-UA"/>
              </w:rPr>
            </w:pPr>
          </w:p>
          <w:p w:rsidR="00601676" w:rsidRPr="00AA6C21" w:rsidRDefault="00601676" w:rsidP="004D079C">
            <w:pPr>
              <w:spacing w:before="120"/>
              <w:ind w:firstLine="227"/>
              <w:contextualSpacing/>
              <w:jc w:val="both"/>
              <w:rPr>
                <w:sz w:val="24"/>
                <w:szCs w:val="24"/>
                <w:lang w:eastAsia="uk-UA"/>
              </w:rPr>
            </w:pPr>
            <w:r w:rsidRPr="00AA6C21">
              <w:rPr>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rsidR="00601676" w:rsidRPr="00AA6C21" w:rsidRDefault="00601676" w:rsidP="004D079C">
            <w:pPr>
              <w:ind w:firstLine="227"/>
              <w:contextualSpacing/>
              <w:jc w:val="both"/>
              <w:rPr>
                <w:sz w:val="24"/>
                <w:szCs w:val="24"/>
                <w:lang w:eastAsia="uk-UA"/>
              </w:rPr>
            </w:pP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Підстави, встановлені пунктом 47 Особливостей:</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4) суб’єкт господарювання (учасник процедури закупівлі) </w:t>
            </w:r>
            <w:r w:rsidRPr="00AA6C21">
              <w:rPr>
                <w:sz w:val="24"/>
                <w:szCs w:val="24"/>
                <w:lang w:eastAsia="uk-UA"/>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6C21">
              <w:rPr>
                <w:sz w:val="24"/>
                <w:szCs w:val="24"/>
                <w:lang w:eastAsia="uk-UA"/>
              </w:rPr>
              <w:br/>
              <w:t>20 млн. гривень (у тому числі за лотом);</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A6C21">
              <w:rPr>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1676" w:rsidRPr="00AA6C21" w:rsidRDefault="00601676" w:rsidP="004D079C">
            <w:pPr>
              <w:widowControl w:val="0"/>
              <w:ind w:firstLine="227"/>
              <w:contextualSpacing/>
              <w:jc w:val="both"/>
              <w:rPr>
                <w:sz w:val="24"/>
                <w:szCs w:val="24"/>
                <w:lang w:eastAsia="uk-UA"/>
              </w:rPr>
            </w:pPr>
            <w:r w:rsidRPr="00610B00">
              <w:rPr>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01676" w:rsidRPr="00610B00" w:rsidRDefault="00601676" w:rsidP="004D079C">
            <w:pPr>
              <w:pStyle w:val="rvps2"/>
              <w:shd w:val="clear" w:color="auto" w:fill="FFFFFF"/>
              <w:spacing w:before="0" w:beforeAutospacing="0" w:after="150" w:afterAutospacing="0"/>
              <w:ind w:firstLine="450"/>
              <w:jc w:val="both"/>
              <w:rPr>
                <w:rFonts w:eastAsia="Calibri" w:cs="Calibri"/>
              </w:rPr>
            </w:pPr>
            <w:r w:rsidRPr="00610B00">
              <w:rPr>
                <w:rFonts w:eastAsia="Calibri" w:cs="Calibri"/>
              </w:rPr>
              <w:t>Учасник процедури закупівлі підтверджує відсутність підстав, зазначених у пункті 47 Особливостей (крім </w:t>
            </w:r>
            <w:hyperlink r:id="rId8" w:anchor="n616" w:history="1">
              <w:r w:rsidRPr="00610B00">
                <w:rPr>
                  <w:rFonts w:eastAsia="Calibri" w:cs="Calibri"/>
                </w:rPr>
                <w:t>підпунктів 1</w:t>
              </w:r>
            </w:hyperlink>
            <w:r w:rsidRPr="00610B00">
              <w:rPr>
                <w:rFonts w:eastAsia="Calibri" w:cs="Calibri"/>
              </w:rPr>
              <w:t> і </w:t>
            </w:r>
            <w:hyperlink r:id="rId9" w:anchor="n622" w:history="1">
              <w:r w:rsidRPr="00610B00">
                <w:rPr>
                  <w:rFonts w:eastAsia="Calibri" w:cs="Calibri"/>
                </w:rPr>
                <w:t>7</w:t>
              </w:r>
            </w:hyperlink>
            <w:r w:rsidRPr="00610B00">
              <w:rPr>
                <w:rFonts w:eastAsia="Calibri" w:cs="Calibri"/>
              </w:rPr>
              <w:t>, </w:t>
            </w:r>
            <w:hyperlink r:id="rId10" w:anchor="n628" w:history="1">
              <w:r w:rsidRPr="00610B00">
                <w:rPr>
                  <w:rFonts w:eastAsia="Calibri" w:cs="Calibri"/>
                </w:rPr>
                <w:t>абзацу чотирнадцятого</w:t>
              </w:r>
            </w:hyperlink>
            <w:r w:rsidRPr="00610B00">
              <w:rPr>
                <w:rFonts w:eastAsia="Calibri" w:cs="Calibri"/>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1676" w:rsidRPr="00610B00" w:rsidRDefault="00601676" w:rsidP="004D079C">
            <w:pPr>
              <w:pStyle w:val="rvps2"/>
              <w:shd w:val="clear" w:color="auto" w:fill="FFFFFF"/>
              <w:spacing w:before="0" w:beforeAutospacing="0" w:after="150" w:afterAutospacing="0"/>
              <w:ind w:firstLine="450"/>
              <w:jc w:val="both"/>
              <w:rPr>
                <w:rFonts w:eastAsia="Calibri" w:cs="Calibri"/>
              </w:rPr>
            </w:pPr>
            <w:bookmarkStart w:id="23" w:name="n631"/>
            <w:bookmarkEnd w:id="23"/>
            <w:r w:rsidRPr="00610B00">
              <w:rPr>
                <w:rFonts w:eastAsia="Calibri" w:cs="Calibri"/>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1" w:anchor="n628" w:history="1">
              <w:r w:rsidRPr="00610B00">
                <w:rPr>
                  <w:rFonts w:eastAsia="Calibri" w:cs="Calibri"/>
                </w:rPr>
                <w:t>абзацу чотирнадцятого</w:t>
              </w:r>
            </w:hyperlink>
            <w:r w:rsidRPr="00610B00">
              <w:rPr>
                <w:rFonts w:eastAsia="Calibri" w:cs="Calibri"/>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610B00">
                <w:rPr>
                  <w:rFonts w:eastAsia="Calibri" w:cs="Calibri"/>
                </w:rPr>
                <w:t>абзацу шістнадцятого</w:t>
              </w:r>
            </w:hyperlink>
            <w:r w:rsidRPr="00610B00">
              <w:rPr>
                <w:rFonts w:eastAsia="Calibri" w:cs="Calibri"/>
              </w:rPr>
              <w:t>  пункту 47 Особливостей.</w:t>
            </w:r>
          </w:p>
          <w:p w:rsidR="00601676" w:rsidRPr="00610B00" w:rsidRDefault="00601676" w:rsidP="004D079C">
            <w:pPr>
              <w:pStyle w:val="rvps2"/>
              <w:shd w:val="clear" w:color="auto" w:fill="FFFFFF"/>
              <w:spacing w:before="0" w:beforeAutospacing="0" w:after="150" w:afterAutospacing="0"/>
              <w:ind w:firstLine="450"/>
              <w:jc w:val="both"/>
              <w:rPr>
                <w:rFonts w:eastAsia="Calibri" w:cs="Calibri"/>
              </w:rPr>
            </w:pPr>
            <w:bookmarkStart w:id="24" w:name="n632"/>
            <w:bookmarkEnd w:id="24"/>
            <w:r w:rsidRPr="00610B00">
              <w:rPr>
                <w:rFonts w:eastAsia="Calibri" w:cs="Calibr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610B00">
                <w:rPr>
                  <w:rFonts w:eastAsia="Calibri" w:cs="Calibri"/>
                </w:rPr>
                <w:t>підпунктами 1</w:t>
              </w:r>
            </w:hyperlink>
            <w:r w:rsidRPr="00610B00">
              <w:rPr>
                <w:rFonts w:eastAsia="Calibri" w:cs="Calibri"/>
              </w:rPr>
              <w:t> і </w:t>
            </w:r>
            <w:hyperlink r:id="rId14" w:anchor="n622" w:history="1">
              <w:r w:rsidRPr="00610B00">
                <w:rPr>
                  <w:rFonts w:eastAsia="Calibri" w:cs="Calibri"/>
                </w:rPr>
                <w:t>7</w:t>
              </w:r>
            </w:hyperlink>
            <w:r w:rsidRPr="00610B00">
              <w:rPr>
                <w:rFonts w:eastAsia="Calibri" w:cs="Calibri"/>
              </w:rPr>
              <w:t>  пункту 47 Особливостей.</w:t>
            </w:r>
          </w:p>
          <w:p w:rsidR="00601676" w:rsidRDefault="00601676" w:rsidP="004D079C">
            <w:pPr>
              <w:widowControl w:val="0"/>
              <w:pBdr>
                <w:top w:val="nil"/>
                <w:left w:val="nil"/>
                <w:bottom w:val="nil"/>
                <w:right w:val="nil"/>
                <w:between w:val="nil"/>
              </w:pBdr>
              <w:ind w:firstLine="227"/>
              <w:contextualSpacing/>
              <w:jc w:val="both"/>
              <w:rPr>
                <w:sz w:val="24"/>
                <w:szCs w:val="24"/>
                <w:lang w:eastAsia="uk-UA"/>
              </w:rPr>
            </w:pPr>
            <w:r w:rsidRPr="00011E58">
              <w:rPr>
                <w:sz w:val="24"/>
                <w:szCs w:val="24"/>
                <w:lang w:eastAsia="uk-UA"/>
              </w:rPr>
              <w:t>Учасник у складі тендерної пропозиції</w:t>
            </w:r>
            <w:r w:rsidRPr="00AA6C21">
              <w:rPr>
                <w:sz w:val="24"/>
                <w:szCs w:val="24"/>
                <w:lang w:eastAsia="uk-UA"/>
              </w:rPr>
              <w:t xml:space="preserve"> повинен надати довідку у довільній формі щодо відсутності/наявності</w:t>
            </w:r>
            <w:r>
              <w:rPr>
                <w:sz w:val="24"/>
                <w:szCs w:val="24"/>
                <w:lang w:eastAsia="uk-UA"/>
              </w:rPr>
              <w:t xml:space="preserve"> підстави для </w:t>
            </w:r>
            <w:r w:rsidRPr="00AA6C21">
              <w:rPr>
                <w:sz w:val="24"/>
                <w:szCs w:val="24"/>
                <w:lang w:eastAsia="uk-UA"/>
              </w:rPr>
              <w:t xml:space="preserve">відмови учаснику процедури закупівлі в участі у відкритих торгах, встановленої в абзаці 14 пункту 47 Особливостей. </w:t>
            </w:r>
          </w:p>
          <w:p w:rsidR="00601676" w:rsidRDefault="00601676" w:rsidP="004D079C">
            <w:pPr>
              <w:widowControl w:val="0"/>
              <w:pBdr>
                <w:top w:val="nil"/>
                <w:left w:val="nil"/>
                <w:bottom w:val="nil"/>
                <w:right w:val="nil"/>
                <w:between w:val="nil"/>
              </w:pBdr>
              <w:ind w:firstLine="227"/>
              <w:contextualSpacing/>
              <w:jc w:val="both"/>
              <w:rPr>
                <w:sz w:val="24"/>
                <w:szCs w:val="24"/>
                <w:lang w:eastAsia="uk-UA"/>
              </w:rPr>
            </w:pPr>
          </w:p>
          <w:p w:rsidR="00601676" w:rsidRDefault="00601676" w:rsidP="004D079C">
            <w:pPr>
              <w:widowControl w:val="0"/>
              <w:ind w:firstLine="227"/>
              <w:contextualSpacing/>
              <w:jc w:val="both"/>
              <w:rPr>
                <w:sz w:val="24"/>
                <w:szCs w:val="24"/>
                <w:lang w:eastAsia="uk-UA"/>
              </w:rPr>
            </w:pPr>
            <w:r w:rsidRPr="00610B00">
              <w:rPr>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1676" w:rsidRDefault="00601676" w:rsidP="004D079C">
            <w:pPr>
              <w:widowControl w:val="0"/>
              <w:ind w:firstLine="227"/>
              <w:contextualSpacing/>
              <w:jc w:val="both"/>
              <w:rPr>
                <w:sz w:val="24"/>
                <w:szCs w:val="24"/>
                <w:lang w:eastAsia="uk-UA"/>
              </w:rPr>
            </w:pPr>
          </w:p>
          <w:p w:rsidR="00601676" w:rsidRDefault="00601676" w:rsidP="004D079C">
            <w:pPr>
              <w:widowControl w:val="0"/>
              <w:ind w:firstLine="227"/>
              <w:contextualSpacing/>
              <w:jc w:val="both"/>
              <w:rPr>
                <w:sz w:val="24"/>
                <w:szCs w:val="24"/>
                <w:lang w:eastAsia="uk-UA"/>
              </w:rPr>
            </w:pPr>
            <w:r w:rsidRPr="004466A6">
              <w:rPr>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rsidR="00601676" w:rsidRPr="00AA6C21" w:rsidRDefault="00601676" w:rsidP="004D079C">
            <w:pPr>
              <w:widowControl w:val="0"/>
              <w:ind w:firstLine="227"/>
              <w:contextualSpacing/>
              <w:jc w:val="both"/>
              <w:rPr>
                <w:sz w:val="24"/>
                <w:szCs w:val="24"/>
                <w:lang w:eastAsia="uk-UA"/>
              </w:rPr>
            </w:pPr>
          </w:p>
          <w:p w:rsidR="00601676" w:rsidRPr="00610B00" w:rsidRDefault="00601676" w:rsidP="004D079C">
            <w:pPr>
              <w:widowControl w:val="0"/>
              <w:pBdr>
                <w:top w:val="nil"/>
                <w:left w:val="nil"/>
                <w:bottom w:val="nil"/>
                <w:right w:val="nil"/>
                <w:between w:val="nil"/>
              </w:pBdr>
              <w:ind w:firstLine="227"/>
              <w:contextualSpacing/>
              <w:jc w:val="both"/>
              <w:rPr>
                <w:sz w:val="24"/>
                <w:szCs w:val="24"/>
                <w:lang w:eastAsia="uk-UA"/>
              </w:rPr>
            </w:pPr>
            <w:r w:rsidRPr="00610B00">
              <w:rPr>
                <w:sz w:val="24"/>
                <w:szCs w:val="24"/>
                <w:lang w:eastAsia="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1676" w:rsidRPr="00AA6C21" w:rsidRDefault="00601676" w:rsidP="004D079C">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 (підпункти 5/6, 12 пункту 47 Особливостей).</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Витяг повинен бути не більше місячної давнини з дати його подачі.</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Витяг можна отримати за посиланням </w:t>
            </w:r>
            <w:hyperlink r:id="rId15" w:history="1">
              <w:r w:rsidRPr="00AA6C21">
                <w:rPr>
                  <w:sz w:val="24"/>
                  <w:szCs w:val="24"/>
                  <w:lang w:eastAsia="uk-UA"/>
                </w:rPr>
                <w:t>https://vytiah.mvs.gov.ua/app/landing</w:t>
              </w:r>
            </w:hyperlink>
            <w:r w:rsidRPr="00AA6C21">
              <w:rPr>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2.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sz w:val="24"/>
                <w:szCs w:val="24"/>
                <w:lang w:eastAsia="uk-UA"/>
              </w:rPr>
              <w:t>-</w:t>
            </w:r>
            <w:r w:rsidRPr="00AA6C21">
              <w:rPr>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47 Особливостей).</w:t>
            </w:r>
          </w:p>
          <w:p w:rsidR="00601676" w:rsidRDefault="00601676" w:rsidP="004D079C">
            <w:pPr>
              <w:widowControl w:val="0"/>
              <w:ind w:firstLine="227"/>
              <w:contextualSpacing/>
              <w:jc w:val="both"/>
              <w:rPr>
                <w:sz w:val="24"/>
                <w:szCs w:val="24"/>
                <w:lang w:eastAsia="uk-UA"/>
              </w:rPr>
            </w:pPr>
            <w:r w:rsidRPr="00AA6C21">
              <w:rPr>
                <w:sz w:val="24"/>
                <w:szCs w:val="24"/>
                <w:lang w:eastAsia="uk-UA"/>
              </w:rPr>
              <w:t xml:space="preserve">3.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w:t>
            </w:r>
          </w:p>
          <w:p w:rsidR="00601676" w:rsidRDefault="00601676" w:rsidP="004D079C">
            <w:pPr>
              <w:widowControl w:val="0"/>
              <w:ind w:firstLine="227"/>
              <w:contextualSpacing/>
              <w:jc w:val="both"/>
              <w:rPr>
                <w:sz w:val="24"/>
                <w:szCs w:val="24"/>
                <w:lang w:eastAsia="uk-UA"/>
              </w:rPr>
            </w:pPr>
            <w:r>
              <w:rPr>
                <w:sz w:val="24"/>
                <w:szCs w:val="24"/>
                <w:lang w:eastAsia="uk-UA"/>
              </w:rPr>
              <w:t>4. Документ «Тендерна пропозиція» (Додаток 2 до тендерної документації)</w:t>
            </w:r>
            <w:r>
              <w:rPr>
                <w:iCs/>
                <w:sz w:val="24"/>
                <w:szCs w:val="24"/>
              </w:rPr>
              <w:t xml:space="preserve"> </w:t>
            </w:r>
            <w:r>
              <w:rPr>
                <w:sz w:val="24"/>
                <w:szCs w:val="24"/>
                <w:lang w:eastAsia="uk-UA"/>
              </w:rPr>
              <w:t>складений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p>
          <w:p w:rsidR="00601676" w:rsidRPr="00AA6C21" w:rsidRDefault="00601676" w:rsidP="004D079C">
            <w:pPr>
              <w:widowControl w:val="0"/>
              <w:ind w:firstLine="227"/>
              <w:contextualSpacing/>
              <w:jc w:val="both"/>
              <w:rPr>
                <w:sz w:val="24"/>
                <w:szCs w:val="24"/>
                <w:lang w:eastAsia="uk-UA"/>
              </w:rPr>
            </w:pP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пунктом 47 Особливостей. </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Звертаємо увагу, що переможець може отримати:</w:t>
            </w:r>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6" w:history="1">
              <w:r w:rsidRPr="00AA6C21">
                <w:rPr>
                  <w:sz w:val="24"/>
                  <w:szCs w:val="24"/>
                  <w:lang w:eastAsia="uk-UA"/>
                </w:rPr>
                <w:t>https://corruptinfo.nazk.gov.ua/reference/getpersonalreference/individu</w:t>
              </w:r>
              <w:r w:rsidRPr="00AA6C21">
                <w:rPr>
                  <w:sz w:val="24"/>
                  <w:szCs w:val="24"/>
                  <w:lang w:eastAsia="uk-UA"/>
                </w:rPr>
                <w:lastRenderedPageBreak/>
                <w:t>al</w:t>
              </w:r>
            </w:hyperlink>
            <w:r w:rsidRPr="00AA6C21">
              <w:rPr>
                <w:sz w:val="24"/>
                <w:szCs w:val="24"/>
                <w:lang w:eastAsia="uk-UA"/>
              </w:rPr>
              <w:t xml:space="preserve"> та стосовно юридичних осіб за посиланням</w:t>
            </w:r>
          </w:p>
          <w:p w:rsidR="00601676" w:rsidRPr="00AA6C21" w:rsidRDefault="00601676" w:rsidP="004D079C">
            <w:pPr>
              <w:widowControl w:val="0"/>
              <w:ind w:firstLine="227"/>
              <w:contextualSpacing/>
              <w:jc w:val="both"/>
              <w:rPr>
                <w:sz w:val="24"/>
                <w:szCs w:val="24"/>
                <w:lang w:eastAsia="uk-UA"/>
              </w:rPr>
            </w:pPr>
            <w:hyperlink r:id="rId17" w:history="1">
              <w:r w:rsidRPr="00AA6C21">
                <w:rPr>
                  <w:sz w:val="24"/>
                  <w:szCs w:val="24"/>
                  <w:lang w:eastAsia="uk-UA"/>
                </w:rPr>
                <w:t>https://corruptinfo.nazk.gov.ua/reference/getpersonalreference/legal</w:t>
              </w:r>
            </w:hyperlink>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8" w:history="1">
              <w:r w:rsidRPr="00AA6C21">
                <w:rPr>
                  <w:sz w:val="24"/>
                  <w:szCs w:val="24"/>
                  <w:lang w:eastAsia="uk-UA"/>
                </w:rPr>
                <w:t>https://minjust.gov.ua/pages/list_of_state_registrars_and_officials_ministry_of_justice</w:t>
              </w:r>
            </w:hyperlink>
          </w:p>
          <w:p w:rsidR="00601676" w:rsidRPr="00AA6C21" w:rsidRDefault="00601676" w:rsidP="004D079C">
            <w:pPr>
              <w:widowControl w:val="0"/>
              <w:ind w:firstLine="227"/>
              <w:contextualSpacing/>
              <w:jc w:val="both"/>
              <w:rPr>
                <w:sz w:val="24"/>
                <w:szCs w:val="24"/>
                <w:lang w:eastAsia="uk-UA"/>
              </w:rPr>
            </w:pPr>
            <w:r w:rsidRPr="00AA6C21">
              <w:rPr>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rsidR="00601676" w:rsidRPr="00013326" w:rsidRDefault="00601676" w:rsidP="004D079C">
            <w:pPr>
              <w:shd w:val="clear" w:color="auto" w:fill="FFFFFF"/>
              <w:ind w:left="198" w:right="164"/>
              <w:jc w:val="both"/>
              <w:rPr>
                <w:sz w:val="24"/>
                <w:szCs w:val="24"/>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232" w:type="pct"/>
            <w:tcBorders>
              <w:top w:val="single" w:sz="6" w:space="0" w:color="000000"/>
              <w:left w:val="single" w:sz="6" w:space="0" w:color="000000"/>
              <w:bottom w:val="single" w:sz="6" w:space="0" w:color="000000"/>
              <w:right w:val="single" w:sz="6" w:space="0" w:color="000000"/>
            </w:tcBorders>
          </w:tcPr>
          <w:p w:rsidR="00601676" w:rsidRPr="00AA17AA" w:rsidRDefault="00601676" w:rsidP="004D079C">
            <w:pPr>
              <w:widowControl w:val="0"/>
              <w:ind w:firstLine="227"/>
              <w:contextualSpacing/>
              <w:jc w:val="both"/>
              <w:rPr>
                <w:sz w:val="24"/>
                <w:szCs w:val="24"/>
                <w:lang w:eastAsia="uk-UA"/>
              </w:rPr>
            </w:pPr>
            <w:r w:rsidRPr="00A43245">
              <w:rPr>
                <w:color w:val="000000"/>
                <w:sz w:val="24"/>
                <w:szCs w:val="24"/>
              </w:rPr>
              <w:t>6</w:t>
            </w:r>
            <w:r w:rsidRPr="00AA17AA">
              <w:rPr>
                <w:sz w:val="24"/>
                <w:szCs w:val="24"/>
                <w:lang w:eastAsia="uk-UA"/>
              </w:rPr>
              <w:t xml:space="preserve"> Інформація про технічні, якісні та кількісні характеристики предмета закупівлі наведена у Додатку 1 до тендерної документації.</w:t>
            </w:r>
          </w:p>
          <w:p w:rsidR="00601676" w:rsidRPr="00AA17AA" w:rsidRDefault="00601676" w:rsidP="004D079C">
            <w:pPr>
              <w:ind w:firstLine="175"/>
              <w:jc w:val="both"/>
              <w:rPr>
                <w:sz w:val="24"/>
                <w:szCs w:val="24"/>
                <w:lang w:eastAsia="uk-UA"/>
              </w:rPr>
            </w:pPr>
            <w:r w:rsidRPr="00AA17AA">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601676" w:rsidRPr="00AA17AA" w:rsidRDefault="00601676" w:rsidP="004D079C">
            <w:pPr>
              <w:ind w:firstLine="175"/>
              <w:jc w:val="both"/>
              <w:rPr>
                <w:sz w:val="24"/>
                <w:szCs w:val="24"/>
                <w:lang w:eastAsia="uk-UA"/>
              </w:rPr>
            </w:pPr>
            <w:r w:rsidRPr="00AA17AA">
              <w:rPr>
                <w:sz w:val="24"/>
                <w:szCs w:val="24"/>
                <w:lang w:eastAsia="uk-UA"/>
              </w:rPr>
              <w:t>- довідку у довільній формі про застосування заходів довкілля.</w:t>
            </w:r>
          </w:p>
          <w:p w:rsidR="00601676" w:rsidRPr="00AA17AA" w:rsidRDefault="00601676" w:rsidP="004D079C">
            <w:pPr>
              <w:ind w:firstLine="175"/>
              <w:jc w:val="both"/>
              <w:rPr>
                <w:sz w:val="24"/>
                <w:szCs w:val="24"/>
                <w:lang w:eastAsia="uk-UA"/>
              </w:rPr>
            </w:pPr>
            <w:r w:rsidRPr="00AA17AA">
              <w:rPr>
                <w:sz w:val="24"/>
                <w:szCs w:val="24"/>
                <w:lang w:eastAsia="uk-UA"/>
              </w:rPr>
              <w:t>- довідку про відповідність послуг, що пропонуються учасником, вимогам, наведеним у Додатку 1 до тендерної документації.</w:t>
            </w:r>
          </w:p>
          <w:p w:rsidR="00601676" w:rsidRPr="00AA17AA" w:rsidRDefault="00601676" w:rsidP="004D079C">
            <w:pPr>
              <w:widowControl w:val="0"/>
              <w:ind w:firstLine="227"/>
              <w:contextualSpacing/>
              <w:jc w:val="both"/>
              <w:rPr>
                <w:sz w:val="24"/>
                <w:szCs w:val="24"/>
                <w:lang w:eastAsia="uk-UA"/>
              </w:rPr>
            </w:pPr>
            <w:r w:rsidRPr="00AA17AA">
              <w:rPr>
                <w:sz w:val="24"/>
                <w:szCs w:val="24"/>
                <w:lang w:eastAsia="uk-UA"/>
              </w:rPr>
              <w:t>- копію сертифікату "Система управління якістю ДСТУ ISO 9001:2015 (ISO 9001:2015, IDT)" Діяльність у сфері інжинірингу, геології та геодезії, надання послуг технічного консультування в цих сферах.</w:t>
            </w:r>
          </w:p>
          <w:p w:rsidR="00601676" w:rsidRPr="00AA17AA" w:rsidRDefault="00601676" w:rsidP="004D079C">
            <w:pPr>
              <w:widowControl w:val="0"/>
              <w:ind w:firstLine="227"/>
              <w:contextualSpacing/>
              <w:jc w:val="both"/>
              <w:rPr>
                <w:sz w:val="24"/>
                <w:szCs w:val="24"/>
                <w:lang w:eastAsia="uk-UA"/>
              </w:rPr>
            </w:pPr>
            <w:r w:rsidRPr="00AA17AA">
              <w:rPr>
                <w:sz w:val="24"/>
                <w:szCs w:val="24"/>
                <w:lang w:eastAsia="uk-UA"/>
              </w:rPr>
              <w:t>Також, учасник обов’язково повинен документально підтвердити наявність:</w:t>
            </w:r>
          </w:p>
          <w:p w:rsidR="00601676" w:rsidRPr="00AA17AA" w:rsidRDefault="00601676" w:rsidP="004D079C">
            <w:pPr>
              <w:contextualSpacing/>
              <w:jc w:val="both"/>
              <w:rPr>
                <w:sz w:val="24"/>
                <w:szCs w:val="24"/>
                <w:lang w:eastAsia="uk-UA"/>
              </w:rPr>
            </w:pPr>
            <w:r w:rsidRPr="00AA17AA">
              <w:rPr>
                <w:sz w:val="24"/>
                <w:szCs w:val="24"/>
                <w:lang w:eastAsia="uk-UA"/>
              </w:rPr>
              <w:t>- електронних тахеометрів - не менше 2 одиниць;</w:t>
            </w:r>
          </w:p>
          <w:p w:rsidR="00601676" w:rsidRPr="00AA17AA" w:rsidRDefault="00601676" w:rsidP="004D079C">
            <w:pPr>
              <w:contextualSpacing/>
              <w:jc w:val="both"/>
              <w:rPr>
                <w:sz w:val="24"/>
                <w:szCs w:val="24"/>
                <w:lang w:eastAsia="uk-UA"/>
              </w:rPr>
            </w:pPr>
            <w:r w:rsidRPr="00AA17AA">
              <w:rPr>
                <w:sz w:val="24"/>
                <w:szCs w:val="24"/>
                <w:lang w:eastAsia="uk-UA"/>
              </w:rPr>
              <w:t>- комплектів геодезичного GPS обладнання - не менше 3 одиниць;</w:t>
            </w:r>
          </w:p>
          <w:p w:rsidR="00601676" w:rsidRPr="00AA17AA" w:rsidRDefault="00601676" w:rsidP="004D079C">
            <w:pPr>
              <w:contextualSpacing/>
              <w:jc w:val="both"/>
              <w:rPr>
                <w:sz w:val="24"/>
                <w:szCs w:val="24"/>
                <w:lang w:eastAsia="uk-UA"/>
              </w:rPr>
            </w:pPr>
            <w:r w:rsidRPr="00AA17AA">
              <w:rPr>
                <w:sz w:val="24"/>
                <w:szCs w:val="24"/>
                <w:lang w:eastAsia="uk-UA"/>
              </w:rPr>
              <w:t>- комп'ютерів/ноутбуків (не менше 5 одиниць), принтери, сканери, тощо;</w:t>
            </w:r>
          </w:p>
          <w:p w:rsidR="00601676" w:rsidRPr="00AA17AA" w:rsidRDefault="00601676" w:rsidP="004D079C">
            <w:pPr>
              <w:contextualSpacing/>
              <w:jc w:val="both"/>
              <w:rPr>
                <w:sz w:val="24"/>
                <w:szCs w:val="24"/>
                <w:lang w:eastAsia="uk-UA"/>
              </w:rPr>
            </w:pPr>
            <w:r w:rsidRPr="00AA17AA">
              <w:rPr>
                <w:sz w:val="24"/>
                <w:szCs w:val="24"/>
                <w:lang w:eastAsia="uk-UA"/>
              </w:rPr>
              <w:t>- спеціалізованого ліцензованого програмного забезпечення необхідного для надання послуг (копія ліцензії не менше ніж на 2 робочих місця; у випадку, якщо підтвердження ліцензії відповідного продукту доступне лише в електронному форматі – надати лист-пояснення).</w:t>
            </w:r>
          </w:p>
          <w:p w:rsidR="00601676" w:rsidRPr="00AA17AA" w:rsidRDefault="00601676" w:rsidP="004D079C">
            <w:pPr>
              <w:contextualSpacing/>
              <w:jc w:val="both"/>
              <w:rPr>
                <w:sz w:val="24"/>
                <w:szCs w:val="24"/>
                <w:lang w:val="ru-RU" w:eastAsia="uk-UA"/>
              </w:rPr>
            </w:pPr>
            <w:r>
              <w:rPr>
                <w:sz w:val="24"/>
                <w:szCs w:val="24"/>
                <w:lang w:eastAsia="uk-UA"/>
              </w:rPr>
              <w:t>- не менше 2</w:t>
            </w:r>
            <w:r w:rsidRPr="00AA17AA">
              <w:rPr>
                <w:sz w:val="24"/>
                <w:szCs w:val="24"/>
                <w:lang w:eastAsia="uk-UA"/>
              </w:rPr>
              <w:t>-х геодезичних бригад під керівництвом сертифікованих фахівців із вищою геодезичною освітою;</w:t>
            </w:r>
          </w:p>
          <w:p w:rsidR="00601676" w:rsidRPr="00AA17AA" w:rsidRDefault="00601676" w:rsidP="004D079C">
            <w:pPr>
              <w:contextualSpacing/>
              <w:jc w:val="both"/>
              <w:rPr>
                <w:sz w:val="24"/>
                <w:szCs w:val="24"/>
                <w:lang w:eastAsia="uk-UA"/>
              </w:rPr>
            </w:pPr>
            <w:r w:rsidRPr="00AA17AA">
              <w:rPr>
                <w:sz w:val="24"/>
                <w:szCs w:val="24"/>
                <w:lang w:val="ru-RU" w:eastAsia="uk-UA"/>
              </w:rPr>
              <w:t xml:space="preserve">- </w:t>
            </w:r>
            <w:r w:rsidRPr="00AA17AA">
              <w:rPr>
                <w:sz w:val="24"/>
                <w:szCs w:val="24"/>
                <w:lang w:eastAsia="uk-UA"/>
              </w:rPr>
              <w:t>фахівців із вищою геодезичною та/або землевпорядною освітою не менше 5 осіб;</w:t>
            </w:r>
          </w:p>
          <w:p w:rsidR="00601676" w:rsidRPr="00AA17AA" w:rsidRDefault="00601676" w:rsidP="004D079C">
            <w:pPr>
              <w:widowControl w:val="0"/>
              <w:spacing w:before="120"/>
              <w:ind w:firstLine="227"/>
              <w:contextualSpacing/>
              <w:jc w:val="both"/>
              <w:rPr>
                <w:sz w:val="24"/>
                <w:szCs w:val="24"/>
                <w:lang w:eastAsia="uk-UA"/>
              </w:rPr>
            </w:pPr>
            <w:r>
              <w:rPr>
                <w:sz w:val="24"/>
                <w:szCs w:val="24"/>
                <w:lang w:eastAsia="uk-UA"/>
              </w:rPr>
              <w:t>- не менше 2</w:t>
            </w:r>
            <w:r w:rsidRPr="00AA17AA">
              <w:rPr>
                <w:sz w:val="24"/>
                <w:szCs w:val="24"/>
                <w:lang w:eastAsia="uk-UA"/>
              </w:rPr>
              <w:t>-х сертифікованих інженерів-землевпорядників (надати  копії кваліфікаційних сертифікатів та свідоцтв/посвідчень про підвищення кваліфікації (за наявності)), не мен</w:t>
            </w:r>
            <w:r>
              <w:rPr>
                <w:sz w:val="24"/>
                <w:szCs w:val="24"/>
                <w:lang w:eastAsia="uk-UA"/>
              </w:rPr>
              <w:t xml:space="preserve">ше                                      </w:t>
            </w:r>
            <w:r w:rsidRPr="00AA17AA">
              <w:rPr>
                <w:sz w:val="24"/>
                <w:szCs w:val="24"/>
                <w:lang w:eastAsia="uk-UA"/>
              </w:rPr>
              <w:t>2-х  сертифікованих інженерів-геодезистів (надати  копії кваліфікаційних сертифікатів та копії свідоцтв/посвідчень про підвищення кваліфікації (за наявності))</w:t>
            </w:r>
          </w:p>
          <w:p w:rsidR="00601676" w:rsidRPr="00AA17AA" w:rsidRDefault="00601676" w:rsidP="004D079C">
            <w:pPr>
              <w:ind w:firstLine="175"/>
              <w:jc w:val="both"/>
              <w:rPr>
                <w:sz w:val="24"/>
                <w:szCs w:val="24"/>
                <w:lang w:eastAsia="uk-UA"/>
              </w:rPr>
            </w:pPr>
            <w:r w:rsidRPr="00AA17AA">
              <w:rPr>
                <w:sz w:val="24"/>
                <w:szCs w:val="24"/>
                <w:lang w:eastAsia="uk-UA"/>
              </w:rPr>
              <w:t xml:space="preserve">Учасник визначає ціни на послуги,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Не врахована учасником вартість окремих послуг не сплачується Замовником окремо, а витрати на їх виконання </w:t>
            </w:r>
            <w:r w:rsidRPr="00AA17AA">
              <w:rPr>
                <w:sz w:val="24"/>
                <w:szCs w:val="24"/>
                <w:lang w:eastAsia="uk-UA"/>
              </w:rPr>
              <w:lastRenderedPageBreak/>
              <w:t>вважаються врахованими у загальній ціні його тендерної пропозиції.</w:t>
            </w:r>
          </w:p>
          <w:p w:rsidR="00601676" w:rsidRPr="00013326" w:rsidRDefault="00601676" w:rsidP="004D079C">
            <w:pPr>
              <w:ind w:left="140" w:right="164"/>
              <w:jc w:val="both"/>
              <w:rPr>
                <w:sz w:val="24"/>
                <w:szCs w:val="24"/>
                <w:lang w:eastAsia="uk-UA"/>
              </w:rPr>
            </w:pPr>
            <w:r w:rsidRPr="00AA17AA">
              <w:rPr>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232" w:type="pct"/>
            <w:tcBorders>
              <w:top w:val="single" w:sz="6" w:space="0" w:color="000000"/>
              <w:left w:val="single" w:sz="6" w:space="0" w:color="000000"/>
              <w:bottom w:val="single" w:sz="6" w:space="0" w:color="000000"/>
              <w:right w:val="single" w:sz="6" w:space="0" w:color="000000"/>
            </w:tcBorders>
          </w:tcPr>
          <w:p w:rsidR="00601676" w:rsidRPr="00162520" w:rsidRDefault="00601676" w:rsidP="004D079C">
            <w:pPr>
              <w:widowControl w:val="0"/>
              <w:ind w:firstLine="227"/>
              <w:contextualSpacing/>
              <w:jc w:val="both"/>
              <w:rPr>
                <w:sz w:val="24"/>
                <w:szCs w:val="24"/>
                <w:lang w:eastAsia="uk-UA"/>
              </w:rPr>
            </w:pPr>
            <w:r w:rsidRPr="00162520">
              <w:rPr>
                <w:sz w:val="24"/>
                <w:szCs w:val="24"/>
                <w:lang w:eastAsia="uk-UA"/>
              </w:rPr>
              <w:t xml:space="preserve">У разі коли учасник процедури закупівлі має намір залучити </w:t>
            </w:r>
            <w:r>
              <w:rPr>
                <w:sz w:val="24"/>
                <w:szCs w:val="24"/>
                <w:lang w:eastAsia="uk-UA"/>
              </w:rPr>
              <w:t xml:space="preserve">до надання послуг </w:t>
            </w:r>
            <w:r w:rsidRPr="00162520">
              <w:rPr>
                <w:sz w:val="24"/>
                <w:szCs w:val="24"/>
                <w:lang w:eastAsia="uk-UA"/>
              </w:rPr>
              <w:t>інших суб’єктів господарювання як субпідрядників/співвиконавців в обсязі не менш як 20 відсотків вартості договору про закупівлю учасник повинен  надати у складі тендерної пропозиції так документи</w:t>
            </w:r>
            <w:r>
              <w:rPr>
                <w:sz w:val="24"/>
                <w:szCs w:val="24"/>
                <w:lang w:eastAsia="uk-UA"/>
              </w:rPr>
              <w:t>:</w:t>
            </w:r>
          </w:p>
          <w:p w:rsidR="00601676" w:rsidRPr="00162520" w:rsidRDefault="00601676" w:rsidP="004D079C">
            <w:pPr>
              <w:widowControl w:val="0"/>
              <w:ind w:firstLine="227"/>
              <w:contextualSpacing/>
              <w:jc w:val="both"/>
              <w:rPr>
                <w:sz w:val="24"/>
                <w:szCs w:val="24"/>
                <w:lang w:eastAsia="uk-UA"/>
              </w:rPr>
            </w:pPr>
            <w:r w:rsidRPr="00162520">
              <w:rPr>
                <w:sz w:val="24"/>
                <w:szCs w:val="24"/>
                <w:lang w:eastAsia="uk-UA"/>
              </w:rPr>
              <w:t xml:space="preserve">-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у обсязі не менше ніж 20 відсотків від вартості договору про закупівлю.</w:t>
            </w:r>
            <w:r>
              <w:rPr>
                <w:sz w:val="24"/>
                <w:szCs w:val="24"/>
                <w:lang w:eastAsia="uk-UA"/>
              </w:rPr>
              <w:t xml:space="preserve"> Довідка також повинна містити інформацію про види та вартість послуг</w:t>
            </w:r>
            <w:r w:rsidRPr="00162520">
              <w:rPr>
                <w:sz w:val="24"/>
                <w:szCs w:val="24"/>
                <w:lang w:eastAsia="uk-UA"/>
              </w:rPr>
              <w:t>.</w:t>
            </w:r>
          </w:p>
          <w:p w:rsidR="00601676" w:rsidRPr="00162520" w:rsidRDefault="00601676" w:rsidP="004D079C">
            <w:pPr>
              <w:widowControl w:val="0"/>
              <w:ind w:firstLine="227"/>
              <w:contextualSpacing/>
              <w:jc w:val="both"/>
              <w:rPr>
                <w:sz w:val="24"/>
                <w:szCs w:val="24"/>
                <w:lang w:eastAsia="uk-UA"/>
              </w:rPr>
            </w:pPr>
            <w:r w:rsidRPr="00162520">
              <w:rPr>
                <w:sz w:val="24"/>
                <w:szCs w:val="24"/>
                <w:lang w:eastAsia="uk-UA"/>
              </w:rPr>
              <w:t xml:space="preserve">- довідку від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про </w:t>
            </w:r>
            <w:r>
              <w:rPr>
                <w:sz w:val="24"/>
                <w:szCs w:val="24"/>
                <w:lang w:eastAsia="uk-UA"/>
              </w:rPr>
              <w:t>відсутність підстав</w:t>
            </w:r>
            <w:r w:rsidRPr="00B105A7">
              <w:rPr>
                <w:sz w:val="24"/>
                <w:szCs w:val="24"/>
                <w:lang w:eastAsia="uk-UA"/>
              </w:rPr>
              <w:t xml:space="preserve"> для  відмови в участі </w:t>
            </w:r>
            <w:r>
              <w:rPr>
                <w:sz w:val="24"/>
                <w:szCs w:val="24"/>
                <w:lang w:eastAsia="uk-UA"/>
              </w:rPr>
              <w:t>у відкритих торгах, встановлених</w:t>
            </w:r>
            <w:r w:rsidRPr="00B105A7">
              <w:rPr>
                <w:sz w:val="24"/>
                <w:szCs w:val="24"/>
                <w:lang w:eastAsia="uk-UA"/>
              </w:rPr>
              <w:t xml:space="preserve"> </w:t>
            </w:r>
            <w:r>
              <w:rPr>
                <w:sz w:val="24"/>
                <w:szCs w:val="24"/>
                <w:lang w:eastAsia="uk-UA"/>
              </w:rPr>
              <w:t>пунктом  47</w:t>
            </w:r>
            <w:r w:rsidRPr="00B105A7">
              <w:rPr>
                <w:sz w:val="24"/>
                <w:szCs w:val="24"/>
                <w:lang w:eastAsia="uk-UA"/>
              </w:rPr>
              <w:t xml:space="preserve"> Особливостей</w:t>
            </w:r>
            <w:r>
              <w:rPr>
                <w:sz w:val="24"/>
                <w:szCs w:val="24"/>
                <w:lang w:eastAsia="uk-UA"/>
              </w:rPr>
              <w:t>.</w:t>
            </w:r>
          </w:p>
          <w:p w:rsidR="00601676" w:rsidRPr="00013326" w:rsidRDefault="00601676" w:rsidP="004D079C">
            <w:pPr>
              <w:ind w:right="127" w:firstLine="362"/>
              <w:jc w:val="both"/>
              <w:rPr>
                <w:sz w:val="24"/>
                <w:szCs w:val="24"/>
                <w:lang w:eastAsia="uk-UA"/>
              </w:rPr>
            </w:pPr>
            <w:r w:rsidRPr="00162520">
              <w:rPr>
                <w:rFonts w:eastAsia="Calibri" w:cs="Calibri"/>
                <w:lang w:eastAsia="uk-UA"/>
              </w:rPr>
              <w:t>Якщо учасник не планує залучати субпідрядні організації, він повинен надати відповідний інформаційний лист про це у складі тендерної пропозиції.</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Pr>
                <w:b/>
                <w:sz w:val="24"/>
                <w:szCs w:val="24"/>
                <w:lang w:eastAsia="uk-UA"/>
              </w:rPr>
              <w:t>8</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27"/>
              <w:contextualSpacing/>
              <w:jc w:val="both"/>
              <w:rPr>
                <w:sz w:val="24"/>
                <w:szCs w:val="24"/>
                <w:lang w:eastAsia="uk-UA"/>
              </w:rPr>
            </w:pPr>
            <w:r w:rsidRPr="00AA6C21">
              <w:rPr>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1676" w:rsidRPr="00013326" w:rsidTr="004D079C">
        <w:trPr>
          <w:gridAfter w:val="1"/>
          <w:wAfter w:w="4" w:type="pct"/>
          <w:trHeight w:val="626"/>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center"/>
              <w:rPr>
                <w:b/>
                <w:sz w:val="24"/>
                <w:szCs w:val="24"/>
              </w:rPr>
            </w:pPr>
          </w:p>
        </w:tc>
        <w:tc>
          <w:tcPr>
            <w:tcW w:w="4682" w:type="pct"/>
            <w:gridSpan w:val="2"/>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601676" w:rsidRPr="00013326" w:rsidTr="004D079C">
        <w:trPr>
          <w:gridAfter w:val="1"/>
          <w:wAfter w:w="4" w:type="pct"/>
          <w:trHeight w:val="931"/>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rPr>
            </w:pPr>
            <w:r w:rsidRPr="00013326">
              <w:rPr>
                <w:b/>
                <w:sz w:val="24"/>
                <w:szCs w:val="24"/>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232" w:type="pct"/>
            <w:tcBorders>
              <w:top w:val="single" w:sz="6" w:space="0" w:color="000000"/>
              <w:left w:val="single" w:sz="6" w:space="0" w:color="000000"/>
              <w:bottom w:val="single" w:sz="6" w:space="0" w:color="000000"/>
              <w:right w:val="single" w:sz="6" w:space="0" w:color="000000"/>
            </w:tcBorders>
          </w:tcPr>
          <w:p w:rsidR="00601676" w:rsidRPr="007B4983" w:rsidRDefault="00601676" w:rsidP="004D079C">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закупівель автоматично та зазначаються в оголошенні про проведення процедури відкритих торгів.</w:t>
            </w:r>
          </w:p>
          <w:p w:rsidR="00601676" w:rsidRPr="001F0A88" w:rsidRDefault="00601676" w:rsidP="004D079C">
            <w:pPr>
              <w:ind w:left="198" w:right="113"/>
              <w:jc w:val="both"/>
              <w:rPr>
                <w:sz w:val="24"/>
                <w:szCs w:val="24"/>
                <w:shd w:val="clear" w:color="auto" w:fill="FFFFFF"/>
              </w:rPr>
            </w:pPr>
            <w:r w:rsidRPr="001F0A88">
              <w:rPr>
                <w:sz w:val="24"/>
                <w:szCs w:val="24"/>
                <w:shd w:val="clear" w:color="auto" w:fill="FFFFFF"/>
              </w:rPr>
              <w:t>Отримана тендерна пропозиція вноситься автоматично до реєстру отриманих тендерних пропозицій.</w:t>
            </w:r>
          </w:p>
          <w:p w:rsidR="00601676" w:rsidRPr="00AD0B2E" w:rsidRDefault="00601676" w:rsidP="004D079C">
            <w:pPr>
              <w:ind w:left="198" w:right="113"/>
              <w:jc w:val="both"/>
              <w:rPr>
                <w:sz w:val="24"/>
                <w:szCs w:val="24"/>
                <w:shd w:val="clear" w:color="auto" w:fill="FFFFFF"/>
              </w:rPr>
            </w:pPr>
            <w:r w:rsidRPr="004552AD">
              <w:rPr>
                <w:sz w:val="24"/>
                <w:szCs w:val="24"/>
                <w:shd w:val="clear" w:color="auto" w:fill="FFFFFF"/>
              </w:rPr>
              <w:t>Електронна система закупівель</w:t>
            </w:r>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01676" w:rsidRPr="00013326" w:rsidTr="004D079C">
        <w:trPr>
          <w:gridAfter w:val="1"/>
          <w:wAfter w:w="4" w:type="pct"/>
          <w:trHeight w:val="364"/>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rPr>
            </w:pPr>
            <w:r w:rsidRPr="00013326">
              <w:rPr>
                <w:b/>
                <w:sz w:val="24"/>
                <w:szCs w:val="24"/>
              </w:rPr>
              <w:t>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rsidR="00601676" w:rsidRPr="00B62EC9" w:rsidRDefault="00601676" w:rsidP="004D079C">
            <w:pPr>
              <w:ind w:left="113" w:right="113" w:firstLine="28"/>
              <w:jc w:val="both"/>
              <w:rPr>
                <w:sz w:val="24"/>
                <w:szCs w:val="24"/>
              </w:rPr>
            </w:pPr>
            <w:r w:rsidRPr="00AD0B2E">
              <w:rPr>
                <w:sz w:val="24"/>
                <w:szCs w:val="24"/>
              </w:rPr>
              <w:t xml:space="preserve">Дата і час розкриття отриманих тендерних пропозицій </w:t>
            </w:r>
            <w:r w:rsidRPr="00B62EC9">
              <w:rPr>
                <w:sz w:val="24"/>
                <w:szCs w:val="24"/>
              </w:rPr>
              <w:t>визначаються електронною системою закупівель автоматично та зазначаються в оголошенні про проведення конкурентної процедури закупівлі.</w:t>
            </w:r>
          </w:p>
          <w:p w:rsidR="00601676" w:rsidRDefault="00601676" w:rsidP="004D079C">
            <w:pPr>
              <w:ind w:left="113" w:right="113" w:firstLine="28"/>
              <w:jc w:val="both"/>
              <w:rPr>
                <w:sz w:val="24"/>
                <w:szCs w:val="24"/>
              </w:rPr>
            </w:pPr>
            <w:r w:rsidRPr="00B62EC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sidRPr="00B62EC9">
              <w:rPr>
                <w:sz w:val="24"/>
                <w:szCs w:val="24"/>
              </w:rPr>
              <w:lastRenderedPageBreak/>
              <w:t xml:space="preserve">тендерних пропозицій відбувається відповідно до пункту </w:t>
            </w:r>
            <w:r>
              <w:rPr>
                <w:sz w:val="24"/>
                <w:szCs w:val="24"/>
              </w:rPr>
              <w:t>39</w:t>
            </w:r>
            <w:r w:rsidRPr="00B62EC9">
              <w:rPr>
                <w:sz w:val="24"/>
                <w:szCs w:val="24"/>
              </w:rPr>
              <w:t xml:space="preserve"> Особливостей</w:t>
            </w:r>
            <w:r>
              <w:rPr>
                <w:sz w:val="24"/>
                <w:szCs w:val="24"/>
              </w:rPr>
              <w:t>.</w:t>
            </w:r>
          </w:p>
          <w:p w:rsidR="00601676" w:rsidRPr="00013326" w:rsidRDefault="00601676" w:rsidP="004D079C">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601676" w:rsidRPr="00013326" w:rsidTr="004D079C">
        <w:trPr>
          <w:gridAfter w:val="1"/>
          <w:wAfter w:w="4" w:type="pct"/>
          <w:trHeight w:val="664"/>
        </w:trPr>
        <w:tc>
          <w:tcPr>
            <w:tcW w:w="4996" w:type="pct"/>
            <w:gridSpan w:val="3"/>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404"/>
              <w:jc w:val="center"/>
              <w:rPr>
                <w:b/>
                <w:sz w:val="24"/>
                <w:szCs w:val="24"/>
              </w:rPr>
            </w:pPr>
            <w:r w:rsidRPr="00013326">
              <w:rPr>
                <w:b/>
                <w:sz w:val="24"/>
                <w:szCs w:val="24"/>
              </w:rPr>
              <w:lastRenderedPageBreak/>
              <w:t xml:space="preserve">V. Оцінка тендерної пропозиції </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08"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601676" w:rsidRPr="00013326" w:rsidRDefault="00601676" w:rsidP="004D079C">
            <w:pPr>
              <w:spacing w:beforeLines="40" w:before="96" w:afterLines="40" w:after="96"/>
              <w:ind w:left="108" w:right="113"/>
              <w:rPr>
                <w:b/>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rsidR="00601676" w:rsidRPr="00AD0B2E" w:rsidRDefault="00601676" w:rsidP="004D079C">
            <w:pPr>
              <w:widowControl w:val="0"/>
              <w:ind w:left="56" w:right="164"/>
              <w:jc w:val="both"/>
              <w:rPr>
                <w:color w:val="000000"/>
                <w:sz w:val="24"/>
                <w:szCs w:val="24"/>
              </w:rPr>
            </w:pPr>
            <w:r w:rsidRPr="00AD0B2E">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w:t>
            </w:r>
            <w:r>
              <w:rPr>
                <w:color w:val="000000"/>
                <w:sz w:val="24"/>
                <w:szCs w:val="24"/>
              </w:rPr>
              <w:t>вником у тендерній документації</w:t>
            </w:r>
            <w:r w:rsidRPr="00AD0B2E">
              <w:rPr>
                <w:color w:val="000000"/>
                <w:sz w:val="24"/>
                <w:szCs w:val="24"/>
              </w:rPr>
              <w:t>.</w:t>
            </w:r>
          </w:p>
          <w:p w:rsidR="00601676" w:rsidRPr="001D64B1" w:rsidRDefault="00601676" w:rsidP="004D079C">
            <w:pPr>
              <w:widowControl w:val="0"/>
              <w:ind w:left="56" w:right="164"/>
              <w:jc w:val="both"/>
              <w:rPr>
                <w:color w:val="000000"/>
                <w:sz w:val="24"/>
                <w:szCs w:val="24"/>
              </w:rPr>
            </w:pPr>
            <w:r w:rsidRPr="001D64B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Pr>
                <w:color w:val="000000"/>
                <w:sz w:val="24"/>
                <w:szCs w:val="24"/>
              </w:rPr>
              <w:t>х у цій тендерній документації.</w:t>
            </w:r>
          </w:p>
          <w:p w:rsidR="00601676" w:rsidRPr="00786331" w:rsidRDefault="00601676" w:rsidP="004D079C">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601676" w:rsidRPr="00786331" w:rsidRDefault="00601676" w:rsidP="004D079C">
            <w:pPr>
              <w:keepNext/>
              <w:keepLines/>
              <w:ind w:left="56" w:right="164"/>
              <w:contextualSpacing/>
              <w:jc w:val="both"/>
              <w:rPr>
                <w:sz w:val="24"/>
                <w:szCs w:val="24"/>
              </w:rPr>
            </w:pPr>
            <w:r w:rsidRPr="00786331">
              <w:rPr>
                <w:sz w:val="24"/>
                <w:szCs w:val="24"/>
              </w:rPr>
              <w:t>1.4. Розгляд та оцінка тендерних пропозицій здійснюються відповідно до статті 29 Закону (положення частин </w:t>
            </w:r>
            <w:hyperlink r:id="rId19" w:anchor="n1513" w:tgtFrame="_blank" w:history="1">
              <w:r w:rsidRPr="00786331">
                <w:rPr>
                  <w:rStyle w:val="a8"/>
                  <w:szCs w:val="24"/>
                </w:rPr>
                <w:t>другої</w:t>
              </w:r>
            </w:hyperlink>
            <w:r w:rsidRPr="00786331">
              <w:rPr>
                <w:sz w:val="24"/>
                <w:szCs w:val="24"/>
              </w:rPr>
              <w:t>, </w:t>
            </w:r>
            <w:hyperlink r:id="rId20" w:anchor="n1531" w:tgtFrame="_blank" w:history="1">
              <w:r w:rsidRPr="00786331">
                <w:rPr>
                  <w:rStyle w:val="a8"/>
                  <w:szCs w:val="24"/>
                </w:rPr>
                <w:t>дванадцятої</w:t>
              </w:r>
            </w:hyperlink>
            <w:r w:rsidRPr="00786331">
              <w:rPr>
                <w:sz w:val="24"/>
                <w:szCs w:val="24"/>
              </w:rPr>
              <w:t>, </w:t>
            </w:r>
            <w:hyperlink r:id="rId21" w:anchor="n1553" w:tgtFrame="_blank" w:history="1">
              <w:r w:rsidRPr="00786331">
                <w:rPr>
                  <w:rStyle w:val="a8"/>
                  <w:szCs w:val="24"/>
                </w:rPr>
                <w:t>шістнадцятої</w:t>
              </w:r>
            </w:hyperlink>
            <w:r>
              <w:rPr>
                <w:sz w:val="24"/>
                <w:szCs w:val="24"/>
              </w:rPr>
              <w:t>,</w:t>
            </w:r>
            <w:r w:rsidRPr="00786331">
              <w:rPr>
                <w:sz w:val="24"/>
                <w:szCs w:val="24"/>
              </w:rPr>
              <w:t>абзаців </w:t>
            </w:r>
            <w:hyperlink r:id="rId22" w:anchor="n1550" w:tgtFrame="_blank" w:history="1">
              <w:r w:rsidRPr="00786331">
                <w:rPr>
                  <w:rStyle w:val="a8"/>
                  <w:szCs w:val="24"/>
                </w:rPr>
                <w:t>другого</w:t>
              </w:r>
            </w:hyperlink>
            <w:r w:rsidRPr="00786331">
              <w:rPr>
                <w:sz w:val="24"/>
                <w:szCs w:val="24"/>
              </w:rPr>
              <w:t> і </w:t>
            </w:r>
            <w:hyperlink r:id="rId23" w:anchor="n1551" w:tgtFrame="_blank" w:history="1">
              <w:r w:rsidRPr="00786331">
                <w:rPr>
                  <w:rStyle w:val="a8"/>
                  <w:szCs w:val="24"/>
                </w:rPr>
                <w:t>третього</w:t>
              </w:r>
            </w:hyperlink>
            <w:r w:rsidRPr="00786331">
              <w:rPr>
                <w:sz w:val="24"/>
                <w:szCs w:val="24"/>
              </w:rPr>
              <w:t>частини п’ятнадцятої статті 29 Закону не застосовуються) з урахуванням положень </w:t>
            </w:r>
            <w:hyperlink r:id="rId24" w:anchor="n588" w:history="1">
              <w:r w:rsidRPr="00786331">
                <w:rPr>
                  <w:rStyle w:val="a8"/>
                  <w:szCs w:val="24"/>
                </w:rPr>
                <w:t>пункту 43</w:t>
              </w:r>
            </w:hyperlink>
            <w:r w:rsidRPr="00786331">
              <w:rPr>
                <w:sz w:val="24"/>
                <w:szCs w:val="24"/>
              </w:rPr>
              <w:t> цих особливостей.</w:t>
            </w:r>
          </w:p>
          <w:p w:rsidR="00601676" w:rsidRPr="002952AA" w:rsidRDefault="00601676" w:rsidP="004D079C">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601676" w:rsidRPr="000D0097" w:rsidRDefault="00601676" w:rsidP="004D079C">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01676" w:rsidRDefault="00601676" w:rsidP="004D079C">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601676" w:rsidRPr="00013326" w:rsidRDefault="00601676" w:rsidP="004D079C">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232" w:type="pct"/>
            <w:tcBorders>
              <w:top w:val="single" w:sz="6" w:space="0" w:color="000000"/>
              <w:left w:val="single" w:sz="6" w:space="0" w:color="000000"/>
              <w:bottom w:val="single" w:sz="6" w:space="0" w:color="000000"/>
              <w:right w:val="single" w:sz="6" w:space="0" w:color="000000"/>
            </w:tcBorders>
          </w:tcPr>
          <w:p w:rsidR="00601676" w:rsidRPr="00290B78" w:rsidRDefault="00601676" w:rsidP="004D079C">
            <w:pPr>
              <w:widowControl w:val="0"/>
              <w:ind w:left="198" w:right="142"/>
              <w:jc w:val="both"/>
              <w:rPr>
                <w:bCs/>
                <w:iCs/>
                <w:sz w:val="24"/>
                <w:szCs w:val="24"/>
              </w:rPr>
            </w:pPr>
            <w:r w:rsidRPr="00CE432E">
              <w:rPr>
                <w:sz w:val="24"/>
                <w:szCs w:val="24"/>
                <w:lang w:eastAsia="en-US"/>
              </w:rPr>
              <w:t>2.1.</w:t>
            </w:r>
            <w:r w:rsidRPr="00CE432E">
              <w:rPr>
                <w:bCs/>
                <w:iCs/>
                <w:sz w:val="24"/>
                <w:szCs w:val="24"/>
              </w:rPr>
              <w:t xml:space="preserve"> Замовник </w:t>
            </w:r>
            <w:r w:rsidRPr="00CE432E">
              <w:rPr>
                <w:b/>
                <w:iCs/>
                <w:sz w:val="24"/>
                <w:szCs w:val="24"/>
              </w:rPr>
              <w:t>відхиляє</w:t>
            </w:r>
            <w:r w:rsidRPr="00CE432E">
              <w:rPr>
                <w:bCs/>
                <w:iCs/>
                <w:sz w:val="24"/>
                <w:szCs w:val="24"/>
              </w:rPr>
              <w:t xml:space="preserve"> тендерну пропозицію із зазначенням аргументації в електронній системі </w:t>
            </w:r>
            <w:r w:rsidRPr="00290B78">
              <w:rPr>
                <w:bCs/>
                <w:iCs/>
                <w:sz w:val="24"/>
                <w:szCs w:val="24"/>
              </w:rPr>
              <w:t>закупівель у разі, коли:</w:t>
            </w:r>
          </w:p>
          <w:p w:rsidR="00601676" w:rsidRPr="00290B78" w:rsidRDefault="00601676" w:rsidP="004D079C">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601676" w:rsidRPr="00290B78" w:rsidRDefault="00601676" w:rsidP="004D079C">
            <w:pPr>
              <w:widowControl w:val="0"/>
              <w:ind w:left="198" w:right="142"/>
              <w:jc w:val="both"/>
              <w:rPr>
                <w:bCs/>
                <w:iCs/>
                <w:sz w:val="24"/>
                <w:szCs w:val="24"/>
              </w:rPr>
            </w:pPr>
            <w:bookmarkStart w:id="25" w:name="n593"/>
            <w:bookmarkEnd w:id="25"/>
            <w:r>
              <w:rPr>
                <w:bCs/>
                <w:iCs/>
                <w:sz w:val="24"/>
                <w:szCs w:val="24"/>
              </w:rPr>
              <w:lastRenderedPageBreak/>
              <w:t>-</w:t>
            </w:r>
            <w:r w:rsidRPr="00290B78">
              <w:rPr>
                <w:bCs/>
                <w:iCs/>
                <w:sz w:val="24"/>
                <w:szCs w:val="24"/>
              </w:rPr>
              <w:t>підпадає під підстави, встановлені </w:t>
            </w:r>
            <w:hyperlink r:id="rId25" w:anchor="n615" w:history="1">
              <w:r w:rsidRPr="00290B78">
                <w:rPr>
                  <w:rStyle w:val="a8"/>
                  <w:bCs/>
                  <w:iCs/>
                  <w:szCs w:val="24"/>
                </w:rPr>
                <w:t>пунктом 47</w:t>
              </w:r>
            </w:hyperlink>
            <w:r w:rsidRPr="00290B78">
              <w:rPr>
                <w:bCs/>
                <w:iCs/>
                <w:sz w:val="24"/>
                <w:szCs w:val="24"/>
              </w:rPr>
              <w:t> цих особливостей;</w:t>
            </w:r>
          </w:p>
          <w:p w:rsidR="00601676" w:rsidRPr="00290B78" w:rsidRDefault="00601676" w:rsidP="004D079C">
            <w:pPr>
              <w:widowControl w:val="0"/>
              <w:ind w:left="198" w:right="142"/>
              <w:jc w:val="both"/>
              <w:rPr>
                <w:bCs/>
                <w:iCs/>
                <w:sz w:val="24"/>
                <w:szCs w:val="24"/>
              </w:rPr>
            </w:pPr>
            <w:bookmarkStart w:id="26" w:name="n594"/>
            <w:bookmarkEnd w:id="26"/>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290B78">
                <w:rPr>
                  <w:rStyle w:val="a8"/>
                  <w:bCs/>
                  <w:iCs/>
                  <w:szCs w:val="24"/>
                </w:rPr>
                <w:t>абзацом першим</w:t>
              </w:r>
            </w:hyperlink>
            <w:r w:rsidRPr="00290B78">
              <w:rPr>
                <w:bCs/>
                <w:iCs/>
                <w:sz w:val="24"/>
                <w:szCs w:val="24"/>
              </w:rPr>
              <w:t> пункту 42 цих особливостей;</w:t>
            </w:r>
          </w:p>
          <w:p w:rsidR="00601676" w:rsidRPr="008B3361" w:rsidRDefault="00601676" w:rsidP="004D079C">
            <w:pPr>
              <w:widowControl w:val="0"/>
              <w:ind w:left="198" w:right="142"/>
              <w:jc w:val="both"/>
              <w:rPr>
                <w:bCs/>
                <w:iCs/>
                <w:sz w:val="24"/>
                <w:szCs w:val="24"/>
              </w:rPr>
            </w:pPr>
            <w:bookmarkStart w:id="27" w:name="n595"/>
            <w:bookmarkEnd w:id="27"/>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601676" w:rsidRPr="008B3361" w:rsidRDefault="00601676" w:rsidP="004D079C">
            <w:pPr>
              <w:widowControl w:val="0"/>
              <w:ind w:left="198" w:right="142"/>
              <w:jc w:val="both"/>
              <w:rPr>
                <w:bCs/>
                <w:iCs/>
                <w:sz w:val="24"/>
                <w:szCs w:val="24"/>
              </w:rPr>
            </w:pPr>
            <w:bookmarkStart w:id="28" w:name="n596"/>
            <w:bookmarkEnd w:id="28"/>
            <w:r w:rsidRPr="008B336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1676" w:rsidRPr="008B3361" w:rsidRDefault="00601676" w:rsidP="004D079C">
            <w:pPr>
              <w:widowControl w:val="0"/>
              <w:ind w:left="198" w:right="142"/>
              <w:jc w:val="both"/>
              <w:rPr>
                <w:bCs/>
                <w:iCs/>
                <w:sz w:val="24"/>
                <w:szCs w:val="24"/>
              </w:rPr>
            </w:pPr>
            <w:bookmarkStart w:id="29" w:name="n597"/>
            <w:bookmarkEnd w:id="29"/>
            <w:r w:rsidRPr="008B3361">
              <w:rPr>
                <w:bCs/>
                <w:iCs/>
                <w:sz w:val="24"/>
                <w:szCs w:val="24"/>
              </w:rPr>
              <w:t>-не надав обґрунтування аномально низької ціни тендерної пропозиції протягом строку, визначеного </w:t>
            </w:r>
            <w:hyperlink r:id="rId27" w:anchor="n1543" w:tgtFrame="_blank" w:history="1">
              <w:r w:rsidRPr="008B3361">
                <w:rPr>
                  <w:rStyle w:val="a8"/>
                  <w:bCs/>
                  <w:iCs/>
                  <w:szCs w:val="24"/>
                </w:rPr>
                <w:t>абзацом першим</w:t>
              </w:r>
            </w:hyperlink>
            <w:r w:rsidRPr="008B3361">
              <w:rPr>
                <w:bCs/>
                <w:iCs/>
                <w:sz w:val="24"/>
                <w:szCs w:val="24"/>
              </w:rPr>
              <w:t> частини чотирнадцятої статті 29 Закону/</w:t>
            </w:r>
            <w:hyperlink r:id="rId28" w:anchor="n581" w:history="1">
              <w:r w:rsidRPr="008B3361">
                <w:rPr>
                  <w:rStyle w:val="a8"/>
                  <w:bCs/>
                  <w:iCs/>
                  <w:szCs w:val="24"/>
                </w:rPr>
                <w:t>абзацом дев’ятим</w:t>
              </w:r>
            </w:hyperlink>
            <w:r w:rsidRPr="008B3361">
              <w:rPr>
                <w:bCs/>
                <w:iCs/>
                <w:sz w:val="24"/>
                <w:szCs w:val="24"/>
              </w:rPr>
              <w:t> пункту 37 цих особливостей;</w:t>
            </w:r>
          </w:p>
          <w:p w:rsidR="00601676" w:rsidRPr="008B3361" w:rsidRDefault="00601676" w:rsidP="004D079C">
            <w:pPr>
              <w:widowControl w:val="0"/>
              <w:ind w:left="198" w:right="142"/>
              <w:jc w:val="both"/>
              <w:rPr>
                <w:bCs/>
                <w:iCs/>
                <w:sz w:val="24"/>
                <w:szCs w:val="24"/>
              </w:rPr>
            </w:pPr>
            <w:bookmarkStart w:id="30" w:name="n598"/>
            <w:bookmarkEnd w:id="30"/>
            <w:r w:rsidRPr="008B3361">
              <w:rPr>
                <w:bCs/>
                <w:iCs/>
                <w:sz w:val="24"/>
                <w:szCs w:val="24"/>
              </w:rPr>
              <w:t>визначив конфіденційною інформацію, що не може бути визначена як конфіденційна відповідно до вимог </w:t>
            </w:r>
            <w:hyperlink r:id="rId29" w:anchor="n584" w:history="1">
              <w:r w:rsidRPr="008B3361">
                <w:rPr>
                  <w:rStyle w:val="a8"/>
                  <w:bCs/>
                  <w:iCs/>
                  <w:szCs w:val="24"/>
                </w:rPr>
                <w:t>пункту 40</w:t>
              </w:r>
            </w:hyperlink>
            <w:r w:rsidRPr="008B3361">
              <w:rPr>
                <w:bCs/>
                <w:iCs/>
                <w:sz w:val="24"/>
                <w:szCs w:val="24"/>
              </w:rPr>
              <w:t> цих особливостей;</w:t>
            </w:r>
          </w:p>
          <w:p w:rsidR="00601676" w:rsidRPr="008B3361" w:rsidRDefault="00601676" w:rsidP="004D079C">
            <w:pPr>
              <w:widowControl w:val="0"/>
              <w:ind w:left="198" w:right="142"/>
              <w:jc w:val="both"/>
              <w:rPr>
                <w:bCs/>
                <w:iCs/>
                <w:sz w:val="24"/>
                <w:szCs w:val="24"/>
              </w:rPr>
            </w:pPr>
            <w:bookmarkStart w:id="31" w:name="n599"/>
            <w:bookmarkEnd w:id="31"/>
            <w:r w:rsidRPr="008B3361">
              <w:rPr>
                <w:bCs/>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1676" w:rsidRPr="00290B78" w:rsidRDefault="00601676" w:rsidP="004D079C">
            <w:pPr>
              <w:widowControl w:val="0"/>
              <w:ind w:left="198" w:right="142"/>
              <w:jc w:val="both"/>
              <w:rPr>
                <w:bCs/>
                <w:iCs/>
                <w:sz w:val="24"/>
                <w:szCs w:val="24"/>
              </w:rPr>
            </w:pPr>
            <w:bookmarkStart w:id="32" w:name="n600"/>
            <w:bookmarkEnd w:id="32"/>
            <w:r w:rsidRPr="00290B78">
              <w:rPr>
                <w:b/>
                <w:bCs/>
                <w:iCs/>
                <w:sz w:val="24"/>
                <w:szCs w:val="24"/>
              </w:rPr>
              <w:t>2) тендерна пропозиція</w:t>
            </w:r>
            <w:r w:rsidRPr="00290B78">
              <w:rPr>
                <w:bCs/>
                <w:iCs/>
                <w:sz w:val="24"/>
                <w:szCs w:val="24"/>
              </w:rPr>
              <w:t>:</w:t>
            </w:r>
          </w:p>
          <w:p w:rsidR="00601676" w:rsidRPr="00290B78" w:rsidRDefault="00601676" w:rsidP="004D079C">
            <w:pPr>
              <w:widowControl w:val="0"/>
              <w:ind w:left="198" w:right="142"/>
              <w:jc w:val="both"/>
              <w:rPr>
                <w:bCs/>
                <w:iCs/>
                <w:sz w:val="24"/>
                <w:szCs w:val="24"/>
              </w:rPr>
            </w:pPr>
            <w:bookmarkStart w:id="33" w:name="n601"/>
            <w:bookmarkEnd w:id="33"/>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290B78">
                <w:rPr>
                  <w:rStyle w:val="a8"/>
                  <w:bCs/>
                  <w:iCs/>
                  <w:szCs w:val="24"/>
                </w:rPr>
                <w:t>пункту 43</w:t>
              </w:r>
            </w:hyperlink>
            <w:r w:rsidRPr="00290B78">
              <w:rPr>
                <w:bCs/>
                <w:iCs/>
                <w:sz w:val="24"/>
                <w:szCs w:val="24"/>
              </w:rPr>
              <w:t> цих особливостей;</w:t>
            </w:r>
          </w:p>
          <w:p w:rsidR="00601676" w:rsidRPr="00290B78" w:rsidRDefault="00601676" w:rsidP="004D079C">
            <w:pPr>
              <w:widowControl w:val="0"/>
              <w:ind w:left="198" w:right="142"/>
              <w:jc w:val="both"/>
              <w:rPr>
                <w:bCs/>
                <w:iCs/>
                <w:sz w:val="24"/>
                <w:szCs w:val="24"/>
              </w:rPr>
            </w:pPr>
            <w:bookmarkStart w:id="34" w:name="n602"/>
            <w:bookmarkEnd w:id="34"/>
            <w:r>
              <w:rPr>
                <w:bCs/>
                <w:iCs/>
                <w:sz w:val="24"/>
                <w:szCs w:val="24"/>
              </w:rPr>
              <w:t>-</w:t>
            </w:r>
            <w:r w:rsidRPr="00290B78">
              <w:rPr>
                <w:bCs/>
                <w:iCs/>
                <w:sz w:val="24"/>
                <w:szCs w:val="24"/>
              </w:rPr>
              <w:t>є такою, строк дії якої закінчився;</w:t>
            </w:r>
          </w:p>
          <w:p w:rsidR="00601676" w:rsidRPr="00290B78" w:rsidRDefault="00601676" w:rsidP="004D079C">
            <w:pPr>
              <w:widowControl w:val="0"/>
              <w:ind w:left="198" w:right="142"/>
              <w:jc w:val="both"/>
              <w:rPr>
                <w:bCs/>
                <w:iCs/>
                <w:sz w:val="24"/>
                <w:szCs w:val="24"/>
              </w:rPr>
            </w:pPr>
            <w:bookmarkStart w:id="35" w:name="n603"/>
            <w:bookmarkEnd w:id="35"/>
            <w:r>
              <w:rPr>
                <w:bCs/>
                <w:iCs/>
                <w:sz w:val="24"/>
                <w:szCs w:val="24"/>
              </w:rPr>
              <w:lastRenderedPageBreak/>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1676" w:rsidRPr="00290B78" w:rsidRDefault="00601676" w:rsidP="004D079C">
            <w:pPr>
              <w:widowControl w:val="0"/>
              <w:ind w:left="198" w:right="142"/>
              <w:jc w:val="both"/>
              <w:rPr>
                <w:bCs/>
                <w:iCs/>
                <w:sz w:val="24"/>
                <w:szCs w:val="24"/>
              </w:rPr>
            </w:pPr>
            <w:bookmarkStart w:id="36" w:name="n604"/>
            <w:bookmarkEnd w:id="36"/>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31" w:anchor="n1422" w:tgtFrame="_blank" w:history="1">
              <w:r w:rsidRPr="00290B78">
                <w:rPr>
                  <w:rStyle w:val="a8"/>
                  <w:bCs/>
                  <w:iCs/>
                  <w:szCs w:val="24"/>
                </w:rPr>
                <w:t>абзацу першого</w:t>
              </w:r>
            </w:hyperlink>
            <w:r w:rsidRPr="00290B78">
              <w:rPr>
                <w:bCs/>
                <w:iCs/>
                <w:sz w:val="24"/>
                <w:szCs w:val="24"/>
              </w:rPr>
              <w:t> частини третьої статті 22 Закону;</w:t>
            </w:r>
          </w:p>
          <w:p w:rsidR="00601676" w:rsidRPr="00290B78" w:rsidRDefault="00601676" w:rsidP="004D079C">
            <w:pPr>
              <w:widowControl w:val="0"/>
              <w:ind w:left="198" w:right="142"/>
              <w:jc w:val="both"/>
              <w:rPr>
                <w:b/>
                <w:bCs/>
                <w:iCs/>
                <w:sz w:val="24"/>
                <w:szCs w:val="24"/>
              </w:rPr>
            </w:pPr>
            <w:bookmarkStart w:id="37" w:name="n605"/>
            <w:bookmarkEnd w:id="37"/>
            <w:r w:rsidRPr="00290B78">
              <w:rPr>
                <w:b/>
                <w:bCs/>
                <w:iCs/>
                <w:sz w:val="24"/>
                <w:szCs w:val="24"/>
              </w:rPr>
              <w:t>3) переможець процедури закупівлі:</w:t>
            </w:r>
          </w:p>
          <w:p w:rsidR="00601676" w:rsidRPr="00290B78" w:rsidRDefault="00601676" w:rsidP="004D079C">
            <w:pPr>
              <w:widowControl w:val="0"/>
              <w:ind w:left="198" w:right="142"/>
              <w:jc w:val="both"/>
              <w:rPr>
                <w:bCs/>
                <w:iCs/>
                <w:sz w:val="24"/>
                <w:szCs w:val="24"/>
              </w:rPr>
            </w:pPr>
            <w:bookmarkStart w:id="38" w:name="n606"/>
            <w:bookmarkEnd w:id="38"/>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01676" w:rsidRPr="00290B78" w:rsidRDefault="00601676" w:rsidP="004D079C">
            <w:pPr>
              <w:widowControl w:val="0"/>
              <w:ind w:left="198" w:right="142"/>
              <w:jc w:val="both"/>
              <w:rPr>
                <w:bCs/>
                <w:iCs/>
                <w:sz w:val="24"/>
                <w:szCs w:val="24"/>
              </w:rPr>
            </w:pPr>
            <w:bookmarkStart w:id="39" w:name="n607"/>
            <w:bookmarkEnd w:id="39"/>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290B78">
                <w:rPr>
                  <w:rStyle w:val="a8"/>
                  <w:bCs/>
                  <w:iCs/>
                  <w:szCs w:val="24"/>
                </w:rPr>
                <w:t>підпунктах 3</w:t>
              </w:r>
            </w:hyperlink>
            <w:r w:rsidRPr="00290B78">
              <w:rPr>
                <w:bCs/>
                <w:iCs/>
                <w:sz w:val="24"/>
                <w:szCs w:val="24"/>
              </w:rPr>
              <w:t>, </w:t>
            </w:r>
            <w:hyperlink r:id="rId33" w:anchor="n620" w:history="1">
              <w:r w:rsidRPr="00290B78">
                <w:rPr>
                  <w:rStyle w:val="a8"/>
                  <w:bCs/>
                  <w:iCs/>
                  <w:szCs w:val="24"/>
                </w:rPr>
                <w:t>5</w:t>
              </w:r>
            </w:hyperlink>
            <w:r w:rsidRPr="00290B78">
              <w:rPr>
                <w:bCs/>
                <w:iCs/>
                <w:sz w:val="24"/>
                <w:szCs w:val="24"/>
              </w:rPr>
              <w:t>, </w:t>
            </w:r>
            <w:hyperlink r:id="rId34" w:anchor="n621" w:history="1">
              <w:r w:rsidRPr="00290B78">
                <w:rPr>
                  <w:rStyle w:val="a8"/>
                  <w:bCs/>
                  <w:iCs/>
                  <w:szCs w:val="24"/>
                </w:rPr>
                <w:t>6</w:t>
              </w:r>
            </w:hyperlink>
            <w:r w:rsidRPr="00290B78">
              <w:rPr>
                <w:bCs/>
                <w:iCs/>
                <w:sz w:val="24"/>
                <w:szCs w:val="24"/>
              </w:rPr>
              <w:t> і </w:t>
            </w:r>
            <w:hyperlink r:id="rId35" w:anchor="n627" w:history="1">
              <w:r w:rsidRPr="00290B78">
                <w:rPr>
                  <w:rStyle w:val="a8"/>
                  <w:bCs/>
                  <w:iCs/>
                  <w:szCs w:val="24"/>
                </w:rPr>
                <w:t>12</w:t>
              </w:r>
            </w:hyperlink>
            <w:r w:rsidRPr="00290B78">
              <w:rPr>
                <w:bCs/>
                <w:iCs/>
                <w:sz w:val="24"/>
                <w:szCs w:val="24"/>
              </w:rPr>
              <w:t> та в </w:t>
            </w:r>
            <w:hyperlink r:id="rId36" w:anchor="n628" w:history="1">
              <w:r w:rsidRPr="00290B78">
                <w:rPr>
                  <w:rStyle w:val="a8"/>
                  <w:bCs/>
                  <w:iCs/>
                  <w:szCs w:val="24"/>
                </w:rPr>
                <w:t>абзаці чотирнадцятому</w:t>
              </w:r>
            </w:hyperlink>
            <w:r w:rsidRPr="00290B78">
              <w:rPr>
                <w:bCs/>
                <w:iCs/>
                <w:sz w:val="24"/>
                <w:szCs w:val="24"/>
              </w:rPr>
              <w:t> пункту 47 цих особливостей;</w:t>
            </w:r>
          </w:p>
          <w:p w:rsidR="00601676" w:rsidRPr="00290B78" w:rsidRDefault="00601676" w:rsidP="004D079C">
            <w:pPr>
              <w:widowControl w:val="0"/>
              <w:ind w:left="198" w:right="142"/>
              <w:jc w:val="both"/>
              <w:rPr>
                <w:bCs/>
                <w:iCs/>
                <w:sz w:val="24"/>
                <w:szCs w:val="24"/>
              </w:rPr>
            </w:pPr>
            <w:bookmarkStart w:id="40" w:name="n608"/>
            <w:bookmarkEnd w:id="40"/>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601676" w:rsidRPr="00290B78" w:rsidRDefault="00601676" w:rsidP="004D079C">
            <w:pPr>
              <w:widowControl w:val="0"/>
              <w:ind w:left="198" w:right="142"/>
              <w:jc w:val="both"/>
              <w:rPr>
                <w:bCs/>
                <w:iCs/>
                <w:sz w:val="24"/>
                <w:szCs w:val="24"/>
              </w:rPr>
            </w:pPr>
            <w:bookmarkStart w:id="41" w:name="n609"/>
            <w:bookmarkEnd w:id="41"/>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290B78">
                <w:rPr>
                  <w:rStyle w:val="a8"/>
                  <w:bCs/>
                  <w:iCs/>
                  <w:szCs w:val="24"/>
                </w:rPr>
                <w:t>абзацом першим</w:t>
              </w:r>
            </w:hyperlink>
            <w:r w:rsidRPr="00290B78">
              <w:rPr>
                <w:bCs/>
                <w:iCs/>
                <w:sz w:val="24"/>
                <w:szCs w:val="24"/>
              </w:rPr>
              <w:t> пункту 42 цих особливостей.</w:t>
            </w:r>
          </w:p>
          <w:p w:rsidR="00601676" w:rsidRPr="000D0097" w:rsidRDefault="00601676" w:rsidP="004D079C">
            <w:pPr>
              <w:ind w:left="198" w:right="164" w:firstLine="198"/>
              <w:jc w:val="both"/>
              <w:rPr>
                <w:sz w:val="24"/>
                <w:szCs w:val="24"/>
                <w:lang w:eastAsia="en-US"/>
              </w:rPr>
            </w:pPr>
            <w:r>
              <w:rPr>
                <w:sz w:val="24"/>
                <w:szCs w:val="24"/>
                <w:lang w:eastAsia="en-US"/>
              </w:rPr>
              <w:t xml:space="preserve">2.2. </w:t>
            </w:r>
            <w:r w:rsidRPr="000D0097">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01676" w:rsidRPr="000D0097" w:rsidRDefault="00601676" w:rsidP="004D079C">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1676" w:rsidRPr="000D0097" w:rsidRDefault="00601676" w:rsidP="004D079C">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1676" w:rsidRPr="000D0097" w:rsidRDefault="00601676" w:rsidP="004D079C">
            <w:pPr>
              <w:ind w:left="56" w:right="164" w:firstLine="198"/>
              <w:jc w:val="both"/>
              <w:rPr>
                <w:sz w:val="24"/>
                <w:szCs w:val="24"/>
                <w:lang w:eastAsia="en-US"/>
              </w:rPr>
            </w:pPr>
            <w:r>
              <w:rPr>
                <w:sz w:val="24"/>
                <w:szCs w:val="24"/>
                <w:lang w:eastAsia="en-US"/>
              </w:rPr>
              <w:t>2.3.</w:t>
            </w:r>
            <w:r w:rsidRPr="000D0097">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1676" w:rsidRPr="00013326" w:rsidRDefault="00601676" w:rsidP="004D079C">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0D0097">
              <w:rPr>
                <w:sz w:val="24"/>
                <w:szCs w:val="24"/>
                <w:lang w:eastAsia="en-US"/>
              </w:rPr>
              <w:lastRenderedPageBreak/>
              <w:t xml:space="preserve">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232" w:type="pct"/>
            <w:tcBorders>
              <w:top w:val="single" w:sz="6" w:space="0" w:color="000000"/>
              <w:left w:val="single" w:sz="6" w:space="0" w:color="000000"/>
              <w:bottom w:val="single" w:sz="6" w:space="0" w:color="000000"/>
              <w:right w:val="single" w:sz="6" w:space="0" w:color="000000"/>
            </w:tcBorders>
          </w:tcPr>
          <w:p w:rsidR="00601676" w:rsidRDefault="00601676" w:rsidP="004D079C">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601676" w:rsidRPr="00D15ECC" w:rsidRDefault="00601676" w:rsidP="004D079C">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601676" w:rsidRPr="00AD0B2E" w:rsidRDefault="00601676" w:rsidP="004D079C">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rPr>
              <w:t>Інша інформація</w:t>
            </w:r>
          </w:p>
        </w:tc>
        <w:tc>
          <w:tcPr>
            <w:tcW w:w="3232" w:type="pct"/>
            <w:tcBorders>
              <w:top w:val="single" w:sz="6" w:space="0" w:color="000000"/>
              <w:left w:val="single" w:sz="6" w:space="0" w:color="000000"/>
              <w:bottom w:val="single" w:sz="6" w:space="0" w:color="000000"/>
              <w:right w:val="single" w:sz="6" w:space="0" w:color="000000"/>
            </w:tcBorders>
          </w:tcPr>
          <w:p w:rsidR="00601676" w:rsidRPr="006F3019" w:rsidRDefault="00601676" w:rsidP="004D079C">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601676" w:rsidRPr="006F3019" w:rsidRDefault="00601676" w:rsidP="004D079C">
            <w:pPr>
              <w:widowControl w:val="0"/>
              <w:ind w:left="140" w:right="142"/>
              <w:jc w:val="both"/>
              <w:rPr>
                <w:color w:val="000000"/>
                <w:sz w:val="24"/>
                <w:szCs w:val="24"/>
              </w:rPr>
            </w:pPr>
            <w:r>
              <w:rPr>
                <w:color w:val="000000"/>
                <w:sz w:val="24"/>
                <w:szCs w:val="24"/>
              </w:rPr>
              <w:t>4.2.</w:t>
            </w:r>
            <w:r w:rsidRPr="001824A2">
              <w:rPr>
                <w:color w:val="333333"/>
                <w:shd w:val="clear" w:color="auto" w:fill="FFFFFF"/>
              </w:rPr>
              <w:t xml:space="preserve"> </w:t>
            </w:r>
            <w:r w:rsidRPr="001824A2">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color w:val="000000"/>
                <w:sz w:val="24"/>
                <w:szCs w:val="24"/>
              </w:rPr>
              <w:t xml:space="preserve"> чи послуг тендерної пропозиції</w:t>
            </w:r>
            <w:r w:rsidRPr="006F3019">
              <w:rPr>
                <w:color w:val="000000"/>
                <w:sz w:val="24"/>
                <w:szCs w:val="24"/>
              </w:rPr>
              <w:t>.</w:t>
            </w:r>
          </w:p>
          <w:p w:rsidR="00601676" w:rsidRPr="006F3019" w:rsidRDefault="00601676" w:rsidP="004D079C">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01676" w:rsidRPr="006F3019" w:rsidRDefault="00601676" w:rsidP="004D079C">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01676" w:rsidRPr="006F3019" w:rsidRDefault="00601676" w:rsidP="004D079C">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rsidR="00601676" w:rsidRPr="006F3019" w:rsidRDefault="00601676" w:rsidP="004D079C">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01676" w:rsidRPr="006F3019" w:rsidRDefault="00601676" w:rsidP="004D079C">
            <w:pPr>
              <w:widowControl w:val="0"/>
              <w:ind w:left="140" w:right="142"/>
              <w:jc w:val="both"/>
              <w:rPr>
                <w:color w:val="000000"/>
                <w:sz w:val="24"/>
                <w:szCs w:val="24"/>
              </w:rPr>
            </w:pPr>
            <w:r w:rsidRPr="006F3019">
              <w:rPr>
                <w:color w:val="000000"/>
                <w:sz w:val="24"/>
                <w:szCs w:val="24"/>
              </w:rPr>
              <w:t xml:space="preserve">2) сприятливі умови, за яких учасник може поставити товари, надати послуги чи виконати роботи, зокрема спеціальна цінова </w:t>
            </w:r>
            <w:r w:rsidRPr="006F3019">
              <w:rPr>
                <w:color w:val="000000"/>
                <w:sz w:val="24"/>
                <w:szCs w:val="24"/>
              </w:rPr>
              <w:lastRenderedPageBreak/>
              <w:t>пропозиція (знижка) учасника;</w:t>
            </w:r>
          </w:p>
          <w:p w:rsidR="00601676" w:rsidRPr="006F3019" w:rsidRDefault="00601676" w:rsidP="004D079C">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rsidR="00601676" w:rsidRPr="006F3019" w:rsidRDefault="00601676" w:rsidP="004D079C">
            <w:pPr>
              <w:widowControl w:val="0"/>
              <w:ind w:left="140" w:right="142"/>
              <w:jc w:val="both"/>
              <w:rPr>
                <w:color w:val="000000"/>
                <w:sz w:val="24"/>
                <w:szCs w:val="24"/>
              </w:rPr>
            </w:pPr>
            <w:r>
              <w:rPr>
                <w:color w:val="000000"/>
                <w:sz w:val="24"/>
                <w:szCs w:val="24"/>
              </w:rPr>
              <w:t>4.6</w:t>
            </w:r>
            <w:r w:rsidRPr="006F3019">
              <w:rPr>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1676" w:rsidRPr="00290B78" w:rsidRDefault="00601676" w:rsidP="004D079C">
            <w:pPr>
              <w:widowControl w:val="0"/>
              <w:ind w:left="140" w:right="142"/>
              <w:jc w:val="both"/>
              <w:rPr>
                <w:color w:val="000000"/>
                <w:sz w:val="24"/>
                <w:szCs w:val="24"/>
              </w:rPr>
            </w:pPr>
            <w:r>
              <w:rPr>
                <w:color w:val="000000"/>
                <w:sz w:val="24"/>
                <w:szCs w:val="24"/>
              </w:rPr>
              <w:t>4.7.</w:t>
            </w:r>
            <w:r w:rsidRPr="00290B78">
              <w:rPr>
                <w:b/>
                <w:color w:val="333333"/>
                <w:sz w:val="24"/>
                <w:szCs w:val="24"/>
                <w:lang w:eastAsia="uk-UA"/>
              </w:rPr>
              <w:t xml:space="preserve"> </w:t>
            </w:r>
            <w:r w:rsidRPr="00290B78">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1676" w:rsidRPr="00290B78" w:rsidRDefault="00601676" w:rsidP="004D079C">
            <w:pPr>
              <w:widowControl w:val="0"/>
              <w:ind w:left="140" w:right="142"/>
              <w:jc w:val="both"/>
              <w:rPr>
                <w:color w:val="000000"/>
                <w:sz w:val="24"/>
                <w:szCs w:val="24"/>
              </w:rPr>
            </w:pPr>
            <w:bookmarkStart w:id="42" w:name="n589"/>
            <w:bookmarkEnd w:id="42"/>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1676" w:rsidRPr="00290B78" w:rsidRDefault="00601676" w:rsidP="004D079C">
            <w:pPr>
              <w:widowControl w:val="0"/>
              <w:ind w:left="140" w:right="142"/>
              <w:jc w:val="both"/>
              <w:rPr>
                <w:color w:val="000000"/>
                <w:sz w:val="24"/>
                <w:szCs w:val="24"/>
              </w:rPr>
            </w:pPr>
            <w:bookmarkStart w:id="43" w:name="n590"/>
            <w:bookmarkEnd w:id="43"/>
            <w:r w:rsidRPr="00290B78">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1676" w:rsidRPr="006F3019" w:rsidRDefault="00601676" w:rsidP="004D079C">
            <w:pPr>
              <w:widowControl w:val="0"/>
              <w:ind w:left="140" w:right="142"/>
              <w:jc w:val="both"/>
              <w:rPr>
                <w:color w:val="000000"/>
                <w:sz w:val="24"/>
                <w:szCs w:val="24"/>
              </w:rPr>
            </w:pPr>
            <w:r>
              <w:rPr>
                <w:color w:val="000000"/>
                <w:sz w:val="24"/>
                <w:szCs w:val="24"/>
              </w:rPr>
              <w:t>4.9.</w:t>
            </w:r>
            <w:r w:rsidRPr="006F3019">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01676" w:rsidRPr="006F3019" w:rsidRDefault="00601676" w:rsidP="004D079C">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01676" w:rsidRDefault="00601676" w:rsidP="004D079C">
            <w:pPr>
              <w:ind w:left="140" w:right="142"/>
              <w:jc w:val="both"/>
              <w:rPr>
                <w:color w:val="000000"/>
                <w:sz w:val="24"/>
                <w:szCs w:val="24"/>
                <w:lang w:eastAsia="uk-UA"/>
              </w:rPr>
            </w:pPr>
            <w:r>
              <w:rPr>
                <w:color w:val="000000"/>
                <w:sz w:val="24"/>
                <w:szCs w:val="24"/>
              </w:rPr>
              <w:lastRenderedPageBreak/>
              <w:t>4.11.</w:t>
            </w:r>
            <w:r w:rsidRPr="006F3019">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1676" w:rsidRPr="00013326" w:rsidRDefault="00601676" w:rsidP="004D079C">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01676" w:rsidRPr="00013326" w:rsidRDefault="00601676" w:rsidP="004D079C">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601676" w:rsidRPr="00B402E7" w:rsidRDefault="00601676" w:rsidP="004D079C">
            <w:pPr>
              <w:spacing w:line="230" w:lineRule="auto"/>
              <w:ind w:right="127"/>
              <w:jc w:val="both"/>
              <w:rPr>
                <w:b/>
                <w:bCs/>
                <w:iCs/>
                <w:sz w:val="24"/>
                <w:szCs w:val="24"/>
                <w:lang w:val="ru-RU"/>
              </w:rPr>
            </w:pPr>
          </w:p>
        </w:tc>
      </w:tr>
      <w:tr w:rsidR="00601676" w:rsidRPr="00013326" w:rsidTr="004D079C">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232" w:type="pct"/>
            <w:tcBorders>
              <w:top w:val="single" w:sz="6" w:space="0" w:color="000000"/>
              <w:left w:val="single" w:sz="6" w:space="0" w:color="000000"/>
              <w:bottom w:val="single" w:sz="6" w:space="0" w:color="000000"/>
              <w:right w:val="single" w:sz="6" w:space="0" w:color="000000"/>
            </w:tcBorders>
          </w:tcPr>
          <w:p w:rsidR="00601676" w:rsidRPr="00D97FFE" w:rsidRDefault="00601676" w:rsidP="004D079C">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Замовник відміняє тендер у разі:</w:t>
            </w:r>
          </w:p>
          <w:p w:rsidR="00601676" w:rsidRPr="00D97FFE" w:rsidRDefault="00601676" w:rsidP="004D079C">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601676" w:rsidRPr="00D97FFE" w:rsidRDefault="00601676" w:rsidP="004D079C">
            <w:pPr>
              <w:shd w:val="clear" w:color="auto" w:fill="FFFFFF"/>
              <w:ind w:right="164" w:firstLine="198"/>
              <w:jc w:val="both"/>
              <w:rPr>
                <w:sz w:val="24"/>
                <w:szCs w:val="24"/>
                <w:lang w:eastAsia="uk-UA"/>
              </w:rPr>
            </w:pPr>
            <w:bookmarkStart w:id="44" w:name="n175"/>
            <w:bookmarkEnd w:id="44"/>
            <w:r w:rsidRPr="00D97FFE">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1676" w:rsidRPr="00CE432E" w:rsidRDefault="00601676" w:rsidP="004D079C">
            <w:pPr>
              <w:shd w:val="clear" w:color="auto" w:fill="FFFFFF"/>
              <w:ind w:right="164" w:firstLine="198"/>
              <w:jc w:val="both"/>
              <w:rPr>
                <w:sz w:val="24"/>
                <w:szCs w:val="24"/>
                <w:lang w:eastAsia="uk-UA"/>
              </w:rPr>
            </w:pPr>
            <w:bookmarkStart w:id="45" w:name="n176"/>
            <w:bookmarkEnd w:id="45"/>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601676" w:rsidRPr="00CE432E" w:rsidRDefault="00601676" w:rsidP="004D079C">
            <w:pPr>
              <w:shd w:val="clear" w:color="auto" w:fill="FFFFFF"/>
              <w:ind w:right="164" w:firstLine="198"/>
              <w:jc w:val="both"/>
              <w:rPr>
                <w:sz w:val="24"/>
                <w:szCs w:val="24"/>
                <w:lang w:eastAsia="uk-UA"/>
              </w:rPr>
            </w:pPr>
            <w:bookmarkStart w:id="46" w:name="n177"/>
            <w:bookmarkEnd w:id="46"/>
            <w:r w:rsidRPr="00CE432E">
              <w:rPr>
                <w:sz w:val="24"/>
                <w:szCs w:val="24"/>
                <w:lang w:eastAsia="uk-UA"/>
              </w:rPr>
              <w:t>4) коли здійснення закупівлі стало неможливим внаслідок дії обставин непереборної сили.</w:t>
            </w:r>
          </w:p>
          <w:p w:rsidR="00601676" w:rsidRPr="00CE432E" w:rsidRDefault="00601676" w:rsidP="004D079C">
            <w:pPr>
              <w:widowControl w:val="0"/>
              <w:jc w:val="both"/>
              <w:rPr>
                <w:sz w:val="24"/>
                <w:szCs w:val="24"/>
              </w:rPr>
            </w:pPr>
            <w:r w:rsidRPr="00CE432E">
              <w:rPr>
                <w:color w:val="000000"/>
                <w:sz w:val="24"/>
                <w:szCs w:val="24"/>
                <w:lang w:val="ru-RU" w:eastAsia="en-US"/>
              </w:rPr>
              <w:t>1.2.</w:t>
            </w:r>
            <w:r w:rsidRPr="00CE432E">
              <w:rPr>
                <w:sz w:val="24"/>
                <w:szCs w:val="24"/>
              </w:rPr>
              <w:t xml:space="preserve"> Відкриті торги автоматично відміняються електронною системою закупівель у разі:</w:t>
            </w:r>
          </w:p>
          <w:p w:rsidR="00601676" w:rsidRPr="00CE432E" w:rsidRDefault="00601676" w:rsidP="004D079C">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1676" w:rsidRPr="00CE432E" w:rsidRDefault="00601676" w:rsidP="004D079C">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01676" w:rsidRPr="00013326" w:rsidRDefault="00601676" w:rsidP="004D079C">
            <w:pPr>
              <w:ind w:left="140" w:right="164" w:firstLine="198"/>
              <w:jc w:val="both"/>
              <w:rPr>
                <w:strike/>
                <w:sz w:val="24"/>
                <w:szCs w:val="24"/>
                <w:lang w:eastAsia="uk-UA"/>
              </w:rPr>
            </w:pPr>
            <w:r w:rsidRPr="00CE43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232" w:type="pct"/>
            <w:tcBorders>
              <w:top w:val="single" w:sz="6" w:space="0" w:color="000000"/>
              <w:left w:val="single" w:sz="6" w:space="0" w:color="000000"/>
              <w:bottom w:val="single" w:sz="6" w:space="0" w:color="000000"/>
              <w:right w:val="single" w:sz="6" w:space="0" w:color="000000"/>
            </w:tcBorders>
          </w:tcPr>
          <w:p w:rsidR="00601676" w:rsidRPr="00D97FFE" w:rsidRDefault="00601676" w:rsidP="004D079C">
            <w:pPr>
              <w:ind w:left="148" w:right="150" w:firstLine="198"/>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01676" w:rsidRPr="00013326" w:rsidRDefault="00601676" w:rsidP="004D079C">
            <w:pPr>
              <w:spacing w:beforeLines="40" w:before="96" w:afterLines="40" w:after="96"/>
              <w:ind w:left="148" w:right="150" w:firstLine="198"/>
              <w:contextualSpacing/>
              <w:jc w:val="both"/>
              <w:rPr>
                <w:sz w:val="24"/>
                <w:szCs w:val="24"/>
              </w:rPr>
            </w:pPr>
            <w:r>
              <w:rPr>
                <w:color w:val="000000"/>
                <w:sz w:val="24"/>
                <w:szCs w:val="24"/>
                <w:shd w:val="clear" w:color="auto" w:fill="FFFFFF"/>
                <w:lang w:val="ru-RU" w:eastAsia="uk-UA"/>
              </w:rPr>
              <w:t xml:space="preserve">2.2.  </w:t>
            </w:r>
            <w:r w:rsidRPr="00D97FFE">
              <w:rPr>
                <w:color w:val="000000"/>
                <w:sz w:val="24"/>
                <w:szCs w:val="24"/>
                <w:shd w:val="clear" w:color="auto" w:fill="FFFFFF"/>
                <w:lang w:val="ru-RU"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232" w:type="pct"/>
            <w:tcBorders>
              <w:top w:val="single" w:sz="6" w:space="0" w:color="000000"/>
              <w:left w:val="single" w:sz="6" w:space="0" w:color="000000"/>
              <w:bottom w:val="single" w:sz="6" w:space="0" w:color="000000"/>
              <w:right w:val="single" w:sz="6" w:space="0" w:color="000000"/>
            </w:tcBorders>
          </w:tcPr>
          <w:p w:rsidR="00601676" w:rsidRPr="006F3019" w:rsidRDefault="00601676" w:rsidP="004D079C">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rsidR="00601676" w:rsidRPr="006F3019" w:rsidRDefault="00601676" w:rsidP="004D079C">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01676" w:rsidRPr="006F3019" w:rsidRDefault="00601676" w:rsidP="004D079C">
            <w:pPr>
              <w:widowControl w:val="0"/>
              <w:ind w:left="140" w:right="142"/>
              <w:jc w:val="both"/>
              <w:rPr>
                <w:color w:val="000000"/>
                <w:sz w:val="24"/>
                <w:szCs w:val="24"/>
              </w:rPr>
            </w:pPr>
            <w:r w:rsidRPr="006F3019">
              <w:rPr>
                <w:color w:val="000000"/>
                <w:sz w:val="24"/>
                <w:szCs w:val="24"/>
              </w:rPr>
              <w:lastRenderedPageBreak/>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01676" w:rsidRPr="006F3019" w:rsidRDefault="00601676" w:rsidP="004D079C">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601676" w:rsidRPr="006F3019" w:rsidRDefault="00601676" w:rsidP="004D079C">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601676" w:rsidRPr="006F3019" w:rsidRDefault="00601676" w:rsidP="004D079C">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01676" w:rsidRPr="00013326" w:rsidRDefault="00601676" w:rsidP="004D079C">
            <w:pPr>
              <w:spacing w:beforeLines="40" w:before="96" w:afterLines="40" w:after="96" w:line="160" w:lineRule="atLeast"/>
              <w:ind w:left="140" w:right="142"/>
              <w:contextualSpacing/>
              <w:jc w:val="both"/>
              <w:rPr>
                <w:sz w:val="24"/>
                <w:szCs w:val="24"/>
                <w:lang w:eastAsia="uk-UA"/>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38" w:tgtFrame="_blank" w:history="1">
              <w:r w:rsidRPr="00013326">
                <w:rPr>
                  <w:sz w:val="24"/>
                  <w:szCs w:val="24"/>
                </w:rPr>
                <w:t>Цивільного кодексу України</w:t>
              </w:r>
            </w:hyperlink>
            <w:r w:rsidRPr="00013326">
              <w:rPr>
                <w:sz w:val="24"/>
                <w:szCs w:val="24"/>
              </w:rPr>
              <w:t> та </w:t>
            </w:r>
            <w:hyperlink r:id="rId39"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601676" w:rsidRPr="00013326" w:rsidRDefault="00601676" w:rsidP="004D079C">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601676" w:rsidRPr="00013326" w:rsidRDefault="00601676" w:rsidP="004D079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601676" w:rsidRPr="00013326" w:rsidRDefault="00601676" w:rsidP="004D079C">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sz w:val="24"/>
                <w:szCs w:val="24"/>
              </w:rPr>
              <w:t>п. 47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01676" w:rsidRPr="00013326" w:rsidTr="004D079C">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232" w:type="pct"/>
            <w:tcBorders>
              <w:top w:val="single" w:sz="6" w:space="0" w:color="000000"/>
              <w:left w:val="single" w:sz="6" w:space="0" w:color="000000"/>
              <w:bottom w:val="single" w:sz="6" w:space="0" w:color="000000"/>
              <w:right w:val="single" w:sz="6" w:space="0" w:color="000000"/>
            </w:tcBorders>
          </w:tcPr>
          <w:p w:rsidR="00601676" w:rsidRPr="00013326" w:rsidRDefault="00601676" w:rsidP="004D079C">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rsidR="00601676" w:rsidRPr="00013326" w:rsidRDefault="00601676" w:rsidP="00601676">
      <w:pPr>
        <w:ind w:left="6804" w:right="-25"/>
        <w:rPr>
          <w:b/>
          <w:sz w:val="28"/>
          <w:szCs w:val="28"/>
        </w:rPr>
      </w:pPr>
      <w:r w:rsidRPr="00013326">
        <w:rPr>
          <w:b/>
          <w:sz w:val="28"/>
          <w:szCs w:val="28"/>
        </w:rPr>
        <w:br w:type="page"/>
      </w:r>
    </w:p>
    <w:p w:rsidR="00601676" w:rsidRDefault="00601676" w:rsidP="00601676">
      <w:pPr>
        <w:ind w:right="-25"/>
        <w:jc w:val="both"/>
        <w:rPr>
          <w:b/>
          <w:sz w:val="24"/>
          <w:szCs w:val="24"/>
        </w:rPr>
      </w:pPr>
      <w:r w:rsidRPr="00013326">
        <w:rPr>
          <w:b/>
          <w:sz w:val="24"/>
          <w:szCs w:val="24"/>
        </w:rPr>
        <w:lastRenderedPageBreak/>
        <w:t xml:space="preserve"> </w:t>
      </w:r>
    </w:p>
    <w:p w:rsidR="00601676" w:rsidRDefault="00601676" w:rsidP="00601676">
      <w:pPr>
        <w:ind w:right="-25"/>
        <w:jc w:val="both"/>
        <w:rPr>
          <w:b/>
          <w:sz w:val="24"/>
          <w:szCs w:val="24"/>
        </w:rPr>
      </w:pPr>
    </w:p>
    <w:p w:rsidR="00601676" w:rsidRDefault="00601676" w:rsidP="00601676">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rsidR="00601676" w:rsidRDefault="00601676" w:rsidP="00601676">
      <w:pPr>
        <w:ind w:left="5103"/>
        <w:jc w:val="both"/>
        <w:rPr>
          <w:b/>
          <w:sz w:val="24"/>
          <w:szCs w:val="24"/>
        </w:rPr>
      </w:pPr>
    </w:p>
    <w:p w:rsidR="00601676" w:rsidRPr="00DB41BF" w:rsidRDefault="00601676" w:rsidP="00601676">
      <w:pPr>
        <w:widowControl w:val="0"/>
        <w:suppressAutoHyphens/>
        <w:ind w:right="-426"/>
        <w:jc w:val="right"/>
        <w:rPr>
          <w:rFonts w:eastAsia="SimSun"/>
          <w:b/>
          <w:kern w:val="2"/>
          <w:sz w:val="16"/>
          <w:szCs w:val="24"/>
          <w:highlight w:val="yellow"/>
          <w:lang w:eastAsia="hi-IN" w:bidi="hi-IN"/>
        </w:rPr>
      </w:pPr>
    </w:p>
    <w:p w:rsidR="00601676" w:rsidRPr="00DB41BF" w:rsidRDefault="00601676" w:rsidP="00601676">
      <w:pPr>
        <w:widowControl w:val="0"/>
        <w:suppressAutoHyphens/>
        <w:jc w:val="center"/>
        <w:rPr>
          <w:rFonts w:eastAsia="SimSun"/>
          <w:b/>
          <w:kern w:val="2"/>
          <w:sz w:val="24"/>
          <w:szCs w:val="24"/>
          <w:lang w:eastAsia="hi-IN" w:bidi="hi-IN"/>
        </w:rPr>
      </w:pPr>
    </w:p>
    <w:p w:rsidR="00601676" w:rsidRPr="00DB41BF" w:rsidRDefault="00601676" w:rsidP="00601676">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rsidR="00601676" w:rsidRPr="00DB41BF" w:rsidRDefault="00601676" w:rsidP="00601676">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rsidR="00601676" w:rsidRPr="00DB41BF" w:rsidRDefault="00601676" w:rsidP="00601676">
      <w:pPr>
        <w:widowControl w:val="0"/>
        <w:suppressAutoHyphens/>
        <w:ind w:firstLine="709"/>
        <w:jc w:val="both"/>
        <w:rPr>
          <w:rFonts w:eastAsia="SimSun"/>
          <w:b/>
          <w:kern w:val="2"/>
          <w:sz w:val="24"/>
          <w:szCs w:val="24"/>
          <w:lang w:eastAsia="hi-IN" w:bidi="hi-IN"/>
        </w:rPr>
      </w:pPr>
    </w:p>
    <w:p w:rsidR="00601676" w:rsidRDefault="00601676" w:rsidP="00601676">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w:t>
      </w:r>
      <w:bookmarkStart w:id="47" w:name="_Hlk69819083"/>
      <w:r w:rsidRPr="00DB41BF">
        <w:rPr>
          <w:rFonts w:eastAsia="SimSun"/>
          <w:kern w:val="2"/>
          <w:sz w:val="24"/>
          <w:szCs w:val="24"/>
          <w:lang w:eastAsia="hi-IN" w:bidi="hi-IN"/>
        </w:rPr>
        <w:t xml:space="preserve">ДК 021:2015 71250000-5 Архітектурні, інженерні та геодезичні послуги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1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Голосіївського району міста Києва.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2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Подільського району міста Києва.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3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Шевченківського району міста Києва.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4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Святошинського району міста Києва.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5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Деснянського району міста Києва.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6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Дніпровського району міста Києва. </w:t>
      </w:r>
    </w:p>
    <w:p w:rsidR="00601676" w:rsidRDefault="00601676" w:rsidP="00601676">
      <w:pPr>
        <w:widowControl w:val="0"/>
        <w:suppressAutoHyphens/>
        <w:ind w:firstLine="709"/>
        <w:jc w:val="both"/>
        <w:rPr>
          <w:rFonts w:eastAsia="SimSun"/>
          <w:b/>
          <w:kern w:val="2"/>
          <w:sz w:val="24"/>
          <w:szCs w:val="24"/>
          <w:lang w:eastAsia="hi-IN" w:bidi="hi-IN"/>
        </w:rPr>
      </w:pPr>
    </w:p>
    <w:p w:rsidR="00601676" w:rsidRDefault="00601676" w:rsidP="00601676">
      <w:pPr>
        <w:pStyle w:val="afff0"/>
        <w:widowControl w:val="0"/>
        <w:numPr>
          <w:ilvl w:val="0"/>
          <w:numId w:val="40"/>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rsidR="00601676" w:rsidRDefault="00601676" w:rsidP="00601676">
      <w:pPr>
        <w:widowControl w:val="0"/>
        <w:suppressAutoHyphens/>
        <w:ind w:firstLine="708"/>
        <w:jc w:val="both"/>
        <w:rPr>
          <w:rFonts w:eastAsia="SimSun"/>
          <w:kern w:val="2"/>
          <w:sz w:val="24"/>
          <w:szCs w:val="24"/>
          <w:lang w:eastAsia="hi-IN" w:bidi="hi-IN"/>
        </w:rPr>
      </w:pPr>
      <w:r w:rsidRPr="0007740B">
        <w:rPr>
          <w:rFonts w:eastAsia="SimSun"/>
          <w:kern w:val="2"/>
          <w:sz w:val="24"/>
          <w:szCs w:val="24"/>
          <w:lang w:eastAsia="hi-IN" w:bidi="hi-IN"/>
        </w:rPr>
        <w:t xml:space="preserve">Розроблення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57,294238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9 об’єктів (територій) згідно таблиці).</w:t>
      </w:r>
    </w:p>
    <w:p w:rsidR="00601676" w:rsidRPr="0007740B" w:rsidRDefault="00601676" w:rsidP="00601676">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1877" w:type="dxa"/>
            <w:tcBorders>
              <w:top w:val="single" w:sz="4" w:space="0" w:color="auto"/>
              <w:left w:val="single" w:sz="4" w:space="0" w:color="auto"/>
              <w:bottom w:val="single" w:sz="4" w:space="0" w:color="auto"/>
              <w:right w:val="single" w:sz="4" w:space="0" w:color="auto"/>
            </w:tcBorders>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601676" w:rsidRPr="00DB41BF" w:rsidTr="004D079C">
        <w:trPr>
          <w:trHeight w:val="20"/>
        </w:trPr>
        <w:tc>
          <w:tcPr>
            <w:tcW w:w="1716" w:type="dxa"/>
            <w:vMerge w:val="restart"/>
            <w:tcBorders>
              <w:top w:val="single" w:sz="4" w:space="0" w:color="auto"/>
              <w:left w:val="single" w:sz="4" w:space="0" w:color="auto"/>
              <w:right w:val="single" w:sz="4" w:space="0" w:color="auto"/>
            </w:tcBorders>
            <w:shd w:val="clear" w:color="auto" w:fill="auto"/>
          </w:tcPr>
          <w:p w:rsidR="00601676" w:rsidRDefault="00601676" w:rsidP="004D079C">
            <w:pPr>
              <w:contextualSpacing/>
              <w:rPr>
                <w:sz w:val="24"/>
              </w:rPr>
            </w:pPr>
          </w:p>
          <w:p w:rsidR="00601676" w:rsidRDefault="00601676" w:rsidP="004D079C">
            <w:pPr>
              <w:contextualSpacing/>
              <w:rPr>
                <w:sz w:val="24"/>
              </w:rPr>
            </w:pPr>
          </w:p>
          <w:p w:rsidR="00601676" w:rsidRDefault="00601676" w:rsidP="004D079C">
            <w:pPr>
              <w:contextualSpacing/>
              <w:rPr>
                <w:sz w:val="24"/>
              </w:rPr>
            </w:pPr>
          </w:p>
          <w:p w:rsidR="00601676" w:rsidRPr="00DB41BF" w:rsidRDefault="00601676" w:rsidP="004D079C">
            <w:pPr>
              <w:contextualSpacing/>
              <w:jc w:val="center"/>
              <w:rPr>
                <w:sz w:val="24"/>
              </w:rPr>
            </w:pPr>
            <w:r>
              <w:rPr>
                <w:sz w:val="24"/>
              </w:rPr>
              <w:t>Лот 1</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shd w:val="clear" w:color="auto" w:fill="FFFFFF"/>
              <w:jc w:val="both"/>
              <w:textAlignment w:val="baseline"/>
              <w:outlineLvl w:val="1"/>
              <w:rPr>
                <w:bCs/>
                <w:color w:val="000000"/>
                <w:sz w:val="24"/>
                <w:szCs w:val="24"/>
              </w:rPr>
            </w:pPr>
            <w:r>
              <w:rPr>
                <w:bCs/>
                <w:color w:val="000000"/>
                <w:sz w:val="24"/>
                <w:szCs w:val="24"/>
              </w:rPr>
              <w:t>Ландшафтний заказник місцевого значення «Багринова гора», Голосіївський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28.07.2020 </w:t>
            </w:r>
          </w:p>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 94/9173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16.8</w:t>
            </w:r>
          </w:p>
          <w:p w:rsidR="00601676" w:rsidRPr="00DB41BF" w:rsidRDefault="00601676" w:rsidP="004D079C">
            <w:pPr>
              <w:widowControl w:val="0"/>
              <w:suppressAutoHyphens/>
              <w:jc w:val="center"/>
              <w:rPr>
                <w:rFonts w:eastAsia="SimSun"/>
                <w:kern w:val="2"/>
                <w:sz w:val="24"/>
                <w:szCs w:val="24"/>
                <w:lang w:eastAsia="hi-IN" w:bidi="hi-IN"/>
              </w:rPr>
            </w:pPr>
          </w:p>
        </w:tc>
      </w:tr>
      <w:tr w:rsidR="00601676" w:rsidRPr="00DB41BF" w:rsidTr="004D079C">
        <w:trPr>
          <w:trHeight w:val="20"/>
        </w:trPr>
        <w:tc>
          <w:tcPr>
            <w:tcW w:w="1716" w:type="dxa"/>
            <w:vMerge/>
            <w:tcBorders>
              <w:left w:val="single" w:sz="4" w:space="0" w:color="auto"/>
              <w:bottom w:val="single" w:sz="4" w:space="0" w:color="auto"/>
              <w:right w:val="single" w:sz="4" w:space="0" w:color="auto"/>
            </w:tcBorders>
            <w:shd w:val="clear" w:color="auto" w:fill="auto"/>
          </w:tcPr>
          <w:p w:rsidR="00601676" w:rsidRDefault="00601676" w:rsidP="004D079C">
            <w:pPr>
              <w:contextualSpacing/>
              <w:rPr>
                <w:sz w:val="24"/>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shd w:val="clear" w:color="auto" w:fill="FFFFFF"/>
              <w:jc w:val="both"/>
              <w:textAlignment w:val="baseline"/>
              <w:outlineLvl w:val="1"/>
              <w:rPr>
                <w:bCs/>
                <w:color w:val="000000"/>
                <w:sz w:val="24"/>
                <w:szCs w:val="24"/>
              </w:rPr>
            </w:pPr>
            <w:r>
              <w:rPr>
                <w:bCs/>
                <w:color w:val="000000"/>
                <w:sz w:val="24"/>
                <w:szCs w:val="24"/>
              </w:rPr>
              <w:t xml:space="preserve">Комплексна пам’ятка природи місцевого значення «Витоки річки Нивка» вздовж вул. Якубовського (вул. Ломоносова) у Голосіївському районі міста Києва </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06.02.2020 </w:t>
            </w:r>
          </w:p>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 14/8184</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2.5</w:t>
            </w:r>
          </w:p>
        </w:tc>
      </w:tr>
      <w:tr w:rsidR="00601676" w:rsidRPr="00DB41BF" w:rsidTr="004D079C">
        <w:trPr>
          <w:trHeight w:val="560"/>
        </w:trPr>
        <w:tc>
          <w:tcPr>
            <w:tcW w:w="1716" w:type="dxa"/>
            <w:vMerge w:val="restart"/>
            <w:tcBorders>
              <w:top w:val="single" w:sz="4" w:space="0" w:color="auto"/>
              <w:left w:val="single" w:sz="4" w:space="0" w:color="auto"/>
              <w:right w:val="single" w:sz="4" w:space="0" w:color="auto"/>
            </w:tcBorders>
            <w:shd w:val="clear" w:color="auto" w:fill="auto"/>
          </w:tcPr>
          <w:p w:rsidR="00601676" w:rsidRDefault="00601676" w:rsidP="004D079C">
            <w:pPr>
              <w:widowControl w:val="0"/>
              <w:suppressAutoHyphens/>
              <w:jc w:val="center"/>
              <w:rPr>
                <w:rFonts w:eastAsia="SimSun"/>
                <w:kern w:val="2"/>
                <w:sz w:val="24"/>
                <w:szCs w:val="24"/>
                <w:lang w:eastAsia="hi-IN" w:bidi="hi-IN"/>
              </w:rPr>
            </w:pPr>
          </w:p>
          <w:p w:rsidR="00601676" w:rsidRDefault="00601676" w:rsidP="004D079C">
            <w:pPr>
              <w:widowControl w:val="0"/>
              <w:suppressAutoHyphens/>
              <w:jc w:val="center"/>
              <w:rPr>
                <w:rFonts w:eastAsia="SimSun"/>
                <w:kern w:val="2"/>
                <w:sz w:val="24"/>
                <w:szCs w:val="24"/>
                <w:lang w:eastAsia="hi-IN" w:bidi="hi-IN"/>
              </w:rPr>
            </w:pPr>
          </w:p>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Лот 2</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jc w:val="both"/>
              <w:rPr>
                <w:rFonts w:eastAsia="SimSun"/>
                <w:b/>
                <w:kern w:val="2"/>
                <w:sz w:val="24"/>
                <w:szCs w:val="24"/>
                <w:lang w:eastAsia="hi-IN" w:bidi="hi-IN"/>
              </w:rPr>
            </w:pPr>
            <w:r w:rsidRPr="00EB3F04">
              <w:rPr>
                <w:sz w:val="24"/>
                <w:szCs w:val="24"/>
              </w:rPr>
              <w:t>Ландшафтний заказник місцевого значення «Став Кулик»,</w:t>
            </w:r>
            <w:r>
              <w:rPr>
                <w:sz w:val="24"/>
                <w:szCs w:val="24"/>
              </w:rPr>
              <w:t xml:space="preserve"> Подільський район</w:t>
            </w:r>
            <w:r w:rsidRPr="00EB3F04">
              <w:rPr>
                <w:sz w:val="24"/>
                <w:szCs w:val="24"/>
              </w:rPr>
              <w:t xml:space="preserve"> </w:t>
            </w:r>
            <w:r>
              <w:rPr>
                <w:bCs/>
                <w:color w:val="000000"/>
                <w:sz w:val="24"/>
                <w:szCs w:val="24"/>
              </w:rPr>
              <w:t>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sidRPr="00EB3F04">
              <w:rPr>
                <w:sz w:val="24"/>
                <w:szCs w:val="24"/>
              </w:rPr>
              <w:t xml:space="preserve">від 04.11.2021 </w:t>
            </w:r>
          </w:p>
          <w:p w:rsidR="00601676" w:rsidRPr="00DB41BF" w:rsidRDefault="00601676" w:rsidP="004D079C">
            <w:pPr>
              <w:widowControl w:val="0"/>
              <w:suppressAutoHyphens/>
              <w:jc w:val="center"/>
              <w:rPr>
                <w:rFonts w:eastAsia="SimSun"/>
                <w:b/>
                <w:kern w:val="2"/>
                <w:sz w:val="24"/>
                <w:szCs w:val="24"/>
                <w:lang w:eastAsia="hi-IN" w:bidi="hi-IN"/>
              </w:rPr>
            </w:pPr>
            <w:r w:rsidRPr="00EB3F04">
              <w:rPr>
                <w:sz w:val="24"/>
                <w:szCs w:val="24"/>
              </w:rPr>
              <w:t>№ 3148/3189</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1,51</w:t>
            </w:r>
          </w:p>
        </w:tc>
      </w:tr>
      <w:tr w:rsidR="00601676" w:rsidRPr="00DB41BF" w:rsidTr="004D079C">
        <w:trPr>
          <w:trHeight w:val="20"/>
        </w:trPr>
        <w:tc>
          <w:tcPr>
            <w:tcW w:w="1716" w:type="dxa"/>
            <w:vMerge/>
            <w:tcBorders>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both"/>
              <w:rPr>
                <w:rFonts w:eastAsia="SimSun"/>
                <w:b/>
                <w:kern w:val="2"/>
                <w:sz w:val="24"/>
                <w:szCs w:val="24"/>
                <w:lang w:eastAsia="hi-IN" w:bidi="hi-IN"/>
              </w:rPr>
            </w:pPr>
            <w:r w:rsidRPr="00EB3F04">
              <w:rPr>
                <w:sz w:val="24"/>
                <w:szCs w:val="24"/>
              </w:rPr>
              <w:t>Ландшафтний заказник місцевого значення «Долина річки Коноплянка»</w:t>
            </w:r>
            <w:r>
              <w:rPr>
                <w:sz w:val="24"/>
                <w:szCs w:val="24"/>
              </w:rPr>
              <w:t>, вул. Вітряні Гори у Подільському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Pr>
                <w:sz w:val="24"/>
                <w:szCs w:val="24"/>
              </w:rPr>
              <w:t xml:space="preserve">від </w:t>
            </w:r>
            <w:r w:rsidRPr="00EB3F04">
              <w:rPr>
                <w:sz w:val="24"/>
                <w:szCs w:val="24"/>
              </w:rPr>
              <w:t xml:space="preserve">28.07.2020 </w:t>
            </w:r>
          </w:p>
          <w:p w:rsidR="00601676" w:rsidRPr="00DB41BF" w:rsidRDefault="00601676" w:rsidP="004D079C">
            <w:pPr>
              <w:widowControl w:val="0"/>
              <w:suppressAutoHyphens/>
              <w:jc w:val="center"/>
              <w:rPr>
                <w:rFonts w:eastAsia="SimSun"/>
                <w:b/>
                <w:kern w:val="2"/>
                <w:sz w:val="24"/>
                <w:szCs w:val="24"/>
                <w:lang w:eastAsia="hi-IN" w:bidi="hi-IN"/>
              </w:rPr>
            </w:pPr>
            <w:r w:rsidRPr="00EB3F04">
              <w:rPr>
                <w:sz w:val="24"/>
                <w:szCs w:val="24"/>
              </w:rPr>
              <w:t>№ 98/9177.</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601676" w:rsidRPr="00EB3F04" w:rsidRDefault="00601676" w:rsidP="004D079C">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1,4</w:t>
            </w:r>
          </w:p>
        </w:tc>
      </w:tr>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Лот 3</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both"/>
              <w:rPr>
                <w:rFonts w:eastAsia="SimSun"/>
                <w:b/>
                <w:kern w:val="2"/>
                <w:sz w:val="24"/>
                <w:szCs w:val="24"/>
                <w:lang w:eastAsia="hi-IN" w:bidi="hi-IN"/>
              </w:rPr>
            </w:pPr>
            <w:r w:rsidRPr="00EB3F04">
              <w:rPr>
                <w:sz w:val="24"/>
                <w:szCs w:val="24"/>
              </w:rPr>
              <w:t xml:space="preserve">Ландшафтний заказник місцевого значення </w:t>
            </w:r>
            <w:r w:rsidRPr="00EB3F04">
              <w:rPr>
                <w:sz w:val="24"/>
                <w:szCs w:val="24"/>
              </w:rPr>
              <w:lastRenderedPageBreak/>
              <w:t xml:space="preserve">«Гора Щекавиця», </w:t>
            </w:r>
            <w:r>
              <w:rPr>
                <w:sz w:val="24"/>
                <w:szCs w:val="24"/>
              </w:rPr>
              <w:t>вул. Лук’янівська, вул. Олегівська у Шевченківському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Pr>
                <w:sz w:val="24"/>
                <w:szCs w:val="24"/>
              </w:rPr>
              <w:lastRenderedPageBreak/>
              <w:t xml:space="preserve">від </w:t>
            </w:r>
            <w:r w:rsidRPr="00EB3F04">
              <w:rPr>
                <w:sz w:val="24"/>
                <w:szCs w:val="24"/>
              </w:rPr>
              <w:t xml:space="preserve">24.09.2020 </w:t>
            </w:r>
          </w:p>
          <w:p w:rsidR="00601676" w:rsidRPr="00DB41BF" w:rsidRDefault="00601676" w:rsidP="004D079C">
            <w:pPr>
              <w:widowControl w:val="0"/>
              <w:suppressAutoHyphens/>
              <w:jc w:val="center"/>
              <w:rPr>
                <w:rFonts w:eastAsia="SimSun"/>
                <w:b/>
                <w:kern w:val="2"/>
                <w:sz w:val="24"/>
                <w:szCs w:val="24"/>
                <w:lang w:eastAsia="hi-IN" w:bidi="hi-IN"/>
              </w:rPr>
            </w:pPr>
            <w:r w:rsidRPr="00EB3F04">
              <w:rPr>
                <w:sz w:val="24"/>
                <w:szCs w:val="24"/>
              </w:rPr>
              <w:lastRenderedPageBreak/>
              <w:t>№ 468/9547</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lastRenderedPageBreak/>
              <w:t>13</w:t>
            </w:r>
          </w:p>
        </w:tc>
      </w:tr>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Лот 4</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jc w:val="both"/>
              <w:rPr>
                <w:rFonts w:eastAsia="SimSun"/>
                <w:b/>
                <w:kern w:val="2"/>
                <w:sz w:val="24"/>
                <w:szCs w:val="24"/>
                <w:lang w:eastAsia="hi-IN" w:bidi="hi-IN"/>
              </w:rPr>
            </w:pPr>
            <w:r w:rsidRPr="00EB3F04">
              <w:rPr>
                <w:sz w:val="24"/>
                <w:szCs w:val="24"/>
              </w:rPr>
              <w:t xml:space="preserve">Комплексна пам’ятка природи місцевого значення «Зелена діброва», </w:t>
            </w:r>
            <w:r>
              <w:rPr>
                <w:sz w:val="24"/>
                <w:szCs w:val="24"/>
              </w:rPr>
              <w:t>між вул. Феодори Пушиної та просп. Берестейським (просп. Перемоги) у Святошинському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sidRPr="00EB3F04">
              <w:rPr>
                <w:sz w:val="24"/>
                <w:szCs w:val="24"/>
              </w:rPr>
              <w:t xml:space="preserve">від 06.02.2020 </w:t>
            </w:r>
          </w:p>
          <w:p w:rsidR="00601676" w:rsidRPr="00DB41BF" w:rsidRDefault="00601676" w:rsidP="004D079C">
            <w:pPr>
              <w:widowControl w:val="0"/>
              <w:suppressAutoHyphens/>
              <w:jc w:val="center"/>
              <w:rPr>
                <w:rFonts w:eastAsia="SimSun"/>
                <w:b/>
                <w:kern w:val="2"/>
                <w:sz w:val="24"/>
                <w:szCs w:val="24"/>
                <w:lang w:eastAsia="hi-IN" w:bidi="hi-IN"/>
              </w:rPr>
            </w:pPr>
            <w:r w:rsidRPr="00EB3F04">
              <w:rPr>
                <w:sz w:val="24"/>
                <w:szCs w:val="24"/>
              </w:rPr>
              <w:t>№ 13/8183</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601676" w:rsidRPr="00EB3F04" w:rsidRDefault="00601676" w:rsidP="004D079C">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5</w:t>
            </w:r>
          </w:p>
        </w:tc>
      </w:tr>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Лот 5 </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both"/>
              <w:rPr>
                <w:rFonts w:eastAsia="SimSun"/>
                <w:b/>
                <w:kern w:val="2"/>
                <w:sz w:val="24"/>
                <w:szCs w:val="24"/>
                <w:lang w:eastAsia="hi-IN" w:bidi="hi-IN"/>
              </w:rPr>
            </w:pPr>
            <w:r w:rsidRPr="00B3496C">
              <w:rPr>
                <w:sz w:val="24"/>
                <w:szCs w:val="24"/>
              </w:rPr>
              <w:t xml:space="preserve">Парк-пам'ятка садово-паркового мистецтва місцевого значення «Парк Кіото», </w:t>
            </w:r>
            <w:r>
              <w:rPr>
                <w:sz w:val="24"/>
                <w:szCs w:val="24"/>
              </w:rPr>
              <w:t>Броварський просп. у Деснянському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sidRPr="00B3496C">
              <w:rPr>
                <w:sz w:val="24"/>
                <w:szCs w:val="24"/>
              </w:rPr>
              <w:t xml:space="preserve">від 22.03.2018 </w:t>
            </w:r>
          </w:p>
          <w:p w:rsidR="00601676" w:rsidRPr="00DB41BF" w:rsidRDefault="00601676" w:rsidP="004D079C">
            <w:pPr>
              <w:widowControl w:val="0"/>
              <w:suppressAutoHyphens/>
              <w:jc w:val="center"/>
              <w:rPr>
                <w:rFonts w:eastAsia="SimSun"/>
                <w:b/>
                <w:kern w:val="2"/>
                <w:sz w:val="24"/>
                <w:szCs w:val="24"/>
                <w:lang w:eastAsia="hi-IN" w:bidi="hi-IN"/>
              </w:rPr>
            </w:pPr>
            <w:r w:rsidRPr="00B3496C">
              <w:rPr>
                <w:sz w:val="24"/>
                <w:szCs w:val="24"/>
              </w:rPr>
              <w:t>№ 376/4440</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9,174238</w:t>
            </w:r>
          </w:p>
        </w:tc>
      </w:tr>
      <w:tr w:rsidR="00601676" w:rsidRPr="00DB41BF" w:rsidTr="004D079C">
        <w:trPr>
          <w:trHeight w:val="20"/>
        </w:trPr>
        <w:tc>
          <w:tcPr>
            <w:tcW w:w="1716" w:type="dxa"/>
            <w:vMerge w:val="restart"/>
            <w:tcBorders>
              <w:top w:val="single" w:sz="4" w:space="0" w:color="auto"/>
              <w:left w:val="single" w:sz="4" w:space="0" w:color="auto"/>
              <w:right w:val="single" w:sz="4" w:space="0" w:color="auto"/>
            </w:tcBorders>
            <w:shd w:val="clear" w:color="auto" w:fill="auto"/>
          </w:tcPr>
          <w:p w:rsidR="00601676" w:rsidRDefault="00601676" w:rsidP="004D079C">
            <w:pPr>
              <w:widowControl w:val="0"/>
              <w:suppressAutoHyphens/>
              <w:jc w:val="center"/>
              <w:rPr>
                <w:rFonts w:eastAsia="SimSun"/>
                <w:kern w:val="2"/>
                <w:sz w:val="24"/>
                <w:szCs w:val="24"/>
                <w:lang w:eastAsia="hi-IN" w:bidi="hi-IN"/>
              </w:rPr>
            </w:pPr>
          </w:p>
          <w:p w:rsidR="00601676" w:rsidRDefault="00601676" w:rsidP="004D079C">
            <w:pPr>
              <w:widowControl w:val="0"/>
              <w:suppressAutoHyphens/>
              <w:jc w:val="center"/>
              <w:rPr>
                <w:rFonts w:eastAsia="SimSun"/>
                <w:kern w:val="2"/>
                <w:sz w:val="24"/>
                <w:szCs w:val="24"/>
                <w:lang w:eastAsia="hi-IN" w:bidi="hi-IN"/>
              </w:rPr>
            </w:pPr>
          </w:p>
          <w:p w:rsidR="00601676" w:rsidRDefault="00601676" w:rsidP="004D079C">
            <w:pPr>
              <w:widowControl w:val="0"/>
              <w:suppressAutoHyphens/>
              <w:jc w:val="center"/>
              <w:rPr>
                <w:rFonts w:eastAsia="SimSun"/>
                <w:kern w:val="2"/>
                <w:sz w:val="24"/>
                <w:szCs w:val="24"/>
                <w:lang w:eastAsia="hi-IN" w:bidi="hi-IN"/>
              </w:rPr>
            </w:pPr>
          </w:p>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Лот 6</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B3496C" w:rsidRDefault="00601676" w:rsidP="004D079C">
            <w:pPr>
              <w:jc w:val="both"/>
              <w:rPr>
                <w:sz w:val="24"/>
                <w:szCs w:val="24"/>
              </w:rPr>
            </w:pPr>
            <w:r w:rsidRPr="00B3496C">
              <w:rPr>
                <w:sz w:val="24"/>
                <w:szCs w:val="24"/>
              </w:rPr>
              <w:t xml:space="preserve">Ландшафтний заказник місцевого значення «Озеро Малинівка», </w:t>
            </w:r>
            <w:r>
              <w:rPr>
                <w:sz w:val="24"/>
                <w:szCs w:val="24"/>
              </w:rPr>
              <w:t>Дніпровський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sidRPr="00B3496C">
              <w:rPr>
                <w:sz w:val="24"/>
                <w:szCs w:val="24"/>
              </w:rPr>
              <w:t xml:space="preserve">від 14.05.2022 </w:t>
            </w:r>
          </w:p>
          <w:p w:rsidR="00601676" w:rsidRPr="00DB41BF" w:rsidRDefault="00601676" w:rsidP="004D079C">
            <w:pPr>
              <w:widowControl w:val="0"/>
              <w:suppressAutoHyphens/>
              <w:jc w:val="center"/>
              <w:rPr>
                <w:rFonts w:eastAsia="SimSun"/>
                <w:b/>
                <w:kern w:val="2"/>
                <w:sz w:val="24"/>
                <w:szCs w:val="24"/>
                <w:lang w:eastAsia="hi-IN" w:bidi="hi-IN"/>
              </w:rPr>
            </w:pPr>
            <w:r w:rsidRPr="00B3496C">
              <w:rPr>
                <w:sz w:val="24"/>
                <w:szCs w:val="24"/>
              </w:rPr>
              <w:t>№ 4594/4635</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601676" w:rsidRPr="00B3496C" w:rsidRDefault="00601676" w:rsidP="004D079C">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4</w:t>
            </w:r>
          </w:p>
        </w:tc>
      </w:tr>
      <w:tr w:rsidR="00601676" w:rsidRPr="00DB41BF" w:rsidTr="004D079C">
        <w:trPr>
          <w:trHeight w:val="20"/>
        </w:trPr>
        <w:tc>
          <w:tcPr>
            <w:tcW w:w="1716" w:type="dxa"/>
            <w:vMerge/>
            <w:tcBorders>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both"/>
              <w:rPr>
                <w:rFonts w:eastAsia="SimSun"/>
                <w:b/>
                <w:kern w:val="2"/>
                <w:sz w:val="24"/>
                <w:szCs w:val="24"/>
                <w:lang w:eastAsia="hi-IN" w:bidi="hi-IN"/>
              </w:rPr>
            </w:pPr>
            <w:r w:rsidRPr="00B3496C">
              <w:rPr>
                <w:sz w:val="24"/>
                <w:szCs w:val="24"/>
              </w:rPr>
              <w:t>Комплексна пам’ятка природи місцевого значення «Вовча гора»</w:t>
            </w:r>
            <w:r>
              <w:rPr>
                <w:sz w:val="24"/>
                <w:szCs w:val="24"/>
              </w:rPr>
              <w:t>, Броварський просп. у Дніпровському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sz w:val="24"/>
                <w:szCs w:val="24"/>
              </w:rPr>
            </w:pPr>
            <w:r w:rsidRPr="00B3496C">
              <w:rPr>
                <w:sz w:val="24"/>
                <w:szCs w:val="24"/>
              </w:rPr>
              <w:t xml:space="preserve">від 04.11.2021 </w:t>
            </w:r>
          </w:p>
          <w:p w:rsidR="00601676" w:rsidRPr="00DB41BF" w:rsidRDefault="00601676" w:rsidP="004D079C">
            <w:pPr>
              <w:widowControl w:val="0"/>
              <w:suppressAutoHyphens/>
              <w:jc w:val="center"/>
              <w:rPr>
                <w:rFonts w:eastAsia="SimSun"/>
                <w:b/>
                <w:kern w:val="2"/>
                <w:sz w:val="24"/>
                <w:szCs w:val="24"/>
                <w:lang w:eastAsia="hi-IN" w:bidi="hi-IN"/>
              </w:rPr>
            </w:pPr>
            <w:r w:rsidRPr="00B3496C">
              <w:rPr>
                <w:sz w:val="24"/>
                <w:szCs w:val="24"/>
              </w:rPr>
              <w:t>№ 3147/3188</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3,91</w:t>
            </w:r>
          </w:p>
        </w:tc>
      </w:tr>
      <w:bookmarkEnd w:id="47"/>
    </w:tbl>
    <w:p w:rsidR="00601676" w:rsidRDefault="00601676" w:rsidP="00601676">
      <w:pPr>
        <w:pStyle w:val="afff0"/>
        <w:widowControl w:val="0"/>
        <w:suppressAutoHyphens/>
        <w:ind w:left="1069"/>
        <w:jc w:val="both"/>
        <w:rPr>
          <w:rFonts w:eastAsia="SimSun"/>
          <w:b/>
          <w:bCs/>
          <w:kern w:val="2"/>
          <w:sz w:val="24"/>
          <w:szCs w:val="24"/>
          <w:lang w:eastAsia="hi-IN" w:bidi="hi-IN"/>
        </w:rPr>
      </w:pPr>
    </w:p>
    <w:p w:rsidR="00601676" w:rsidRPr="00DC4B37" w:rsidRDefault="00601676" w:rsidP="00601676">
      <w:pPr>
        <w:pStyle w:val="afff0"/>
        <w:widowControl w:val="0"/>
        <w:numPr>
          <w:ilvl w:val="0"/>
          <w:numId w:val="40"/>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rsidR="00601676" w:rsidRDefault="00601676" w:rsidP="00601676">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rsidR="00601676" w:rsidRDefault="00601676" w:rsidP="00601676">
      <w:pPr>
        <w:widowControl w:val="0"/>
        <w:suppressAutoHyphens/>
        <w:ind w:firstLine="709"/>
        <w:jc w:val="both"/>
        <w:rPr>
          <w:rFonts w:eastAsia="SimSun"/>
          <w:bCs/>
          <w:kern w:val="2"/>
          <w:sz w:val="24"/>
          <w:szCs w:val="24"/>
          <w:lang w:eastAsia="hi-IN" w:bidi="hi-IN"/>
        </w:rPr>
      </w:pPr>
    </w:p>
    <w:p w:rsidR="00601676" w:rsidRPr="00DC4B37" w:rsidRDefault="00601676" w:rsidP="00601676">
      <w:pPr>
        <w:pStyle w:val="afff0"/>
        <w:widowControl w:val="0"/>
        <w:numPr>
          <w:ilvl w:val="0"/>
          <w:numId w:val="40"/>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rsidR="00601676" w:rsidRDefault="00601676" w:rsidP="00601676">
      <w:pPr>
        <w:widowControl w:val="0"/>
        <w:suppressAutoHyphens/>
        <w:ind w:firstLine="709"/>
        <w:jc w:val="both"/>
        <w:rPr>
          <w:rFonts w:eastAsia="SimSun"/>
          <w:kern w:val="2"/>
          <w:sz w:val="24"/>
          <w:szCs w:val="24"/>
          <w:lang w:eastAsia="hi-IN" w:bidi="hi-IN"/>
        </w:rPr>
      </w:pPr>
      <w:r w:rsidRPr="00DC4B37">
        <w:rPr>
          <w:rFonts w:eastAsia="SimSun"/>
          <w:kern w:val="2"/>
          <w:sz w:val="24"/>
          <w:szCs w:val="24"/>
          <w:lang w:eastAsia="hi-IN" w:bidi="hi-IN"/>
        </w:rPr>
        <w:t xml:space="preserve">Проєкти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9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57,294238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rsidR="00601676" w:rsidRDefault="00601676" w:rsidP="00601676">
      <w:pPr>
        <w:widowControl w:val="0"/>
        <w:suppressAutoHyphens/>
        <w:ind w:firstLine="567"/>
        <w:jc w:val="both"/>
        <w:rPr>
          <w:rFonts w:eastAsia="SimSun"/>
          <w:kern w:val="2"/>
          <w:sz w:val="24"/>
          <w:szCs w:val="24"/>
          <w:lang w:eastAsia="hi-IN" w:bidi="hi-IN"/>
        </w:rPr>
      </w:pPr>
    </w:p>
    <w:p w:rsidR="00601676" w:rsidRDefault="00601676" w:rsidP="00601676">
      <w:pPr>
        <w:pStyle w:val="afff0"/>
        <w:widowControl w:val="0"/>
        <w:numPr>
          <w:ilvl w:val="0"/>
          <w:numId w:val="40"/>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rsidR="00601676" w:rsidRPr="00B3496C" w:rsidRDefault="00601676" w:rsidP="00601676">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rsidR="00601676" w:rsidRDefault="00601676" w:rsidP="00601676">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601676" w:rsidRPr="0067715D" w:rsidRDefault="00601676" w:rsidP="00601676">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rsidR="00601676" w:rsidRDefault="00601676" w:rsidP="00601676">
      <w:pPr>
        <w:autoSpaceDE w:val="0"/>
        <w:autoSpaceDN w:val="0"/>
        <w:adjustRightInd w:val="0"/>
        <w:ind w:firstLine="709"/>
        <w:jc w:val="both"/>
        <w:rPr>
          <w:sz w:val="24"/>
          <w:szCs w:val="24"/>
        </w:rPr>
      </w:pPr>
      <w:r>
        <w:rPr>
          <w:sz w:val="24"/>
          <w:szCs w:val="24"/>
        </w:rPr>
        <w:t>Склад та зміст проє</w:t>
      </w:r>
      <w:r w:rsidRPr="00B3496C">
        <w:rPr>
          <w:sz w:val="24"/>
          <w:szCs w:val="24"/>
        </w:rPr>
        <w:t xml:space="preserve">кту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601676" w:rsidRDefault="00601676" w:rsidP="00601676">
      <w:pPr>
        <w:autoSpaceDE w:val="0"/>
        <w:autoSpaceDN w:val="0"/>
        <w:adjustRightInd w:val="0"/>
        <w:ind w:firstLine="709"/>
        <w:jc w:val="both"/>
        <w:rPr>
          <w:sz w:val="24"/>
          <w:szCs w:val="24"/>
        </w:rPr>
      </w:pPr>
      <w:r>
        <w:rPr>
          <w:sz w:val="24"/>
          <w:szCs w:val="24"/>
        </w:rPr>
        <w:t>За матеріалами геодезичних вишукувань в натурі (на місцевості) розробляється проект землеустрою щодо організації і встановлення меж територій природно-заповідного фонду погодженого</w:t>
      </w:r>
      <w:r w:rsidRPr="009D685E">
        <w:rPr>
          <w:sz w:val="24"/>
          <w:szCs w:val="24"/>
        </w:rPr>
        <w:t xml:space="preserve"> </w:t>
      </w:r>
      <w:r>
        <w:rPr>
          <w:sz w:val="24"/>
          <w:szCs w:val="24"/>
        </w:rPr>
        <w:t>який погоджується відповідно до пункту 6.</w:t>
      </w:r>
    </w:p>
    <w:p w:rsidR="00601676" w:rsidRDefault="00601676" w:rsidP="00601676">
      <w:pPr>
        <w:autoSpaceDE w:val="0"/>
        <w:autoSpaceDN w:val="0"/>
        <w:adjustRightInd w:val="0"/>
        <w:ind w:firstLine="709"/>
        <w:jc w:val="both"/>
        <w:rPr>
          <w:sz w:val="24"/>
          <w:szCs w:val="24"/>
        </w:rPr>
      </w:pPr>
      <w:r>
        <w:rPr>
          <w:sz w:val="24"/>
          <w:szCs w:val="24"/>
        </w:rPr>
        <w:t xml:space="preserve"> .</w:t>
      </w:r>
    </w:p>
    <w:p w:rsidR="00601676" w:rsidRPr="00AA4A71" w:rsidRDefault="00601676" w:rsidP="00601676">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проєкту землеустрою </w:t>
      </w:r>
      <w:r w:rsidRPr="00AA4A71">
        <w:rPr>
          <w:b/>
          <w:sz w:val="24"/>
          <w:szCs w:val="24"/>
          <w:lang w:eastAsia="uk-UA"/>
        </w:rPr>
        <w:t>(20 % від загальної вартості)</w:t>
      </w:r>
    </w:p>
    <w:p w:rsidR="00601676" w:rsidRDefault="00601676" w:rsidP="00601676">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601676" w:rsidRDefault="00601676" w:rsidP="00601676">
      <w:pPr>
        <w:autoSpaceDE w:val="0"/>
        <w:autoSpaceDN w:val="0"/>
        <w:adjustRightInd w:val="0"/>
        <w:jc w:val="both"/>
        <w:rPr>
          <w:sz w:val="24"/>
          <w:szCs w:val="24"/>
        </w:rPr>
      </w:pPr>
      <w:r>
        <w:rPr>
          <w:sz w:val="24"/>
          <w:szCs w:val="24"/>
        </w:rPr>
        <w:tab/>
        <w:t xml:space="preserve">4.3.2. </w:t>
      </w:r>
      <w:r w:rsidRPr="00B3496C">
        <w:rPr>
          <w:sz w:val="24"/>
          <w:szCs w:val="24"/>
        </w:rPr>
        <w:t xml:space="preserve">Після затвердження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w:t>
      </w:r>
      <w:r>
        <w:rPr>
          <w:sz w:val="24"/>
          <w:szCs w:val="24"/>
        </w:rPr>
        <w:lastRenderedPageBreak/>
        <w:t>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601676" w:rsidRDefault="00601676" w:rsidP="00601676">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601676" w:rsidRDefault="00601676" w:rsidP="00601676">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Default="00601676" w:rsidP="00601676">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rsidR="00601676" w:rsidRPr="00B3496C" w:rsidRDefault="00601676" w:rsidP="00601676">
      <w:pPr>
        <w:autoSpaceDE w:val="0"/>
        <w:autoSpaceDN w:val="0"/>
        <w:adjustRightInd w:val="0"/>
        <w:jc w:val="both"/>
        <w:rPr>
          <w:sz w:val="24"/>
          <w:szCs w:val="24"/>
        </w:rPr>
      </w:pPr>
    </w:p>
    <w:p w:rsidR="00601676" w:rsidRPr="00B3496C" w:rsidRDefault="00601676" w:rsidP="00601676">
      <w:pPr>
        <w:autoSpaceDE w:val="0"/>
        <w:autoSpaceDN w:val="0"/>
        <w:adjustRightInd w:val="0"/>
        <w:ind w:firstLine="709"/>
        <w:jc w:val="both"/>
        <w:rPr>
          <w:b/>
          <w:sz w:val="24"/>
          <w:szCs w:val="24"/>
        </w:rPr>
      </w:pPr>
      <w:r w:rsidRPr="00B3496C">
        <w:rPr>
          <w:b/>
          <w:sz w:val="24"/>
          <w:szCs w:val="24"/>
        </w:rPr>
        <w:t>5. Матеріали, які передаються за результатами надання послуг</w:t>
      </w:r>
    </w:p>
    <w:p w:rsidR="00601676" w:rsidRPr="00221D36" w:rsidRDefault="00601676" w:rsidP="00601676">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601676" w:rsidRPr="00B3496C" w:rsidRDefault="00601676" w:rsidP="00601676">
      <w:pPr>
        <w:ind w:firstLine="709"/>
        <w:jc w:val="both"/>
        <w:rPr>
          <w:sz w:val="24"/>
          <w:szCs w:val="24"/>
        </w:rPr>
      </w:pPr>
      <w:r w:rsidRPr="00B3496C">
        <w:rPr>
          <w:sz w:val="24"/>
          <w:szCs w:val="24"/>
        </w:rPr>
        <w:t>5.1.1. Письмовий звіт про проведені підготовчі роботи.</w:t>
      </w:r>
    </w:p>
    <w:p w:rsidR="00601676" w:rsidRPr="00221D36" w:rsidRDefault="00601676" w:rsidP="00601676">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601676" w:rsidRPr="00B3496C" w:rsidRDefault="00601676" w:rsidP="00601676">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пункту 6</w:t>
      </w:r>
      <w:r w:rsidRPr="00B3496C">
        <w:rPr>
          <w:sz w:val="24"/>
          <w:szCs w:val="24"/>
        </w:rPr>
        <w:t>.</w:t>
      </w:r>
    </w:p>
    <w:p w:rsidR="00601676" w:rsidRPr="00B3496C" w:rsidRDefault="00601676" w:rsidP="00601676">
      <w:pPr>
        <w:ind w:firstLine="709"/>
        <w:jc w:val="both"/>
        <w:rPr>
          <w:b/>
          <w:sz w:val="24"/>
          <w:szCs w:val="24"/>
        </w:rPr>
      </w:pPr>
      <w:r w:rsidRPr="00B3496C">
        <w:rPr>
          <w:b/>
          <w:sz w:val="24"/>
          <w:szCs w:val="24"/>
        </w:rPr>
        <w:t>5.3 За результатами виконання ІІІ етапу Замовнику надається:</w:t>
      </w:r>
    </w:p>
    <w:p w:rsidR="00601676" w:rsidRDefault="00601676" w:rsidP="00601676">
      <w:pPr>
        <w:ind w:firstLine="709"/>
        <w:jc w:val="both"/>
        <w:rPr>
          <w:sz w:val="24"/>
          <w:szCs w:val="24"/>
        </w:rPr>
      </w:pPr>
      <w:r w:rsidRPr="00B3496C">
        <w:rPr>
          <w:sz w:val="24"/>
          <w:szCs w:val="24"/>
        </w:rPr>
        <w:t xml:space="preserve">5.3.1 </w:t>
      </w:r>
      <w:r>
        <w:rPr>
          <w:sz w:val="24"/>
          <w:szCs w:val="24"/>
        </w:rPr>
        <w:t xml:space="preserve">Оригінал проєкту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601676" w:rsidRDefault="00601676" w:rsidP="00601676">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rsidR="00601676" w:rsidRDefault="00601676" w:rsidP="00601676">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Pr>
          <w:rFonts w:eastAsiaTheme="minorHAnsi"/>
          <w:color w:val="000000" w:themeColor="text1"/>
          <w:szCs w:val="24"/>
          <w:lang w:eastAsia="en-US"/>
        </w:rPr>
        <w:t>на електронному носії інформації</w:t>
      </w:r>
      <w:r>
        <w:rPr>
          <w:sz w:val="24"/>
          <w:szCs w:val="24"/>
        </w:rPr>
        <w:t>.</w:t>
      </w:r>
    </w:p>
    <w:p w:rsidR="00601676" w:rsidRPr="005A2546" w:rsidRDefault="00601676" w:rsidP="00601676">
      <w:pPr>
        <w:widowControl w:val="0"/>
        <w:suppressAutoHyphens/>
        <w:ind w:firstLine="567"/>
        <w:jc w:val="both"/>
        <w:rPr>
          <w:rFonts w:eastAsia="SimSun"/>
          <w:kern w:val="2"/>
          <w:sz w:val="24"/>
          <w:szCs w:val="24"/>
          <w:lang w:eastAsia="hi-IN" w:bidi="hi-IN"/>
        </w:rPr>
      </w:pPr>
    </w:p>
    <w:p w:rsidR="00601676" w:rsidRDefault="00601676" w:rsidP="00601676">
      <w:pPr>
        <w:pStyle w:val="afff0"/>
        <w:widowControl w:val="0"/>
        <w:numPr>
          <w:ilvl w:val="0"/>
          <w:numId w:val="41"/>
        </w:numPr>
        <w:suppressAutoHyphens/>
        <w:jc w:val="both"/>
        <w:rPr>
          <w:rFonts w:eastAsia="SimSun"/>
          <w:b/>
          <w:kern w:val="2"/>
          <w:sz w:val="24"/>
          <w:szCs w:val="24"/>
          <w:lang w:eastAsia="hi-IN" w:bidi="hi-IN"/>
        </w:rPr>
      </w:pPr>
      <w:r w:rsidRPr="005C3AF9">
        <w:rPr>
          <w:rFonts w:eastAsia="SimSun"/>
          <w:b/>
          <w:kern w:val="2"/>
          <w:sz w:val="24"/>
          <w:szCs w:val="24"/>
          <w:lang w:eastAsia="hi-IN" w:bidi="hi-IN"/>
        </w:rPr>
        <w:t>Основні технічні вимоги до надання послуг:</w:t>
      </w:r>
    </w:p>
    <w:p w:rsidR="00601676" w:rsidRDefault="00601676" w:rsidP="00601676">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плотера,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rsidR="00601676" w:rsidRDefault="00601676" w:rsidP="00601676">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Проєкт землеустрою щодо організації і встановлення меж територій природно-заповідного фонду включає:</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ґ) матеріали геодезичних вишукувань та землевпорядного проектування;</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w:t>
      </w:r>
      <w:r w:rsidRPr="00D26982">
        <w:rPr>
          <w:color w:val="000000" w:themeColor="text1"/>
        </w:rPr>
        <w:lastRenderedPageBreak/>
        <w:t>обґрунтування використання та охорони земель відповідної адміністративно-територіальної одиниці (за наявності);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bookmarkStart w:id="48" w:name="n433"/>
      <w:bookmarkEnd w:id="48"/>
      <w:r w:rsidRPr="00D26982">
        <w:rPr>
          <w:color w:val="000000" w:themeColor="text1"/>
        </w:rPr>
        <w:t>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землекористувачів;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bookmarkStart w:id="49" w:name="n434"/>
      <w:bookmarkEnd w:id="49"/>
      <w:r w:rsidRPr="00D26982">
        <w:rPr>
          <w:color w:val="000000" w:themeColor="text1"/>
        </w:rPr>
        <w:t>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rsidR="00601676" w:rsidRDefault="00601676" w:rsidP="00601676">
      <w:pPr>
        <w:widowControl w:val="0"/>
        <w:suppressAutoHyphens/>
        <w:ind w:firstLine="708"/>
        <w:jc w:val="both"/>
        <w:rPr>
          <w:rFonts w:eastAsia="SimSun"/>
          <w:kern w:val="2"/>
          <w:sz w:val="24"/>
          <w:szCs w:val="24"/>
          <w:lang w:eastAsia="hi-IN" w:bidi="hi-IN"/>
        </w:rPr>
      </w:pPr>
    </w:p>
    <w:p w:rsidR="00601676" w:rsidRPr="00DB41BF" w:rsidRDefault="00601676" w:rsidP="00601676">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rsidR="00601676" w:rsidRDefault="00601676" w:rsidP="00601676">
      <w:pPr>
        <w:widowControl w:val="0"/>
        <w:suppressAutoHyphens/>
        <w:ind w:firstLine="708"/>
        <w:jc w:val="both"/>
        <w:rPr>
          <w:rFonts w:eastAsia="SimSun"/>
          <w:kern w:val="2"/>
          <w:sz w:val="24"/>
          <w:szCs w:val="24"/>
          <w:lang w:eastAsia="hi-IN" w:bidi="hi-IN"/>
        </w:rPr>
      </w:pP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r w:rsidRPr="00E16DDC">
        <w:rPr>
          <w:rFonts w:eastAsia="SimSun"/>
          <w:color w:val="000000" w:themeColor="text1"/>
          <w:kern w:val="2"/>
          <w:sz w:val="24"/>
          <w:szCs w:val="24"/>
          <w:lang w:eastAsia="hi-IN" w:bidi="hi-IN"/>
        </w:rPr>
        <w:t>Проєкт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rsidR="00601676" w:rsidRPr="00E16DDC" w:rsidRDefault="00601676" w:rsidP="00601676">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rsidR="00601676" w:rsidRDefault="00601676" w:rsidP="00601676">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Default="00601676" w:rsidP="00601676">
      <w:pPr>
        <w:widowControl w:val="0"/>
        <w:suppressAutoHyphens/>
        <w:ind w:firstLine="567"/>
        <w:jc w:val="both"/>
        <w:rPr>
          <w:rFonts w:eastAsia="SimSun"/>
          <w:color w:val="000000" w:themeColor="text1"/>
          <w:kern w:val="2"/>
          <w:sz w:val="24"/>
          <w:szCs w:val="24"/>
          <w:lang w:eastAsia="hi-IN" w:bidi="hi-IN"/>
        </w:rPr>
      </w:pPr>
    </w:p>
    <w:p w:rsidR="00601676" w:rsidRDefault="00601676" w:rsidP="00601676">
      <w:pPr>
        <w:widowControl w:val="0"/>
        <w:suppressAutoHyphens/>
        <w:ind w:firstLine="708"/>
        <w:jc w:val="both"/>
        <w:rPr>
          <w:sz w:val="24"/>
          <w:szCs w:val="24"/>
        </w:rPr>
      </w:pPr>
      <w:r w:rsidRPr="00E16DDC">
        <w:rPr>
          <w:rFonts w:eastAsia="SimSun"/>
          <w:color w:val="000000" w:themeColor="text1"/>
          <w:kern w:val="2"/>
          <w:sz w:val="24"/>
          <w:szCs w:val="24"/>
          <w:lang w:eastAsia="hi-IN" w:bidi="hi-IN"/>
        </w:rPr>
        <w:t>Проєкт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p>
    <w:p w:rsidR="00601676" w:rsidRPr="00DB41BF" w:rsidRDefault="00601676" w:rsidP="00601676">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rsidR="00601676" w:rsidRDefault="00601676" w:rsidP="00601676">
      <w:pPr>
        <w:widowControl w:val="0"/>
        <w:suppressAutoHyphens/>
        <w:ind w:firstLine="567"/>
        <w:jc w:val="both"/>
        <w:rPr>
          <w:rFonts w:eastAsia="SimSun"/>
          <w:kern w:val="2"/>
          <w:sz w:val="24"/>
          <w:szCs w:val="24"/>
          <w:lang w:eastAsia="hi-IN" w:bidi="hi-IN"/>
        </w:rPr>
      </w:pPr>
    </w:p>
    <w:p w:rsidR="00601676" w:rsidRDefault="00601676" w:rsidP="00601676">
      <w:pPr>
        <w:pStyle w:val="afff0"/>
        <w:widowControl w:val="0"/>
        <w:numPr>
          <w:ilvl w:val="0"/>
          <w:numId w:val="41"/>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rsidR="00601676" w:rsidRDefault="00601676" w:rsidP="00601676">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rsidR="00601676" w:rsidRDefault="00601676" w:rsidP="00601676">
      <w:pPr>
        <w:widowControl w:val="0"/>
        <w:suppressAutoHyphens/>
        <w:ind w:firstLine="709"/>
        <w:jc w:val="both"/>
        <w:rPr>
          <w:rFonts w:eastAsia="SimSun"/>
          <w:kern w:val="2"/>
          <w:sz w:val="24"/>
          <w:szCs w:val="24"/>
          <w:lang w:eastAsia="hi-IN" w:bidi="hi-IN"/>
        </w:rPr>
      </w:pPr>
    </w:p>
    <w:p w:rsidR="00601676" w:rsidRPr="00905F0B" w:rsidRDefault="00601676" w:rsidP="00601676">
      <w:pPr>
        <w:ind w:firstLine="709"/>
        <w:contextualSpacing/>
        <w:jc w:val="both"/>
        <w:rPr>
          <w:b/>
          <w:color w:val="000000" w:themeColor="text1"/>
          <w:sz w:val="24"/>
          <w:szCs w:val="24"/>
        </w:rPr>
      </w:pPr>
      <w:r>
        <w:rPr>
          <w:b/>
          <w:color w:val="000000" w:themeColor="text1"/>
          <w:sz w:val="24"/>
          <w:szCs w:val="24"/>
        </w:rPr>
        <w:t>8</w:t>
      </w:r>
      <w:r w:rsidRPr="00905F0B">
        <w:rPr>
          <w:b/>
          <w:color w:val="000000" w:themeColor="text1"/>
          <w:sz w:val="24"/>
          <w:szCs w:val="24"/>
        </w:rPr>
        <w:t>. Порядок розгляду та приймання послуг</w:t>
      </w:r>
    </w:p>
    <w:p w:rsidR="00601676" w:rsidRPr="00905F0B" w:rsidRDefault="00601676" w:rsidP="00601676">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rsidR="00601676" w:rsidRPr="00905F0B" w:rsidRDefault="00601676" w:rsidP="00601676">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rsidR="00601676" w:rsidRPr="00905F0B" w:rsidRDefault="00601676" w:rsidP="00601676">
      <w:pPr>
        <w:widowControl w:val="0"/>
        <w:suppressAutoHyphens/>
        <w:ind w:firstLine="709"/>
        <w:jc w:val="both"/>
        <w:rPr>
          <w:rFonts w:eastAsia="SimSun"/>
          <w:color w:val="000000" w:themeColor="text1"/>
          <w:kern w:val="2"/>
          <w:sz w:val="24"/>
          <w:szCs w:val="24"/>
          <w:lang w:eastAsia="hi-IN" w:bidi="hi-IN"/>
        </w:rPr>
      </w:pPr>
    </w:p>
    <w:p w:rsidR="00601676" w:rsidRDefault="00601676" w:rsidP="00601676">
      <w:pPr>
        <w:ind w:left="5103"/>
        <w:jc w:val="both"/>
        <w:rPr>
          <w:b/>
          <w:sz w:val="24"/>
          <w:szCs w:val="24"/>
        </w:rPr>
      </w:pPr>
    </w:p>
    <w:p w:rsidR="00601676" w:rsidRDefault="00601676" w:rsidP="00601676">
      <w:pPr>
        <w:jc w:val="right"/>
        <w:rPr>
          <w:sz w:val="24"/>
          <w:szCs w:val="24"/>
        </w:rPr>
      </w:pPr>
      <w:r>
        <w:rPr>
          <w:sz w:val="24"/>
          <w:szCs w:val="24"/>
        </w:rPr>
        <w:t xml:space="preserve">                      </w:t>
      </w:r>
    </w:p>
    <w:p w:rsidR="00601676" w:rsidRDefault="00601676" w:rsidP="00601676">
      <w:pPr>
        <w:jc w:val="right"/>
        <w:rPr>
          <w:sz w:val="24"/>
          <w:szCs w:val="24"/>
        </w:rPr>
      </w:pPr>
      <w:r>
        <w:rPr>
          <w:sz w:val="24"/>
          <w:szCs w:val="24"/>
        </w:rPr>
        <w:t>Додаток 2 до тендерної документації</w:t>
      </w:r>
    </w:p>
    <w:p w:rsidR="00601676" w:rsidRDefault="00601676" w:rsidP="00601676">
      <w:pPr>
        <w:widowControl w:val="0"/>
        <w:jc w:val="right"/>
        <w:rPr>
          <w:sz w:val="24"/>
          <w:szCs w:val="24"/>
        </w:rPr>
      </w:pPr>
    </w:p>
    <w:p w:rsidR="00601676" w:rsidRPr="00A75015" w:rsidRDefault="00601676" w:rsidP="00601676">
      <w:pPr>
        <w:widowControl w:val="0"/>
        <w:ind w:firstLine="567"/>
        <w:contextualSpacing/>
        <w:jc w:val="both"/>
        <w:rPr>
          <w:i/>
          <w:sz w:val="24"/>
          <w:szCs w:val="24"/>
          <w:lang w:eastAsia="uk-UA"/>
        </w:rPr>
      </w:pPr>
      <w:r>
        <w:rPr>
          <w:sz w:val="24"/>
          <w:szCs w:val="24"/>
        </w:rPr>
        <w:t xml:space="preserve"> </w:t>
      </w:r>
      <w:r w:rsidRPr="00A75015">
        <w:rPr>
          <w:i/>
          <w:sz w:val="24"/>
          <w:szCs w:val="24"/>
          <w:lang w:eastAsia="uk-UA"/>
        </w:rPr>
        <w:t>Тендерна пропозиція учасника повинна бути складена і заповнена за наведеною нижче формою:</w:t>
      </w:r>
    </w:p>
    <w:p w:rsidR="00601676" w:rsidRPr="00A75015" w:rsidRDefault="00601676" w:rsidP="00601676">
      <w:pPr>
        <w:widowControl w:val="0"/>
        <w:ind w:firstLine="567"/>
        <w:contextualSpacing/>
        <w:jc w:val="center"/>
        <w:rPr>
          <w:i/>
          <w:sz w:val="24"/>
          <w:szCs w:val="24"/>
          <w:lang w:eastAsia="uk-UA"/>
        </w:rPr>
      </w:pPr>
    </w:p>
    <w:p w:rsidR="00601676" w:rsidRPr="00A75015" w:rsidRDefault="00601676" w:rsidP="00601676">
      <w:pPr>
        <w:widowControl w:val="0"/>
        <w:ind w:firstLine="567"/>
        <w:contextualSpacing/>
        <w:jc w:val="center"/>
        <w:rPr>
          <w:i/>
          <w:sz w:val="24"/>
          <w:szCs w:val="24"/>
          <w:lang w:eastAsia="uk-UA"/>
        </w:rPr>
      </w:pPr>
      <w:r w:rsidRPr="00A75015">
        <w:rPr>
          <w:i/>
          <w:sz w:val="24"/>
          <w:szCs w:val="24"/>
          <w:lang w:eastAsia="uk-UA"/>
        </w:rPr>
        <w:t>{фірмовий бланк учасника – у разі наявності}</w:t>
      </w:r>
    </w:p>
    <w:p w:rsidR="00601676" w:rsidRPr="00A75015" w:rsidRDefault="00601676" w:rsidP="00601676">
      <w:pPr>
        <w:widowControl w:val="0"/>
        <w:ind w:firstLine="567"/>
        <w:contextualSpacing/>
        <w:jc w:val="center"/>
        <w:rPr>
          <w:b/>
          <w:bCs/>
          <w:sz w:val="24"/>
          <w:szCs w:val="24"/>
          <w:lang w:eastAsia="uk-UA"/>
        </w:rPr>
      </w:pPr>
      <w:r w:rsidRPr="00A75015">
        <w:rPr>
          <w:b/>
          <w:bCs/>
          <w:sz w:val="24"/>
          <w:szCs w:val="24"/>
          <w:lang w:eastAsia="uk-UA"/>
        </w:rPr>
        <w:t>ТЕНДЕРНА ПРОПОЗИЦІЯ</w:t>
      </w:r>
    </w:p>
    <w:p w:rsidR="00601676" w:rsidRPr="00A75015" w:rsidRDefault="00601676" w:rsidP="00601676">
      <w:pPr>
        <w:widowControl w:val="0"/>
        <w:ind w:firstLine="567"/>
        <w:contextualSpacing/>
        <w:jc w:val="both"/>
        <w:rPr>
          <w:b/>
          <w:bCs/>
          <w:sz w:val="24"/>
          <w:szCs w:val="24"/>
          <w:lang w:eastAsia="uk-UA"/>
        </w:rPr>
      </w:pPr>
    </w:p>
    <w:p w:rsidR="00601676" w:rsidRPr="00A75015" w:rsidRDefault="00601676" w:rsidP="00601676">
      <w:pPr>
        <w:widowControl w:val="0"/>
        <w:ind w:firstLine="567"/>
        <w:contextualSpacing/>
        <w:jc w:val="both"/>
        <w:rPr>
          <w:iCs/>
          <w:sz w:val="24"/>
          <w:szCs w:val="24"/>
          <w:lang w:eastAsia="uk-UA"/>
        </w:rPr>
      </w:pPr>
      <w:r w:rsidRPr="00A75015">
        <w:rPr>
          <w:iCs/>
          <w:sz w:val="24"/>
          <w:szCs w:val="24"/>
          <w:lang w:eastAsia="uk-UA"/>
        </w:rPr>
        <w:t xml:space="preserve">КОМУ: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5"/>
        <w:gridCol w:w="3216"/>
      </w:tblGrid>
      <w:tr w:rsidR="00601676" w:rsidRPr="00A75015" w:rsidTr="004D079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676" w:rsidRPr="00A75015" w:rsidRDefault="00601676" w:rsidP="004D079C">
            <w:pPr>
              <w:widowControl w:val="0"/>
              <w:ind w:firstLine="567"/>
              <w:contextualSpacing/>
              <w:jc w:val="center"/>
              <w:rPr>
                <w:b/>
                <w:sz w:val="24"/>
                <w:szCs w:val="24"/>
                <w:lang w:eastAsia="uk-UA"/>
              </w:rPr>
            </w:pPr>
            <w:r w:rsidRPr="00A75015">
              <w:rPr>
                <w:b/>
                <w:sz w:val="24"/>
                <w:szCs w:val="24"/>
                <w:lang w:eastAsia="uk-UA"/>
              </w:rPr>
              <w:t>Відомості про учасника</w:t>
            </w: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Повна назва (для юридичних осіб) або прізвище, ім’я та по батькові (для фізичних осіб)</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Місцезнаходження</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Поштова адреса</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Інформація про обслуговуючий(чі) банк(ки) (банківські реквізити)</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Керівництво (прізвище, ім'я та по батькові, посада, контактний телефон)</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vAlign w:val="center"/>
          </w:tcPr>
          <w:p w:rsidR="00601676" w:rsidRPr="00A75015" w:rsidRDefault="00601676" w:rsidP="004D079C">
            <w:pPr>
              <w:rPr>
                <w:sz w:val="24"/>
                <w:szCs w:val="24"/>
              </w:rPr>
            </w:pPr>
            <w:r w:rsidRPr="00A75015">
              <w:rPr>
                <w:sz w:val="24"/>
                <w:szCs w:val="24"/>
              </w:rPr>
              <w:t>Телефон, електронна пошта</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r w:rsidR="00601676" w:rsidRPr="00A75015" w:rsidTr="004D079C">
        <w:trPr>
          <w:trHeight w:val="283"/>
        </w:trPr>
        <w:tc>
          <w:tcPr>
            <w:tcW w:w="3486" w:type="pct"/>
            <w:shd w:val="clear" w:color="auto" w:fill="auto"/>
          </w:tcPr>
          <w:p w:rsidR="00601676" w:rsidRPr="00A75015" w:rsidRDefault="00601676" w:rsidP="004D079C">
            <w:pPr>
              <w:rPr>
                <w:sz w:val="24"/>
                <w:szCs w:val="24"/>
              </w:rPr>
            </w:pPr>
            <w:r w:rsidRPr="00A75015">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rsidR="00601676" w:rsidRPr="00A75015" w:rsidRDefault="00601676" w:rsidP="004D079C">
            <w:pPr>
              <w:widowControl w:val="0"/>
              <w:ind w:firstLine="567"/>
              <w:contextualSpacing/>
              <w:jc w:val="both"/>
              <w:rPr>
                <w:sz w:val="24"/>
                <w:szCs w:val="24"/>
                <w:lang w:eastAsia="uk-UA"/>
              </w:rPr>
            </w:pPr>
          </w:p>
        </w:tc>
      </w:tr>
    </w:tbl>
    <w:p w:rsidR="00601676" w:rsidRPr="00A75015" w:rsidRDefault="00601676" w:rsidP="00601676">
      <w:pPr>
        <w:widowControl w:val="0"/>
        <w:ind w:firstLine="567"/>
        <w:contextualSpacing/>
        <w:jc w:val="both"/>
        <w:rPr>
          <w:iCs/>
          <w:sz w:val="24"/>
          <w:szCs w:val="24"/>
          <w:lang w:eastAsia="uk-UA"/>
        </w:rPr>
      </w:pPr>
    </w:p>
    <w:p w:rsidR="00601676" w:rsidRPr="00D64D17" w:rsidRDefault="00601676" w:rsidP="00601676">
      <w:pPr>
        <w:widowControl w:val="0"/>
        <w:ind w:firstLine="567"/>
        <w:contextualSpacing/>
        <w:jc w:val="both"/>
        <w:rPr>
          <w:i/>
          <w:iCs/>
          <w:sz w:val="24"/>
          <w:szCs w:val="24"/>
        </w:rPr>
      </w:pPr>
      <w:r w:rsidRPr="00A75015">
        <w:rPr>
          <w:iCs/>
          <w:sz w:val="24"/>
          <w:szCs w:val="24"/>
          <w:lang w:eastAsia="uk-UA"/>
        </w:rPr>
        <w:t xml:space="preserve">ВІДКРИТІ ТОРГИ </w:t>
      </w:r>
      <w:r>
        <w:rPr>
          <w:iCs/>
          <w:sz w:val="24"/>
          <w:szCs w:val="24"/>
          <w:lang w:eastAsia="uk-UA"/>
        </w:rPr>
        <w:t xml:space="preserve">з особливостями </w:t>
      </w:r>
      <w:r w:rsidRPr="00A75015">
        <w:rPr>
          <w:iCs/>
          <w:sz w:val="24"/>
          <w:szCs w:val="24"/>
          <w:lang w:eastAsia="uk-UA"/>
        </w:rPr>
        <w:t xml:space="preserve">на закупівлю </w:t>
      </w:r>
      <w:r>
        <w:rPr>
          <w:iCs/>
          <w:sz w:val="24"/>
          <w:szCs w:val="24"/>
        </w:rPr>
        <w:t>_____________________________</w:t>
      </w:r>
      <w:r w:rsidRPr="00D64D17">
        <w:rPr>
          <w:i/>
          <w:iCs/>
          <w:sz w:val="24"/>
          <w:szCs w:val="24"/>
        </w:rPr>
        <w:t>(вказати назву)</w:t>
      </w:r>
      <w:r>
        <w:rPr>
          <w:i/>
          <w:iCs/>
          <w:sz w:val="24"/>
          <w:szCs w:val="24"/>
        </w:rPr>
        <w:t xml:space="preserve">, </w:t>
      </w:r>
      <w:r w:rsidRPr="00D64D17">
        <w:rPr>
          <w:iCs/>
          <w:sz w:val="24"/>
          <w:szCs w:val="24"/>
        </w:rPr>
        <w:t>лот №</w:t>
      </w:r>
      <w:r>
        <w:rPr>
          <w:i/>
          <w:iCs/>
          <w:sz w:val="24"/>
          <w:szCs w:val="24"/>
        </w:rPr>
        <w:t xml:space="preserve"> ___ </w:t>
      </w:r>
      <w:r w:rsidRPr="00D64D17">
        <w:rPr>
          <w:iCs/>
          <w:sz w:val="24"/>
          <w:szCs w:val="24"/>
        </w:rPr>
        <w:t>«___________________________________________»</w:t>
      </w:r>
      <w:r>
        <w:rPr>
          <w:i/>
          <w:iCs/>
          <w:sz w:val="24"/>
          <w:szCs w:val="24"/>
        </w:rPr>
        <w:t xml:space="preserve"> (вказати номер та назву лоту)</w:t>
      </w:r>
      <w:r w:rsidRPr="00D64D17">
        <w:rPr>
          <w:i/>
          <w:iCs/>
          <w:sz w:val="24"/>
          <w:szCs w:val="24"/>
        </w:rPr>
        <w:t>.</w:t>
      </w:r>
    </w:p>
    <w:p w:rsidR="00601676" w:rsidRDefault="00601676" w:rsidP="00601676">
      <w:pPr>
        <w:widowControl w:val="0"/>
        <w:ind w:firstLine="567"/>
        <w:contextualSpacing/>
        <w:jc w:val="both"/>
        <w:rPr>
          <w:iCs/>
          <w:sz w:val="24"/>
          <w:szCs w:val="24"/>
          <w:lang w:eastAsia="uk-UA"/>
        </w:rPr>
      </w:pPr>
      <w:r w:rsidRPr="00A75015">
        <w:rPr>
          <w:iCs/>
          <w:sz w:val="24"/>
          <w:szCs w:val="24"/>
          <w:lang w:eastAsia="uk-UA"/>
        </w:rPr>
        <w:t xml:space="preserve">Вивчивши тендерну документацію на закупівлю </w:t>
      </w:r>
      <w:r>
        <w:rPr>
          <w:iCs/>
          <w:sz w:val="24"/>
          <w:szCs w:val="24"/>
        </w:rPr>
        <w:t>_________________</w:t>
      </w:r>
      <w:r w:rsidRPr="00A75015">
        <w:rPr>
          <w:iCs/>
          <w:sz w:val="24"/>
          <w:szCs w:val="24"/>
          <w:lang w:eastAsia="uk-UA"/>
        </w:rPr>
        <w:t xml:space="preserve">, затверджену рішенням Уповноваженої особи </w:t>
      </w:r>
      <w:r>
        <w:rPr>
          <w:iCs/>
          <w:sz w:val="24"/>
          <w:szCs w:val="24"/>
          <w:lang w:eastAsia="uk-UA"/>
        </w:rPr>
        <w:t xml:space="preserve">Департаменту захисту довкілля та адаптації до зміни клімату виконавчого органу Київської міської ради (Київської міської державної адміністрації) </w:t>
      </w:r>
      <w:r w:rsidRPr="00A75015">
        <w:rPr>
          <w:iCs/>
          <w:sz w:val="24"/>
          <w:szCs w:val="24"/>
          <w:lang w:eastAsia="uk-UA"/>
        </w:rPr>
        <w:t xml:space="preserve">протокол від </w:t>
      </w:r>
      <w:r>
        <w:rPr>
          <w:iCs/>
          <w:sz w:val="24"/>
          <w:szCs w:val="24"/>
          <w:lang w:eastAsia="uk-UA"/>
        </w:rPr>
        <w:t xml:space="preserve">_______ </w:t>
      </w:r>
      <w:r w:rsidRPr="00A75015">
        <w:rPr>
          <w:iCs/>
          <w:sz w:val="24"/>
          <w:szCs w:val="24"/>
          <w:lang w:eastAsia="uk-UA"/>
        </w:rPr>
        <w:t>№</w:t>
      </w:r>
      <w:r>
        <w:rPr>
          <w:sz w:val="24"/>
          <w:szCs w:val="24"/>
        </w:rPr>
        <w:t> _________,</w:t>
      </w:r>
      <w:r w:rsidRPr="00A75015">
        <w:rPr>
          <w:iCs/>
          <w:sz w:val="24"/>
          <w:szCs w:val="24"/>
          <w:lang w:eastAsia="uk-UA"/>
        </w:rPr>
        <w:t xml:space="preserve"> ми, _______________________________ (</w:t>
      </w:r>
      <w:r w:rsidRPr="00A75015">
        <w:rPr>
          <w:i/>
          <w:iCs/>
          <w:sz w:val="24"/>
          <w:szCs w:val="24"/>
          <w:lang w:eastAsia="uk-UA"/>
        </w:rPr>
        <w:t>повне найменування учасника</w:t>
      </w:r>
      <w:r w:rsidRPr="00A75015">
        <w:rPr>
          <w:iCs/>
          <w:sz w:val="24"/>
          <w:szCs w:val="24"/>
          <w:lang w:eastAsia="uk-UA"/>
        </w:rPr>
        <w:t xml:space="preserve">), </w:t>
      </w:r>
      <w:r w:rsidRPr="00A75015">
        <w:rPr>
          <w:iCs/>
          <w:sz w:val="24"/>
          <w:szCs w:val="24"/>
        </w:rPr>
        <w:t>приймаємо та погоджуємось з усіма умовами тендерної документації на зазначені вище торги, в тому числі із проєктом договору про закупівлю, та пропонуємо здійснити закупівлю зазначен</w:t>
      </w:r>
      <w:r>
        <w:rPr>
          <w:iCs/>
          <w:sz w:val="24"/>
          <w:szCs w:val="24"/>
        </w:rPr>
        <w:t>их</w:t>
      </w:r>
      <w:r w:rsidRPr="00A75015">
        <w:rPr>
          <w:iCs/>
          <w:sz w:val="24"/>
          <w:szCs w:val="24"/>
        </w:rPr>
        <w:t xml:space="preserve"> в нашій </w:t>
      </w:r>
      <w:r w:rsidRPr="00A75015">
        <w:rPr>
          <w:sz w:val="24"/>
          <w:szCs w:val="24"/>
          <w:lang w:eastAsia="uk-UA"/>
        </w:rPr>
        <w:t xml:space="preserve">тендерній </w:t>
      </w:r>
      <w:r w:rsidRPr="00A75015">
        <w:rPr>
          <w:iCs/>
          <w:sz w:val="24"/>
          <w:szCs w:val="24"/>
        </w:rPr>
        <w:t xml:space="preserve">пропозиції </w:t>
      </w:r>
      <w:r>
        <w:rPr>
          <w:iCs/>
          <w:sz w:val="24"/>
          <w:szCs w:val="24"/>
        </w:rPr>
        <w:t xml:space="preserve">послуг </w:t>
      </w:r>
      <w:r w:rsidRPr="00A75015">
        <w:rPr>
          <w:iCs/>
          <w:sz w:val="24"/>
          <w:szCs w:val="24"/>
        </w:rPr>
        <w:t>на загальну суму: _______________ (</w:t>
      </w:r>
      <w:r w:rsidRPr="00A75015">
        <w:rPr>
          <w:i/>
          <w:iCs/>
          <w:sz w:val="24"/>
          <w:szCs w:val="24"/>
        </w:rPr>
        <w:t>сума, цифрами і прописом</w:t>
      </w:r>
      <w:r w:rsidRPr="00A75015">
        <w:rPr>
          <w:iCs/>
          <w:sz w:val="24"/>
          <w:szCs w:val="24"/>
        </w:rPr>
        <w:t>) грн., у тому числі ПДВ – ________грн</w:t>
      </w:r>
      <w:r>
        <w:rPr>
          <w:iCs/>
          <w:sz w:val="24"/>
          <w:szCs w:val="24"/>
        </w:rPr>
        <w:t xml:space="preserve">. </w:t>
      </w:r>
    </w:p>
    <w:p w:rsidR="00601676" w:rsidRPr="00586BB4" w:rsidRDefault="00601676" w:rsidP="00601676">
      <w:pPr>
        <w:widowControl w:val="0"/>
        <w:ind w:firstLine="567"/>
        <w:jc w:val="both"/>
        <w:rPr>
          <w:iCs/>
          <w:sz w:val="24"/>
          <w:szCs w:val="24"/>
          <w:lang w:eastAsia="uk-UA"/>
        </w:rPr>
      </w:pPr>
    </w:p>
    <w:p w:rsidR="00601676" w:rsidRDefault="00601676" w:rsidP="00601676">
      <w:pPr>
        <w:widowControl w:val="0"/>
        <w:ind w:firstLine="567"/>
        <w:contextualSpacing/>
        <w:jc w:val="both"/>
        <w:rPr>
          <w:iCs/>
          <w:sz w:val="24"/>
          <w:szCs w:val="24"/>
          <w:lang w:eastAsia="uk-UA"/>
        </w:rPr>
      </w:pPr>
      <w:r w:rsidRPr="00536999">
        <w:rPr>
          <w:iCs/>
          <w:sz w:val="24"/>
          <w:szCs w:val="24"/>
          <w:lang w:eastAsia="uk-UA"/>
        </w:rPr>
        <w:t xml:space="preserve">Строк </w:t>
      </w:r>
      <w:r>
        <w:rPr>
          <w:iCs/>
          <w:sz w:val="24"/>
          <w:szCs w:val="24"/>
          <w:lang w:eastAsia="uk-UA"/>
        </w:rPr>
        <w:t>надання послуг</w:t>
      </w:r>
      <w:r w:rsidRPr="00536999">
        <w:rPr>
          <w:iCs/>
          <w:sz w:val="24"/>
          <w:szCs w:val="24"/>
          <w:lang w:eastAsia="uk-UA"/>
        </w:rPr>
        <w:t xml:space="preserve"> – </w:t>
      </w:r>
      <w:r>
        <w:rPr>
          <w:sz w:val="24"/>
          <w:szCs w:val="24"/>
          <w:lang w:eastAsia="uk-UA"/>
        </w:rPr>
        <w:t>з дати підписання договору про закупівлю і до 20.12.2023</w:t>
      </w:r>
      <w:r w:rsidRPr="00536999">
        <w:rPr>
          <w:iCs/>
          <w:sz w:val="24"/>
          <w:szCs w:val="24"/>
          <w:lang w:eastAsia="uk-UA"/>
        </w:rPr>
        <w:t>.</w:t>
      </w:r>
    </w:p>
    <w:p w:rsidR="00601676" w:rsidRPr="00536999" w:rsidRDefault="00601676" w:rsidP="00601676">
      <w:pPr>
        <w:widowControl w:val="0"/>
        <w:ind w:firstLine="567"/>
        <w:contextualSpacing/>
        <w:jc w:val="both"/>
        <w:rPr>
          <w:iCs/>
          <w:sz w:val="24"/>
          <w:szCs w:val="24"/>
          <w:lang w:eastAsia="uk-UA"/>
        </w:rPr>
      </w:pPr>
    </w:p>
    <w:p w:rsidR="00601676" w:rsidRPr="00A75015" w:rsidRDefault="00601676" w:rsidP="00601676">
      <w:pPr>
        <w:widowControl w:val="0"/>
        <w:ind w:firstLine="567"/>
        <w:jc w:val="both"/>
        <w:rPr>
          <w:rFonts w:eastAsia="Arial"/>
          <w:iCs/>
          <w:sz w:val="24"/>
          <w:szCs w:val="24"/>
        </w:rPr>
      </w:pPr>
      <w:r w:rsidRPr="00536999">
        <w:rPr>
          <w:iCs/>
          <w:sz w:val="24"/>
          <w:szCs w:val="24"/>
          <w:lang w:eastAsia="uk-UA"/>
        </w:rPr>
        <w:t>Ми зобов’язуємося</w:t>
      </w:r>
      <w:r w:rsidRPr="00A75015">
        <w:rPr>
          <w:rFonts w:eastAsia="Arial"/>
          <w:iCs/>
          <w:sz w:val="24"/>
          <w:szCs w:val="24"/>
        </w:rPr>
        <w:t xml:space="preserve"> у випадку прийняття рішення про намір укласти договір про закупівлю з нашою компанією </w:t>
      </w:r>
      <w:r>
        <w:rPr>
          <w:rFonts w:eastAsia="Arial"/>
          <w:iCs/>
          <w:sz w:val="24"/>
          <w:szCs w:val="24"/>
        </w:rPr>
        <w:t>надати послуги</w:t>
      </w:r>
      <w:r w:rsidRPr="00A75015">
        <w:rPr>
          <w:rFonts w:eastAsia="Arial"/>
          <w:iCs/>
          <w:sz w:val="24"/>
          <w:szCs w:val="24"/>
        </w:rPr>
        <w:t>, визначен</w:t>
      </w:r>
      <w:r>
        <w:rPr>
          <w:rFonts w:eastAsia="Arial"/>
          <w:iCs/>
          <w:sz w:val="24"/>
          <w:szCs w:val="24"/>
        </w:rPr>
        <w:t>і</w:t>
      </w:r>
      <w:r w:rsidRPr="00A75015">
        <w:rPr>
          <w:rFonts w:eastAsia="Arial"/>
          <w:iCs/>
          <w:sz w:val="24"/>
          <w:szCs w:val="24"/>
        </w:rPr>
        <w:t xml:space="preserve"> у тендерній документації.</w:t>
      </w:r>
    </w:p>
    <w:p w:rsidR="00601676" w:rsidRPr="008A28A8" w:rsidRDefault="00601676" w:rsidP="00601676">
      <w:pPr>
        <w:autoSpaceDE w:val="0"/>
        <w:autoSpaceDN w:val="0"/>
        <w:adjustRightInd w:val="0"/>
        <w:ind w:firstLine="567"/>
        <w:jc w:val="both"/>
        <w:rPr>
          <w:rFonts w:eastAsia="Arial"/>
          <w:iCs/>
          <w:sz w:val="24"/>
          <w:szCs w:val="24"/>
        </w:rPr>
      </w:pPr>
      <w:r w:rsidRPr="008A28A8">
        <w:rPr>
          <w:iCs/>
          <w:sz w:val="24"/>
          <w:szCs w:val="24"/>
        </w:rPr>
        <w:t xml:space="preserve">Ми зобов’язуємося у випадку визначення нас переможцем та прийняття рішення про намір укласти з нами договір про закупівлю </w:t>
      </w:r>
      <w:r w:rsidRPr="008A28A8">
        <w:rPr>
          <w:sz w:val="24"/>
          <w:szCs w:val="24"/>
          <w:lang w:eastAsia="uk-UA"/>
        </w:rPr>
        <w:t>оприлюднити в електронній системі закупівель документи</w:t>
      </w:r>
      <w:r w:rsidRPr="008A28A8">
        <w:rPr>
          <w:iCs/>
          <w:sz w:val="24"/>
          <w:szCs w:val="24"/>
        </w:rPr>
        <w:t xml:space="preserve">, перелік яких визначено у пункті 5 </w:t>
      </w:r>
      <w:r w:rsidRPr="008A28A8">
        <w:rPr>
          <w:sz w:val="24"/>
          <w:szCs w:val="24"/>
        </w:rPr>
        <w:t xml:space="preserve">розділу </w:t>
      </w:r>
      <w:r>
        <w:rPr>
          <w:sz w:val="24"/>
          <w:szCs w:val="24"/>
        </w:rPr>
        <w:t>3</w:t>
      </w:r>
      <w:r w:rsidRPr="008A28A8">
        <w:rPr>
          <w:sz w:val="24"/>
          <w:szCs w:val="24"/>
        </w:rPr>
        <w:t xml:space="preserve"> </w:t>
      </w:r>
      <w:r w:rsidRPr="008A28A8">
        <w:rPr>
          <w:sz w:val="24"/>
          <w:szCs w:val="24"/>
          <w:lang w:eastAsia="uk-UA"/>
        </w:rPr>
        <w:t xml:space="preserve">тендерної </w:t>
      </w:r>
      <w:r w:rsidRPr="008A28A8">
        <w:rPr>
          <w:iCs/>
          <w:sz w:val="24"/>
          <w:szCs w:val="24"/>
        </w:rPr>
        <w:t xml:space="preserve">документації для переможця процедури закупівлі на </w:t>
      </w:r>
      <w:r w:rsidRPr="008A28A8">
        <w:rPr>
          <w:rFonts w:eastAsia="Arial"/>
          <w:iCs/>
          <w:sz w:val="24"/>
          <w:szCs w:val="24"/>
        </w:rPr>
        <w:t>зазначену вище закупівлю у визначені цим пунктом строки.</w:t>
      </w:r>
    </w:p>
    <w:p w:rsidR="00601676" w:rsidRPr="00A75015" w:rsidRDefault="00601676" w:rsidP="00601676">
      <w:pPr>
        <w:autoSpaceDE w:val="0"/>
        <w:autoSpaceDN w:val="0"/>
        <w:adjustRightInd w:val="0"/>
        <w:ind w:firstLine="567"/>
        <w:jc w:val="both"/>
        <w:rPr>
          <w:rFonts w:eastAsia="Arial"/>
          <w:iCs/>
          <w:sz w:val="24"/>
          <w:szCs w:val="24"/>
        </w:rPr>
      </w:pPr>
      <w:r w:rsidRPr="008A28A8">
        <w:rPr>
          <w:rFonts w:eastAsia="Arial"/>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eastAsia="Arial"/>
          <w:iCs/>
          <w:sz w:val="24"/>
          <w:szCs w:val="24"/>
        </w:rPr>
        <w:t>для нас в будь-який час до закінчення зазначеного строку.</w:t>
      </w:r>
    </w:p>
    <w:p w:rsidR="00601676" w:rsidRPr="00A75015" w:rsidRDefault="00601676" w:rsidP="00601676">
      <w:pPr>
        <w:autoSpaceDE w:val="0"/>
        <w:autoSpaceDN w:val="0"/>
        <w:adjustRightInd w:val="0"/>
        <w:ind w:firstLine="567"/>
        <w:jc w:val="both"/>
        <w:rPr>
          <w:rFonts w:eastAsia="Arial"/>
          <w:iCs/>
          <w:sz w:val="24"/>
          <w:szCs w:val="24"/>
        </w:rPr>
      </w:pPr>
      <w:r w:rsidRPr="00A75015">
        <w:rPr>
          <w:rFonts w:eastAsia="Arial"/>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601676" w:rsidRPr="00A75015" w:rsidRDefault="00601676" w:rsidP="00601676">
      <w:pPr>
        <w:autoSpaceDE w:val="0"/>
        <w:autoSpaceDN w:val="0"/>
        <w:adjustRightInd w:val="0"/>
        <w:ind w:firstLine="567"/>
        <w:jc w:val="both"/>
        <w:rPr>
          <w:rFonts w:eastAsia="Arial"/>
          <w:iCs/>
          <w:sz w:val="24"/>
          <w:szCs w:val="24"/>
        </w:rPr>
      </w:pPr>
      <w:r w:rsidRPr="00A75015">
        <w:rPr>
          <w:rFonts w:eastAsia="Arial"/>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iCs/>
          <w:sz w:val="24"/>
          <w:szCs w:val="24"/>
        </w:rPr>
        <w:t>5</w:t>
      </w:r>
      <w:r w:rsidRPr="00A75015">
        <w:rPr>
          <w:rFonts w:eastAsia="Arial"/>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eastAsia="Arial"/>
          <w:iCs/>
          <w:sz w:val="24"/>
          <w:szCs w:val="24"/>
        </w:rPr>
        <w:t xml:space="preserve">15 днів </w:t>
      </w:r>
      <w:r w:rsidRPr="00114120">
        <w:rPr>
          <w:sz w:val="24"/>
          <w:szCs w:val="24"/>
          <w:lang w:eastAsia="uk-UA"/>
        </w:rPr>
        <w:t xml:space="preserve">з дати прийняття рішення про намір укласти договір про закупівлю відповідно до вимог </w:t>
      </w:r>
      <w:r w:rsidRPr="00114120">
        <w:rPr>
          <w:sz w:val="24"/>
          <w:szCs w:val="24"/>
          <w:lang w:eastAsia="uk-UA"/>
        </w:rPr>
        <w:lastRenderedPageBreak/>
        <w:t>тендерної документації та тендерної пропозиці</w:t>
      </w:r>
      <w:r>
        <w:rPr>
          <w:sz w:val="24"/>
          <w:szCs w:val="24"/>
          <w:lang w:eastAsia="uk-UA"/>
        </w:rPr>
        <w:t xml:space="preserve">ї переможця процедури закупівлі </w:t>
      </w:r>
      <w:r w:rsidRPr="00A75015">
        <w:rPr>
          <w:rFonts w:eastAsia="Arial"/>
          <w:iCs/>
          <w:sz w:val="24"/>
          <w:szCs w:val="24"/>
        </w:rPr>
        <w:t xml:space="preserve"> та виконати усі умови договору.</w:t>
      </w:r>
    </w:p>
    <w:p w:rsidR="00601676" w:rsidRPr="00A75015" w:rsidRDefault="00601676" w:rsidP="00601676">
      <w:pPr>
        <w:widowControl w:val="0"/>
        <w:spacing w:before="240"/>
        <w:ind w:firstLine="567"/>
        <w:contextualSpacing/>
        <w:jc w:val="both"/>
        <w:rPr>
          <w:iCs/>
          <w:sz w:val="24"/>
          <w:szCs w:val="24"/>
          <w:lang w:eastAsia="uk-UA"/>
        </w:rPr>
      </w:pPr>
      <w:r w:rsidRPr="00A75015">
        <w:rPr>
          <w:rFonts w:eastAsia="Arial"/>
          <w:iCs/>
          <w:sz w:val="24"/>
          <w:szCs w:val="24"/>
        </w:rPr>
        <w:t>До того часу, поки не буде підписано договір, наша тендерна пропозиція з Вашим письмовим повідомленням</w:t>
      </w:r>
      <w:r w:rsidRPr="00A75015">
        <w:rPr>
          <w:iCs/>
          <w:sz w:val="24"/>
          <w:szCs w:val="24"/>
        </w:rPr>
        <w:t xml:space="preserve"> про намір укласти договір будуть означати домовленість між нами про укладання договору</w:t>
      </w:r>
      <w:r w:rsidRPr="00A75015">
        <w:rPr>
          <w:iCs/>
          <w:sz w:val="24"/>
          <w:szCs w:val="24"/>
          <w:lang w:eastAsia="uk-UA"/>
        </w:rPr>
        <w:t xml:space="preserve">. </w:t>
      </w:r>
    </w:p>
    <w:p w:rsidR="00601676" w:rsidRPr="00A75015" w:rsidRDefault="00601676" w:rsidP="00601676">
      <w:pPr>
        <w:widowControl w:val="0"/>
        <w:spacing w:before="240"/>
        <w:ind w:firstLine="567"/>
        <w:contextualSpacing/>
        <w:jc w:val="both"/>
        <w:rPr>
          <w:iCs/>
          <w:sz w:val="24"/>
          <w:szCs w:val="24"/>
          <w:lang w:eastAsia="uk-UA"/>
        </w:rPr>
      </w:pPr>
    </w:p>
    <w:p w:rsidR="00601676" w:rsidRPr="00A75015" w:rsidRDefault="00601676" w:rsidP="00601676">
      <w:pPr>
        <w:widowControl w:val="0"/>
        <w:ind w:firstLine="567"/>
        <w:contextualSpacing/>
        <w:jc w:val="both"/>
        <w:rPr>
          <w:iCs/>
          <w:sz w:val="24"/>
          <w:szCs w:val="24"/>
          <w:lang w:eastAsia="uk-UA"/>
        </w:rPr>
      </w:pPr>
    </w:p>
    <w:p w:rsidR="00601676" w:rsidRDefault="00601676" w:rsidP="00601676">
      <w:pPr>
        <w:widowControl w:val="0"/>
        <w:ind w:firstLine="567"/>
        <w:contextualSpacing/>
        <w:jc w:val="both"/>
        <w:rPr>
          <w:color w:val="000000"/>
          <w:sz w:val="24"/>
          <w:szCs w:val="24"/>
          <w:lang w:eastAsia="uk-UA"/>
        </w:rPr>
      </w:pPr>
      <w:r w:rsidRPr="00471621">
        <w:rPr>
          <w:color w:val="000000"/>
          <w:sz w:val="24"/>
          <w:szCs w:val="24"/>
          <w:lang w:eastAsia="uk-UA"/>
        </w:rPr>
        <w:t>Датовано: “___” ________________ 20</w:t>
      </w:r>
      <w:r>
        <w:rPr>
          <w:color w:val="000000"/>
          <w:sz w:val="24"/>
          <w:szCs w:val="24"/>
          <w:lang w:eastAsia="uk-UA"/>
        </w:rPr>
        <w:t xml:space="preserve">23 </w:t>
      </w:r>
      <w:r w:rsidRPr="00471621">
        <w:rPr>
          <w:color w:val="000000"/>
          <w:sz w:val="24"/>
          <w:szCs w:val="24"/>
          <w:lang w:eastAsia="uk-UA"/>
        </w:rPr>
        <w:t xml:space="preserve">р. </w:t>
      </w:r>
    </w:p>
    <w:p w:rsidR="00601676" w:rsidRPr="00255F5F" w:rsidRDefault="00601676" w:rsidP="00601676">
      <w:pPr>
        <w:widowControl w:val="0"/>
        <w:ind w:firstLine="567"/>
        <w:contextualSpacing/>
        <w:jc w:val="both"/>
        <w:rPr>
          <w:color w:val="000000"/>
          <w:sz w:val="12"/>
          <w:szCs w:val="24"/>
          <w:lang w:eastAsia="uk-UA"/>
        </w:rPr>
      </w:pPr>
    </w:p>
    <w:p w:rsidR="00601676" w:rsidRPr="000F20D6" w:rsidRDefault="00601676" w:rsidP="00601676">
      <w:pPr>
        <w:widowControl w:val="0"/>
        <w:ind w:firstLine="567"/>
        <w:contextualSpacing/>
        <w:jc w:val="both"/>
        <w:rPr>
          <w:i/>
          <w:iCs/>
          <w:color w:val="000000"/>
          <w:szCs w:val="24"/>
          <w:lang w:eastAsia="uk-UA"/>
        </w:rPr>
      </w:pPr>
      <w:r w:rsidRPr="000F20D6">
        <w:rPr>
          <w:i/>
          <w:iCs/>
          <w:color w:val="000000"/>
          <w:szCs w:val="24"/>
          <w:lang w:eastAsia="uk-UA"/>
        </w:rPr>
        <w:t>___________________________________________________________________________</w:t>
      </w:r>
    </w:p>
    <w:p w:rsidR="00601676" w:rsidRDefault="00601676" w:rsidP="00601676">
      <w:pPr>
        <w:widowControl w:val="0"/>
        <w:ind w:firstLine="567"/>
        <w:contextualSpacing/>
        <w:jc w:val="both"/>
        <w:rPr>
          <w:i/>
          <w:iCs/>
          <w:color w:val="000000"/>
          <w:szCs w:val="24"/>
          <w:lang w:eastAsia="uk-UA"/>
        </w:rPr>
      </w:pPr>
      <w:r w:rsidRPr="000F20D6">
        <w:rPr>
          <w:i/>
          <w:iCs/>
          <w:color w:val="000000"/>
          <w:szCs w:val="24"/>
          <w:lang w:eastAsia="uk-UA"/>
        </w:rPr>
        <w:t xml:space="preserve">[Підпис] </w:t>
      </w:r>
      <w:r w:rsidRPr="000F20D6">
        <w:rPr>
          <w:i/>
          <w:iCs/>
          <w:color w:val="000000"/>
          <w:szCs w:val="24"/>
          <w:lang w:eastAsia="uk-UA"/>
        </w:rPr>
        <w:tab/>
        <w:t xml:space="preserve">                         [прізвище, ініціали, посада уповноваженої особи учасника]</w:t>
      </w:r>
    </w:p>
    <w:p w:rsidR="00601676" w:rsidRDefault="00601676" w:rsidP="00601676">
      <w:pPr>
        <w:widowControl w:val="0"/>
        <w:ind w:firstLine="567"/>
        <w:contextualSpacing/>
        <w:jc w:val="both"/>
        <w:rPr>
          <w:i/>
          <w:iCs/>
          <w:color w:val="000000"/>
          <w:szCs w:val="24"/>
          <w:lang w:eastAsia="uk-UA"/>
        </w:rPr>
      </w:pPr>
    </w:p>
    <w:p w:rsidR="00601676" w:rsidRDefault="00601676" w:rsidP="00601676">
      <w:pPr>
        <w:widowControl w:val="0"/>
        <w:ind w:firstLine="567"/>
        <w:contextualSpacing/>
        <w:jc w:val="both"/>
        <w:rPr>
          <w:i/>
          <w:iCs/>
          <w:color w:val="000000"/>
          <w:szCs w:val="24"/>
          <w:lang w:eastAsia="uk-UA"/>
        </w:rPr>
      </w:pPr>
    </w:p>
    <w:p w:rsidR="00601676" w:rsidRDefault="00601676" w:rsidP="00601676">
      <w:pPr>
        <w:widowControl w:val="0"/>
        <w:ind w:firstLine="567"/>
        <w:contextualSpacing/>
        <w:jc w:val="both"/>
        <w:rPr>
          <w:i/>
          <w:iCs/>
          <w:color w:val="000000"/>
          <w:szCs w:val="24"/>
          <w:lang w:eastAsia="uk-UA"/>
        </w:rPr>
      </w:pPr>
    </w:p>
    <w:p w:rsidR="00601676" w:rsidRDefault="00601676" w:rsidP="00601676">
      <w:pPr>
        <w:tabs>
          <w:tab w:val="left" w:pos="3312"/>
        </w:tabs>
        <w:ind w:left="709" w:firstLine="252"/>
        <w:jc w:val="both"/>
        <w:rPr>
          <w:i/>
          <w:sz w:val="18"/>
          <w:szCs w:val="18"/>
        </w:rPr>
      </w:pPr>
      <w:r w:rsidRPr="00226042">
        <w:rPr>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i/>
          <w:sz w:val="18"/>
          <w:szCs w:val="18"/>
        </w:rPr>
        <w:t xml:space="preserve">без податку на додану вартість. </w:t>
      </w:r>
    </w:p>
    <w:p w:rsidR="00601676" w:rsidRDefault="00601676" w:rsidP="00601676">
      <w:pPr>
        <w:widowControl w:val="0"/>
        <w:ind w:firstLine="567"/>
        <w:contextualSpacing/>
        <w:jc w:val="both"/>
        <w:rPr>
          <w:sz w:val="24"/>
          <w:szCs w:val="24"/>
        </w:rPr>
      </w:pPr>
    </w:p>
    <w:p w:rsidR="00601676" w:rsidRDefault="00601676" w:rsidP="00601676">
      <w:pPr>
        <w:ind w:left="5103"/>
        <w:jc w:val="both"/>
        <w:rPr>
          <w:b/>
          <w:sz w:val="24"/>
          <w:szCs w:val="24"/>
        </w:rPr>
      </w:pPr>
    </w:p>
    <w:p w:rsidR="00601676" w:rsidRDefault="00601676" w:rsidP="00601676">
      <w:pPr>
        <w:ind w:left="5103"/>
        <w:jc w:val="both"/>
        <w:rPr>
          <w:b/>
          <w:sz w:val="24"/>
          <w:szCs w:val="24"/>
        </w:rPr>
      </w:pPr>
    </w:p>
    <w:p w:rsidR="00601676" w:rsidRDefault="00601676" w:rsidP="00601676">
      <w:pPr>
        <w:ind w:left="5103"/>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ind w:right="-25" w:firstLine="5529"/>
        <w:jc w:val="both"/>
        <w:rPr>
          <w:b/>
          <w:sz w:val="24"/>
          <w:szCs w:val="24"/>
        </w:rPr>
      </w:pPr>
    </w:p>
    <w:p w:rsidR="00601676" w:rsidRDefault="00601676" w:rsidP="00601676">
      <w:pPr>
        <w:widowControl w:val="0"/>
        <w:jc w:val="right"/>
        <w:rPr>
          <w:sz w:val="24"/>
          <w:szCs w:val="24"/>
        </w:rPr>
      </w:pPr>
      <w:r>
        <w:rPr>
          <w:sz w:val="24"/>
          <w:szCs w:val="24"/>
        </w:rPr>
        <w:t>Додаток 3 до тендерної документації</w:t>
      </w:r>
    </w:p>
    <w:p w:rsidR="00601676" w:rsidRPr="007D1AAF" w:rsidRDefault="00601676" w:rsidP="00601676">
      <w:pPr>
        <w:widowControl w:val="0"/>
        <w:jc w:val="right"/>
        <w:rPr>
          <w:sz w:val="24"/>
          <w:szCs w:val="24"/>
        </w:rPr>
      </w:pPr>
    </w:p>
    <w:p w:rsidR="00601676" w:rsidRPr="007D1AAF" w:rsidRDefault="00601676" w:rsidP="00601676">
      <w:pPr>
        <w:tabs>
          <w:tab w:val="left" w:pos="180"/>
        </w:tabs>
        <w:ind w:firstLine="709"/>
        <w:jc w:val="both"/>
        <w:rPr>
          <w:i/>
          <w:sz w:val="24"/>
          <w:szCs w:val="24"/>
        </w:rPr>
      </w:pPr>
      <w:r w:rsidRPr="007D1AAF">
        <w:rPr>
          <w:i/>
          <w:sz w:val="24"/>
          <w:szCs w:val="24"/>
        </w:rPr>
        <w:t xml:space="preserve">У разі, якщо учасником процедури закупівлі є </w:t>
      </w:r>
      <w:r w:rsidRPr="007D1AAF">
        <w:rPr>
          <w:b/>
          <w:i/>
          <w:sz w:val="24"/>
          <w:szCs w:val="24"/>
        </w:rPr>
        <w:t>об’єднання учасників</w:t>
      </w:r>
      <w:r w:rsidRPr="007D1AAF">
        <w:rPr>
          <w:i/>
          <w:sz w:val="24"/>
          <w:szCs w:val="24"/>
        </w:rPr>
        <w:t xml:space="preserve">, інформація про відсутність підстав, визначених </w:t>
      </w:r>
      <w:r>
        <w:rPr>
          <w:i/>
          <w:sz w:val="24"/>
          <w:szCs w:val="24"/>
        </w:rPr>
        <w:t>пунктом 47</w:t>
      </w:r>
      <w:r w:rsidRPr="007D1AAF">
        <w:rPr>
          <w:i/>
          <w:sz w:val="24"/>
          <w:szCs w:val="24"/>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601676" w:rsidRPr="00A75015" w:rsidRDefault="00601676" w:rsidP="00601676">
      <w:pPr>
        <w:widowControl w:val="0"/>
        <w:ind w:left="5670"/>
        <w:contextualSpacing/>
        <w:jc w:val="both"/>
        <w:rPr>
          <w:iCs/>
          <w:sz w:val="24"/>
          <w:szCs w:val="24"/>
          <w:lang w:eastAsia="uk-UA"/>
        </w:rPr>
      </w:pP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601676" w:rsidRPr="007D1AAF" w:rsidRDefault="00601676" w:rsidP="00601676">
      <w:pPr>
        <w:suppressAutoHyphens/>
        <w:ind w:right="164"/>
        <w:jc w:val="center"/>
        <w:rPr>
          <w:b/>
          <w:bCs/>
          <w:sz w:val="24"/>
          <w:szCs w:val="24"/>
          <w:lang w:eastAsia="ar-SA"/>
        </w:rPr>
      </w:pPr>
      <w:r w:rsidRPr="007D1AAF">
        <w:rPr>
          <w:b/>
          <w:bCs/>
          <w:sz w:val="24"/>
          <w:szCs w:val="24"/>
          <w:lang w:eastAsia="ar-SA"/>
        </w:rPr>
        <w:t>Лист-гарантія</w:t>
      </w:r>
    </w:p>
    <w:p w:rsidR="00601676" w:rsidRPr="007D1AAF" w:rsidRDefault="00601676" w:rsidP="00601676">
      <w:pPr>
        <w:suppressAutoHyphens/>
        <w:ind w:right="164"/>
        <w:jc w:val="center"/>
        <w:rPr>
          <w:b/>
          <w:bCs/>
          <w:sz w:val="24"/>
          <w:szCs w:val="24"/>
          <w:lang w:eastAsia="ar-SA"/>
        </w:rPr>
      </w:pPr>
      <w:r w:rsidRPr="007D1AAF">
        <w:rPr>
          <w:b/>
          <w:bCs/>
          <w:sz w:val="24"/>
          <w:szCs w:val="24"/>
          <w:lang w:eastAsia="ar-SA"/>
        </w:rPr>
        <w:t xml:space="preserve">про відсутність підстав для відмови Замовником Учаснику в участі у процедурі закупівлі відповідно до пункту </w:t>
      </w:r>
      <w:r>
        <w:rPr>
          <w:b/>
          <w:bCs/>
          <w:sz w:val="24"/>
          <w:szCs w:val="24"/>
          <w:lang w:eastAsia="ar-SA"/>
        </w:rPr>
        <w:t>47</w:t>
      </w:r>
      <w:r w:rsidRPr="007D1AAF">
        <w:rPr>
          <w:b/>
          <w:bCs/>
          <w:sz w:val="24"/>
          <w:szCs w:val="24"/>
          <w:lang w:eastAsia="ar-SA"/>
        </w:rPr>
        <w:t xml:space="preserve"> Особливостей</w:t>
      </w:r>
    </w:p>
    <w:p w:rsidR="00601676" w:rsidRPr="007D1AAF" w:rsidRDefault="00601676" w:rsidP="00601676">
      <w:pPr>
        <w:ind w:firstLine="708"/>
        <w:jc w:val="both"/>
        <w:rPr>
          <w:sz w:val="24"/>
          <w:szCs w:val="24"/>
        </w:rPr>
      </w:pPr>
      <w:r w:rsidRPr="007D1AAF">
        <w:rPr>
          <w:sz w:val="24"/>
          <w:szCs w:val="24"/>
        </w:rPr>
        <w:t>Ми, /об’єднання учасників (</w:t>
      </w:r>
      <w:r w:rsidRPr="007D1AAF">
        <w:rPr>
          <w:i/>
          <w:sz w:val="24"/>
          <w:szCs w:val="24"/>
          <w:u w:val="single"/>
        </w:rPr>
        <w:t>найменування об’єднання учасників)</w:t>
      </w:r>
      <w:r w:rsidRPr="007D1AAF">
        <w:rPr>
          <w:sz w:val="24"/>
          <w:szCs w:val="24"/>
        </w:rPr>
        <w:t xml:space="preserve"> учасник об’єднання  (</w:t>
      </w:r>
      <w:r w:rsidRPr="007D1AAF">
        <w:rPr>
          <w:i/>
          <w:sz w:val="24"/>
          <w:szCs w:val="24"/>
          <w:u w:val="single"/>
        </w:rPr>
        <w:t xml:space="preserve">найменування  учасника об’єднання)/ </w:t>
      </w:r>
      <w:r w:rsidRPr="007D1AAF">
        <w:rPr>
          <w:sz w:val="24"/>
          <w:szCs w:val="24"/>
        </w:rPr>
        <w:t xml:space="preserve">учасник </w:t>
      </w:r>
      <w:r w:rsidRPr="007D1AAF">
        <w:rPr>
          <w:i/>
          <w:sz w:val="24"/>
          <w:szCs w:val="24"/>
        </w:rPr>
        <w:t>(найменування учасника</w:t>
      </w:r>
      <w:r w:rsidRPr="007D1AAF">
        <w:rPr>
          <w:sz w:val="24"/>
          <w:szCs w:val="24"/>
        </w:rPr>
        <w:t xml:space="preserve">), цією довідкою засвідчуємо про відсутність підстав для відмови в участі у процедурі закупівлі, передбачених пунктом </w:t>
      </w:r>
      <w:r>
        <w:rPr>
          <w:sz w:val="24"/>
          <w:szCs w:val="24"/>
        </w:rPr>
        <w:t>47</w:t>
      </w:r>
      <w:r w:rsidRPr="007D1AAF">
        <w:rPr>
          <w:sz w:val="24"/>
          <w:szCs w:val="24"/>
        </w:rPr>
        <w:t xml:space="preserve"> Особливостей, а саме:</w:t>
      </w:r>
    </w:p>
    <w:p w:rsidR="00601676" w:rsidRPr="007D1AAF" w:rsidRDefault="00601676" w:rsidP="00601676">
      <w:pPr>
        <w:ind w:firstLine="450"/>
        <w:jc w:val="both"/>
        <w:rPr>
          <w:sz w:val="24"/>
          <w:szCs w:val="24"/>
        </w:rPr>
      </w:pPr>
      <w:r w:rsidRPr="007D1AAF">
        <w:rPr>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Pr>
          <w:sz w:val="24"/>
          <w:szCs w:val="24"/>
          <w:lang w:eastAsia="uk-UA"/>
        </w:rPr>
        <w:t>(пп.2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rPr>
      </w:pPr>
      <w:r w:rsidRPr="007D1AAF">
        <w:rPr>
          <w:sz w:val="24"/>
          <w:szCs w:val="24"/>
        </w:rPr>
        <w:t>2) керівника учасника процедури закупівлі</w:t>
      </w:r>
      <w:r w:rsidRPr="007D1AAF">
        <w:rPr>
          <w:sz w:val="24"/>
          <w:szCs w:val="24"/>
          <w:shd w:val="clear" w:color="auto" w:fill="FFFFFF"/>
        </w:rPr>
        <w:t xml:space="preserve">, </w:t>
      </w:r>
      <w:r w:rsidRPr="007D1AAF">
        <w:rPr>
          <w:sz w:val="24"/>
          <w:szCs w:val="24"/>
        </w:rPr>
        <w:t>фізичну особу, яка є учасником процедури закупівлі, не було притягнуто згідно із законом до відповідальності за вчинення у сфері закупівель корупційного правопорушення або правопорушення, пов</w:t>
      </w:r>
      <w:r w:rsidRPr="007D1AAF">
        <w:rPr>
          <w:rFonts w:eastAsia="SimSun"/>
          <w:sz w:val="24"/>
          <w:szCs w:val="24"/>
          <w:lang w:eastAsia="zh-CN"/>
        </w:rPr>
        <w:t xml:space="preserve">’язаного з корупцією </w:t>
      </w:r>
      <w:r>
        <w:rPr>
          <w:sz w:val="24"/>
          <w:szCs w:val="24"/>
          <w:lang w:eastAsia="uk-UA"/>
        </w:rPr>
        <w:t>(пп.3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rPr>
      </w:pPr>
      <w:r w:rsidRPr="007D1AAF">
        <w:rPr>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0" w:history="1">
        <w:r w:rsidRPr="007D1AAF">
          <w:rPr>
            <w:rStyle w:val="a8"/>
            <w:szCs w:val="24"/>
          </w:rPr>
          <w:t>Закону України</w:t>
        </w:r>
      </w:hyperlink>
      <w:r w:rsidRPr="007D1AAF">
        <w:rPr>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7D1AAF">
        <w:rPr>
          <w:bCs/>
          <w:sz w:val="24"/>
          <w:szCs w:val="24"/>
          <w:shd w:val="clear" w:color="auto" w:fill="FFFFFF"/>
          <w:lang w:eastAsia="uk-UA"/>
        </w:rPr>
        <w:t>(</w:t>
      </w:r>
      <w:r>
        <w:rPr>
          <w:sz w:val="24"/>
          <w:szCs w:val="24"/>
          <w:lang w:eastAsia="uk-UA"/>
        </w:rPr>
        <w:t>пп.4 п.47</w:t>
      </w:r>
      <w:r w:rsidRPr="007D1AAF">
        <w:rPr>
          <w:sz w:val="24"/>
          <w:szCs w:val="24"/>
          <w:lang w:eastAsia="uk-UA"/>
        </w:rPr>
        <w:t xml:space="preserve"> Особливостей</w:t>
      </w:r>
      <w:r w:rsidRPr="007D1AAF">
        <w:rPr>
          <w:bCs/>
          <w:sz w:val="24"/>
          <w:szCs w:val="24"/>
          <w:shd w:val="clear" w:color="auto" w:fill="FFFFFF"/>
          <w:lang w:eastAsia="uk-UA"/>
        </w:rPr>
        <w:t>)</w:t>
      </w:r>
      <w:r w:rsidRPr="007D1AAF">
        <w:rPr>
          <w:sz w:val="24"/>
          <w:szCs w:val="24"/>
        </w:rPr>
        <w:t>;</w:t>
      </w:r>
    </w:p>
    <w:p w:rsidR="00601676" w:rsidRPr="007D1AAF" w:rsidRDefault="00601676" w:rsidP="00601676">
      <w:pPr>
        <w:ind w:firstLine="450"/>
        <w:jc w:val="both"/>
        <w:rPr>
          <w:sz w:val="24"/>
          <w:szCs w:val="24"/>
        </w:rPr>
      </w:pPr>
      <w:r w:rsidRPr="007D1AAF">
        <w:rPr>
          <w:sz w:val="24"/>
          <w:szCs w:val="24"/>
        </w:rPr>
        <w:t xml:space="preserve">4) </w:t>
      </w:r>
      <w:r w:rsidRPr="007D1AAF">
        <w:rPr>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sz w:val="24"/>
          <w:szCs w:val="24"/>
        </w:rPr>
        <w:t xml:space="preserve">не має не знятої та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(пп.5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rPr>
      </w:pPr>
      <w:r w:rsidRPr="007D1AAF">
        <w:rPr>
          <w:sz w:val="24"/>
          <w:szCs w:val="24"/>
        </w:rPr>
        <w:t xml:space="preserve">5) керівник учасника процедури закупівлі, не був засуджений за </w:t>
      </w:r>
      <w:r w:rsidRPr="007D1AAF">
        <w:rPr>
          <w:sz w:val="24"/>
          <w:szCs w:val="24"/>
          <w:shd w:val="clear" w:color="auto" w:fill="FFFFFF"/>
        </w:rPr>
        <w:t>кримінальне правопорушення</w:t>
      </w:r>
      <w:r w:rsidRPr="007D1AAF">
        <w:rPr>
          <w:sz w:val="24"/>
          <w:szCs w:val="24"/>
        </w:rPr>
        <w:t>, вчинене з корисливих мотивів (зокрема, пов</w:t>
      </w:r>
      <w:r w:rsidRPr="007D1AAF">
        <w:rPr>
          <w:rFonts w:eastAsia="SimSun"/>
          <w:sz w:val="24"/>
          <w:szCs w:val="24"/>
          <w:lang w:eastAsia="zh-CN"/>
        </w:rPr>
        <w:t>’язане з хабарництвом, шахрайством та відмиванням коштів)</w:t>
      </w:r>
      <w:r w:rsidRPr="007D1AAF">
        <w:rPr>
          <w:sz w:val="24"/>
          <w:szCs w:val="24"/>
        </w:rPr>
        <w:t xml:space="preserve">, немає не знятої або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(пп.6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rPr>
      </w:pPr>
      <w:r w:rsidRPr="007D1AAF">
        <w:rPr>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Pr>
          <w:sz w:val="24"/>
          <w:szCs w:val="24"/>
          <w:lang w:eastAsia="uk-UA"/>
        </w:rPr>
        <w:t>(пп.8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rPr>
      </w:pPr>
      <w:r w:rsidRPr="007D1AAF">
        <w:rPr>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41" w:anchor="n174" w:history="1">
        <w:r w:rsidRPr="007D1AAF">
          <w:rPr>
            <w:rStyle w:val="a8"/>
            <w:szCs w:val="24"/>
          </w:rPr>
          <w:t>пунктом 9</w:t>
        </w:r>
      </w:hyperlink>
      <w:r w:rsidRPr="007D1AAF">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sz w:val="24"/>
          <w:szCs w:val="24"/>
          <w:lang w:eastAsia="uk-UA"/>
        </w:rPr>
        <w:t>пп.9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i/>
          <w:sz w:val="24"/>
          <w:szCs w:val="24"/>
        </w:rPr>
      </w:pPr>
      <w:r w:rsidRPr="007D1AAF">
        <w:rPr>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Pr>
          <w:sz w:val="24"/>
          <w:szCs w:val="24"/>
          <w:lang w:eastAsia="uk-UA"/>
        </w:rPr>
        <w:t>(пункт пп.10 п.47</w:t>
      </w:r>
      <w:r w:rsidRPr="007D1AAF">
        <w:rPr>
          <w:sz w:val="24"/>
          <w:szCs w:val="24"/>
          <w:lang w:eastAsia="uk-UA"/>
        </w:rPr>
        <w:t xml:space="preserve"> Особливостей).</w:t>
      </w:r>
      <w:r w:rsidRPr="007D1AAF">
        <w:rPr>
          <w:sz w:val="24"/>
          <w:szCs w:val="24"/>
        </w:rPr>
        <w:t xml:space="preserve"> </w:t>
      </w:r>
      <w:r w:rsidRPr="007D1AAF">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601676" w:rsidRPr="007D1AAF" w:rsidRDefault="00601676" w:rsidP="00601676">
      <w:pPr>
        <w:ind w:firstLine="450"/>
        <w:jc w:val="both"/>
        <w:rPr>
          <w:sz w:val="24"/>
          <w:szCs w:val="24"/>
        </w:rPr>
      </w:pPr>
      <w:r w:rsidRPr="007D1AAF">
        <w:rPr>
          <w:sz w:val="24"/>
          <w:szCs w:val="24"/>
        </w:rPr>
        <w:t>9) учасник процедури закупівлі або кінцевий бенефіціарний власник, член або учасник (акціонер) юридичної особи - учасника процедури закупівлі</w:t>
      </w:r>
      <w:r w:rsidRPr="007D1AAF">
        <w:rPr>
          <w:sz w:val="24"/>
          <w:szCs w:val="24"/>
          <w:shd w:val="clear" w:color="auto" w:fill="FFFFFF"/>
        </w:rPr>
        <w:t> </w:t>
      </w:r>
      <w:r w:rsidRPr="007D1AAF">
        <w:rPr>
          <w:sz w:val="24"/>
          <w:szCs w:val="24"/>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sz w:val="24"/>
          <w:szCs w:val="24"/>
          <w:lang w:eastAsia="uk-UA"/>
        </w:rPr>
        <w:t>(пп.11 п.47</w:t>
      </w:r>
      <w:r w:rsidRPr="007D1AAF">
        <w:rPr>
          <w:sz w:val="24"/>
          <w:szCs w:val="24"/>
          <w:lang w:eastAsia="uk-UA"/>
        </w:rPr>
        <w:t xml:space="preserve"> Особливостей)</w:t>
      </w:r>
      <w:r w:rsidRPr="007D1AAF">
        <w:rPr>
          <w:sz w:val="24"/>
          <w:szCs w:val="24"/>
        </w:rPr>
        <w:t>;</w:t>
      </w:r>
    </w:p>
    <w:p w:rsidR="00601676" w:rsidRPr="007D1AAF" w:rsidRDefault="00601676" w:rsidP="00601676">
      <w:pPr>
        <w:ind w:firstLine="450"/>
        <w:jc w:val="both"/>
        <w:rPr>
          <w:sz w:val="24"/>
          <w:szCs w:val="24"/>
          <w:lang w:eastAsia="uk-UA"/>
        </w:rPr>
      </w:pPr>
      <w:r w:rsidRPr="007D1AAF">
        <w:rPr>
          <w:sz w:val="24"/>
          <w:szCs w:val="24"/>
        </w:rPr>
        <w:lastRenderedPageBreak/>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eastAsia="SimSun"/>
          <w:sz w:val="24"/>
          <w:szCs w:val="24"/>
          <w:lang w:eastAsia="zh-CN"/>
        </w:rPr>
        <w:t xml:space="preserve">’язаного з використанням дитячої праці чи будь-якими формами торгівлі людьми </w:t>
      </w:r>
      <w:r>
        <w:rPr>
          <w:sz w:val="24"/>
          <w:szCs w:val="24"/>
          <w:lang w:eastAsia="uk-UA"/>
        </w:rPr>
        <w:t>(пп.12 п.47</w:t>
      </w:r>
      <w:r w:rsidRPr="007D1AAF">
        <w:rPr>
          <w:sz w:val="24"/>
          <w:szCs w:val="24"/>
          <w:lang w:eastAsia="uk-UA"/>
        </w:rPr>
        <w:t xml:space="preserve"> Особливостей);</w:t>
      </w:r>
    </w:p>
    <w:p w:rsidR="00601676" w:rsidRPr="007D1AAF" w:rsidRDefault="00601676" w:rsidP="00601676">
      <w:pPr>
        <w:ind w:firstLine="450"/>
        <w:jc w:val="both"/>
        <w:rPr>
          <w:sz w:val="24"/>
          <w:szCs w:val="24"/>
          <w:lang w:val="ru-RU"/>
        </w:rPr>
      </w:pPr>
      <w:r w:rsidRPr="007D1AAF">
        <w:rPr>
          <w:sz w:val="24"/>
          <w:szCs w:val="24"/>
        </w:rPr>
        <w:t xml:space="preserve">11) </w:t>
      </w:r>
      <w:r w:rsidRPr="007D1AAF">
        <w:rPr>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sz w:val="24"/>
          <w:szCs w:val="24"/>
        </w:rPr>
        <w:t>/</w:t>
      </w:r>
      <w:r w:rsidRPr="007D1AAF">
        <w:rPr>
          <w:i/>
          <w:sz w:val="24"/>
          <w:szCs w:val="24"/>
        </w:rPr>
        <w:t>(відповідне зазначити)</w:t>
      </w:r>
      <w:r>
        <w:rPr>
          <w:sz w:val="24"/>
          <w:szCs w:val="24"/>
        </w:rPr>
        <w:t xml:space="preserve"> (абзац 14 п.47 Особливостей)</w:t>
      </w:r>
      <w:r w:rsidRPr="007D1AAF">
        <w:rPr>
          <w:sz w:val="24"/>
          <w:szCs w:val="24"/>
        </w:rPr>
        <w:t>.</w:t>
      </w:r>
    </w:p>
    <w:p w:rsidR="00601676" w:rsidRPr="007D1AAF" w:rsidRDefault="00601676" w:rsidP="00601676">
      <w:pPr>
        <w:ind w:firstLine="450"/>
        <w:jc w:val="both"/>
        <w:rPr>
          <w:sz w:val="24"/>
          <w:szCs w:val="24"/>
          <w:lang w:eastAsia="uk-UA"/>
        </w:rPr>
      </w:pPr>
      <w:r w:rsidRPr="007D1AAF">
        <w:rPr>
          <w:sz w:val="24"/>
          <w:szCs w:val="24"/>
          <w:lang w:val="ru-RU"/>
        </w:rPr>
        <w:t xml:space="preserve">12) </w:t>
      </w:r>
      <w:r w:rsidRPr="007D1AAF">
        <w:rPr>
          <w:sz w:val="24"/>
          <w:szCs w:val="24"/>
          <w:shd w:val="clear" w:color="auto" w:fill="FFFFFF"/>
        </w:rPr>
        <w:t xml:space="preserve">замовник </w:t>
      </w:r>
      <w:r w:rsidRPr="007D1AAF">
        <w:rPr>
          <w:sz w:val="24"/>
          <w:szCs w:val="24"/>
          <w:shd w:val="clear" w:color="auto" w:fill="FFFFFF"/>
          <w:lang w:val="ru-RU"/>
        </w:rPr>
        <w:t xml:space="preserve">не </w:t>
      </w:r>
      <w:r w:rsidRPr="007D1AAF">
        <w:rPr>
          <w:sz w:val="24"/>
          <w:szCs w:val="24"/>
          <w:shd w:val="clear" w:color="auto" w:fill="FFFFFF"/>
        </w:rPr>
        <w:t>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sz w:val="24"/>
          <w:szCs w:val="24"/>
          <w:shd w:val="clear" w:color="auto" w:fill="FFFFFF"/>
          <w:lang w:val="ru-RU"/>
        </w:rPr>
        <w:t xml:space="preserve"> </w:t>
      </w:r>
      <w:r>
        <w:rPr>
          <w:sz w:val="24"/>
          <w:szCs w:val="24"/>
          <w:lang w:eastAsia="uk-UA"/>
        </w:rPr>
        <w:t>(пп.1 п.47</w:t>
      </w:r>
      <w:r w:rsidRPr="007D1AAF">
        <w:rPr>
          <w:sz w:val="24"/>
          <w:szCs w:val="24"/>
          <w:lang w:eastAsia="uk-UA"/>
        </w:rPr>
        <w:t xml:space="preserve"> Особливостей);</w:t>
      </w:r>
    </w:p>
    <w:p w:rsidR="00601676" w:rsidRPr="007D1AAF" w:rsidRDefault="00601676" w:rsidP="00601676">
      <w:pPr>
        <w:ind w:firstLine="450"/>
        <w:jc w:val="both"/>
        <w:rPr>
          <w:sz w:val="24"/>
          <w:szCs w:val="24"/>
          <w:lang w:val="ru-RU"/>
        </w:rPr>
      </w:pPr>
      <w:r w:rsidRPr="007D1AAF">
        <w:rPr>
          <w:sz w:val="24"/>
          <w:szCs w:val="24"/>
          <w:lang w:eastAsia="uk-UA"/>
        </w:rPr>
        <w:t xml:space="preserve">13) </w:t>
      </w:r>
      <w:r w:rsidRPr="007D1AAF">
        <w:rPr>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Pr>
          <w:sz w:val="24"/>
          <w:szCs w:val="24"/>
          <w:lang w:eastAsia="uk-UA"/>
        </w:rPr>
        <w:t>пп.7 п.47</w:t>
      </w:r>
      <w:r w:rsidRPr="007D1AAF">
        <w:rPr>
          <w:sz w:val="24"/>
          <w:szCs w:val="24"/>
          <w:lang w:eastAsia="uk-UA"/>
        </w:rPr>
        <w:t xml:space="preserve"> Особливостей);</w:t>
      </w:r>
    </w:p>
    <w:p w:rsidR="00601676" w:rsidRPr="007D1AAF" w:rsidRDefault="00601676" w:rsidP="00601676">
      <w:pPr>
        <w:widowControl w:val="0"/>
        <w:ind w:firstLine="567"/>
        <w:jc w:val="both"/>
        <w:rPr>
          <w:sz w:val="24"/>
          <w:szCs w:val="24"/>
          <w:lang w:eastAsia="uk-UA"/>
        </w:rPr>
      </w:pPr>
      <w:r w:rsidRPr="007D1AAF">
        <w:rPr>
          <w:sz w:val="24"/>
          <w:szCs w:val="24"/>
          <w:lang w:eastAsia="uk-UA"/>
        </w:rPr>
        <w:t xml:space="preserve">Датовано: “___” ________________ 2023 р. </w:t>
      </w:r>
    </w:p>
    <w:p w:rsidR="00601676" w:rsidRPr="007D1AAF" w:rsidRDefault="00601676" w:rsidP="00601676">
      <w:pPr>
        <w:widowControl w:val="0"/>
        <w:ind w:firstLine="567"/>
        <w:contextualSpacing/>
        <w:jc w:val="both"/>
        <w:rPr>
          <w:sz w:val="12"/>
          <w:szCs w:val="24"/>
          <w:lang w:eastAsia="uk-UA"/>
        </w:rPr>
      </w:pPr>
    </w:p>
    <w:p w:rsidR="00601676" w:rsidRPr="007D1AAF" w:rsidRDefault="00601676" w:rsidP="00601676">
      <w:pPr>
        <w:widowControl w:val="0"/>
        <w:ind w:firstLine="567"/>
        <w:contextualSpacing/>
        <w:jc w:val="both"/>
        <w:rPr>
          <w:i/>
          <w:iCs/>
          <w:szCs w:val="24"/>
          <w:lang w:eastAsia="uk-UA"/>
        </w:rPr>
      </w:pPr>
      <w:r w:rsidRPr="007D1AAF">
        <w:rPr>
          <w:i/>
          <w:iCs/>
          <w:szCs w:val="24"/>
          <w:lang w:eastAsia="uk-UA"/>
        </w:rPr>
        <w:t>___________________________________________________________________________</w:t>
      </w:r>
    </w:p>
    <w:p w:rsidR="00601676" w:rsidRPr="005C2F23" w:rsidRDefault="00601676" w:rsidP="00601676">
      <w:pPr>
        <w:widowControl w:val="0"/>
        <w:ind w:firstLine="567"/>
        <w:contextualSpacing/>
        <w:jc w:val="both"/>
        <w:rPr>
          <w:sz w:val="24"/>
          <w:szCs w:val="24"/>
        </w:rPr>
      </w:pPr>
      <w:r w:rsidRPr="005C2F23">
        <w:rPr>
          <w:i/>
          <w:iCs/>
          <w:szCs w:val="24"/>
          <w:lang w:eastAsia="uk-UA"/>
        </w:rPr>
        <w:t xml:space="preserve">[Підпис] </w:t>
      </w:r>
      <w:r w:rsidRPr="005C2F23">
        <w:rPr>
          <w:i/>
          <w:iCs/>
          <w:szCs w:val="24"/>
          <w:lang w:eastAsia="uk-UA"/>
        </w:rPr>
        <w:tab/>
        <w:t xml:space="preserve">                         [прізвище,ім’я/ ініціал(и), посада уповноваженої особи учасника]</w:t>
      </w:r>
    </w:p>
    <w:p w:rsidR="00601676" w:rsidRPr="005C2F23" w:rsidRDefault="00601676" w:rsidP="00601676">
      <w:pPr>
        <w:jc w:val="both"/>
        <w:rPr>
          <w:i/>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Default="00601676" w:rsidP="00601676">
      <w:pPr>
        <w:jc w:val="right"/>
        <w:rPr>
          <w:iCs/>
          <w:sz w:val="24"/>
          <w:szCs w:val="24"/>
          <w:lang w:eastAsia="ar-SA"/>
        </w:rPr>
      </w:pPr>
    </w:p>
    <w:p w:rsidR="00601676" w:rsidRPr="00CB5478" w:rsidRDefault="00601676" w:rsidP="00601676">
      <w:pPr>
        <w:jc w:val="right"/>
        <w:rPr>
          <w:iCs/>
          <w:sz w:val="24"/>
          <w:szCs w:val="24"/>
          <w:lang w:eastAsia="ar-SA"/>
        </w:rPr>
      </w:pPr>
      <w:r w:rsidRPr="00CB5478">
        <w:rPr>
          <w:iCs/>
          <w:sz w:val="24"/>
          <w:szCs w:val="24"/>
          <w:lang w:eastAsia="ar-SA"/>
        </w:rPr>
        <w:t>Додаток 5 до тендерної документації</w:t>
      </w:r>
    </w:p>
    <w:p w:rsidR="00601676" w:rsidRPr="00BA552F" w:rsidRDefault="00601676" w:rsidP="00601676">
      <w:pPr>
        <w:jc w:val="right"/>
        <w:rPr>
          <w:b/>
          <w:iCs/>
          <w:sz w:val="24"/>
          <w:szCs w:val="24"/>
          <w:lang w:eastAsia="ar-SA"/>
        </w:rPr>
      </w:pPr>
    </w:p>
    <w:p w:rsidR="00601676" w:rsidRPr="00E05543" w:rsidRDefault="00601676" w:rsidP="00601676">
      <w:pPr>
        <w:jc w:val="right"/>
        <w:rPr>
          <w:b/>
          <w:iCs/>
          <w:sz w:val="24"/>
          <w:szCs w:val="24"/>
          <w:lang w:eastAsia="ar-SA"/>
        </w:rPr>
      </w:pPr>
      <w:r w:rsidRPr="00E05543">
        <w:rPr>
          <w:b/>
          <w:iCs/>
          <w:sz w:val="24"/>
          <w:szCs w:val="24"/>
          <w:lang w:eastAsia="ar-SA"/>
        </w:rPr>
        <w:t>Проект</w:t>
      </w:r>
    </w:p>
    <w:p w:rsidR="00601676" w:rsidRPr="00E05543" w:rsidRDefault="00601676" w:rsidP="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rsidR="00601676" w:rsidRPr="00E05543" w:rsidRDefault="00601676" w:rsidP="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rsidR="00601676" w:rsidRPr="00E05543" w:rsidRDefault="00601676" w:rsidP="00601676">
      <w:pPr>
        <w:jc w:val="center"/>
        <w:rPr>
          <w:b/>
          <w:bCs/>
          <w:sz w:val="24"/>
          <w:szCs w:val="24"/>
        </w:rPr>
      </w:pPr>
    </w:p>
    <w:p w:rsidR="00601676" w:rsidRPr="00E05543" w:rsidRDefault="00601676" w:rsidP="00601676">
      <w:pPr>
        <w:rPr>
          <w:sz w:val="24"/>
          <w:szCs w:val="24"/>
        </w:rPr>
      </w:pPr>
      <w:bookmarkStart w:id="50"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50"/>
      <w:r w:rsidRPr="00E05543">
        <w:rPr>
          <w:sz w:val="24"/>
          <w:szCs w:val="24"/>
        </w:rPr>
        <w:t>23 року</w:t>
      </w:r>
    </w:p>
    <w:p w:rsidR="00601676" w:rsidRPr="00E05543" w:rsidRDefault="00601676" w:rsidP="006016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1676" w:rsidRPr="00E05543" w:rsidRDefault="00601676" w:rsidP="00601676">
      <w:pPr>
        <w:widowControl w:val="0"/>
        <w:contextualSpacing/>
        <w:jc w:val="both"/>
        <w:rPr>
          <w:sz w:val="24"/>
          <w:szCs w:val="24"/>
          <w:lang w:eastAsia="zh-CN"/>
        </w:rPr>
      </w:pPr>
      <w:r w:rsidRPr="00E05543">
        <w:rPr>
          <w:b/>
          <w:sz w:val="24"/>
          <w:szCs w:val="24"/>
          <w:lang w:eastAsia="zh-CN"/>
        </w:rPr>
        <w:t xml:space="preserve">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E05543">
        <w:rPr>
          <w:rFonts w:eastAsia="Calibri"/>
          <w:sz w:val="24"/>
          <w:szCs w:val="24"/>
          <w:lang w:eastAsia="en-US"/>
        </w:rPr>
        <w:t xml:space="preserve"> надалі – Замовник,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rsidR="00601676" w:rsidRPr="00E05543" w:rsidRDefault="00601676" w:rsidP="00601676">
      <w:pPr>
        <w:spacing w:before="49" w:after="16"/>
        <w:ind w:right="-1"/>
        <w:jc w:val="both"/>
        <w:rPr>
          <w:sz w:val="24"/>
          <w:szCs w:val="24"/>
          <w:lang w:eastAsia="en-US"/>
        </w:rPr>
      </w:pPr>
      <w:r w:rsidRPr="00E05543">
        <w:rPr>
          <w:b/>
          <w:sz w:val="24"/>
          <w:szCs w:val="24"/>
          <w:lang w:eastAsia="en-US"/>
        </w:rPr>
        <w:t xml:space="preserve">______________________________ </w:t>
      </w:r>
      <w:r>
        <w:rPr>
          <w:b/>
          <w:sz w:val="24"/>
          <w:szCs w:val="24"/>
          <w:lang w:eastAsia="en-US"/>
        </w:rPr>
        <w:t>,</w:t>
      </w:r>
      <w:r w:rsidRPr="00E05543">
        <w:rPr>
          <w:sz w:val="24"/>
          <w:szCs w:val="24"/>
          <w:lang w:eastAsia="en-US"/>
        </w:rPr>
        <w:t xml:space="preserve"> надалі – Виконавець,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rsidR="00601676" w:rsidRPr="00E05543" w:rsidRDefault="00601676" w:rsidP="00601676">
      <w:pPr>
        <w:widowControl w:val="0"/>
        <w:tabs>
          <w:tab w:val="left" w:pos="10490"/>
        </w:tabs>
        <w:ind w:left="-284" w:right="-1" w:firstLine="710"/>
        <w:rPr>
          <w:sz w:val="24"/>
          <w:szCs w:val="24"/>
          <w:lang w:eastAsia="en-US"/>
        </w:rPr>
      </w:pPr>
    </w:p>
    <w:p w:rsidR="00601676" w:rsidRPr="00E05543" w:rsidRDefault="00601676" w:rsidP="00601676">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rsidR="00601676" w:rsidRPr="00E05543" w:rsidRDefault="00601676" w:rsidP="00601676">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rsidR="00601676" w:rsidRPr="00E05543" w:rsidRDefault="00601676" w:rsidP="00601676">
      <w:pPr>
        <w:widowControl w:val="0"/>
        <w:suppressAutoHyphens/>
        <w:ind w:firstLine="709"/>
        <w:jc w:val="both"/>
        <w:rPr>
          <w:b/>
          <w:sz w:val="24"/>
          <w:szCs w:val="24"/>
        </w:rPr>
      </w:pPr>
      <w:r w:rsidRPr="00E05543">
        <w:rPr>
          <w:sz w:val="24"/>
          <w:szCs w:val="24"/>
        </w:rPr>
        <w:t xml:space="preserve">1.1.1. Найменування предмету закупівлі: </w:t>
      </w:r>
      <w:r>
        <w:rPr>
          <w:sz w:val="24"/>
          <w:szCs w:val="24"/>
        </w:rPr>
        <w:t xml:space="preserve">послуги з </w:t>
      </w:r>
      <w:r w:rsidRPr="00F440EA">
        <w:rPr>
          <w:sz w:val="24"/>
          <w:szCs w:val="24"/>
        </w:rPr>
        <w:t>р</w:t>
      </w:r>
      <w:r w:rsidRPr="00F440EA">
        <w:rPr>
          <w:rFonts w:eastAsia="SimSun"/>
          <w:kern w:val="2"/>
          <w:sz w:val="24"/>
          <w:szCs w:val="24"/>
          <w:lang w:eastAsia="hi-IN" w:bidi="hi-IN"/>
        </w:rPr>
        <w:t xml:space="preserve">озроблення документації із землеустрою (проєктів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sidRPr="00E05543">
        <w:rPr>
          <w:sz w:val="24"/>
          <w:szCs w:val="24"/>
        </w:rPr>
        <w:t>(ДК 021:2015, 71250000-5 - Архітектурні, інженерні та геодезичні послуги), (далі – Послуги).</w:t>
      </w:r>
    </w:p>
    <w:p w:rsidR="00601676" w:rsidRDefault="00601676" w:rsidP="00601676">
      <w:pPr>
        <w:widowControl w:val="0"/>
        <w:spacing w:line="274" w:lineRule="exact"/>
        <w:contextualSpacing/>
        <w:jc w:val="both"/>
        <w:rPr>
          <w:rFonts w:eastAsia="SimSun"/>
          <w:kern w:val="2"/>
          <w:sz w:val="24"/>
          <w:szCs w:val="24"/>
          <w:lang w:eastAsia="hi-IN" w:bidi="hi-IN"/>
        </w:rPr>
      </w:pPr>
      <w:r w:rsidRPr="00E05543">
        <w:rPr>
          <w:sz w:val="24"/>
          <w:szCs w:val="24"/>
        </w:rPr>
        <w:t xml:space="preserve">          1.1.2. </w:t>
      </w:r>
      <w:r>
        <w:rPr>
          <w:sz w:val="24"/>
          <w:szCs w:val="24"/>
          <w:lang w:eastAsia="en-US"/>
        </w:rPr>
        <w:t>Перелік об</w:t>
      </w:r>
      <w:r w:rsidRPr="00E05543">
        <w:rPr>
          <w:sz w:val="24"/>
          <w:szCs w:val="24"/>
          <w:lang w:eastAsia="en-US"/>
        </w:rPr>
        <w:t>’</w:t>
      </w:r>
      <w:r>
        <w:rPr>
          <w:sz w:val="24"/>
          <w:szCs w:val="24"/>
          <w:lang w:eastAsia="en-US"/>
        </w:rPr>
        <w:t>єктів та територій природно-заповідного фонду, які потребують р</w:t>
      </w:r>
      <w:r w:rsidRPr="0007740B">
        <w:rPr>
          <w:rFonts w:eastAsia="SimSun"/>
          <w:kern w:val="2"/>
          <w:sz w:val="24"/>
          <w:szCs w:val="24"/>
          <w:lang w:eastAsia="hi-IN" w:bidi="hi-IN"/>
        </w:rPr>
        <w:t xml:space="preserve">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за цим Договором:</w:t>
      </w:r>
    </w:p>
    <w:p w:rsidR="00601676" w:rsidRDefault="00601676" w:rsidP="00601676">
      <w:pPr>
        <w:widowControl w:val="0"/>
        <w:spacing w:line="274" w:lineRule="exact"/>
        <w:contextualSpacing/>
        <w:jc w:val="both"/>
        <w:rPr>
          <w:rFonts w:eastAsia="SimSun"/>
          <w:kern w:val="2"/>
          <w:sz w:val="24"/>
          <w:szCs w:val="24"/>
          <w:lang w:eastAsia="hi-IN" w:bidi="hi-I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402"/>
        <w:gridCol w:w="1985"/>
      </w:tblGrid>
      <w:tr w:rsidR="00601676" w:rsidRPr="00DB41BF" w:rsidTr="004D079C">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3402" w:type="dxa"/>
            <w:tcBorders>
              <w:top w:val="single" w:sz="4" w:space="0" w:color="auto"/>
              <w:left w:val="single" w:sz="4" w:space="0" w:color="auto"/>
              <w:bottom w:val="single" w:sz="4" w:space="0" w:color="auto"/>
              <w:right w:val="single" w:sz="4" w:space="0" w:color="auto"/>
            </w:tcBorders>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601676" w:rsidRPr="00DB41BF" w:rsidTr="004D079C">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rFonts w:eastAsia="SimSun"/>
                <w:kern w:val="2"/>
                <w:sz w:val="24"/>
                <w:szCs w:val="24"/>
                <w:lang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r>
    </w:tbl>
    <w:p w:rsidR="00601676" w:rsidRPr="0007740B" w:rsidRDefault="00601676" w:rsidP="00601676">
      <w:pPr>
        <w:widowControl w:val="0"/>
        <w:suppressAutoHyphens/>
        <w:ind w:firstLine="708"/>
        <w:jc w:val="both"/>
        <w:rPr>
          <w:rFonts w:eastAsia="SimSun"/>
          <w:kern w:val="2"/>
          <w:sz w:val="24"/>
          <w:szCs w:val="24"/>
          <w:lang w:eastAsia="hi-IN" w:bidi="hi-IN"/>
        </w:rPr>
      </w:pPr>
    </w:p>
    <w:p w:rsidR="00601676" w:rsidRPr="00E05543" w:rsidRDefault="00601676" w:rsidP="00601676">
      <w:pPr>
        <w:ind w:right="-2" w:firstLine="567"/>
        <w:jc w:val="both"/>
        <w:rPr>
          <w:sz w:val="24"/>
          <w:szCs w:val="24"/>
          <w:lang w:eastAsia="en-US"/>
        </w:rPr>
      </w:pPr>
      <w:r w:rsidRPr="00E05543">
        <w:rPr>
          <w:sz w:val="24"/>
          <w:szCs w:val="24"/>
        </w:rPr>
        <w:t xml:space="preserve">1.2. </w:t>
      </w:r>
      <w:r w:rsidRPr="00E05543">
        <w:rPr>
          <w:sz w:val="24"/>
          <w:szCs w:val="24"/>
          <w:lang w:eastAsia="en-US"/>
        </w:rPr>
        <w:t xml:space="preserve">Склад та обсяг послуг визначається </w:t>
      </w:r>
      <w:r>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rsidR="00601676" w:rsidRPr="00E05543" w:rsidRDefault="00601676" w:rsidP="00601676">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rsidR="00601676" w:rsidRDefault="00601676" w:rsidP="00601676">
      <w:pPr>
        <w:keepNext/>
        <w:keepLines/>
        <w:widowControl w:val="0"/>
        <w:spacing w:line="274" w:lineRule="exact"/>
        <w:ind w:right="-2"/>
        <w:jc w:val="both"/>
        <w:outlineLvl w:val="3"/>
        <w:rPr>
          <w:sz w:val="24"/>
          <w:szCs w:val="24"/>
        </w:rPr>
      </w:pPr>
    </w:p>
    <w:p w:rsidR="00601676" w:rsidRPr="00E05543" w:rsidRDefault="00601676" w:rsidP="00601676">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rsidR="00601676" w:rsidRDefault="00601676" w:rsidP="00601676">
      <w:pPr>
        <w:autoSpaceDE w:val="0"/>
        <w:autoSpaceDN w:val="0"/>
        <w:adjustRightInd w:val="0"/>
        <w:ind w:right="-2" w:firstLine="567"/>
        <w:jc w:val="both"/>
        <w:rPr>
          <w:sz w:val="24"/>
          <w:szCs w:val="24"/>
        </w:rPr>
      </w:pPr>
      <w:r w:rsidRPr="00E05543">
        <w:rPr>
          <w:sz w:val="24"/>
          <w:szCs w:val="24"/>
        </w:rPr>
        <w:t xml:space="preserve">2.1. Послуги складаються з наступних етапів: </w:t>
      </w:r>
    </w:p>
    <w:p w:rsidR="00601676" w:rsidRPr="00B3496C" w:rsidRDefault="00601676" w:rsidP="00601676">
      <w:pPr>
        <w:widowControl w:val="0"/>
        <w:suppressAutoHyphens/>
        <w:ind w:left="709"/>
        <w:jc w:val="both"/>
        <w:rPr>
          <w:rFonts w:eastAsia="SimSun"/>
          <w:b/>
          <w:kern w:val="2"/>
          <w:sz w:val="24"/>
          <w:szCs w:val="24"/>
          <w:lang w:eastAsia="hi-IN" w:bidi="hi-IN"/>
        </w:rPr>
      </w:pPr>
      <w:r w:rsidRPr="00B3496C">
        <w:rPr>
          <w:b/>
          <w:sz w:val="24"/>
          <w:szCs w:val="24"/>
          <w:lang w:eastAsia="uk-UA"/>
        </w:rPr>
        <w:t>І етап -  Підготовчі роботи</w:t>
      </w:r>
      <w:r w:rsidRPr="00B3496C">
        <w:rPr>
          <w:sz w:val="24"/>
          <w:szCs w:val="24"/>
          <w:lang w:eastAsia="uk-UA"/>
        </w:rPr>
        <w:t xml:space="preserve"> </w:t>
      </w:r>
    </w:p>
    <w:p w:rsidR="00601676" w:rsidRDefault="00601676" w:rsidP="00601676">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601676" w:rsidRPr="0067715D" w:rsidRDefault="00601676" w:rsidP="00601676">
      <w:pPr>
        <w:tabs>
          <w:tab w:val="left" w:pos="284"/>
        </w:tabs>
        <w:autoSpaceDE w:val="0"/>
        <w:autoSpaceDN w:val="0"/>
        <w:adjustRightInd w:val="0"/>
        <w:ind w:firstLine="709"/>
        <w:jc w:val="both"/>
        <w:rPr>
          <w:sz w:val="24"/>
          <w:szCs w:val="24"/>
        </w:rPr>
      </w:pPr>
      <w:r w:rsidRPr="00B3496C">
        <w:rPr>
          <w:b/>
          <w:sz w:val="24"/>
          <w:szCs w:val="24"/>
          <w:lang w:eastAsia="uk-UA"/>
        </w:rPr>
        <w:t>ІІ етап –Землевпорядні робо</w:t>
      </w:r>
      <w:r>
        <w:rPr>
          <w:b/>
          <w:sz w:val="24"/>
          <w:szCs w:val="24"/>
          <w:lang w:eastAsia="uk-UA"/>
        </w:rPr>
        <w:t>ти</w:t>
      </w:r>
    </w:p>
    <w:p w:rsidR="00601676" w:rsidRDefault="00601676" w:rsidP="00601676">
      <w:pPr>
        <w:autoSpaceDE w:val="0"/>
        <w:autoSpaceDN w:val="0"/>
        <w:adjustRightInd w:val="0"/>
        <w:ind w:firstLine="709"/>
        <w:jc w:val="both"/>
        <w:rPr>
          <w:sz w:val="24"/>
          <w:szCs w:val="24"/>
        </w:rPr>
      </w:pPr>
      <w:r>
        <w:rPr>
          <w:sz w:val="24"/>
          <w:szCs w:val="24"/>
        </w:rPr>
        <w:t>Склад та зміст проє</w:t>
      </w:r>
      <w:r w:rsidRPr="00B3496C">
        <w:rPr>
          <w:sz w:val="24"/>
          <w:szCs w:val="24"/>
        </w:rPr>
        <w:t xml:space="preserve">кту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601676" w:rsidRDefault="00601676" w:rsidP="00601676">
      <w:pPr>
        <w:autoSpaceDE w:val="0"/>
        <w:autoSpaceDN w:val="0"/>
        <w:adjustRightInd w:val="0"/>
        <w:ind w:firstLine="709"/>
        <w:jc w:val="both"/>
        <w:rPr>
          <w:sz w:val="24"/>
          <w:szCs w:val="24"/>
        </w:rPr>
      </w:pPr>
      <w:r>
        <w:rPr>
          <w:sz w:val="24"/>
          <w:szCs w:val="24"/>
        </w:rPr>
        <w:t xml:space="preserve">За матеріалами геодезичних вишукувань в натурі (на місцевості) розробляється проект землеустрою щодо організації і встановлення меж територій природно-заповідного фонду, який погоджується відповідно до Технічного завдання </w:t>
      </w:r>
      <w:r w:rsidRPr="00E05543">
        <w:rPr>
          <w:rFonts w:eastAsia="Arial Unicode MS"/>
          <w:sz w:val="24"/>
          <w:szCs w:val="24"/>
          <w:lang w:eastAsia="uk-UA" w:bidi="uk-UA"/>
        </w:rPr>
        <w:t>(Додаток 1)</w:t>
      </w:r>
      <w:r>
        <w:rPr>
          <w:sz w:val="24"/>
          <w:szCs w:val="24"/>
        </w:rPr>
        <w:t>.</w:t>
      </w:r>
    </w:p>
    <w:p w:rsidR="00601676" w:rsidRPr="00AA4A71" w:rsidRDefault="00601676" w:rsidP="00601676">
      <w:pPr>
        <w:autoSpaceDE w:val="0"/>
        <w:autoSpaceDN w:val="0"/>
        <w:adjustRightInd w:val="0"/>
        <w:ind w:firstLine="708"/>
        <w:jc w:val="both"/>
        <w:rPr>
          <w:b/>
          <w:sz w:val="24"/>
          <w:szCs w:val="24"/>
          <w:lang w:eastAsia="uk-UA"/>
        </w:rPr>
      </w:pPr>
      <w:r w:rsidRPr="00AA4A71">
        <w:rPr>
          <w:b/>
          <w:sz w:val="24"/>
          <w:szCs w:val="24"/>
        </w:rPr>
        <w:lastRenderedPageBreak/>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проєкту землеустрою </w:t>
      </w:r>
    </w:p>
    <w:p w:rsidR="00601676" w:rsidRDefault="00601676" w:rsidP="00601676">
      <w:pPr>
        <w:autoSpaceDE w:val="0"/>
        <w:autoSpaceDN w:val="0"/>
        <w:adjustRightInd w:val="0"/>
        <w:jc w:val="both"/>
        <w:rPr>
          <w:sz w:val="24"/>
          <w:szCs w:val="24"/>
        </w:rPr>
      </w:pPr>
      <w:r>
        <w:rPr>
          <w:b/>
          <w:sz w:val="24"/>
          <w:szCs w:val="24"/>
        </w:rPr>
        <w:tab/>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 xml:space="preserve">землеустрою </w:t>
      </w:r>
      <w:r>
        <w:rPr>
          <w:sz w:val="24"/>
          <w:szCs w:val="24"/>
        </w:rPr>
        <w:t>Замовником,</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601676" w:rsidRDefault="00601676" w:rsidP="00601676">
      <w:pPr>
        <w:autoSpaceDE w:val="0"/>
        <w:autoSpaceDN w:val="0"/>
        <w:adjustRightInd w:val="0"/>
        <w:jc w:val="both"/>
        <w:rPr>
          <w:sz w:val="24"/>
          <w:szCs w:val="24"/>
        </w:rPr>
      </w:pPr>
      <w:r>
        <w:rPr>
          <w:sz w:val="24"/>
          <w:szCs w:val="24"/>
        </w:rPr>
        <w:tab/>
      </w:r>
      <w:r w:rsidRPr="00B3496C">
        <w:rPr>
          <w:sz w:val="24"/>
          <w:szCs w:val="24"/>
        </w:rPr>
        <w:t>Після затвердження</w:t>
      </w:r>
      <w:r>
        <w:rPr>
          <w:sz w:val="24"/>
          <w:szCs w:val="24"/>
        </w:rPr>
        <w:t>,</w:t>
      </w:r>
      <w:r w:rsidRPr="00B3496C">
        <w:rPr>
          <w:sz w:val="24"/>
          <w:szCs w:val="24"/>
        </w:rPr>
        <w:t xml:space="preserve"> проекту землеустрою </w:t>
      </w:r>
      <w:r>
        <w:rPr>
          <w:sz w:val="24"/>
          <w:szCs w:val="24"/>
        </w:rPr>
        <w:t>Замовником,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601676" w:rsidRDefault="00601676" w:rsidP="00601676">
      <w:pPr>
        <w:autoSpaceDE w:val="0"/>
        <w:autoSpaceDN w:val="0"/>
        <w:adjustRightInd w:val="0"/>
        <w:jc w:val="both"/>
        <w:rPr>
          <w:sz w:val="24"/>
          <w:szCs w:val="24"/>
        </w:rPr>
      </w:pPr>
      <w:r>
        <w:rPr>
          <w:sz w:val="24"/>
          <w:szCs w:val="24"/>
        </w:rPr>
        <w:tab/>
      </w:r>
      <w:r w:rsidRPr="00B3496C">
        <w:rPr>
          <w:sz w:val="24"/>
          <w:szCs w:val="24"/>
        </w:rPr>
        <w:t xml:space="preserve">Виконавець, по дорученню </w:t>
      </w:r>
      <w:r>
        <w:rPr>
          <w:sz w:val="24"/>
          <w:szCs w:val="24"/>
        </w:rPr>
        <w:t>Замовника</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601676" w:rsidRDefault="00601676" w:rsidP="00601676">
      <w:pPr>
        <w:autoSpaceDE w:val="0"/>
        <w:autoSpaceDN w:val="0"/>
        <w:adjustRightInd w:val="0"/>
        <w:ind w:firstLine="708"/>
        <w:jc w:val="both"/>
        <w:rPr>
          <w:sz w:val="24"/>
          <w:szCs w:val="24"/>
        </w:rPr>
      </w:pPr>
      <w:r w:rsidRPr="00B3496C">
        <w:rPr>
          <w:sz w:val="24"/>
          <w:szCs w:val="24"/>
        </w:rPr>
        <w:t xml:space="preserve">У разі наявності мотивованих зауважень </w:t>
      </w:r>
      <w:r>
        <w:rPr>
          <w:sz w:val="24"/>
          <w:szCs w:val="24"/>
        </w:rPr>
        <w:t>Замовника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Замовником.</w:t>
      </w:r>
    </w:p>
    <w:p w:rsidR="00601676" w:rsidRDefault="00601676" w:rsidP="00601676">
      <w:pPr>
        <w:autoSpaceDE w:val="0"/>
        <w:autoSpaceDN w:val="0"/>
        <w:adjustRightInd w:val="0"/>
        <w:ind w:firstLine="708"/>
        <w:jc w:val="both"/>
        <w:rPr>
          <w:sz w:val="24"/>
          <w:szCs w:val="24"/>
        </w:rPr>
      </w:pPr>
      <w:r>
        <w:rPr>
          <w:sz w:val="24"/>
          <w:szCs w:val="24"/>
        </w:rPr>
        <w:t>Виконавець письмово (листом) повідомляє Замовника про призупинення робіт із землеустрою у зв’язку з вищевказаними обставинами.</w:t>
      </w:r>
    </w:p>
    <w:p w:rsidR="00601676" w:rsidRPr="00E05543" w:rsidRDefault="00601676" w:rsidP="00601676">
      <w:pPr>
        <w:autoSpaceDE w:val="0"/>
        <w:autoSpaceDN w:val="0"/>
        <w:adjustRightInd w:val="0"/>
        <w:ind w:right="-2" w:firstLine="567"/>
        <w:jc w:val="both"/>
        <w:rPr>
          <w:sz w:val="24"/>
          <w:szCs w:val="24"/>
        </w:rPr>
      </w:pPr>
    </w:p>
    <w:p w:rsidR="00601676" w:rsidRPr="00E05543" w:rsidRDefault="00601676" w:rsidP="00601676">
      <w:pPr>
        <w:autoSpaceDE w:val="0"/>
        <w:autoSpaceDN w:val="0"/>
        <w:adjustRightInd w:val="0"/>
        <w:spacing w:before="29" w:line="274" w:lineRule="exact"/>
        <w:ind w:right="-2" w:firstLine="709"/>
        <w:jc w:val="both"/>
        <w:rPr>
          <w:b/>
          <w:sz w:val="24"/>
          <w:szCs w:val="24"/>
        </w:rPr>
      </w:pPr>
      <w:r w:rsidRPr="00E05543">
        <w:rPr>
          <w:b/>
          <w:sz w:val="24"/>
          <w:szCs w:val="24"/>
        </w:rPr>
        <w:t>За результатами виконання І етапу Замовнику надається:</w:t>
      </w:r>
    </w:p>
    <w:p w:rsidR="00601676" w:rsidRPr="00E05543" w:rsidRDefault="00601676" w:rsidP="00601676">
      <w:pPr>
        <w:ind w:right="-2" w:firstLine="709"/>
        <w:jc w:val="both"/>
        <w:rPr>
          <w:sz w:val="24"/>
          <w:szCs w:val="24"/>
        </w:rPr>
      </w:pPr>
      <w:r>
        <w:rPr>
          <w:sz w:val="24"/>
          <w:szCs w:val="24"/>
        </w:rPr>
        <w:t>Один екземпляр п</w:t>
      </w:r>
      <w:r w:rsidRPr="00E05543">
        <w:rPr>
          <w:sz w:val="24"/>
          <w:szCs w:val="24"/>
        </w:rPr>
        <w:t>исьмов</w:t>
      </w:r>
      <w:r>
        <w:rPr>
          <w:sz w:val="24"/>
          <w:szCs w:val="24"/>
        </w:rPr>
        <w:t>ого</w:t>
      </w:r>
      <w:r w:rsidRPr="00E05543">
        <w:rPr>
          <w:sz w:val="24"/>
          <w:szCs w:val="24"/>
        </w:rPr>
        <w:t xml:space="preserve"> звіт</w:t>
      </w:r>
      <w:r>
        <w:rPr>
          <w:sz w:val="24"/>
          <w:szCs w:val="24"/>
        </w:rPr>
        <w:t>у</w:t>
      </w:r>
      <w:r w:rsidRPr="00E05543">
        <w:rPr>
          <w:sz w:val="24"/>
          <w:szCs w:val="24"/>
        </w:rPr>
        <w:t xml:space="preserve"> про проведені підготовчі роботи.</w:t>
      </w:r>
    </w:p>
    <w:p w:rsidR="00601676" w:rsidRPr="00E05543" w:rsidRDefault="00601676" w:rsidP="00601676">
      <w:pPr>
        <w:ind w:right="-2" w:firstLine="709"/>
        <w:jc w:val="both"/>
        <w:rPr>
          <w:b/>
          <w:sz w:val="24"/>
          <w:szCs w:val="24"/>
        </w:rPr>
      </w:pPr>
      <w:r w:rsidRPr="00E05543">
        <w:rPr>
          <w:b/>
          <w:sz w:val="24"/>
          <w:szCs w:val="24"/>
        </w:rPr>
        <w:t>За результатами виконання ІІ етапу Замовнику надається:</w:t>
      </w:r>
    </w:p>
    <w:p w:rsidR="00601676" w:rsidRPr="00E05543" w:rsidRDefault="00601676" w:rsidP="00601676">
      <w:pPr>
        <w:ind w:right="-2" w:firstLine="709"/>
        <w:jc w:val="both"/>
        <w:rPr>
          <w:sz w:val="24"/>
          <w:szCs w:val="24"/>
        </w:rPr>
      </w:pPr>
      <w:r>
        <w:rPr>
          <w:sz w:val="24"/>
          <w:szCs w:val="24"/>
        </w:rPr>
        <w:t xml:space="preserve">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Технічного завдання </w:t>
      </w:r>
      <w:r w:rsidRPr="00E05543">
        <w:rPr>
          <w:rFonts w:eastAsia="Arial Unicode MS"/>
          <w:sz w:val="24"/>
          <w:szCs w:val="24"/>
          <w:lang w:eastAsia="uk-UA" w:bidi="uk-UA"/>
        </w:rPr>
        <w:t>(Додаток 1)</w:t>
      </w:r>
      <w:r>
        <w:rPr>
          <w:rFonts w:eastAsia="Arial Unicode MS"/>
          <w:sz w:val="24"/>
          <w:szCs w:val="24"/>
          <w:lang w:eastAsia="uk-UA" w:bidi="uk-UA"/>
        </w:rPr>
        <w:t xml:space="preserve"> </w:t>
      </w:r>
      <w:r>
        <w:rPr>
          <w:sz w:val="24"/>
          <w:szCs w:val="24"/>
        </w:rPr>
        <w:t>в одному екземплярі</w:t>
      </w:r>
      <w:r w:rsidRPr="00E05543">
        <w:rPr>
          <w:sz w:val="24"/>
          <w:szCs w:val="24"/>
        </w:rPr>
        <w:t>.</w:t>
      </w:r>
    </w:p>
    <w:p w:rsidR="00601676" w:rsidRPr="00E05543" w:rsidRDefault="00601676" w:rsidP="00601676">
      <w:pPr>
        <w:ind w:right="-2" w:firstLine="709"/>
        <w:jc w:val="both"/>
        <w:rPr>
          <w:b/>
          <w:sz w:val="24"/>
          <w:szCs w:val="24"/>
        </w:rPr>
      </w:pPr>
      <w:r w:rsidRPr="00E05543">
        <w:rPr>
          <w:b/>
          <w:sz w:val="24"/>
          <w:szCs w:val="24"/>
        </w:rPr>
        <w:t>За результатами виконання ІІІ етапу Замовнику надається:</w:t>
      </w:r>
    </w:p>
    <w:p w:rsidR="00601676" w:rsidRDefault="00601676" w:rsidP="00601676">
      <w:pPr>
        <w:ind w:firstLine="709"/>
        <w:jc w:val="both"/>
        <w:rPr>
          <w:sz w:val="24"/>
          <w:szCs w:val="24"/>
        </w:rPr>
      </w:pPr>
      <w:r>
        <w:rPr>
          <w:sz w:val="24"/>
          <w:szCs w:val="24"/>
        </w:rPr>
        <w:t xml:space="preserve">Один екземпляр оригіналу проєкту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601676" w:rsidRDefault="00601676" w:rsidP="00601676">
      <w:pPr>
        <w:ind w:firstLine="709"/>
        <w:jc w:val="both"/>
        <w:rPr>
          <w:sz w:val="24"/>
          <w:szCs w:val="24"/>
        </w:rPr>
      </w:pPr>
      <w:r>
        <w:rPr>
          <w:sz w:val="24"/>
          <w:szCs w:val="24"/>
        </w:rPr>
        <w:t>Витяг з Державного земельного кадастру з внесеними відомостями про межі територій природно-заповідного фонду місцевого значення.</w:t>
      </w:r>
    </w:p>
    <w:p w:rsidR="00601676" w:rsidRPr="005A2546" w:rsidRDefault="00601676" w:rsidP="00601676">
      <w:pPr>
        <w:ind w:firstLine="709"/>
        <w:jc w:val="both"/>
        <w:rPr>
          <w:sz w:val="24"/>
          <w:szCs w:val="24"/>
        </w:rPr>
      </w:pPr>
      <w:r>
        <w:rPr>
          <w:sz w:val="24"/>
          <w:szCs w:val="24"/>
        </w:rPr>
        <w:t xml:space="preserve">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 xml:space="preserve">на </w:t>
      </w:r>
      <w:r>
        <w:rPr>
          <w:rFonts w:eastAsiaTheme="minorHAnsi"/>
          <w:color w:val="000000" w:themeColor="text1"/>
          <w:sz w:val="24"/>
          <w:szCs w:val="24"/>
          <w:lang w:eastAsia="en-US"/>
        </w:rPr>
        <w:t xml:space="preserve">одному </w:t>
      </w:r>
      <w:r w:rsidRPr="005A2546">
        <w:rPr>
          <w:rFonts w:eastAsiaTheme="minorHAnsi"/>
          <w:color w:val="000000" w:themeColor="text1"/>
          <w:sz w:val="24"/>
          <w:szCs w:val="24"/>
          <w:lang w:eastAsia="en-US"/>
        </w:rPr>
        <w:t>електронному носії інформації</w:t>
      </w:r>
      <w:r w:rsidRPr="005A2546">
        <w:rPr>
          <w:sz w:val="24"/>
          <w:szCs w:val="24"/>
        </w:rPr>
        <w:t>.</w:t>
      </w:r>
    </w:p>
    <w:p w:rsidR="00601676" w:rsidRPr="00E05543" w:rsidRDefault="00601676" w:rsidP="00601676">
      <w:pPr>
        <w:keepNext/>
        <w:keepLines/>
        <w:widowControl w:val="0"/>
        <w:tabs>
          <w:tab w:val="left" w:pos="3244"/>
        </w:tabs>
        <w:jc w:val="both"/>
        <w:outlineLvl w:val="2"/>
        <w:rPr>
          <w:sz w:val="24"/>
          <w:szCs w:val="24"/>
        </w:rPr>
      </w:pPr>
    </w:p>
    <w:p w:rsidR="00601676" w:rsidRPr="00E05543" w:rsidRDefault="00601676" w:rsidP="00601676">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rsidR="00601676" w:rsidRPr="00E05543" w:rsidRDefault="00601676" w:rsidP="00601676">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т.ч. П</w:t>
      </w:r>
      <w:r>
        <w:rPr>
          <w:sz w:val="24"/>
          <w:szCs w:val="24"/>
        </w:rPr>
        <w:t>ДВ 20% –  __________грн.</w:t>
      </w:r>
    </w:p>
    <w:p w:rsidR="00601676" w:rsidRPr="00E05543" w:rsidRDefault="00601676" w:rsidP="00601676">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rsidR="00601676" w:rsidRPr="00E05543" w:rsidRDefault="00601676" w:rsidP="00601676">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rsidR="00601676" w:rsidRPr="00E05543" w:rsidRDefault="00601676" w:rsidP="00601676">
      <w:pPr>
        <w:widowControl w:val="0"/>
        <w:ind w:left="567" w:right="-2"/>
        <w:contextualSpacing/>
        <w:jc w:val="both"/>
        <w:rPr>
          <w:rFonts w:eastAsia="Calibri"/>
          <w:sz w:val="24"/>
          <w:szCs w:val="24"/>
          <w:lang w:eastAsia="en-US"/>
        </w:rPr>
      </w:pPr>
      <w:r w:rsidRPr="00E05543">
        <w:rPr>
          <w:rFonts w:eastAsia="Calibri"/>
          <w:sz w:val="24"/>
          <w:szCs w:val="24"/>
          <w:lang w:eastAsia="en-US"/>
        </w:rPr>
        <w:t>4.1. Розрахунки за надані Виконавцем Послуги здійснюються Замовником поетапно в наступних розмірах:</w:t>
      </w:r>
    </w:p>
    <w:p w:rsidR="00601676" w:rsidRPr="00E05543" w:rsidRDefault="00601676" w:rsidP="00601676">
      <w:pPr>
        <w:tabs>
          <w:tab w:val="left" w:pos="567"/>
        </w:tabs>
        <w:ind w:right="-2"/>
        <w:contextualSpacing/>
        <w:jc w:val="both"/>
        <w:rPr>
          <w:rFonts w:eastAsia="Courier New"/>
          <w:sz w:val="24"/>
          <w:szCs w:val="24"/>
        </w:rPr>
      </w:pPr>
      <w:r>
        <w:rPr>
          <w:rFonts w:eastAsia="Courier New"/>
          <w:sz w:val="24"/>
          <w:szCs w:val="24"/>
        </w:rPr>
        <w:tab/>
        <w:t>По І-му етапу   –  3</w:t>
      </w:r>
      <w:r w:rsidRPr="00E05543">
        <w:rPr>
          <w:rFonts w:eastAsia="Courier New"/>
          <w:sz w:val="24"/>
          <w:szCs w:val="24"/>
        </w:rPr>
        <w:t>0 %  від ціни Договору;</w:t>
      </w:r>
    </w:p>
    <w:p w:rsidR="00601676" w:rsidRPr="00E05543" w:rsidRDefault="00601676" w:rsidP="00601676">
      <w:pPr>
        <w:tabs>
          <w:tab w:val="left" w:pos="567"/>
          <w:tab w:val="left" w:pos="1134"/>
        </w:tabs>
        <w:ind w:right="-2"/>
        <w:contextualSpacing/>
        <w:jc w:val="both"/>
        <w:rPr>
          <w:rFonts w:eastAsia="Courier New"/>
          <w:sz w:val="24"/>
          <w:szCs w:val="24"/>
        </w:rPr>
      </w:pPr>
      <w:r>
        <w:rPr>
          <w:rFonts w:eastAsia="Courier New"/>
          <w:sz w:val="24"/>
          <w:szCs w:val="24"/>
        </w:rPr>
        <w:tab/>
        <w:t>По ІІ-му етапу  –  5</w:t>
      </w:r>
      <w:r w:rsidRPr="00E05543">
        <w:rPr>
          <w:rFonts w:eastAsia="Courier New"/>
          <w:sz w:val="24"/>
          <w:szCs w:val="24"/>
        </w:rPr>
        <w:t>0 % від ціни Договору;</w:t>
      </w:r>
    </w:p>
    <w:p w:rsidR="00601676" w:rsidRPr="00E05543" w:rsidRDefault="00601676" w:rsidP="00601676">
      <w:pPr>
        <w:tabs>
          <w:tab w:val="left" w:pos="567"/>
          <w:tab w:val="left" w:pos="1134"/>
        </w:tabs>
        <w:ind w:right="-2"/>
        <w:contextualSpacing/>
        <w:jc w:val="both"/>
        <w:rPr>
          <w:rFonts w:eastAsia="Courier New"/>
          <w:sz w:val="24"/>
          <w:szCs w:val="24"/>
        </w:rPr>
      </w:pPr>
      <w:r>
        <w:rPr>
          <w:rFonts w:eastAsia="Courier New"/>
          <w:sz w:val="24"/>
          <w:szCs w:val="24"/>
        </w:rPr>
        <w:tab/>
        <w:t>По III-му етапу –  2</w:t>
      </w:r>
      <w:r w:rsidRPr="00E05543">
        <w:rPr>
          <w:rFonts w:eastAsia="Courier New"/>
          <w:sz w:val="24"/>
          <w:szCs w:val="24"/>
        </w:rPr>
        <w:t>0 % від ціни Договору;</w:t>
      </w:r>
    </w:p>
    <w:p w:rsidR="00601676" w:rsidRPr="00E05543" w:rsidRDefault="00601676" w:rsidP="00601676">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в розрізі етапів протягом 10 (десяти) банківських днів </w:t>
      </w:r>
      <w:r>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rsidR="00601676" w:rsidRPr="00E05543" w:rsidRDefault="00601676" w:rsidP="00601676">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rsidR="00601676" w:rsidRPr="00E05543" w:rsidRDefault="00601676" w:rsidP="00601676">
      <w:pPr>
        <w:widowControl w:val="0"/>
        <w:spacing w:after="200"/>
        <w:ind w:right="-2" w:firstLine="567"/>
        <w:contextualSpacing/>
        <w:jc w:val="both"/>
        <w:rPr>
          <w:sz w:val="24"/>
          <w:szCs w:val="24"/>
          <w:lang w:eastAsia="en-US"/>
        </w:rPr>
      </w:pPr>
      <w:r w:rsidRPr="00E05543">
        <w:rPr>
          <w:sz w:val="24"/>
          <w:szCs w:val="24"/>
          <w:lang w:eastAsia="en-US"/>
        </w:rPr>
        <w:t xml:space="preserve">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w:t>
      </w:r>
      <w:r w:rsidRPr="00E05543">
        <w:rPr>
          <w:sz w:val="24"/>
          <w:szCs w:val="24"/>
          <w:lang w:eastAsia="en-US"/>
        </w:rPr>
        <w:lastRenderedPageBreak/>
        <w:t>Послуг передбачених цим Договором.</w:t>
      </w:r>
    </w:p>
    <w:p w:rsidR="00601676" w:rsidRPr="00E05543" w:rsidRDefault="00601676" w:rsidP="00601676">
      <w:pPr>
        <w:ind w:right="-2"/>
        <w:contextualSpacing/>
        <w:jc w:val="both"/>
        <w:rPr>
          <w:rFonts w:eastAsia="Calibri"/>
          <w:noProof/>
          <w:snapToGrid w:val="0"/>
          <w:sz w:val="24"/>
          <w:szCs w:val="24"/>
          <w:lang w:eastAsia="en-US"/>
        </w:rPr>
      </w:pPr>
    </w:p>
    <w:p w:rsidR="00601676" w:rsidRPr="00E05543" w:rsidRDefault="00601676" w:rsidP="00601676">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rsidR="00601676" w:rsidRPr="00E05543" w:rsidRDefault="00601676" w:rsidP="00601676">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Pr>
          <w:bCs/>
          <w:sz w:val="24"/>
          <w:szCs w:val="24"/>
        </w:rPr>
        <w:t>в розрізі етапів</w:t>
      </w:r>
      <w:r w:rsidRPr="00E05543">
        <w:rPr>
          <w:bCs/>
          <w:sz w:val="24"/>
          <w:szCs w:val="24"/>
        </w:rPr>
        <w:t xml:space="preserve"> надання Послуг. </w:t>
      </w:r>
    </w:p>
    <w:p w:rsidR="00601676" w:rsidRPr="00E05543" w:rsidRDefault="00601676" w:rsidP="00601676">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rsidR="00601676" w:rsidRPr="00E05543" w:rsidRDefault="00601676" w:rsidP="00601676">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rsidR="00601676" w:rsidRPr="00E05543" w:rsidRDefault="00601676" w:rsidP="00601676">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я Календарним графіком (Додаток 2</w:t>
      </w:r>
      <w:r w:rsidRPr="00E05543">
        <w:rPr>
          <w:sz w:val="24"/>
          <w:szCs w:val="24"/>
          <w:lang w:eastAsia="en-US"/>
        </w:rPr>
        <w:t>, що становить невід’ємну частину цього Договору), але не пізніше 20.12.2023 року.</w:t>
      </w:r>
    </w:p>
    <w:p w:rsidR="00601676" w:rsidRPr="00E05543" w:rsidRDefault="00601676" w:rsidP="00601676">
      <w:pPr>
        <w:widowControl w:val="0"/>
        <w:spacing w:after="200" w:line="274" w:lineRule="exact"/>
        <w:contextualSpacing/>
        <w:jc w:val="both"/>
        <w:rPr>
          <w:rFonts w:eastAsia="Calibri"/>
          <w:sz w:val="24"/>
          <w:szCs w:val="24"/>
          <w:lang w:eastAsia="en-US"/>
        </w:rPr>
      </w:pPr>
    </w:p>
    <w:p w:rsidR="00601676" w:rsidRPr="00E05543" w:rsidRDefault="00601676" w:rsidP="00601676">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rsidR="00601676" w:rsidRPr="00E05543" w:rsidRDefault="00601676" w:rsidP="00601676">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rsidR="00601676" w:rsidRPr="00E05543" w:rsidRDefault="00601676" w:rsidP="00601676">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Pr>
          <w:rFonts w:eastAsia="Arial Unicode MS"/>
          <w:sz w:val="24"/>
          <w:szCs w:val="24"/>
          <w:lang w:eastAsia="uk-UA" w:bidi="uk-UA"/>
        </w:rPr>
        <w:t>Технічному завданні</w:t>
      </w:r>
      <w:r w:rsidRPr="00E05543">
        <w:rPr>
          <w:rFonts w:eastAsia="Arial Unicode MS"/>
          <w:sz w:val="24"/>
          <w:szCs w:val="24"/>
          <w:lang w:eastAsia="uk-UA" w:bidi="uk-UA"/>
        </w:rPr>
        <w:t>, що є невід’ємною частиною цього Договору (Додаток 1).</w:t>
      </w:r>
    </w:p>
    <w:p w:rsidR="00601676" w:rsidRPr="00E05543" w:rsidRDefault="00601676" w:rsidP="00601676">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Додаток 2</w:t>
      </w:r>
      <w:r w:rsidRPr="00E05543">
        <w:rPr>
          <w:rFonts w:eastAsia="Arial Unicode MS"/>
          <w:sz w:val="24"/>
          <w:szCs w:val="24"/>
          <w:lang w:eastAsia="uk-UA" w:bidi="uk-UA"/>
        </w:rPr>
        <w:t>).</w:t>
      </w:r>
    </w:p>
    <w:p w:rsidR="00601676" w:rsidRPr="00E05543" w:rsidRDefault="00601676" w:rsidP="00601676">
      <w:pPr>
        <w:widowControl w:val="0"/>
        <w:tabs>
          <w:tab w:val="left" w:pos="993"/>
        </w:tabs>
        <w:spacing w:line="274" w:lineRule="exact"/>
        <w:ind w:right="-83" w:firstLine="709"/>
        <w:jc w:val="both"/>
        <w:rPr>
          <w:sz w:val="24"/>
          <w:szCs w:val="24"/>
          <w:lang w:eastAsia="uk-UA"/>
        </w:rPr>
      </w:pPr>
      <w:r w:rsidRPr="00E05543">
        <w:rPr>
          <w:sz w:val="24"/>
          <w:szCs w:val="24"/>
          <w:lang w:eastAsia="uk-UA"/>
        </w:rPr>
        <w:t xml:space="preserve">6.1.3. Передати Замовнику одночасно з підписанням Акта </w:t>
      </w:r>
      <w:r w:rsidRPr="00E05543">
        <w:rPr>
          <w:bCs/>
          <w:sz w:val="24"/>
          <w:szCs w:val="24"/>
          <w:lang w:eastAsia="uk-UA"/>
        </w:rPr>
        <w:t xml:space="preserve">документацію із землеустрою щодо відведення земельної ділянки, яка передбачена п.2.2. цього Договору </w:t>
      </w:r>
      <w:r w:rsidRPr="00E05543">
        <w:rPr>
          <w:sz w:val="24"/>
          <w:szCs w:val="24"/>
          <w:lang w:eastAsia="uk-UA"/>
        </w:rPr>
        <w:t>у паперовій формі та обмінний файл у форматі XML;</w:t>
      </w:r>
    </w:p>
    <w:p w:rsidR="00601676" w:rsidRPr="00E05543" w:rsidRDefault="00601676" w:rsidP="00601676">
      <w:pPr>
        <w:widowControl w:val="0"/>
        <w:tabs>
          <w:tab w:val="left" w:pos="993"/>
        </w:tabs>
        <w:spacing w:line="274" w:lineRule="exact"/>
        <w:ind w:right="-83" w:firstLine="709"/>
        <w:jc w:val="both"/>
        <w:rPr>
          <w:sz w:val="24"/>
          <w:szCs w:val="24"/>
          <w:lang w:eastAsia="uk-UA"/>
        </w:rPr>
      </w:pPr>
      <w:r w:rsidRPr="00E05543">
        <w:rPr>
          <w:sz w:val="24"/>
          <w:szCs w:val="24"/>
          <w:lang w:eastAsia="uk-UA"/>
        </w:rPr>
        <w:t>6.1.4. Подати проект землеустрою щодо відведення земельної ділянки (земельних ділянок) на затвердження у відповідності до вимог ст. 186 Земельного кодексу України;</w:t>
      </w:r>
    </w:p>
    <w:p w:rsidR="00601676" w:rsidRPr="00E05543" w:rsidRDefault="00601676" w:rsidP="00601676">
      <w:pPr>
        <w:tabs>
          <w:tab w:val="left" w:pos="1080"/>
          <w:tab w:val="left" w:pos="1260"/>
        </w:tabs>
        <w:ind w:firstLine="709"/>
        <w:jc w:val="both"/>
        <w:rPr>
          <w:sz w:val="24"/>
          <w:szCs w:val="24"/>
        </w:rPr>
      </w:pPr>
      <w:r w:rsidRPr="00E05543">
        <w:rPr>
          <w:sz w:val="24"/>
          <w:szCs w:val="24"/>
        </w:rPr>
        <w:t>6.1.5. Надавати Замовнику на узгодження належним чином оформлені податкові накладні/розрахунок коригування податкової накладної, складену(і) в електронній формі та  після узгодження зареєструвати в Єдиному реєстрі податкових накладних (ЄРПН) в порядку та строки, визначені законодавством України.</w:t>
      </w:r>
    </w:p>
    <w:p w:rsidR="00601676" w:rsidRPr="00E05543" w:rsidRDefault="00601676" w:rsidP="00601676">
      <w:pPr>
        <w:tabs>
          <w:tab w:val="left" w:pos="10065"/>
        </w:tabs>
        <w:autoSpaceDE w:val="0"/>
        <w:autoSpaceDN w:val="0"/>
        <w:adjustRightInd w:val="0"/>
        <w:spacing w:line="276" w:lineRule="auto"/>
        <w:ind w:right="58" w:firstLine="709"/>
        <w:contextualSpacing/>
        <w:jc w:val="both"/>
        <w:rPr>
          <w:rFonts w:eastAsia="Calibri"/>
          <w:sz w:val="24"/>
          <w:szCs w:val="24"/>
          <w:lang w:eastAsia="en-US"/>
        </w:rPr>
      </w:pPr>
      <w:r w:rsidRPr="00E05543">
        <w:rPr>
          <w:rFonts w:eastAsia="Calibri"/>
          <w:sz w:val="24"/>
          <w:szCs w:val="24"/>
          <w:lang w:eastAsia="en-US"/>
        </w:rPr>
        <w:t>6.1.6. Передати Замовнику майнові права інтелект</w:t>
      </w:r>
      <w:r>
        <w:rPr>
          <w:rFonts w:eastAsia="Calibri"/>
          <w:sz w:val="24"/>
          <w:szCs w:val="24"/>
          <w:lang w:eastAsia="en-US"/>
        </w:rPr>
        <w:t xml:space="preserve">уальної власності, передбачені розділом 10 </w:t>
      </w:r>
      <w:r w:rsidRPr="00E05543">
        <w:rPr>
          <w:rFonts w:eastAsia="Calibri"/>
          <w:sz w:val="24"/>
          <w:szCs w:val="24"/>
          <w:lang w:eastAsia="en-US"/>
        </w:rPr>
        <w:t xml:space="preserve">цього Договору на проект землеустрою щодо відведення земельної ділянки згідно Акту. </w:t>
      </w:r>
    </w:p>
    <w:p w:rsidR="00601676" w:rsidRPr="00E05543" w:rsidRDefault="00601676" w:rsidP="00601676">
      <w:pPr>
        <w:widowControl w:val="0"/>
        <w:tabs>
          <w:tab w:val="left" w:pos="709"/>
        </w:tabs>
        <w:ind w:right="-150"/>
        <w:jc w:val="both"/>
        <w:rPr>
          <w:b/>
          <w:bCs/>
          <w:sz w:val="24"/>
          <w:szCs w:val="24"/>
          <w:lang w:eastAsia="uk-UA" w:bidi="uk-UA"/>
        </w:rPr>
      </w:pPr>
      <w:r w:rsidRPr="00E05543">
        <w:rPr>
          <w:b/>
          <w:bCs/>
          <w:sz w:val="24"/>
          <w:szCs w:val="24"/>
          <w:lang w:eastAsia="uk-UA" w:bidi="uk-UA"/>
        </w:rPr>
        <w:tab/>
        <w:t>6.2. Виконавець має право:</w:t>
      </w:r>
    </w:p>
    <w:p w:rsidR="00601676" w:rsidRPr="00E05543" w:rsidRDefault="00601676" w:rsidP="00601676">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rsidR="00601676" w:rsidRPr="00E05543" w:rsidRDefault="00601676" w:rsidP="00601676">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rsidR="00601676" w:rsidRPr="00E05543" w:rsidRDefault="00601676" w:rsidP="00601676">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rsidR="00601676" w:rsidRPr="00E05543" w:rsidRDefault="00601676" w:rsidP="00601676">
      <w:pPr>
        <w:ind w:right="-2" w:firstLine="709"/>
        <w:jc w:val="both"/>
        <w:rPr>
          <w:sz w:val="24"/>
          <w:szCs w:val="24"/>
        </w:rPr>
      </w:pPr>
      <w:r>
        <w:rPr>
          <w:sz w:val="24"/>
          <w:szCs w:val="24"/>
        </w:rPr>
        <w:t xml:space="preserve">6.3.1. </w:t>
      </w:r>
      <w:r w:rsidRPr="00E05543">
        <w:rPr>
          <w:sz w:val="24"/>
          <w:szCs w:val="24"/>
        </w:rPr>
        <w:t>Надати Виконавцю вихідні дані  для надання Послуг;</w:t>
      </w:r>
    </w:p>
    <w:p w:rsidR="00601676" w:rsidRDefault="00601676" w:rsidP="00601676">
      <w:pPr>
        <w:ind w:right="-2" w:firstLine="709"/>
        <w:jc w:val="both"/>
        <w:rPr>
          <w:sz w:val="24"/>
          <w:szCs w:val="24"/>
        </w:rPr>
      </w:pPr>
      <w:r w:rsidRPr="00E05543">
        <w:rPr>
          <w:sz w:val="24"/>
          <w:szCs w:val="24"/>
        </w:rPr>
        <w:t xml:space="preserve">6.3.2. </w:t>
      </w:r>
      <w:r>
        <w:rPr>
          <w:sz w:val="24"/>
          <w:szCs w:val="24"/>
        </w:rPr>
        <w:t>Н</w:t>
      </w:r>
      <w:r w:rsidRPr="00E05543">
        <w:rPr>
          <w:sz w:val="24"/>
          <w:szCs w:val="24"/>
        </w:rPr>
        <w:t xml:space="preserve">дати Виконавцю вчасно і в повному обсязі інформацію, необхідну для </w:t>
      </w:r>
      <w:r>
        <w:rPr>
          <w:sz w:val="24"/>
          <w:szCs w:val="24"/>
        </w:rPr>
        <w:t>надання Послуг;</w:t>
      </w:r>
    </w:p>
    <w:p w:rsidR="00601676" w:rsidRPr="00E05543" w:rsidRDefault="00601676" w:rsidP="00601676">
      <w:pPr>
        <w:tabs>
          <w:tab w:val="left" w:pos="9099"/>
          <w:tab w:val="left" w:pos="10065"/>
        </w:tabs>
        <w:autoSpaceDE w:val="0"/>
        <w:autoSpaceDN w:val="0"/>
        <w:adjustRightInd w:val="0"/>
        <w:ind w:right="-2" w:firstLine="709"/>
        <w:jc w:val="both"/>
        <w:rPr>
          <w:sz w:val="24"/>
          <w:szCs w:val="24"/>
        </w:rPr>
      </w:pPr>
      <w:r>
        <w:rPr>
          <w:sz w:val="24"/>
          <w:szCs w:val="24"/>
          <w:lang w:eastAsia="uk-UA" w:bidi="uk-UA"/>
        </w:rPr>
        <w:t>6.3.3</w:t>
      </w:r>
      <w:r w:rsidRPr="00E05543">
        <w:rPr>
          <w:sz w:val="24"/>
          <w:szCs w:val="24"/>
          <w:lang w:eastAsia="uk-UA" w:bidi="uk-UA"/>
        </w:rPr>
        <w:t xml:space="preserve">. </w:t>
      </w:r>
      <w:r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Pr="00E05543">
        <w:rPr>
          <w:bCs/>
          <w:sz w:val="24"/>
          <w:szCs w:val="24"/>
        </w:rPr>
        <w:t>документації із землеустрою</w:t>
      </w:r>
      <w:r w:rsidRPr="00E05543">
        <w:rPr>
          <w:sz w:val="24"/>
          <w:szCs w:val="24"/>
        </w:rPr>
        <w:t>;</w:t>
      </w:r>
    </w:p>
    <w:p w:rsidR="00601676" w:rsidRPr="00E05543" w:rsidRDefault="00601676" w:rsidP="00601676">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rsidR="00601676" w:rsidRPr="00E05543" w:rsidRDefault="00601676" w:rsidP="00601676">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6.3.6.  Прийняти від Виконавця згідно Акту майнові права інтелектуальної власності на проект  зем</w:t>
      </w:r>
      <w:r>
        <w:rPr>
          <w:sz w:val="24"/>
          <w:szCs w:val="24"/>
          <w:lang w:eastAsia="uk-UA" w:bidi="uk-UA"/>
        </w:rPr>
        <w:t>леустрою, передбачені  розділом</w:t>
      </w:r>
      <w:r w:rsidRPr="00E05543">
        <w:rPr>
          <w:sz w:val="24"/>
          <w:szCs w:val="24"/>
          <w:lang w:eastAsia="uk-UA" w:bidi="uk-UA"/>
        </w:rPr>
        <w:t xml:space="preserve"> 10 цього Договору.</w:t>
      </w:r>
    </w:p>
    <w:p w:rsidR="00601676" w:rsidRPr="00E05543" w:rsidRDefault="00601676" w:rsidP="00601676">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rsidR="00601676" w:rsidRPr="00E05543" w:rsidRDefault="00601676" w:rsidP="00601676">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rsidR="00601676" w:rsidRPr="00E05543" w:rsidRDefault="00601676" w:rsidP="00601676">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rsidR="00601676" w:rsidRPr="00E05543" w:rsidRDefault="00601676" w:rsidP="00601676">
      <w:pPr>
        <w:ind w:right="-2" w:firstLine="709"/>
        <w:jc w:val="both"/>
        <w:rPr>
          <w:sz w:val="24"/>
          <w:szCs w:val="24"/>
        </w:rPr>
      </w:pPr>
      <w:r w:rsidRPr="00E05543">
        <w:rPr>
          <w:sz w:val="24"/>
          <w:szCs w:val="24"/>
          <w:lang w:eastAsia="uk-UA" w:bidi="uk-UA"/>
        </w:rPr>
        <w:lastRenderedPageBreak/>
        <w:t xml:space="preserve">6.4.3. Відмовитись від прийняття результатів надання Послуг, </w:t>
      </w:r>
      <w:r w:rsidRPr="00E05543">
        <w:rPr>
          <w:sz w:val="24"/>
          <w:szCs w:val="24"/>
        </w:rPr>
        <w:t xml:space="preserve">у різі виявлення недоліків  наданих Послуг під час їх прийняття, в порядку, передбаченому п. 4.3. Договору.  </w:t>
      </w:r>
    </w:p>
    <w:p w:rsidR="00601676" w:rsidRPr="00E05543" w:rsidRDefault="00601676" w:rsidP="00601676">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rsidR="00601676" w:rsidRPr="00E05543" w:rsidRDefault="00601676" w:rsidP="00601676">
      <w:pPr>
        <w:widowControl w:val="0"/>
        <w:tabs>
          <w:tab w:val="left" w:pos="1146"/>
        </w:tabs>
        <w:spacing w:line="274" w:lineRule="exact"/>
        <w:ind w:left="3119" w:right="20"/>
        <w:jc w:val="both"/>
        <w:rPr>
          <w:b/>
          <w:sz w:val="24"/>
          <w:szCs w:val="24"/>
          <w:lang w:eastAsia="uk-UA"/>
        </w:rPr>
      </w:pPr>
      <w:r w:rsidRPr="00E05543">
        <w:rPr>
          <w:b/>
          <w:sz w:val="24"/>
          <w:szCs w:val="24"/>
          <w:lang w:eastAsia="uk-UA"/>
        </w:rPr>
        <w:t xml:space="preserve">7. ВІДПОВІДАЛЬНІСТЬ СТОРІН </w:t>
      </w:r>
    </w:p>
    <w:p w:rsidR="00601676" w:rsidRPr="00E05543" w:rsidRDefault="00601676" w:rsidP="00601676">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01676" w:rsidRPr="00E05543" w:rsidRDefault="00601676" w:rsidP="00601676">
      <w:pPr>
        <w:widowControl w:val="0"/>
        <w:tabs>
          <w:tab w:val="left" w:pos="1146"/>
        </w:tabs>
        <w:spacing w:line="274" w:lineRule="exact"/>
        <w:ind w:right="20" w:firstLine="567"/>
        <w:jc w:val="both"/>
        <w:rPr>
          <w:sz w:val="24"/>
          <w:szCs w:val="24"/>
          <w:lang w:eastAsia="uk-UA"/>
        </w:rPr>
      </w:pPr>
      <w:r w:rsidRPr="00E05543">
        <w:rPr>
          <w:sz w:val="24"/>
          <w:szCs w:val="24"/>
          <w:lang w:eastAsia="uk-UA"/>
        </w:rPr>
        <w:t xml:space="preserve">7.2. У разі  порушення  терміну надання Послуг, передбаченого </w:t>
      </w:r>
      <w:r>
        <w:rPr>
          <w:sz w:val="24"/>
          <w:szCs w:val="24"/>
          <w:lang w:eastAsia="uk-UA"/>
        </w:rPr>
        <w:t>Календарним  графіком (Додаток 2</w:t>
      </w:r>
      <w:r w:rsidRPr="00E05543">
        <w:rPr>
          <w:sz w:val="24"/>
          <w:szCs w:val="24"/>
          <w:lang w:eastAsia="uk-UA"/>
        </w:rPr>
        <w:t xml:space="preserve"> до Договору, що становить його невід`ємну частину), Виконавець сплачує Замовнику  неустойку у вигляді пені  в розмірі 1% від ціни Договору за кожний день прострочення  терміну надання Послуг. </w:t>
      </w:r>
    </w:p>
    <w:p w:rsidR="00601676" w:rsidRPr="00E05543" w:rsidRDefault="00601676" w:rsidP="00601676">
      <w:pPr>
        <w:widowControl w:val="0"/>
        <w:tabs>
          <w:tab w:val="left" w:pos="1146"/>
        </w:tabs>
        <w:ind w:right="20" w:firstLine="567"/>
        <w:jc w:val="both"/>
        <w:rPr>
          <w:sz w:val="24"/>
          <w:szCs w:val="24"/>
          <w:lang w:eastAsia="uk-UA"/>
        </w:rPr>
      </w:pPr>
      <w:r w:rsidRPr="00E05543">
        <w:rPr>
          <w:sz w:val="24"/>
          <w:szCs w:val="24"/>
          <w:lang w:eastAsia="uk-UA"/>
        </w:rPr>
        <w:t xml:space="preserve">7.3.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rsidR="00601676" w:rsidRPr="00E05543" w:rsidRDefault="00601676" w:rsidP="00601676">
      <w:pPr>
        <w:widowControl w:val="0"/>
        <w:tabs>
          <w:tab w:val="left" w:pos="1146"/>
        </w:tabs>
        <w:ind w:right="20"/>
        <w:jc w:val="both"/>
        <w:rPr>
          <w:sz w:val="24"/>
          <w:szCs w:val="24"/>
          <w:lang w:eastAsia="uk-UA"/>
        </w:rPr>
      </w:pPr>
      <w:r w:rsidRPr="00E05543">
        <w:rPr>
          <w:sz w:val="24"/>
          <w:szCs w:val="24"/>
          <w:lang w:eastAsia="uk-UA"/>
        </w:rPr>
        <w:t xml:space="preserve">     Окрім цього, за необґрунтовану відмову від виконання обов’язків по цьому Договору, або неналежне виконання своїх зобов`язань за Договором, на письмову вимогу Замовника  Виконавець сплачує штраф у розмірі 50% ціни Договору</w:t>
      </w:r>
      <w:r w:rsidRPr="00197014">
        <w:rPr>
          <w:sz w:val="24"/>
          <w:szCs w:val="24"/>
          <w:lang w:eastAsia="uk-UA"/>
        </w:rPr>
        <w:t xml:space="preserve"> </w:t>
      </w:r>
      <w:r w:rsidRPr="00E05543">
        <w:rPr>
          <w:sz w:val="24"/>
          <w:szCs w:val="24"/>
          <w:lang w:eastAsia="uk-UA"/>
        </w:rPr>
        <w:t xml:space="preserve">протягом 7 (семи) банківських днів  з дати  отримання Виконавцем письмової вимоги про стягнення штрафу. </w:t>
      </w:r>
    </w:p>
    <w:p w:rsidR="00601676" w:rsidRPr="00E05543" w:rsidRDefault="00601676" w:rsidP="00601676">
      <w:pPr>
        <w:ind w:firstLine="567"/>
        <w:jc w:val="both"/>
        <w:rPr>
          <w:sz w:val="24"/>
          <w:szCs w:val="24"/>
        </w:rPr>
      </w:pP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rsidR="00601676" w:rsidRPr="00E05543" w:rsidRDefault="00601676" w:rsidP="00601676">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rsidR="00601676" w:rsidRPr="00E05543" w:rsidRDefault="00601676" w:rsidP="00601676">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r w:rsidRPr="00E05543">
        <w:rPr>
          <w:b/>
          <w:sz w:val="24"/>
          <w:szCs w:val="24"/>
          <w:lang w:eastAsia="uk-UA"/>
        </w:rPr>
        <w:t>8. ФОРС-МАЖОР</w:t>
      </w:r>
    </w:p>
    <w:p w:rsidR="00601676" w:rsidRPr="00E05543" w:rsidRDefault="00601676" w:rsidP="00601676">
      <w:pPr>
        <w:ind w:right="-34" w:firstLine="709"/>
        <w:contextualSpacing/>
        <w:jc w:val="both"/>
        <w:rPr>
          <w:sz w:val="24"/>
          <w:szCs w:val="24"/>
        </w:rPr>
      </w:pPr>
      <w:bookmarkStart w:id="51" w:name="_Hlk70520807"/>
      <w:r w:rsidRPr="00E05543">
        <w:rPr>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E05543">
        <w:rPr>
          <w:rStyle w:val="rvts9"/>
          <w:color w:val="333333"/>
          <w:shd w:val="clear" w:color="auto" w:fill="FFFFFF"/>
        </w:rPr>
        <w:t>14</w:t>
      </w:r>
      <w:r w:rsidRPr="00E05543">
        <w:rPr>
          <w:rStyle w:val="rvts37"/>
          <w:color w:val="333333"/>
          <w:sz w:val="24"/>
          <w:szCs w:val="24"/>
          <w:shd w:val="clear" w:color="auto" w:fill="FFFFFF"/>
          <w:vertAlign w:val="superscript"/>
        </w:rPr>
        <w:t>1</w:t>
      </w:r>
      <w:r w:rsidRPr="00E05543">
        <w:rPr>
          <w:sz w:val="24"/>
          <w:szCs w:val="24"/>
        </w:rPr>
        <w:t xml:space="preserve"> Закону України «Про торгово-промислові палати України» (далі — форс-мажорні обставини).</w:t>
      </w:r>
    </w:p>
    <w:p w:rsidR="00601676" w:rsidRPr="00E05543" w:rsidRDefault="00601676" w:rsidP="00601676">
      <w:pPr>
        <w:ind w:right="-34" w:firstLine="709"/>
        <w:contextualSpacing/>
        <w:jc w:val="both"/>
        <w:rPr>
          <w:sz w:val="24"/>
          <w:szCs w:val="24"/>
        </w:rPr>
      </w:pPr>
      <w:r w:rsidRPr="00E05543">
        <w:rPr>
          <w:sz w:val="24"/>
          <w:szCs w:val="24"/>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rsidR="00601676" w:rsidRPr="00E05543" w:rsidRDefault="00601676" w:rsidP="00601676">
      <w:pPr>
        <w:tabs>
          <w:tab w:val="left" w:pos="567"/>
        </w:tabs>
        <w:ind w:right="-36" w:firstLine="709"/>
        <w:contextualSpacing/>
        <w:jc w:val="both"/>
        <w:rPr>
          <w:sz w:val="24"/>
          <w:szCs w:val="24"/>
        </w:rPr>
      </w:pPr>
      <w:r w:rsidRPr="00E05543">
        <w:rPr>
          <w:sz w:val="24"/>
          <w:szCs w:val="24"/>
        </w:rPr>
        <w:t>8.3. Якщо форс-мажорні обстави</w:t>
      </w:r>
      <w:r>
        <w:rPr>
          <w:sz w:val="24"/>
          <w:szCs w:val="24"/>
        </w:rPr>
        <w:t>ни триватимуть понад 3</w:t>
      </w:r>
      <w:r w:rsidRPr="00E05543">
        <w:rPr>
          <w:sz w:val="24"/>
          <w:szCs w:val="24"/>
        </w:rPr>
        <w:t xml:space="preserve"> (</w:t>
      </w:r>
      <w:r>
        <w:rPr>
          <w:sz w:val="24"/>
          <w:szCs w:val="24"/>
        </w:rPr>
        <w:t>три) місяці</w:t>
      </w:r>
      <w:r w:rsidRPr="00E05543">
        <w:rPr>
          <w:sz w:val="24"/>
          <w:szCs w:val="24"/>
        </w:rPr>
        <w:t xml:space="preserve"> поспіль, цей Договір може бути розірваний </w:t>
      </w:r>
      <w:r>
        <w:rPr>
          <w:sz w:val="24"/>
          <w:szCs w:val="24"/>
        </w:rPr>
        <w:t>Виконавцем</w:t>
      </w:r>
      <w:r w:rsidRPr="00E05543">
        <w:rPr>
          <w:sz w:val="24"/>
          <w:szCs w:val="24"/>
        </w:rPr>
        <w:t xml:space="preserve"> або Замовником шляхом направлення письмового повідомлення про це другій Стороні. </w:t>
      </w:r>
    </w:p>
    <w:p w:rsidR="00601676" w:rsidRPr="00E05543" w:rsidRDefault="00601676" w:rsidP="00601676">
      <w:pPr>
        <w:widowControl w:val="0"/>
        <w:tabs>
          <w:tab w:val="left" w:pos="993"/>
        </w:tabs>
        <w:spacing w:line="274" w:lineRule="exact"/>
        <w:ind w:right="20" w:firstLine="567"/>
        <w:contextualSpacing/>
        <w:jc w:val="both"/>
        <w:rPr>
          <w:sz w:val="24"/>
          <w:szCs w:val="24"/>
          <w:lang w:eastAsia="en-US"/>
        </w:rPr>
      </w:pPr>
      <w:r w:rsidRPr="00E05543">
        <w:rPr>
          <w:sz w:val="24"/>
          <w:szCs w:val="24"/>
        </w:rPr>
        <w:t xml:space="preserve">  8.4. </w:t>
      </w:r>
      <w:r w:rsidRPr="00E05543">
        <w:rPr>
          <w:sz w:val="24"/>
          <w:szCs w:val="24"/>
          <w:lang w:eastAsia="en-US"/>
        </w:rPr>
        <w:t xml:space="preserve">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r w:rsidRPr="00E05543">
        <w:rPr>
          <w:sz w:val="24"/>
          <w:szCs w:val="24"/>
        </w:rPr>
        <w:t>Неповідомлення про виникнення форс-мажорних обставин призводить до втрати права посилатися на такі обставини.</w:t>
      </w:r>
    </w:p>
    <w:p w:rsidR="00601676" w:rsidRPr="00E05543" w:rsidRDefault="00601676" w:rsidP="00601676">
      <w:pPr>
        <w:ind w:firstLine="709"/>
        <w:contextualSpacing/>
        <w:jc w:val="both"/>
        <w:rPr>
          <w:sz w:val="24"/>
          <w:szCs w:val="24"/>
        </w:rPr>
      </w:pPr>
      <w:r w:rsidRPr="00E05543">
        <w:rPr>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rsidR="00601676" w:rsidRPr="00E05543" w:rsidRDefault="00601676" w:rsidP="00601676">
      <w:pPr>
        <w:ind w:right="-36" w:firstLine="709"/>
        <w:contextualSpacing/>
        <w:jc w:val="both"/>
        <w:rPr>
          <w:sz w:val="24"/>
          <w:szCs w:val="24"/>
        </w:rPr>
      </w:pPr>
      <w:r w:rsidRPr="00E05543">
        <w:rPr>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51"/>
    <w:p w:rsidR="00601676" w:rsidRPr="00E05543" w:rsidRDefault="00601676" w:rsidP="00601676">
      <w:pPr>
        <w:shd w:val="clear" w:color="auto" w:fill="FFFFFF"/>
        <w:tabs>
          <w:tab w:val="left" w:pos="284"/>
        </w:tabs>
        <w:suppressAutoHyphens/>
        <w:autoSpaceDE w:val="0"/>
        <w:ind w:left="567"/>
        <w:jc w:val="center"/>
        <w:rPr>
          <w:b/>
          <w:bCs/>
          <w:sz w:val="24"/>
          <w:szCs w:val="24"/>
        </w:rPr>
      </w:pPr>
    </w:p>
    <w:p w:rsidR="00601676" w:rsidRPr="00E05543" w:rsidRDefault="00601676" w:rsidP="00601676">
      <w:pPr>
        <w:shd w:val="clear" w:color="auto" w:fill="FFFFFF"/>
        <w:tabs>
          <w:tab w:val="left" w:pos="284"/>
        </w:tabs>
        <w:suppressAutoHyphens/>
        <w:autoSpaceDE w:val="0"/>
        <w:ind w:left="567"/>
        <w:jc w:val="center"/>
        <w:rPr>
          <w:b/>
          <w:bCs/>
          <w:sz w:val="24"/>
          <w:szCs w:val="24"/>
        </w:rPr>
      </w:pPr>
      <w:r w:rsidRPr="00E05543">
        <w:rPr>
          <w:b/>
          <w:bCs/>
          <w:sz w:val="24"/>
          <w:szCs w:val="24"/>
        </w:rPr>
        <w:t>9. ВИРІШЕННЯ СПОРІВ</w:t>
      </w:r>
    </w:p>
    <w:p w:rsidR="00601676" w:rsidRPr="00E05543" w:rsidRDefault="00601676" w:rsidP="00601676">
      <w:pPr>
        <w:ind w:firstLine="567"/>
        <w:jc w:val="both"/>
        <w:rPr>
          <w:sz w:val="24"/>
          <w:szCs w:val="24"/>
        </w:rPr>
      </w:pPr>
      <w:r w:rsidRPr="00E05543">
        <w:rPr>
          <w:sz w:val="24"/>
          <w:szCs w:val="24"/>
        </w:rPr>
        <w:t xml:space="preserve">9.1. У випадку виникнення спорів або розбіжностей Сторони зобов'язуються вирішувати їх шляхом взаємних переговорів. </w:t>
      </w:r>
    </w:p>
    <w:p w:rsidR="00601676" w:rsidRPr="00E05543" w:rsidRDefault="00601676" w:rsidP="00601676">
      <w:pPr>
        <w:ind w:firstLine="567"/>
        <w:jc w:val="both"/>
        <w:rPr>
          <w:sz w:val="24"/>
          <w:szCs w:val="24"/>
        </w:rPr>
      </w:pPr>
      <w:r w:rsidRPr="00E05543">
        <w:rPr>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601676" w:rsidRPr="00E05543" w:rsidRDefault="00601676" w:rsidP="00601676">
      <w:pPr>
        <w:tabs>
          <w:tab w:val="left" w:pos="-142"/>
          <w:tab w:val="left" w:pos="2800"/>
        </w:tabs>
        <w:ind w:right="20"/>
        <w:jc w:val="both"/>
        <w:rPr>
          <w:sz w:val="24"/>
          <w:szCs w:val="24"/>
        </w:rPr>
      </w:pPr>
    </w:p>
    <w:p w:rsidR="00601676" w:rsidRPr="00E05543" w:rsidRDefault="00601676" w:rsidP="00601676">
      <w:pPr>
        <w:tabs>
          <w:tab w:val="left" w:pos="900"/>
        </w:tabs>
        <w:jc w:val="center"/>
        <w:rPr>
          <w:b/>
          <w:sz w:val="24"/>
          <w:szCs w:val="24"/>
        </w:rPr>
      </w:pPr>
      <w:r w:rsidRPr="00E05543">
        <w:rPr>
          <w:b/>
          <w:sz w:val="24"/>
          <w:szCs w:val="24"/>
        </w:rPr>
        <w:t xml:space="preserve">10. ПРАВА НА ОБ`ЄКТ </w:t>
      </w:r>
      <w:r w:rsidRPr="00E05543">
        <w:rPr>
          <w:b/>
          <w:caps/>
          <w:sz w:val="24"/>
          <w:szCs w:val="24"/>
        </w:rPr>
        <w:t>ІнтелектуальнОЇ власнОСТІ</w:t>
      </w:r>
    </w:p>
    <w:p w:rsidR="00601676" w:rsidRPr="00B12651" w:rsidRDefault="00601676" w:rsidP="00601676">
      <w:pPr>
        <w:shd w:val="clear" w:color="auto" w:fill="FFFFFF"/>
        <w:tabs>
          <w:tab w:val="left" w:pos="3696"/>
        </w:tabs>
        <w:ind w:right="20" w:firstLine="709"/>
        <w:jc w:val="both"/>
        <w:rPr>
          <w:b/>
          <w:sz w:val="24"/>
          <w:szCs w:val="24"/>
        </w:rPr>
      </w:pPr>
      <w:r w:rsidRPr="00E05543">
        <w:rPr>
          <w:rFonts w:eastAsia="Calibri"/>
          <w:sz w:val="24"/>
          <w:szCs w:val="24"/>
          <w:lang w:eastAsia="uk-UA"/>
        </w:rPr>
        <w:t>10.1.</w:t>
      </w:r>
      <w:r w:rsidRPr="00E05543">
        <w:rPr>
          <w:sz w:val="24"/>
          <w:szCs w:val="24"/>
        </w:rPr>
        <w:t xml:space="preserve"> Документація</w:t>
      </w:r>
      <w:r w:rsidRPr="00E05543">
        <w:rPr>
          <w:bCs/>
          <w:sz w:val="24"/>
          <w:szCs w:val="24"/>
        </w:rPr>
        <w:t xml:space="preserve"> </w:t>
      </w:r>
      <w:r w:rsidRPr="00E05543">
        <w:rPr>
          <w:sz w:val="24"/>
          <w:szCs w:val="24"/>
        </w:rPr>
        <w:t xml:space="preserve">із землеустрою </w:t>
      </w:r>
      <w:r>
        <w:rPr>
          <w:sz w:val="24"/>
          <w:szCs w:val="24"/>
        </w:rPr>
        <w:t>стосовно</w:t>
      </w:r>
      <w:r w:rsidRPr="00E05543">
        <w:rPr>
          <w:sz w:val="24"/>
          <w:szCs w:val="24"/>
        </w:rPr>
        <w:t xml:space="preserve"> </w:t>
      </w:r>
      <w:r w:rsidRPr="00F440EA">
        <w:rPr>
          <w:rFonts w:eastAsia="SimSun"/>
          <w:kern w:val="2"/>
          <w:sz w:val="24"/>
          <w:szCs w:val="24"/>
          <w:lang w:eastAsia="hi-IN" w:bidi="hi-IN"/>
        </w:rPr>
        <w:t xml:space="preserve">(проєктів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Pr>
          <w:sz w:val="24"/>
          <w:szCs w:val="24"/>
        </w:rPr>
        <w:t>з</w:t>
      </w:r>
      <w:r w:rsidRPr="00E05543">
        <w:rPr>
          <w:sz w:val="24"/>
          <w:szCs w:val="24"/>
        </w:rPr>
        <w:t xml:space="preserve">гідно з предметом цього Договору, виготовлена Виконавцем, розглядається Сторонами як об’єкт права інтелектуальної власності, створений Виконавцем внаслідок надання Послуг за цим Договором. </w:t>
      </w:r>
    </w:p>
    <w:p w:rsidR="00601676" w:rsidRPr="00E05543" w:rsidRDefault="00601676" w:rsidP="00601676">
      <w:pPr>
        <w:ind w:right="20" w:firstLine="567"/>
        <w:jc w:val="both"/>
        <w:rPr>
          <w:sz w:val="24"/>
          <w:szCs w:val="24"/>
        </w:rPr>
      </w:pPr>
      <w:r w:rsidRPr="00E05543">
        <w:rPr>
          <w:sz w:val="24"/>
          <w:szCs w:val="24"/>
        </w:rPr>
        <w:lastRenderedPageBreak/>
        <w:t xml:space="preserve">10.2. Особисті немайнові права інтелектуальної  власності на об’єкт, створений за замовленням, належать творцеві цього об’єкта  (Виконавцю). </w:t>
      </w:r>
    </w:p>
    <w:p w:rsidR="00601676" w:rsidRPr="00E05543" w:rsidRDefault="00601676" w:rsidP="00601676">
      <w:pPr>
        <w:ind w:right="20" w:firstLine="567"/>
        <w:jc w:val="both"/>
        <w:rPr>
          <w:sz w:val="24"/>
          <w:szCs w:val="24"/>
        </w:rPr>
      </w:pPr>
      <w:r w:rsidRPr="00E05543">
        <w:rPr>
          <w:sz w:val="24"/>
          <w:szCs w:val="24"/>
        </w:rPr>
        <w:t>10.3. Усі майнові права інтелектуальної власності на об’єкт, створений за замовленням переходять на кор</w:t>
      </w:r>
      <w:r>
        <w:rPr>
          <w:sz w:val="24"/>
          <w:szCs w:val="24"/>
        </w:rPr>
        <w:t>исть Замовника у повному складі</w:t>
      </w:r>
      <w:r w:rsidRPr="00E05543">
        <w:rPr>
          <w:sz w:val="24"/>
          <w:szCs w:val="24"/>
        </w:rPr>
        <w:t xml:space="preserve"> (на всі способи використання об`єкту </w:t>
      </w:r>
      <w:r>
        <w:rPr>
          <w:sz w:val="24"/>
          <w:szCs w:val="24"/>
        </w:rPr>
        <w:t>права інтелектуальної власності</w:t>
      </w:r>
      <w:r w:rsidRPr="00E05543">
        <w:rPr>
          <w:sz w:val="24"/>
          <w:szCs w:val="24"/>
        </w:rPr>
        <w:t xml:space="preserve"> на території України) </w:t>
      </w:r>
      <w:r>
        <w:rPr>
          <w:sz w:val="24"/>
          <w:szCs w:val="24"/>
        </w:rPr>
        <w:t>одночасно з підписанням Сторонами</w:t>
      </w:r>
      <w:r w:rsidRPr="00E05543">
        <w:rPr>
          <w:sz w:val="24"/>
          <w:szCs w:val="24"/>
        </w:rPr>
        <w:t xml:space="preserve"> </w:t>
      </w:r>
      <w:r w:rsidRPr="00E05543">
        <w:rPr>
          <w:bCs/>
          <w:sz w:val="24"/>
          <w:szCs w:val="24"/>
        </w:rPr>
        <w:t>Акту приймання-передачі наданих послуг</w:t>
      </w:r>
      <w:r>
        <w:rPr>
          <w:bCs/>
          <w:sz w:val="24"/>
          <w:szCs w:val="24"/>
        </w:rPr>
        <w:t xml:space="preserve"> по ІІІ етапу</w:t>
      </w:r>
      <w:r w:rsidRPr="00E05543">
        <w:rPr>
          <w:bCs/>
          <w:sz w:val="24"/>
          <w:szCs w:val="24"/>
        </w:rPr>
        <w:t xml:space="preserve">. </w:t>
      </w:r>
      <w:r w:rsidRPr="00E05543">
        <w:rPr>
          <w:sz w:val="24"/>
          <w:szCs w:val="24"/>
        </w:rPr>
        <w:t xml:space="preserve">Замовник може самостійно, без погодження із Виконавцем, будь-яким чином розпоряджатися об’єктом права інтелектуальної власності, створеним за цим Договором. </w:t>
      </w:r>
    </w:p>
    <w:p w:rsidR="00601676" w:rsidRPr="00E05543" w:rsidRDefault="00601676" w:rsidP="00601676">
      <w:pPr>
        <w:ind w:right="20" w:firstLine="567"/>
        <w:jc w:val="both"/>
        <w:rPr>
          <w:sz w:val="24"/>
          <w:szCs w:val="24"/>
        </w:rPr>
      </w:pPr>
      <w:r>
        <w:rPr>
          <w:sz w:val="24"/>
          <w:szCs w:val="24"/>
        </w:rPr>
        <w:t xml:space="preserve">10.4. </w:t>
      </w:r>
      <w:r w:rsidRPr="00E05543">
        <w:rPr>
          <w:sz w:val="24"/>
          <w:szCs w:val="24"/>
        </w:rPr>
        <w:t xml:space="preserve">Не врегульовані цим Договором відносини щодо права інтелектуальної власності регулюються відповідно до положень Цивільного кодексу України, Закону України «Про авторське право і суміжні права», та інших актів чинного законодавства України.  </w:t>
      </w:r>
    </w:p>
    <w:p w:rsidR="00601676" w:rsidRPr="00E05543" w:rsidRDefault="00601676" w:rsidP="00601676">
      <w:pPr>
        <w:autoSpaceDE w:val="0"/>
        <w:autoSpaceDN w:val="0"/>
        <w:adjustRightInd w:val="0"/>
        <w:ind w:right="20" w:firstLine="567"/>
        <w:jc w:val="both"/>
        <w:rPr>
          <w:sz w:val="24"/>
          <w:szCs w:val="24"/>
        </w:rPr>
      </w:pPr>
      <w:r w:rsidRPr="00E05543">
        <w:rPr>
          <w:sz w:val="24"/>
          <w:szCs w:val="24"/>
        </w:rPr>
        <w:t>10.5. Виконавець шляхом підписання цього Договору підтверджує, що не прете</w:t>
      </w:r>
      <w:r>
        <w:rPr>
          <w:sz w:val="24"/>
          <w:szCs w:val="24"/>
        </w:rPr>
        <w:t>ндує на отримання від Замовника</w:t>
      </w:r>
      <w:r w:rsidRPr="00E05543">
        <w:rPr>
          <w:sz w:val="24"/>
          <w:szCs w:val="24"/>
        </w:rPr>
        <w:t xml:space="preserve"> будь-якої винагороди за створення (або участь в створенні) об’єкту права інтелектуальної власності за цим Договором, оскільки розмір такої винагороди за відчуження прав інтелектуальної вл</w:t>
      </w:r>
      <w:r>
        <w:rPr>
          <w:sz w:val="24"/>
          <w:szCs w:val="24"/>
        </w:rPr>
        <w:t xml:space="preserve">асності на отриману Замовником </w:t>
      </w:r>
      <w:r w:rsidRPr="00E05543">
        <w:rPr>
          <w:sz w:val="24"/>
          <w:szCs w:val="24"/>
        </w:rPr>
        <w:t>технічну документацію із землеустрою земельної ділянки вже включений Сторонами до загальної ціни Договору згідно розділу 3 цього Договору.</w:t>
      </w:r>
    </w:p>
    <w:p w:rsidR="00601676" w:rsidRPr="00E05543" w:rsidRDefault="00601676" w:rsidP="00601676">
      <w:pPr>
        <w:ind w:right="20" w:firstLine="567"/>
        <w:jc w:val="both"/>
        <w:rPr>
          <w:sz w:val="24"/>
          <w:szCs w:val="24"/>
        </w:rPr>
      </w:pPr>
      <w:r w:rsidRPr="00E05543">
        <w:rPr>
          <w:sz w:val="24"/>
          <w:szCs w:val="24"/>
        </w:rPr>
        <w:t>10.6.  Строк  дії переданих Замовнику майнових прав інтелектуальної власності на  технічну документацію  становить  – 70 років.</w:t>
      </w:r>
    </w:p>
    <w:p w:rsidR="00601676" w:rsidRPr="00E05543" w:rsidRDefault="00601676" w:rsidP="00601676">
      <w:pPr>
        <w:ind w:right="20" w:firstLine="567"/>
        <w:jc w:val="both"/>
        <w:rPr>
          <w:sz w:val="24"/>
          <w:szCs w:val="24"/>
        </w:rPr>
      </w:pPr>
    </w:p>
    <w:p w:rsidR="00601676" w:rsidRPr="00E05543" w:rsidRDefault="00601676" w:rsidP="00601676">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rsidR="00601676" w:rsidRPr="00E05543" w:rsidRDefault="00601676" w:rsidP="00601676">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Сторонами й діє по 31.12.2023 р., а в  разі неналежного виконання зобов’язань - до їх повного виконання.  </w:t>
      </w:r>
    </w:p>
    <w:p w:rsidR="00601676" w:rsidRPr="00E05543" w:rsidRDefault="00601676" w:rsidP="00601676">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rsidR="00601676" w:rsidRPr="00E05543" w:rsidRDefault="00601676" w:rsidP="00601676">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rsidR="00601676" w:rsidRPr="00E05543" w:rsidRDefault="00601676" w:rsidP="00601676">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повідомлення Замовник про розірвання  договору  за 5 (п`ять) календарних днів до майбутньої дати розірвання договору. </w:t>
      </w:r>
    </w:p>
    <w:p w:rsidR="00601676" w:rsidRPr="00E05543" w:rsidRDefault="00601676" w:rsidP="00601676">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601676" w:rsidRPr="00E05543" w:rsidRDefault="00601676" w:rsidP="00601676">
      <w:pPr>
        <w:widowControl w:val="0"/>
        <w:tabs>
          <w:tab w:val="left" w:pos="1127"/>
        </w:tabs>
        <w:spacing w:line="274" w:lineRule="exact"/>
        <w:ind w:right="20"/>
        <w:jc w:val="both"/>
        <w:rPr>
          <w:sz w:val="24"/>
          <w:szCs w:val="24"/>
          <w:lang w:eastAsia="en-US"/>
        </w:rPr>
      </w:pPr>
      <w:bookmarkStart w:id="52" w:name="n1769"/>
      <w:bookmarkEnd w:id="52"/>
      <w:r w:rsidRPr="00E05543">
        <w:rPr>
          <w:sz w:val="24"/>
          <w:szCs w:val="24"/>
          <w:lang w:eastAsia="en-US"/>
        </w:rPr>
        <w:t>1) зменшення обсягів закупівлі, зокрема з урахуванням фактичного обсягу видатків замовника;</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Pr="00E05543">
        <w:rPr>
          <w:sz w:val="24"/>
          <w:szCs w:val="24"/>
          <w:lang w:eastAsia="en-US"/>
        </w:rPr>
        <w:lastRenderedPageBreak/>
        <w:t>ціни;</w:t>
      </w:r>
    </w:p>
    <w:p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42" w:tgtFrame="_blank" w:history="1">
        <w:r w:rsidRPr="00E05543">
          <w:rPr>
            <w:rStyle w:val="a8"/>
            <w:szCs w:val="24"/>
          </w:rPr>
          <w:t>частини шостої статті 41 Закону</w:t>
        </w:r>
      </w:hyperlink>
      <w:r w:rsidRPr="00E05543">
        <w:rPr>
          <w:sz w:val="24"/>
          <w:szCs w:val="24"/>
          <w:lang w:eastAsia="en-US"/>
        </w:rPr>
        <w:t xml:space="preserve"> України «Про публічні закупівлі».</w:t>
      </w:r>
    </w:p>
    <w:p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платником податку ПДВ на загальних підставах. </w:t>
      </w:r>
    </w:p>
    <w:p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01676" w:rsidRPr="00E05543" w:rsidRDefault="00601676" w:rsidP="00601676">
      <w:pPr>
        <w:widowControl w:val="0"/>
        <w:tabs>
          <w:tab w:val="left" w:pos="1127"/>
        </w:tabs>
        <w:spacing w:line="274" w:lineRule="exact"/>
        <w:ind w:right="20" w:firstLine="284"/>
        <w:jc w:val="both"/>
        <w:rPr>
          <w:sz w:val="24"/>
          <w:szCs w:val="24"/>
          <w:lang w:eastAsia="en-US"/>
        </w:rPr>
      </w:pPr>
      <w:bookmarkStart w:id="53" w:name="p5056"/>
      <w:r w:rsidRPr="00E05543">
        <w:rPr>
          <w:sz w:val="24"/>
          <w:szCs w:val="24"/>
          <w:lang w:eastAsia="en-US"/>
        </w:rPr>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53"/>
    </w:p>
    <w:p w:rsidR="00601676" w:rsidRPr="00E05543" w:rsidRDefault="00601676" w:rsidP="00601676">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rsidR="00601676" w:rsidRPr="00E05543" w:rsidRDefault="00601676" w:rsidP="00601676">
      <w:pPr>
        <w:ind w:firstLine="567"/>
        <w:jc w:val="center"/>
        <w:rPr>
          <w:rFonts w:eastAsia="Calibri"/>
          <w:b/>
          <w:bCs/>
          <w:sz w:val="24"/>
          <w:szCs w:val="24"/>
        </w:rPr>
      </w:pPr>
    </w:p>
    <w:p w:rsidR="00601676" w:rsidRPr="00E05543" w:rsidRDefault="00601676" w:rsidP="00601676">
      <w:pPr>
        <w:widowControl w:val="0"/>
        <w:spacing w:line="274" w:lineRule="exact"/>
        <w:ind w:left="2268"/>
        <w:jc w:val="both"/>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rsidR="00601676" w:rsidRPr="00E05543" w:rsidRDefault="00601676" w:rsidP="00601676">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rsidR="00601676" w:rsidRPr="00E05543" w:rsidRDefault="00601676" w:rsidP="00601676">
      <w:pPr>
        <w:widowControl w:val="0"/>
        <w:ind w:firstLine="680"/>
        <w:jc w:val="both"/>
        <w:rPr>
          <w:sz w:val="24"/>
          <w:szCs w:val="24"/>
          <w:lang w:eastAsia="en-US"/>
        </w:rPr>
      </w:pPr>
      <w:r w:rsidRPr="00E05543">
        <w:rPr>
          <w:sz w:val="24"/>
          <w:szCs w:val="24"/>
          <w:lang w:eastAsia="en-US"/>
        </w:rPr>
        <w:t xml:space="preserve">Додаток 1 </w:t>
      </w:r>
      <w:r>
        <w:rPr>
          <w:sz w:val="24"/>
          <w:szCs w:val="24"/>
          <w:lang w:eastAsia="en-US"/>
        </w:rPr>
        <w:t>–</w:t>
      </w:r>
      <w:r w:rsidRPr="00E05543">
        <w:rPr>
          <w:sz w:val="24"/>
          <w:szCs w:val="24"/>
          <w:lang w:eastAsia="en-US"/>
        </w:rPr>
        <w:t xml:space="preserve"> </w:t>
      </w:r>
      <w:r>
        <w:rPr>
          <w:sz w:val="24"/>
          <w:szCs w:val="24"/>
          <w:lang w:eastAsia="en-US"/>
        </w:rPr>
        <w:t>Технічне з</w:t>
      </w:r>
      <w:r w:rsidRPr="00E05543">
        <w:rPr>
          <w:sz w:val="24"/>
          <w:szCs w:val="24"/>
          <w:lang w:eastAsia="en-US"/>
        </w:rPr>
        <w:t>авдання.</w:t>
      </w:r>
    </w:p>
    <w:p w:rsidR="00601676" w:rsidRPr="00E05543" w:rsidRDefault="00601676" w:rsidP="00601676">
      <w:pPr>
        <w:widowControl w:val="0"/>
        <w:ind w:firstLine="680"/>
        <w:jc w:val="both"/>
        <w:rPr>
          <w:sz w:val="24"/>
          <w:szCs w:val="24"/>
          <w:lang w:eastAsia="en-US"/>
        </w:rPr>
      </w:pPr>
      <w:r w:rsidRPr="00E05543">
        <w:rPr>
          <w:sz w:val="24"/>
          <w:szCs w:val="24"/>
          <w:lang w:eastAsia="en-US"/>
        </w:rPr>
        <w:t>Додаток 2 –.</w:t>
      </w:r>
      <w:r w:rsidRPr="00197014">
        <w:rPr>
          <w:sz w:val="24"/>
          <w:szCs w:val="24"/>
          <w:lang w:eastAsia="en-US"/>
        </w:rPr>
        <w:t xml:space="preserve"> </w:t>
      </w:r>
      <w:r w:rsidRPr="00E05543">
        <w:rPr>
          <w:sz w:val="24"/>
          <w:szCs w:val="24"/>
          <w:lang w:eastAsia="en-US"/>
        </w:rPr>
        <w:t>Календарний графік</w:t>
      </w:r>
      <w:r>
        <w:rPr>
          <w:sz w:val="24"/>
          <w:szCs w:val="24"/>
          <w:lang w:eastAsia="en-US"/>
        </w:rPr>
        <w:t>.</w:t>
      </w:r>
    </w:p>
    <w:p w:rsidR="00601676" w:rsidRPr="00E05543" w:rsidRDefault="00601676" w:rsidP="00601676">
      <w:pPr>
        <w:widowControl w:val="0"/>
        <w:spacing w:after="515"/>
        <w:jc w:val="both"/>
        <w:rPr>
          <w:sz w:val="24"/>
          <w:szCs w:val="24"/>
          <w:lang w:eastAsia="en-US"/>
        </w:rPr>
      </w:pPr>
    </w:p>
    <w:p w:rsidR="00601676" w:rsidRPr="00E05543" w:rsidRDefault="00601676" w:rsidP="00601676">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rPr>
          <w:b/>
          <w:bCs/>
          <w:sz w:val="24"/>
          <w:szCs w:val="24"/>
          <w:lang w:eastAsia="uk-UA" w:bidi="en-US"/>
        </w:rPr>
      </w:pPr>
      <w:r w:rsidRPr="00E05543">
        <w:rPr>
          <w:b/>
          <w:bCs/>
          <w:sz w:val="24"/>
          <w:szCs w:val="24"/>
          <w:lang w:eastAsia="uk-UA" w:bidi="en-US"/>
        </w:rPr>
        <w:t xml:space="preserve">                                              13. РЕКВІЗИТИ СТОРІН:</w:t>
      </w:r>
    </w:p>
    <w:p w:rsidR="00601676" w:rsidRPr="00E05543" w:rsidRDefault="00601676" w:rsidP="00601676">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9324" w:type="dxa"/>
        <w:tblInd w:w="108" w:type="dxa"/>
        <w:tblLook w:val="01E0" w:firstRow="1" w:lastRow="1" w:firstColumn="1" w:lastColumn="1" w:noHBand="0" w:noVBand="0"/>
      </w:tblPr>
      <w:tblGrid>
        <w:gridCol w:w="4498"/>
        <w:gridCol w:w="4826"/>
      </w:tblGrid>
      <w:tr w:rsidR="00601676" w:rsidRPr="00E05543" w:rsidTr="004D079C">
        <w:trPr>
          <w:trHeight w:val="996"/>
        </w:trPr>
        <w:tc>
          <w:tcPr>
            <w:tcW w:w="4498" w:type="dxa"/>
          </w:tcPr>
          <w:p w:rsidR="00601676" w:rsidRPr="00E05543" w:rsidRDefault="00601676" w:rsidP="004D079C">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t xml:space="preserve">      ЗАМОВНИК</w:t>
            </w: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Default="00601676" w:rsidP="004D079C">
            <w:pPr>
              <w:suppressAutoHyphens/>
              <w:autoSpaceDE w:val="0"/>
              <w:ind w:right="-1"/>
              <w:rPr>
                <w:b/>
                <w:sz w:val="24"/>
                <w:szCs w:val="24"/>
                <w:lang w:eastAsia="ar-SA"/>
              </w:rPr>
            </w:pPr>
          </w:p>
          <w:p w:rsidR="00601676" w:rsidRPr="00E05543" w:rsidRDefault="00601676" w:rsidP="004D079C">
            <w:pPr>
              <w:suppressAutoHyphens/>
              <w:autoSpaceDE w:val="0"/>
              <w:ind w:right="-1"/>
              <w:rPr>
                <w:b/>
                <w:bCs/>
                <w:spacing w:val="-6"/>
                <w:sz w:val="24"/>
                <w:szCs w:val="24"/>
                <w:lang w:eastAsia="uk-UA"/>
              </w:rPr>
            </w:pPr>
            <w:r w:rsidRPr="00E05543">
              <w:rPr>
                <w:b/>
                <w:sz w:val="24"/>
                <w:szCs w:val="24"/>
                <w:lang w:eastAsia="ar-SA"/>
              </w:rPr>
              <w:t>_________/_____________</w:t>
            </w:r>
          </w:p>
        </w:tc>
        <w:tc>
          <w:tcPr>
            <w:tcW w:w="4826" w:type="dxa"/>
          </w:tcPr>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rPr>
                <w:b/>
                <w:bCs/>
                <w:spacing w:val="-3"/>
                <w:sz w:val="24"/>
                <w:szCs w:val="24"/>
                <w:lang w:eastAsia="uk-UA"/>
              </w:rPr>
            </w:pPr>
          </w:p>
          <w:p w:rsidR="00601676" w:rsidRPr="00E05543" w:rsidRDefault="00601676" w:rsidP="004D079C">
            <w:pPr>
              <w:widowControl w:val="0"/>
              <w:shd w:val="clear" w:color="auto" w:fill="FFFFFF"/>
              <w:tabs>
                <w:tab w:val="left" w:pos="4169"/>
              </w:tabs>
              <w:autoSpaceDE w:val="0"/>
              <w:autoSpaceDN w:val="0"/>
              <w:adjustRightInd w:val="0"/>
              <w:rPr>
                <w:b/>
                <w:bCs/>
                <w:spacing w:val="-3"/>
                <w:sz w:val="24"/>
                <w:szCs w:val="24"/>
                <w:lang w:val="en-US" w:eastAsia="uk-UA"/>
              </w:rPr>
            </w:pPr>
          </w:p>
          <w:p w:rsidR="00601676" w:rsidRPr="00E05543" w:rsidRDefault="00601676" w:rsidP="004D079C">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rsidR="00601676" w:rsidRPr="00E05543" w:rsidRDefault="00601676" w:rsidP="004D079C">
            <w:pPr>
              <w:widowControl w:val="0"/>
              <w:shd w:val="clear" w:color="auto" w:fill="FFFFFF"/>
              <w:tabs>
                <w:tab w:val="left" w:pos="4169"/>
              </w:tabs>
              <w:autoSpaceDE w:val="0"/>
              <w:autoSpaceDN w:val="0"/>
              <w:adjustRightInd w:val="0"/>
              <w:jc w:val="center"/>
              <w:rPr>
                <w:b/>
                <w:sz w:val="24"/>
                <w:szCs w:val="24"/>
                <w:lang w:eastAsia="uk-UA"/>
              </w:rPr>
            </w:pPr>
          </w:p>
        </w:tc>
      </w:tr>
    </w:tbl>
    <w:p w:rsidR="00601676" w:rsidRPr="00E05543" w:rsidRDefault="00601676" w:rsidP="00601676">
      <w:pPr>
        <w:rPr>
          <w:b/>
          <w:bCs/>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jc w:val="right"/>
        <w:rPr>
          <w:sz w:val="24"/>
          <w:szCs w:val="24"/>
        </w:rPr>
      </w:pPr>
    </w:p>
    <w:p w:rsidR="00601676" w:rsidRPr="00E05543" w:rsidRDefault="00601676" w:rsidP="00601676">
      <w:pPr>
        <w:rPr>
          <w:sz w:val="24"/>
          <w:szCs w:val="24"/>
        </w:rPr>
      </w:pPr>
    </w:p>
    <w:p w:rsidR="00601676" w:rsidRDefault="00601676" w:rsidP="00601676">
      <w:pPr>
        <w:jc w:val="right"/>
        <w:rPr>
          <w:sz w:val="24"/>
          <w:szCs w:val="24"/>
        </w:rPr>
      </w:pPr>
    </w:p>
    <w:p w:rsidR="00601676" w:rsidRDefault="00601676" w:rsidP="00601676">
      <w:pPr>
        <w:jc w:val="right"/>
        <w:rPr>
          <w:sz w:val="24"/>
          <w:szCs w:val="24"/>
        </w:rPr>
      </w:pPr>
    </w:p>
    <w:p w:rsidR="00601676" w:rsidRPr="00E05543" w:rsidRDefault="00601676" w:rsidP="00601676">
      <w:pPr>
        <w:jc w:val="right"/>
        <w:rPr>
          <w:sz w:val="24"/>
          <w:szCs w:val="24"/>
        </w:rPr>
      </w:pPr>
      <w:r w:rsidRPr="00E05543">
        <w:rPr>
          <w:sz w:val="24"/>
          <w:szCs w:val="24"/>
        </w:rPr>
        <w:t>Додаток 1</w:t>
      </w:r>
    </w:p>
    <w:p w:rsidR="00601676" w:rsidRPr="00E05543" w:rsidRDefault="00601676" w:rsidP="00601676">
      <w:pPr>
        <w:jc w:val="right"/>
        <w:rPr>
          <w:sz w:val="24"/>
          <w:szCs w:val="24"/>
        </w:rPr>
      </w:pPr>
      <w:r w:rsidRPr="00E05543">
        <w:rPr>
          <w:sz w:val="24"/>
          <w:szCs w:val="24"/>
        </w:rPr>
        <w:t xml:space="preserve">до Договору від «____»______2023 р. </w:t>
      </w:r>
    </w:p>
    <w:p w:rsidR="00601676" w:rsidRPr="00E05543" w:rsidRDefault="00601676" w:rsidP="00601676">
      <w:pPr>
        <w:jc w:val="right"/>
        <w:rPr>
          <w:sz w:val="24"/>
          <w:szCs w:val="24"/>
        </w:rPr>
      </w:pPr>
      <w:r w:rsidRPr="00E05543">
        <w:rPr>
          <w:sz w:val="24"/>
          <w:szCs w:val="24"/>
        </w:rPr>
        <w:t>№ _______</w:t>
      </w:r>
    </w:p>
    <w:p w:rsidR="00601676" w:rsidRPr="00E05543" w:rsidRDefault="00601676" w:rsidP="00601676">
      <w:pPr>
        <w:jc w:val="right"/>
        <w:rPr>
          <w:sz w:val="24"/>
          <w:szCs w:val="24"/>
        </w:rPr>
      </w:pPr>
    </w:p>
    <w:p w:rsidR="00601676" w:rsidRPr="00DB41BF" w:rsidRDefault="00601676" w:rsidP="00601676">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rsidR="00601676" w:rsidRPr="00DB41BF" w:rsidRDefault="00601676" w:rsidP="00601676">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 xml:space="preserve">(проєктів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rsidR="00601676" w:rsidRPr="00DB41BF" w:rsidRDefault="00601676" w:rsidP="00601676">
      <w:pPr>
        <w:widowControl w:val="0"/>
        <w:suppressAutoHyphens/>
        <w:ind w:firstLine="709"/>
        <w:jc w:val="both"/>
        <w:rPr>
          <w:rFonts w:eastAsia="SimSun"/>
          <w:b/>
          <w:kern w:val="2"/>
          <w:sz w:val="24"/>
          <w:szCs w:val="24"/>
          <w:lang w:eastAsia="hi-IN" w:bidi="hi-IN"/>
        </w:rPr>
      </w:pPr>
    </w:p>
    <w:p w:rsidR="00601676" w:rsidRDefault="00601676" w:rsidP="00601676">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ДК 021:2015 71250000-5 Архітектурні, інженерні та геодезичні послуги </w:t>
      </w:r>
    </w:p>
    <w:p w:rsidR="00601676" w:rsidRPr="00493E98" w:rsidRDefault="00601676" w:rsidP="00601676">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w:t>
      </w:r>
      <w:r>
        <w:rPr>
          <w:rFonts w:eastAsia="SimSun"/>
          <w:b/>
          <w:kern w:val="2"/>
          <w:sz w:val="24"/>
          <w:szCs w:val="24"/>
          <w:lang w:eastAsia="hi-IN" w:bidi="hi-IN"/>
        </w:rPr>
        <w:t>№_________________________________________________________</w:t>
      </w:r>
      <w:r w:rsidRPr="00493E98">
        <w:rPr>
          <w:rFonts w:eastAsia="SimSun"/>
          <w:b/>
          <w:kern w:val="2"/>
          <w:sz w:val="24"/>
          <w:szCs w:val="24"/>
          <w:lang w:eastAsia="hi-IN" w:bidi="hi-IN"/>
        </w:rPr>
        <w:t xml:space="preserve"> </w:t>
      </w:r>
    </w:p>
    <w:p w:rsidR="00601676" w:rsidRDefault="00601676" w:rsidP="00601676">
      <w:pPr>
        <w:widowControl w:val="0"/>
        <w:suppressAutoHyphens/>
        <w:ind w:firstLine="709"/>
        <w:jc w:val="both"/>
        <w:rPr>
          <w:rFonts w:eastAsia="SimSun"/>
          <w:b/>
          <w:kern w:val="2"/>
          <w:sz w:val="24"/>
          <w:szCs w:val="24"/>
          <w:lang w:eastAsia="hi-IN" w:bidi="hi-IN"/>
        </w:rPr>
      </w:pPr>
    </w:p>
    <w:p w:rsidR="00601676" w:rsidRDefault="00601676" w:rsidP="00601676">
      <w:pPr>
        <w:pStyle w:val="afff0"/>
        <w:widowControl w:val="0"/>
        <w:numPr>
          <w:ilvl w:val="0"/>
          <w:numId w:val="43"/>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rsidR="00601676" w:rsidRDefault="00601676" w:rsidP="00601676">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Розроблення проекту/ів</w:t>
      </w:r>
      <w:r w:rsidRPr="0007740B">
        <w:rPr>
          <w:rFonts w:eastAsia="SimSun"/>
          <w:kern w:val="2"/>
          <w:sz w:val="24"/>
          <w:szCs w:val="24"/>
          <w:lang w:eastAsia="hi-IN" w:bidi="hi-IN"/>
        </w:rPr>
        <w:t xml:space="preserve">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________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___ об’єктів (територій) згідно таблиці).</w:t>
      </w:r>
    </w:p>
    <w:p w:rsidR="00601676" w:rsidRPr="0007740B" w:rsidRDefault="00601676" w:rsidP="00601676">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2210" w:type="dxa"/>
            <w:tcBorders>
              <w:top w:val="single" w:sz="4" w:space="0" w:color="auto"/>
              <w:left w:val="single" w:sz="4" w:space="0" w:color="auto"/>
              <w:bottom w:val="single" w:sz="4" w:space="0" w:color="auto"/>
              <w:right w:val="single" w:sz="4" w:space="0" w:color="auto"/>
            </w:tcBorders>
          </w:tcPr>
          <w:p w:rsidR="00601676" w:rsidRPr="00DB41BF" w:rsidRDefault="00601676"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601676" w:rsidRPr="00DB41BF" w:rsidRDefault="00601676"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601676"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601676" w:rsidRDefault="00601676" w:rsidP="004D079C">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c>
          <w:tcPr>
            <w:tcW w:w="2210" w:type="dxa"/>
            <w:tcBorders>
              <w:top w:val="single" w:sz="4" w:space="0" w:color="auto"/>
              <w:left w:val="single" w:sz="4" w:space="0" w:color="auto"/>
              <w:bottom w:val="single" w:sz="4" w:space="0" w:color="auto"/>
              <w:right w:val="single" w:sz="4" w:space="0" w:color="auto"/>
            </w:tcBorders>
          </w:tcPr>
          <w:p w:rsidR="00601676" w:rsidRDefault="00601676" w:rsidP="004D079C">
            <w:pPr>
              <w:widowControl w:val="0"/>
              <w:suppressAutoHyphens/>
              <w:jc w:val="center"/>
              <w:rPr>
                <w:rFonts w:eastAsia="SimSun"/>
                <w:kern w:val="2"/>
                <w:sz w:val="24"/>
                <w:szCs w:val="24"/>
                <w:lang w:eastAsia="hi-IN" w:bidi="hi-IN"/>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601676" w:rsidRPr="00DB41BF" w:rsidRDefault="00601676" w:rsidP="004D079C">
            <w:pPr>
              <w:widowControl w:val="0"/>
              <w:suppressAutoHyphens/>
              <w:jc w:val="center"/>
              <w:rPr>
                <w:rFonts w:eastAsia="SimSun"/>
                <w:kern w:val="2"/>
                <w:sz w:val="24"/>
                <w:szCs w:val="24"/>
                <w:lang w:eastAsia="hi-IN" w:bidi="hi-IN"/>
              </w:rPr>
            </w:pPr>
          </w:p>
        </w:tc>
      </w:tr>
    </w:tbl>
    <w:p w:rsidR="00601676" w:rsidRDefault="00601676" w:rsidP="00601676">
      <w:pPr>
        <w:pStyle w:val="afff0"/>
        <w:widowControl w:val="0"/>
        <w:suppressAutoHyphens/>
        <w:ind w:left="1069"/>
        <w:jc w:val="both"/>
        <w:rPr>
          <w:rFonts w:eastAsia="SimSun"/>
          <w:b/>
          <w:bCs/>
          <w:kern w:val="2"/>
          <w:sz w:val="24"/>
          <w:szCs w:val="24"/>
          <w:lang w:eastAsia="hi-IN" w:bidi="hi-IN"/>
        </w:rPr>
      </w:pPr>
    </w:p>
    <w:p w:rsidR="00601676" w:rsidRPr="00DC4B37" w:rsidRDefault="00601676" w:rsidP="00601676">
      <w:pPr>
        <w:pStyle w:val="afff0"/>
        <w:widowControl w:val="0"/>
        <w:numPr>
          <w:ilvl w:val="0"/>
          <w:numId w:val="43"/>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rsidR="00601676" w:rsidRDefault="00601676" w:rsidP="00601676">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rsidR="00601676" w:rsidRDefault="00601676" w:rsidP="00601676">
      <w:pPr>
        <w:widowControl w:val="0"/>
        <w:suppressAutoHyphens/>
        <w:ind w:firstLine="709"/>
        <w:jc w:val="both"/>
        <w:rPr>
          <w:rFonts w:eastAsia="SimSun"/>
          <w:bCs/>
          <w:kern w:val="2"/>
          <w:sz w:val="24"/>
          <w:szCs w:val="24"/>
          <w:lang w:eastAsia="hi-IN" w:bidi="hi-IN"/>
        </w:rPr>
      </w:pPr>
    </w:p>
    <w:p w:rsidR="00601676" w:rsidRPr="00DC4B37" w:rsidRDefault="00601676" w:rsidP="00601676">
      <w:pPr>
        <w:pStyle w:val="afff0"/>
        <w:widowControl w:val="0"/>
        <w:numPr>
          <w:ilvl w:val="0"/>
          <w:numId w:val="43"/>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rsidR="00601676" w:rsidRDefault="00601676" w:rsidP="00601676">
      <w:pPr>
        <w:widowControl w:val="0"/>
        <w:suppressAutoHyphens/>
        <w:ind w:firstLine="709"/>
        <w:jc w:val="both"/>
        <w:rPr>
          <w:rFonts w:eastAsia="SimSun"/>
          <w:kern w:val="2"/>
          <w:sz w:val="24"/>
          <w:szCs w:val="24"/>
          <w:lang w:eastAsia="hi-IN" w:bidi="hi-IN"/>
        </w:rPr>
      </w:pPr>
      <w:r w:rsidRPr="00DC4B37">
        <w:rPr>
          <w:rFonts w:eastAsia="SimSun"/>
          <w:kern w:val="2"/>
          <w:sz w:val="24"/>
          <w:szCs w:val="24"/>
          <w:lang w:eastAsia="hi-IN" w:bidi="hi-IN"/>
        </w:rPr>
        <w:t xml:space="preserve">Проєкти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__________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rsidR="00601676" w:rsidRDefault="00601676" w:rsidP="00601676">
      <w:pPr>
        <w:widowControl w:val="0"/>
        <w:suppressAutoHyphens/>
        <w:ind w:firstLine="567"/>
        <w:jc w:val="both"/>
        <w:rPr>
          <w:rFonts w:eastAsia="SimSun"/>
          <w:kern w:val="2"/>
          <w:sz w:val="24"/>
          <w:szCs w:val="24"/>
          <w:lang w:eastAsia="hi-IN" w:bidi="hi-IN"/>
        </w:rPr>
      </w:pPr>
    </w:p>
    <w:p w:rsidR="00601676" w:rsidRDefault="00601676" w:rsidP="00601676">
      <w:pPr>
        <w:pStyle w:val="afff0"/>
        <w:widowControl w:val="0"/>
        <w:numPr>
          <w:ilvl w:val="0"/>
          <w:numId w:val="43"/>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rsidR="00601676" w:rsidRPr="00B3496C" w:rsidRDefault="00601676" w:rsidP="00601676">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rsidR="00601676" w:rsidRDefault="00601676" w:rsidP="00601676">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601676" w:rsidRPr="0067715D" w:rsidRDefault="00601676" w:rsidP="00601676">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rsidR="00601676" w:rsidRDefault="00601676" w:rsidP="00601676">
      <w:pPr>
        <w:autoSpaceDE w:val="0"/>
        <w:autoSpaceDN w:val="0"/>
        <w:adjustRightInd w:val="0"/>
        <w:ind w:firstLine="709"/>
        <w:jc w:val="both"/>
        <w:rPr>
          <w:sz w:val="24"/>
          <w:szCs w:val="24"/>
        </w:rPr>
      </w:pPr>
      <w:r>
        <w:rPr>
          <w:sz w:val="24"/>
          <w:szCs w:val="24"/>
        </w:rPr>
        <w:t>Склад та зміст проє</w:t>
      </w:r>
      <w:r w:rsidRPr="00B3496C">
        <w:rPr>
          <w:sz w:val="24"/>
          <w:szCs w:val="24"/>
        </w:rPr>
        <w:t xml:space="preserve">кту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601676" w:rsidRDefault="00601676" w:rsidP="00601676">
      <w:pPr>
        <w:autoSpaceDE w:val="0"/>
        <w:autoSpaceDN w:val="0"/>
        <w:adjustRightInd w:val="0"/>
        <w:ind w:firstLine="709"/>
        <w:jc w:val="both"/>
        <w:rPr>
          <w:sz w:val="24"/>
          <w:szCs w:val="24"/>
        </w:rPr>
      </w:pPr>
      <w:r>
        <w:rPr>
          <w:sz w:val="24"/>
          <w:szCs w:val="24"/>
        </w:rPr>
        <w:t>За матеріалами геодезичних вишукувань в натурі (на місцевості) розробляється проект землеустрою щодо організації і встановлення меж територій природно-заповідного фонду,</w:t>
      </w:r>
      <w:r w:rsidRPr="00D9798A">
        <w:rPr>
          <w:sz w:val="24"/>
          <w:szCs w:val="24"/>
        </w:rPr>
        <w:t xml:space="preserve"> </w:t>
      </w:r>
      <w:r>
        <w:rPr>
          <w:sz w:val="24"/>
          <w:szCs w:val="24"/>
        </w:rPr>
        <w:t>який погоджується відповідно до пункту 6.</w:t>
      </w:r>
    </w:p>
    <w:p w:rsidR="00601676" w:rsidRPr="00AA4A71" w:rsidRDefault="00601676" w:rsidP="00601676">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проєкту землеустрою </w:t>
      </w:r>
      <w:r w:rsidRPr="00AA4A71">
        <w:rPr>
          <w:b/>
          <w:sz w:val="24"/>
          <w:szCs w:val="24"/>
          <w:lang w:eastAsia="uk-UA"/>
        </w:rPr>
        <w:t>(20 % від загальної вартості)</w:t>
      </w:r>
    </w:p>
    <w:p w:rsidR="00601676" w:rsidRDefault="00601676" w:rsidP="00601676">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w:t>
      </w:r>
      <w:r w:rsidRPr="00B3496C">
        <w:rPr>
          <w:sz w:val="24"/>
          <w:szCs w:val="24"/>
        </w:rPr>
        <w:lastRenderedPageBreak/>
        <w:t xml:space="preserve">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601676" w:rsidRDefault="00601676" w:rsidP="00601676">
      <w:pPr>
        <w:autoSpaceDE w:val="0"/>
        <w:autoSpaceDN w:val="0"/>
        <w:adjustRightInd w:val="0"/>
        <w:jc w:val="both"/>
        <w:rPr>
          <w:sz w:val="24"/>
          <w:szCs w:val="24"/>
        </w:rPr>
      </w:pPr>
      <w:r>
        <w:rPr>
          <w:sz w:val="24"/>
          <w:szCs w:val="24"/>
        </w:rPr>
        <w:tab/>
        <w:t xml:space="preserve">4.3.2. </w:t>
      </w:r>
      <w:r w:rsidRPr="00B3496C">
        <w:rPr>
          <w:sz w:val="24"/>
          <w:szCs w:val="24"/>
        </w:rPr>
        <w:t>Після затвердження</w:t>
      </w:r>
      <w:r>
        <w:rPr>
          <w:sz w:val="24"/>
          <w:szCs w:val="24"/>
        </w:rPr>
        <w:t>, погодженого відповідно до технічних вимог,</w:t>
      </w:r>
      <w:r w:rsidRPr="00B3496C">
        <w:rPr>
          <w:sz w:val="24"/>
          <w:szCs w:val="24"/>
        </w:rPr>
        <w:t xml:space="preserve">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601676" w:rsidRDefault="00601676" w:rsidP="00601676">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601676" w:rsidRDefault="00601676" w:rsidP="00601676">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Default="00601676" w:rsidP="00601676">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rsidR="00601676" w:rsidRPr="00B3496C" w:rsidRDefault="00601676" w:rsidP="00601676">
      <w:pPr>
        <w:autoSpaceDE w:val="0"/>
        <w:autoSpaceDN w:val="0"/>
        <w:adjustRightInd w:val="0"/>
        <w:jc w:val="both"/>
        <w:rPr>
          <w:sz w:val="24"/>
          <w:szCs w:val="24"/>
        </w:rPr>
      </w:pPr>
    </w:p>
    <w:p w:rsidR="00601676" w:rsidRPr="00B3496C" w:rsidRDefault="00601676" w:rsidP="00601676">
      <w:pPr>
        <w:autoSpaceDE w:val="0"/>
        <w:autoSpaceDN w:val="0"/>
        <w:adjustRightInd w:val="0"/>
        <w:ind w:firstLine="709"/>
        <w:jc w:val="both"/>
        <w:rPr>
          <w:b/>
          <w:sz w:val="24"/>
          <w:szCs w:val="24"/>
        </w:rPr>
      </w:pPr>
      <w:r>
        <w:rPr>
          <w:b/>
          <w:sz w:val="24"/>
          <w:szCs w:val="24"/>
        </w:rPr>
        <w:t xml:space="preserve">5. </w:t>
      </w:r>
      <w:r w:rsidRPr="00B3496C">
        <w:rPr>
          <w:b/>
          <w:sz w:val="24"/>
          <w:szCs w:val="24"/>
        </w:rPr>
        <w:t>Матеріали, які передаються за результатами надання послуг</w:t>
      </w:r>
    </w:p>
    <w:p w:rsidR="00601676" w:rsidRPr="00221D36" w:rsidRDefault="00601676" w:rsidP="00601676">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601676" w:rsidRPr="00B3496C" w:rsidRDefault="00601676" w:rsidP="00601676">
      <w:pPr>
        <w:ind w:firstLine="709"/>
        <w:jc w:val="both"/>
        <w:rPr>
          <w:sz w:val="24"/>
          <w:szCs w:val="24"/>
        </w:rPr>
      </w:pPr>
      <w:r w:rsidRPr="00B3496C">
        <w:rPr>
          <w:sz w:val="24"/>
          <w:szCs w:val="24"/>
        </w:rPr>
        <w:t>5.1.1. Письмовий звіт про проведені підготовчі роботи.</w:t>
      </w:r>
    </w:p>
    <w:p w:rsidR="00601676" w:rsidRPr="00221D36" w:rsidRDefault="00601676" w:rsidP="00601676">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601676" w:rsidRPr="00B3496C" w:rsidRDefault="00601676" w:rsidP="00601676">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пункту 6</w:t>
      </w:r>
      <w:r w:rsidRPr="00B3496C">
        <w:rPr>
          <w:sz w:val="24"/>
          <w:szCs w:val="24"/>
        </w:rPr>
        <w:t>.</w:t>
      </w:r>
    </w:p>
    <w:p w:rsidR="00601676" w:rsidRPr="00B3496C" w:rsidRDefault="00601676" w:rsidP="00601676">
      <w:pPr>
        <w:ind w:firstLine="709"/>
        <w:jc w:val="both"/>
        <w:rPr>
          <w:b/>
          <w:sz w:val="24"/>
          <w:szCs w:val="24"/>
        </w:rPr>
      </w:pPr>
      <w:r w:rsidRPr="00B3496C">
        <w:rPr>
          <w:b/>
          <w:sz w:val="24"/>
          <w:szCs w:val="24"/>
        </w:rPr>
        <w:t>5.3 За результатами виконання ІІІ етапу Замовнику надається:</w:t>
      </w:r>
    </w:p>
    <w:p w:rsidR="00601676" w:rsidRDefault="00601676" w:rsidP="00601676">
      <w:pPr>
        <w:ind w:firstLine="709"/>
        <w:jc w:val="both"/>
        <w:rPr>
          <w:sz w:val="24"/>
          <w:szCs w:val="24"/>
        </w:rPr>
      </w:pPr>
      <w:r w:rsidRPr="00B3496C">
        <w:rPr>
          <w:sz w:val="24"/>
          <w:szCs w:val="24"/>
        </w:rPr>
        <w:t xml:space="preserve">5.3.1 </w:t>
      </w:r>
      <w:r>
        <w:rPr>
          <w:sz w:val="24"/>
          <w:szCs w:val="24"/>
        </w:rPr>
        <w:t xml:space="preserve">Оригінал проєкту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601676" w:rsidRDefault="00601676" w:rsidP="00601676">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rsidR="00601676" w:rsidRDefault="00601676" w:rsidP="00601676">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на електронному носії інформації</w:t>
      </w:r>
      <w:r>
        <w:rPr>
          <w:sz w:val="24"/>
          <w:szCs w:val="24"/>
        </w:rPr>
        <w:t>.</w:t>
      </w:r>
    </w:p>
    <w:p w:rsidR="00601676" w:rsidRPr="00DB41BF" w:rsidRDefault="00601676" w:rsidP="00601676">
      <w:pPr>
        <w:widowControl w:val="0"/>
        <w:suppressAutoHyphens/>
        <w:ind w:firstLine="567"/>
        <w:jc w:val="both"/>
        <w:rPr>
          <w:rFonts w:eastAsia="SimSun"/>
          <w:kern w:val="2"/>
          <w:sz w:val="24"/>
          <w:szCs w:val="24"/>
          <w:lang w:eastAsia="hi-IN" w:bidi="hi-IN"/>
        </w:rPr>
      </w:pPr>
    </w:p>
    <w:p w:rsidR="00601676" w:rsidRPr="00A90603" w:rsidRDefault="00601676" w:rsidP="00601676">
      <w:pPr>
        <w:widowControl w:val="0"/>
        <w:suppressAutoHyphens/>
        <w:ind w:left="1069"/>
        <w:jc w:val="both"/>
        <w:rPr>
          <w:rFonts w:eastAsia="SimSun"/>
          <w:b/>
          <w:kern w:val="2"/>
          <w:sz w:val="24"/>
          <w:szCs w:val="24"/>
          <w:lang w:eastAsia="hi-IN" w:bidi="hi-IN"/>
        </w:rPr>
      </w:pPr>
      <w:r>
        <w:rPr>
          <w:rFonts w:eastAsia="SimSun"/>
          <w:b/>
          <w:kern w:val="2"/>
          <w:sz w:val="24"/>
          <w:szCs w:val="24"/>
          <w:lang w:eastAsia="hi-IN" w:bidi="hi-IN"/>
        </w:rPr>
        <w:t xml:space="preserve">6. </w:t>
      </w:r>
      <w:r w:rsidRPr="00A90603">
        <w:rPr>
          <w:rFonts w:eastAsia="SimSun"/>
          <w:b/>
          <w:kern w:val="2"/>
          <w:sz w:val="24"/>
          <w:szCs w:val="24"/>
          <w:lang w:eastAsia="hi-IN" w:bidi="hi-IN"/>
        </w:rPr>
        <w:t>Основні технічні вимоги до надання послуг:</w:t>
      </w:r>
    </w:p>
    <w:p w:rsidR="00601676" w:rsidRDefault="00601676" w:rsidP="00601676">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плотера,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rsidR="00601676" w:rsidRDefault="00601676" w:rsidP="00601676">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Проєкт землеустрою щодо організації і встановлення меж територій природно-заповідного фонду включає:</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lastRenderedPageBreak/>
        <w:t>ґ) матеріали геодезичних вишукувань та землевпорядного проектування;</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землекористувачів;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601676" w:rsidRPr="00D26982" w:rsidRDefault="00601676" w:rsidP="00601676">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rsidR="00601676" w:rsidRDefault="00601676" w:rsidP="00601676">
      <w:pPr>
        <w:widowControl w:val="0"/>
        <w:suppressAutoHyphens/>
        <w:ind w:firstLine="708"/>
        <w:jc w:val="both"/>
        <w:rPr>
          <w:rFonts w:eastAsia="SimSun"/>
          <w:kern w:val="2"/>
          <w:sz w:val="24"/>
          <w:szCs w:val="24"/>
          <w:lang w:eastAsia="hi-IN" w:bidi="hi-IN"/>
        </w:rPr>
      </w:pPr>
    </w:p>
    <w:p w:rsidR="00601676" w:rsidRPr="00DB41BF" w:rsidRDefault="00601676" w:rsidP="00601676">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rsidR="00601676" w:rsidRDefault="00601676" w:rsidP="00601676">
      <w:pPr>
        <w:widowControl w:val="0"/>
        <w:suppressAutoHyphens/>
        <w:ind w:firstLine="708"/>
        <w:jc w:val="both"/>
        <w:rPr>
          <w:rFonts w:eastAsia="SimSun"/>
          <w:kern w:val="2"/>
          <w:sz w:val="24"/>
          <w:szCs w:val="24"/>
          <w:lang w:eastAsia="hi-IN" w:bidi="hi-IN"/>
        </w:rPr>
      </w:pP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r w:rsidRPr="00E16DDC">
        <w:rPr>
          <w:rFonts w:eastAsia="SimSun"/>
          <w:color w:val="000000" w:themeColor="text1"/>
          <w:kern w:val="2"/>
          <w:sz w:val="24"/>
          <w:szCs w:val="24"/>
          <w:lang w:eastAsia="hi-IN" w:bidi="hi-IN"/>
        </w:rPr>
        <w:t>Проєкт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rsidR="00601676" w:rsidRPr="00E16DDC" w:rsidRDefault="00601676" w:rsidP="00601676">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rsidR="00601676" w:rsidRDefault="00601676" w:rsidP="00601676">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Default="00601676" w:rsidP="00601676">
      <w:pPr>
        <w:widowControl w:val="0"/>
        <w:suppressAutoHyphens/>
        <w:ind w:firstLine="567"/>
        <w:jc w:val="both"/>
        <w:rPr>
          <w:rFonts w:eastAsia="SimSun"/>
          <w:color w:val="000000" w:themeColor="text1"/>
          <w:kern w:val="2"/>
          <w:sz w:val="24"/>
          <w:szCs w:val="24"/>
          <w:lang w:eastAsia="hi-IN" w:bidi="hi-IN"/>
        </w:rPr>
      </w:pPr>
    </w:p>
    <w:p w:rsidR="00601676" w:rsidRDefault="00601676" w:rsidP="00601676">
      <w:pPr>
        <w:widowControl w:val="0"/>
        <w:suppressAutoHyphens/>
        <w:ind w:firstLine="708"/>
        <w:jc w:val="both"/>
        <w:rPr>
          <w:sz w:val="24"/>
          <w:szCs w:val="24"/>
        </w:rPr>
      </w:pPr>
      <w:r w:rsidRPr="00E16DDC">
        <w:rPr>
          <w:rFonts w:eastAsia="SimSun"/>
          <w:color w:val="000000" w:themeColor="text1"/>
          <w:kern w:val="2"/>
          <w:sz w:val="24"/>
          <w:szCs w:val="24"/>
          <w:lang w:eastAsia="hi-IN" w:bidi="hi-IN"/>
        </w:rPr>
        <w:t>Проєкт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601676" w:rsidRPr="00E16DDC" w:rsidRDefault="00601676" w:rsidP="00601676">
      <w:pPr>
        <w:widowControl w:val="0"/>
        <w:suppressAutoHyphens/>
        <w:ind w:firstLine="708"/>
        <w:jc w:val="both"/>
        <w:rPr>
          <w:rFonts w:eastAsia="SimSun"/>
          <w:color w:val="000000" w:themeColor="text1"/>
          <w:kern w:val="2"/>
          <w:sz w:val="24"/>
          <w:szCs w:val="24"/>
          <w:lang w:eastAsia="hi-IN" w:bidi="hi-IN"/>
        </w:rPr>
      </w:pPr>
    </w:p>
    <w:p w:rsidR="00601676" w:rsidRPr="00DB41BF" w:rsidRDefault="00601676" w:rsidP="00601676">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rsidR="00601676" w:rsidRDefault="00601676" w:rsidP="00601676">
      <w:pPr>
        <w:widowControl w:val="0"/>
        <w:suppressAutoHyphens/>
        <w:ind w:firstLine="567"/>
        <w:jc w:val="both"/>
        <w:rPr>
          <w:rFonts w:eastAsia="SimSun"/>
          <w:kern w:val="2"/>
          <w:sz w:val="24"/>
          <w:szCs w:val="24"/>
          <w:lang w:eastAsia="hi-IN" w:bidi="hi-IN"/>
        </w:rPr>
      </w:pPr>
    </w:p>
    <w:p w:rsidR="00601676" w:rsidRDefault="00601676" w:rsidP="00601676">
      <w:pPr>
        <w:pStyle w:val="afff0"/>
        <w:widowControl w:val="0"/>
        <w:numPr>
          <w:ilvl w:val="0"/>
          <w:numId w:val="44"/>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rsidR="00601676" w:rsidRDefault="00601676" w:rsidP="00601676">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rsidR="00601676" w:rsidRDefault="00601676" w:rsidP="00601676">
      <w:pPr>
        <w:widowControl w:val="0"/>
        <w:suppressAutoHyphens/>
        <w:ind w:firstLine="709"/>
        <w:jc w:val="both"/>
        <w:rPr>
          <w:rFonts w:eastAsia="SimSun"/>
          <w:kern w:val="2"/>
          <w:sz w:val="24"/>
          <w:szCs w:val="24"/>
          <w:lang w:eastAsia="hi-IN" w:bidi="hi-IN"/>
        </w:rPr>
      </w:pPr>
    </w:p>
    <w:p w:rsidR="00601676" w:rsidRPr="00905F0B" w:rsidRDefault="00601676" w:rsidP="00601676">
      <w:pPr>
        <w:ind w:firstLine="1134"/>
        <w:contextualSpacing/>
        <w:jc w:val="both"/>
        <w:rPr>
          <w:b/>
          <w:color w:val="000000" w:themeColor="text1"/>
          <w:sz w:val="24"/>
          <w:szCs w:val="24"/>
        </w:rPr>
      </w:pPr>
      <w:r>
        <w:rPr>
          <w:b/>
          <w:color w:val="000000" w:themeColor="text1"/>
          <w:sz w:val="24"/>
          <w:szCs w:val="24"/>
        </w:rPr>
        <w:t xml:space="preserve">8. </w:t>
      </w:r>
      <w:r w:rsidRPr="00905F0B">
        <w:rPr>
          <w:b/>
          <w:color w:val="000000" w:themeColor="text1"/>
          <w:sz w:val="24"/>
          <w:szCs w:val="24"/>
        </w:rPr>
        <w:t>Порядок розгляду та приймання послуг</w:t>
      </w:r>
    </w:p>
    <w:p w:rsidR="00601676" w:rsidRPr="00905F0B" w:rsidRDefault="00601676" w:rsidP="00601676">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rsidR="00601676" w:rsidRPr="00905F0B" w:rsidRDefault="00601676" w:rsidP="00601676">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rsidR="00601676" w:rsidRPr="00905F0B" w:rsidRDefault="00601676" w:rsidP="00601676">
      <w:pPr>
        <w:widowControl w:val="0"/>
        <w:suppressAutoHyphens/>
        <w:ind w:firstLine="709"/>
        <w:jc w:val="both"/>
        <w:rPr>
          <w:rFonts w:eastAsia="SimSun"/>
          <w:color w:val="000000" w:themeColor="text1"/>
          <w:kern w:val="2"/>
          <w:sz w:val="24"/>
          <w:szCs w:val="24"/>
          <w:lang w:eastAsia="hi-IN" w:bidi="hi-IN"/>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Default="00601676" w:rsidP="00601676">
      <w:pPr>
        <w:jc w:val="center"/>
        <w:rPr>
          <w:b/>
          <w:sz w:val="24"/>
          <w:szCs w:val="24"/>
        </w:rPr>
      </w:pPr>
    </w:p>
    <w:p w:rsidR="00601676" w:rsidRPr="00E05543" w:rsidRDefault="00601676" w:rsidP="00601676">
      <w:pPr>
        <w:widowControl w:val="0"/>
        <w:tabs>
          <w:tab w:val="left" w:pos="880"/>
          <w:tab w:val="left" w:pos="993"/>
        </w:tabs>
        <w:spacing w:line="274" w:lineRule="exact"/>
        <w:jc w:val="both"/>
        <w:rPr>
          <w:color w:val="000000"/>
          <w:spacing w:val="-1"/>
          <w:sz w:val="24"/>
          <w:szCs w:val="24"/>
        </w:rPr>
      </w:pPr>
    </w:p>
    <w:p w:rsidR="00601676" w:rsidRPr="00E05543" w:rsidRDefault="00601676" w:rsidP="00601676">
      <w:pPr>
        <w:widowControl w:val="0"/>
        <w:tabs>
          <w:tab w:val="left" w:pos="880"/>
          <w:tab w:val="left" w:pos="993"/>
        </w:tabs>
        <w:spacing w:line="274" w:lineRule="exact"/>
        <w:jc w:val="both"/>
        <w:rPr>
          <w:color w:val="000000"/>
          <w:spacing w:val="-1"/>
          <w:sz w:val="24"/>
          <w:szCs w:val="24"/>
        </w:rPr>
      </w:pPr>
    </w:p>
    <w:p w:rsidR="00601676" w:rsidRPr="00E05543" w:rsidRDefault="00601676" w:rsidP="00601676">
      <w:pPr>
        <w:widowControl w:val="0"/>
        <w:tabs>
          <w:tab w:val="left" w:pos="880"/>
          <w:tab w:val="left" w:pos="993"/>
        </w:tabs>
        <w:spacing w:line="274" w:lineRule="exact"/>
        <w:jc w:val="both"/>
        <w:rPr>
          <w:color w:val="000000"/>
          <w:spacing w:val="-1"/>
          <w:sz w:val="24"/>
          <w:szCs w:val="24"/>
        </w:rPr>
      </w:pPr>
    </w:p>
    <w:p w:rsidR="00601676" w:rsidRPr="00E05543" w:rsidRDefault="00601676" w:rsidP="00601676">
      <w:pPr>
        <w:widowControl w:val="0"/>
        <w:tabs>
          <w:tab w:val="left" w:pos="880"/>
          <w:tab w:val="left" w:pos="993"/>
        </w:tabs>
        <w:spacing w:line="274" w:lineRule="exact"/>
        <w:jc w:val="both"/>
        <w:rPr>
          <w:color w:val="000000"/>
          <w:spacing w:val="-1"/>
          <w:sz w:val="24"/>
          <w:szCs w:val="24"/>
        </w:rPr>
      </w:pPr>
    </w:p>
    <w:p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 Додаток </w:t>
      </w:r>
      <w:r>
        <w:rPr>
          <w:color w:val="000000"/>
          <w:spacing w:val="-1"/>
          <w:sz w:val="24"/>
          <w:szCs w:val="24"/>
        </w:rPr>
        <w:t>2</w:t>
      </w:r>
    </w:p>
    <w:p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rsidR="00601676" w:rsidRPr="00E05543" w:rsidRDefault="00601676" w:rsidP="00601676">
      <w:pPr>
        <w:widowControl w:val="0"/>
        <w:tabs>
          <w:tab w:val="left" w:pos="880"/>
          <w:tab w:val="left" w:pos="993"/>
        </w:tabs>
        <w:spacing w:line="274" w:lineRule="exact"/>
        <w:ind w:firstLine="567"/>
        <w:jc w:val="right"/>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01676" w:rsidRPr="00E05543" w:rsidTr="004D079C">
        <w:tc>
          <w:tcPr>
            <w:tcW w:w="5070" w:type="dxa"/>
          </w:tcPr>
          <w:p w:rsidR="00601676" w:rsidRPr="00E05543" w:rsidRDefault="00601676" w:rsidP="004D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rsidR="00601676" w:rsidRPr="00E05543" w:rsidRDefault="00601676" w:rsidP="004D079C">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rsidR="00601676" w:rsidRPr="00E05543" w:rsidRDefault="00601676" w:rsidP="004D079C">
            <w:pPr>
              <w:suppressAutoHyphens/>
              <w:autoSpaceDE w:val="0"/>
              <w:spacing w:line="276" w:lineRule="auto"/>
              <w:ind w:left="106" w:right="-1" w:firstLine="106"/>
              <w:rPr>
                <w:b/>
                <w:sz w:val="24"/>
                <w:szCs w:val="24"/>
                <w:lang w:val="uk-UA" w:eastAsia="ar-SA"/>
              </w:rPr>
            </w:pPr>
          </w:p>
          <w:p w:rsidR="00601676" w:rsidRPr="00E05543" w:rsidRDefault="00601676" w:rsidP="004D079C">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rsidR="00601676" w:rsidRPr="00E05543" w:rsidRDefault="00601676" w:rsidP="004D079C">
            <w:pPr>
              <w:widowControl w:val="0"/>
              <w:tabs>
                <w:tab w:val="left" w:pos="880"/>
                <w:tab w:val="left" w:pos="993"/>
              </w:tabs>
              <w:spacing w:line="274" w:lineRule="exact"/>
              <w:jc w:val="both"/>
              <w:rPr>
                <w:color w:val="000000"/>
                <w:spacing w:val="-1"/>
                <w:sz w:val="24"/>
                <w:szCs w:val="24"/>
                <w:lang w:val="uk-UA"/>
              </w:rPr>
            </w:pPr>
          </w:p>
        </w:tc>
        <w:tc>
          <w:tcPr>
            <w:tcW w:w="4536" w:type="dxa"/>
          </w:tcPr>
          <w:p w:rsidR="00601676" w:rsidRPr="00E05543" w:rsidRDefault="00601676" w:rsidP="004D079C">
            <w:pPr>
              <w:jc w:val="both"/>
              <w:rPr>
                <w:b/>
                <w:sz w:val="24"/>
                <w:szCs w:val="24"/>
                <w:lang w:val="uk-UA"/>
              </w:rPr>
            </w:pPr>
            <w:r w:rsidRPr="00E05543">
              <w:rPr>
                <w:b/>
                <w:sz w:val="24"/>
                <w:szCs w:val="24"/>
                <w:lang w:val="uk-UA"/>
              </w:rPr>
              <w:t>Виконавець</w:t>
            </w:r>
          </w:p>
          <w:p w:rsidR="00601676" w:rsidRPr="00E05543" w:rsidRDefault="00601676" w:rsidP="004D079C">
            <w:pPr>
              <w:jc w:val="both"/>
              <w:rPr>
                <w:b/>
                <w:sz w:val="24"/>
                <w:szCs w:val="24"/>
                <w:lang w:val="uk-UA"/>
              </w:rPr>
            </w:pPr>
          </w:p>
          <w:p w:rsidR="00601676" w:rsidRPr="00E05543" w:rsidRDefault="00601676" w:rsidP="004D079C">
            <w:pPr>
              <w:jc w:val="both"/>
              <w:rPr>
                <w:b/>
                <w:sz w:val="24"/>
                <w:szCs w:val="24"/>
                <w:lang w:val="uk-UA"/>
              </w:rPr>
            </w:pPr>
          </w:p>
          <w:p w:rsidR="00601676" w:rsidRPr="00E05543" w:rsidRDefault="00601676" w:rsidP="004D079C">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rsidR="00601676" w:rsidRPr="00BA552F" w:rsidRDefault="00601676" w:rsidP="00601676">
      <w:pPr>
        <w:widowControl w:val="0"/>
        <w:tabs>
          <w:tab w:val="left" w:pos="880"/>
          <w:tab w:val="left" w:pos="993"/>
        </w:tabs>
        <w:spacing w:line="274" w:lineRule="exact"/>
        <w:ind w:firstLine="567"/>
        <w:jc w:val="both"/>
        <w:rPr>
          <w:b/>
          <w:color w:val="000000"/>
          <w:spacing w:val="-1"/>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Pr="00BA552F" w:rsidRDefault="00601676" w:rsidP="00601676">
      <w:pPr>
        <w:rPr>
          <w:b/>
          <w:bCs/>
          <w:sz w:val="24"/>
          <w:szCs w:val="24"/>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spacing w:before="240" w:after="240"/>
        <w:jc w:val="both"/>
        <w:rPr>
          <w:i/>
        </w:rPr>
      </w:pPr>
    </w:p>
    <w:p w:rsidR="00601676" w:rsidRDefault="00601676" w:rsidP="00601676">
      <w:pPr>
        <w:widowControl w:val="0"/>
        <w:tabs>
          <w:tab w:val="left" w:pos="880"/>
          <w:tab w:val="left" w:pos="993"/>
          <w:tab w:val="left" w:pos="9528"/>
          <w:tab w:val="right" w:pos="10631"/>
        </w:tabs>
        <w:spacing w:line="274" w:lineRule="exact"/>
        <w:ind w:firstLine="5670"/>
        <w:rPr>
          <w:i/>
        </w:rPr>
      </w:pPr>
      <w:r>
        <w:rPr>
          <w:color w:val="000000"/>
          <w:spacing w:val="-1"/>
          <w:sz w:val="24"/>
          <w:szCs w:val="24"/>
        </w:rPr>
        <w:tab/>
      </w:r>
    </w:p>
    <w:p w:rsidR="00932A78" w:rsidRDefault="00932A78"/>
    <w:sectPr w:rsidR="00932A78" w:rsidSect="00510531">
      <w:headerReference w:type="even" r:id="rId43"/>
      <w:headerReference w:type="default" r:id="rId44"/>
      <w:pgSz w:w="11906" w:h="16838" w:code="9"/>
      <w:pgMar w:top="426" w:right="566" w:bottom="709" w:left="709" w:header="390"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1" w:rsidRDefault="00601676"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2651" w:rsidRDefault="006016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1" w:rsidRPr="00F12B88" w:rsidRDefault="00601676"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Pr>
        <w:rStyle w:val="ab"/>
        <w:noProof/>
        <w:color w:val="333333"/>
      </w:rPr>
      <w:t>38</w:t>
    </w:r>
    <w:r w:rsidRPr="00F12B88">
      <w:rPr>
        <w:rStyle w:val="ab"/>
        <w:color w:val="333333"/>
      </w:rPr>
      <w:fldChar w:fldCharType="end"/>
    </w:r>
  </w:p>
  <w:p w:rsidR="00B12651" w:rsidRDefault="006016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25E7B28"/>
    <w:multiLevelType w:val="multilevel"/>
    <w:tmpl w:val="025E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BB6B7C"/>
    <w:multiLevelType w:val="hybridMultilevel"/>
    <w:tmpl w:val="E8047CE4"/>
    <w:lvl w:ilvl="0" w:tplc="69DA6A2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09F52FB0"/>
    <w:multiLevelType w:val="multilevel"/>
    <w:tmpl w:val="25D4B36C"/>
    <w:lvl w:ilvl="0">
      <w:start w:val="1"/>
      <w:numFmt w:val="decimal"/>
      <w:lvlText w:val="%1."/>
      <w:lvlJc w:val="left"/>
      <w:pPr>
        <w:ind w:left="1069" w:hanging="360"/>
      </w:pPr>
      <w:rPr>
        <w:rFonts w:hint="default"/>
      </w:rPr>
    </w:lvl>
    <w:lvl w:ilvl="1">
      <w:start w:val="3"/>
      <w:numFmt w:val="decimal"/>
      <w:isLgl/>
      <w:lvlText w:val="%1.%2."/>
      <w:lvlJc w:val="left"/>
      <w:pPr>
        <w:ind w:left="1117" w:hanging="4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8" w15:restartNumberingAfterBreak="0">
    <w:nsid w:val="1A9902E7"/>
    <w:multiLevelType w:val="hybridMultilevel"/>
    <w:tmpl w:val="F050C536"/>
    <w:lvl w:ilvl="0" w:tplc="941ECA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27D14184"/>
    <w:multiLevelType w:val="multilevel"/>
    <w:tmpl w:val="5CEC1F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2" w15:restartNumberingAfterBreak="0">
    <w:nsid w:val="309F1247"/>
    <w:multiLevelType w:val="multilevel"/>
    <w:tmpl w:val="A03E0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D1EC3"/>
    <w:multiLevelType w:val="hybridMultilevel"/>
    <w:tmpl w:val="A2924EC8"/>
    <w:styleLink w:val="40"/>
    <w:lvl w:ilvl="0" w:tplc="DC9E4ABE">
      <w:start w:val="1"/>
      <w:numFmt w:val="bullet"/>
      <w:lvlText w:val="-"/>
      <w:lvlJc w:val="left"/>
      <w:pPr>
        <w:tabs>
          <w:tab w:val="left" w:pos="426"/>
          <w:tab w:val="num" w:pos="851"/>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E6F6">
      <w:start w:val="1"/>
      <w:numFmt w:val="bullet"/>
      <w:lvlText w:val="o"/>
      <w:lvlJc w:val="left"/>
      <w:pPr>
        <w:tabs>
          <w:tab w:val="left" w:pos="426"/>
          <w:tab w:val="left" w:pos="851"/>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8D154">
      <w:start w:val="1"/>
      <w:numFmt w:val="bullet"/>
      <w:lvlText w:val="▪"/>
      <w:lvlJc w:val="left"/>
      <w:pPr>
        <w:tabs>
          <w:tab w:val="left" w:pos="426"/>
          <w:tab w:val="left" w:pos="851"/>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21CB4">
      <w:start w:val="1"/>
      <w:numFmt w:val="bullet"/>
      <w:lvlText w:val="•"/>
      <w:lvlJc w:val="left"/>
      <w:pPr>
        <w:tabs>
          <w:tab w:val="left" w:pos="426"/>
          <w:tab w:val="left" w:pos="851"/>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B794">
      <w:start w:val="1"/>
      <w:numFmt w:val="bullet"/>
      <w:lvlText w:val="o"/>
      <w:lvlJc w:val="left"/>
      <w:pPr>
        <w:tabs>
          <w:tab w:val="left" w:pos="426"/>
          <w:tab w:val="left" w:pos="851"/>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E0CA6">
      <w:start w:val="1"/>
      <w:numFmt w:val="bullet"/>
      <w:lvlText w:val="▪"/>
      <w:lvlJc w:val="left"/>
      <w:pPr>
        <w:tabs>
          <w:tab w:val="left" w:pos="426"/>
          <w:tab w:val="left" w:pos="851"/>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8112">
      <w:start w:val="1"/>
      <w:numFmt w:val="bullet"/>
      <w:lvlText w:val="•"/>
      <w:lvlJc w:val="left"/>
      <w:pPr>
        <w:tabs>
          <w:tab w:val="left" w:pos="426"/>
          <w:tab w:val="left" w:pos="851"/>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702078">
      <w:start w:val="1"/>
      <w:numFmt w:val="bullet"/>
      <w:lvlText w:val="o"/>
      <w:lvlJc w:val="left"/>
      <w:pPr>
        <w:tabs>
          <w:tab w:val="left" w:pos="426"/>
          <w:tab w:val="left" w:pos="851"/>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0433A2">
      <w:start w:val="1"/>
      <w:numFmt w:val="bullet"/>
      <w:lvlText w:val="▪"/>
      <w:lvlJc w:val="left"/>
      <w:pPr>
        <w:tabs>
          <w:tab w:val="left" w:pos="426"/>
          <w:tab w:val="left" w:pos="851"/>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6"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7"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3BB11C5"/>
    <w:multiLevelType w:val="hybridMultilevel"/>
    <w:tmpl w:val="0FAA60E2"/>
    <w:lvl w:ilvl="0" w:tplc="F7808404">
      <w:start w:val="8"/>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9"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32"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33"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D7097B"/>
    <w:multiLevelType w:val="hybridMultilevel"/>
    <w:tmpl w:val="6E60F032"/>
    <w:lvl w:ilvl="0" w:tplc="19D0B76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7" w15:restartNumberingAfterBreak="0">
    <w:nsid w:val="5EE9618A"/>
    <w:multiLevelType w:val="hybridMultilevel"/>
    <w:tmpl w:val="A2924EC8"/>
    <w:numStyleLink w:val="40"/>
  </w:abstractNum>
  <w:abstractNum w:abstractNumId="38"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4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F2C0345"/>
    <w:multiLevelType w:val="hybridMultilevel"/>
    <w:tmpl w:val="33DA8D1E"/>
    <w:lvl w:ilvl="0" w:tplc="F440FF34">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6"/>
  </w:num>
  <w:num w:numId="2">
    <w:abstractNumId w:val="41"/>
  </w:num>
  <w:num w:numId="3">
    <w:abstractNumId w:val="21"/>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8"/>
  </w:num>
  <w:num w:numId="18">
    <w:abstractNumId w:val="24"/>
  </w:num>
  <w:num w:numId="19">
    <w:abstractNumId w:val="19"/>
  </w:num>
  <w:num w:numId="20">
    <w:abstractNumId w:val="32"/>
  </w:num>
  <w:num w:numId="21">
    <w:abstractNumId w:val="39"/>
  </w:num>
  <w:num w:numId="22">
    <w:abstractNumId w:val="43"/>
  </w:num>
  <w:num w:numId="23">
    <w:abstractNumId w:val="29"/>
  </w:num>
  <w:num w:numId="24">
    <w:abstractNumId w:val="27"/>
  </w:num>
  <w:num w:numId="25">
    <w:abstractNumId w:val="34"/>
  </w:num>
  <w:num w:numId="26">
    <w:abstractNumId w:val="26"/>
  </w:num>
  <w:num w:numId="27">
    <w:abstractNumId w:val="17"/>
  </w:num>
  <w:num w:numId="28">
    <w:abstractNumId w:val="1"/>
  </w:num>
  <w:num w:numId="29">
    <w:abstractNumId w:val="40"/>
  </w:num>
  <w:num w:numId="30">
    <w:abstractNumId w:val="25"/>
  </w:num>
  <w:num w:numId="31">
    <w:abstractNumId w:val="33"/>
  </w:num>
  <w:num w:numId="32">
    <w:abstractNumId w:val="30"/>
  </w:num>
  <w:num w:numId="33">
    <w:abstractNumId w:val="31"/>
  </w:num>
  <w:num w:numId="34">
    <w:abstractNumId w:val="18"/>
  </w:num>
  <w:num w:numId="35">
    <w:abstractNumId w:val="20"/>
  </w:num>
  <w:num w:numId="36">
    <w:abstractNumId w:val="14"/>
  </w:num>
  <w:num w:numId="37">
    <w:abstractNumId w:val="22"/>
  </w:num>
  <w:num w:numId="38">
    <w:abstractNumId w:val="37"/>
  </w:num>
  <w:num w:numId="39">
    <w:abstractNumId w:val="23"/>
  </w:num>
  <w:num w:numId="40">
    <w:abstractNumId w:val="16"/>
  </w:num>
  <w:num w:numId="41">
    <w:abstractNumId w:val="15"/>
  </w:num>
  <w:num w:numId="42">
    <w:abstractNumId w:val="28"/>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601676"/>
    <w:rsid w:val="00932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8EF8"/>
  <w15:chartTrackingRefBased/>
  <w15:docId w15:val="{A0107BD6-ADF1-4B45-96D1-2B4F1E1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76"/>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qFormat/>
    <w:rsid w:val="00601676"/>
    <w:pPr>
      <w:keepNext/>
      <w:jc w:val="right"/>
      <w:outlineLvl w:val="0"/>
    </w:pPr>
    <w:rPr>
      <w:b/>
    </w:rPr>
  </w:style>
  <w:style w:type="paragraph" w:styleId="20">
    <w:name w:val="heading 2"/>
    <w:basedOn w:val="a"/>
    <w:next w:val="a"/>
    <w:link w:val="21"/>
    <w:qFormat/>
    <w:rsid w:val="00601676"/>
    <w:pPr>
      <w:keepNext/>
      <w:jc w:val="right"/>
      <w:outlineLvl w:val="1"/>
    </w:pPr>
    <w:rPr>
      <w:b/>
      <w:sz w:val="24"/>
    </w:rPr>
  </w:style>
  <w:style w:type="paragraph" w:styleId="3">
    <w:name w:val="heading 3"/>
    <w:basedOn w:val="a"/>
    <w:next w:val="a"/>
    <w:link w:val="30"/>
    <w:qFormat/>
    <w:rsid w:val="00601676"/>
    <w:pPr>
      <w:keepNext/>
      <w:spacing w:before="240" w:after="60"/>
      <w:outlineLvl w:val="2"/>
    </w:pPr>
    <w:rPr>
      <w:rFonts w:ascii="Arial" w:hAnsi="Arial"/>
      <w:b/>
      <w:sz w:val="26"/>
    </w:rPr>
  </w:style>
  <w:style w:type="paragraph" w:styleId="41">
    <w:name w:val="heading 4"/>
    <w:basedOn w:val="a"/>
    <w:next w:val="a"/>
    <w:link w:val="42"/>
    <w:qFormat/>
    <w:rsid w:val="00601676"/>
    <w:pPr>
      <w:keepNext/>
      <w:jc w:val="right"/>
      <w:outlineLvl w:val="3"/>
    </w:pPr>
    <w:rPr>
      <w:b/>
      <w:i/>
      <w:sz w:val="24"/>
      <w:lang w:val="ru-RU"/>
    </w:rPr>
  </w:style>
  <w:style w:type="paragraph" w:styleId="50">
    <w:name w:val="heading 5"/>
    <w:basedOn w:val="a"/>
    <w:next w:val="a"/>
    <w:link w:val="51"/>
    <w:qFormat/>
    <w:rsid w:val="00601676"/>
    <w:pPr>
      <w:keepNext/>
      <w:spacing w:line="360" w:lineRule="auto"/>
      <w:jc w:val="right"/>
      <w:outlineLvl w:val="4"/>
    </w:pPr>
    <w:rPr>
      <w:sz w:val="24"/>
    </w:rPr>
  </w:style>
  <w:style w:type="paragraph" w:styleId="60">
    <w:name w:val="heading 6"/>
    <w:basedOn w:val="a"/>
    <w:next w:val="a"/>
    <w:link w:val="61"/>
    <w:qFormat/>
    <w:rsid w:val="00601676"/>
    <w:pPr>
      <w:keepNext/>
      <w:spacing w:before="60"/>
      <w:jc w:val="center"/>
      <w:outlineLvl w:val="5"/>
    </w:pPr>
    <w:rPr>
      <w:b/>
      <w:sz w:val="32"/>
    </w:rPr>
  </w:style>
  <w:style w:type="paragraph" w:styleId="7">
    <w:name w:val="heading 7"/>
    <w:basedOn w:val="a"/>
    <w:next w:val="a"/>
    <w:link w:val="70"/>
    <w:qFormat/>
    <w:rsid w:val="00601676"/>
    <w:pPr>
      <w:spacing w:before="240" w:after="60"/>
      <w:outlineLvl w:val="6"/>
    </w:pPr>
    <w:rPr>
      <w:sz w:val="24"/>
    </w:rPr>
  </w:style>
  <w:style w:type="paragraph" w:styleId="8">
    <w:name w:val="heading 8"/>
    <w:basedOn w:val="a"/>
    <w:next w:val="a"/>
    <w:link w:val="80"/>
    <w:qFormat/>
    <w:rsid w:val="00601676"/>
    <w:pPr>
      <w:keepNext/>
      <w:outlineLvl w:val="7"/>
    </w:pPr>
    <w:rPr>
      <w:i/>
      <w:lang w:val="ru-RU"/>
    </w:rPr>
  </w:style>
  <w:style w:type="paragraph" w:styleId="9">
    <w:name w:val="heading 9"/>
    <w:basedOn w:val="a"/>
    <w:next w:val="a"/>
    <w:link w:val="90"/>
    <w:qFormat/>
    <w:rsid w:val="00601676"/>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601676"/>
    <w:rPr>
      <w:rFonts w:ascii="Times New Roman" w:eastAsia="Times New Roman" w:hAnsi="Times New Roman" w:cs="Times New Roman"/>
      <w:b/>
      <w:sz w:val="20"/>
      <w:szCs w:val="20"/>
      <w:lang w:eastAsia="ru-RU"/>
    </w:rPr>
  </w:style>
  <w:style w:type="character" w:customStyle="1" w:styleId="21">
    <w:name w:val="Заголовок 2 Знак"/>
    <w:basedOn w:val="a0"/>
    <w:link w:val="20"/>
    <w:rsid w:val="0060167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01676"/>
    <w:rPr>
      <w:rFonts w:ascii="Arial" w:eastAsia="Times New Roman" w:hAnsi="Arial" w:cs="Times New Roman"/>
      <w:b/>
      <w:sz w:val="26"/>
      <w:szCs w:val="20"/>
      <w:lang w:eastAsia="ru-RU"/>
    </w:rPr>
  </w:style>
  <w:style w:type="character" w:customStyle="1" w:styleId="42">
    <w:name w:val="Заголовок 4 Знак"/>
    <w:basedOn w:val="a0"/>
    <w:link w:val="41"/>
    <w:rsid w:val="00601676"/>
    <w:rPr>
      <w:rFonts w:ascii="Times New Roman" w:eastAsia="Times New Roman" w:hAnsi="Times New Roman" w:cs="Times New Roman"/>
      <w:b/>
      <w:i/>
      <w:sz w:val="24"/>
      <w:szCs w:val="20"/>
      <w:lang w:val="ru-RU" w:eastAsia="ru-RU"/>
    </w:rPr>
  </w:style>
  <w:style w:type="character" w:customStyle="1" w:styleId="51">
    <w:name w:val="Заголовок 5 Знак"/>
    <w:basedOn w:val="a0"/>
    <w:link w:val="50"/>
    <w:rsid w:val="00601676"/>
    <w:rPr>
      <w:rFonts w:ascii="Times New Roman" w:eastAsia="Times New Roman" w:hAnsi="Times New Roman" w:cs="Times New Roman"/>
      <w:sz w:val="24"/>
      <w:szCs w:val="20"/>
      <w:lang w:eastAsia="ru-RU"/>
    </w:rPr>
  </w:style>
  <w:style w:type="character" w:customStyle="1" w:styleId="61">
    <w:name w:val="Заголовок 6 Знак"/>
    <w:basedOn w:val="a0"/>
    <w:link w:val="60"/>
    <w:rsid w:val="0060167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0167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01676"/>
    <w:rPr>
      <w:rFonts w:ascii="Times New Roman" w:eastAsia="Times New Roman" w:hAnsi="Times New Roman" w:cs="Times New Roman"/>
      <w:i/>
      <w:sz w:val="20"/>
      <w:szCs w:val="20"/>
      <w:lang w:val="ru-RU" w:eastAsia="ru-RU"/>
    </w:rPr>
  </w:style>
  <w:style w:type="character" w:customStyle="1" w:styleId="90">
    <w:name w:val="Заголовок 9 Знак"/>
    <w:basedOn w:val="a0"/>
    <w:link w:val="9"/>
    <w:rsid w:val="00601676"/>
    <w:rPr>
      <w:rFonts w:ascii="Times New Roman" w:eastAsia="Times New Roman" w:hAnsi="Times New Roman" w:cs="Times New Roman"/>
      <w:sz w:val="28"/>
      <w:szCs w:val="20"/>
      <w:lang w:val="ru-RU" w:eastAsia="ru-RU"/>
    </w:rPr>
  </w:style>
  <w:style w:type="paragraph" w:styleId="a3">
    <w:name w:val="Title"/>
    <w:basedOn w:val="a"/>
    <w:link w:val="a4"/>
    <w:qFormat/>
    <w:rsid w:val="00601676"/>
    <w:pPr>
      <w:widowControl w:val="0"/>
      <w:ind w:left="320"/>
      <w:jc w:val="center"/>
    </w:pPr>
    <w:rPr>
      <w:rFonts w:ascii="Arial" w:hAnsi="Arial"/>
      <w:b/>
      <w:sz w:val="18"/>
    </w:rPr>
  </w:style>
  <w:style w:type="character" w:customStyle="1" w:styleId="a4">
    <w:name w:val="Назва Знак"/>
    <w:basedOn w:val="a0"/>
    <w:link w:val="a3"/>
    <w:rsid w:val="00601676"/>
    <w:rPr>
      <w:rFonts w:ascii="Arial" w:eastAsia="Times New Roman" w:hAnsi="Arial" w:cs="Times New Roman"/>
      <w:b/>
      <w:sz w:val="18"/>
      <w:szCs w:val="20"/>
      <w:lang w:eastAsia="ru-RU"/>
    </w:rPr>
  </w:style>
  <w:style w:type="paragraph" w:styleId="22">
    <w:name w:val="Body Text 2"/>
    <w:basedOn w:val="a"/>
    <w:link w:val="23"/>
    <w:rsid w:val="00601676"/>
    <w:pPr>
      <w:jc w:val="center"/>
    </w:pPr>
    <w:rPr>
      <w:b/>
      <w:sz w:val="24"/>
    </w:rPr>
  </w:style>
  <w:style w:type="character" w:customStyle="1" w:styleId="23">
    <w:name w:val="Основний текст 2 Знак"/>
    <w:basedOn w:val="a0"/>
    <w:link w:val="22"/>
    <w:rsid w:val="00601676"/>
    <w:rPr>
      <w:rFonts w:ascii="Times New Roman" w:eastAsia="Times New Roman" w:hAnsi="Times New Roman" w:cs="Times New Roman"/>
      <w:b/>
      <w:sz w:val="24"/>
      <w:szCs w:val="20"/>
      <w:lang w:eastAsia="ru-RU"/>
    </w:rPr>
  </w:style>
  <w:style w:type="paragraph" w:styleId="a5">
    <w:name w:val="Subtitle"/>
    <w:basedOn w:val="a"/>
    <w:link w:val="a6"/>
    <w:qFormat/>
    <w:rsid w:val="00601676"/>
    <w:pPr>
      <w:spacing w:line="360" w:lineRule="auto"/>
      <w:jc w:val="center"/>
    </w:pPr>
    <w:rPr>
      <w:b/>
      <w:noProof/>
      <w:sz w:val="24"/>
      <w:lang w:val="en-GB" w:eastAsia="en-US"/>
    </w:rPr>
  </w:style>
  <w:style w:type="character" w:customStyle="1" w:styleId="a6">
    <w:name w:val="Підзаголовок Знак"/>
    <w:basedOn w:val="a0"/>
    <w:link w:val="a5"/>
    <w:rsid w:val="00601676"/>
    <w:rPr>
      <w:rFonts w:ascii="Times New Roman" w:eastAsia="Times New Roman" w:hAnsi="Times New Roman" w:cs="Times New Roman"/>
      <w:b/>
      <w:noProof/>
      <w:sz w:val="24"/>
      <w:szCs w:val="20"/>
      <w:lang w:val="en-GB"/>
    </w:rPr>
  </w:style>
  <w:style w:type="paragraph" w:styleId="HTML">
    <w:name w:val="HTML Preformatted"/>
    <w:basedOn w:val="a"/>
    <w:link w:val="HTML0"/>
    <w:rsid w:val="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ий HTML Знак"/>
    <w:basedOn w:val="a0"/>
    <w:link w:val="HTML"/>
    <w:rsid w:val="00601676"/>
    <w:rPr>
      <w:rFonts w:ascii="Courier New" w:eastAsia="Times New Roman" w:hAnsi="Courier New" w:cs="Times New Roman"/>
      <w:color w:val="000000"/>
      <w:sz w:val="18"/>
      <w:szCs w:val="20"/>
      <w:lang w:val="ru-RU" w:eastAsia="ru-RU"/>
    </w:rPr>
  </w:style>
  <w:style w:type="table" w:styleId="a7">
    <w:name w:val="Table Grid"/>
    <w:basedOn w:val="a1"/>
    <w:uiPriority w:val="59"/>
    <w:rsid w:val="0060167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01676"/>
    <w:rPr>
      <w:color w:val="0000FF"/>
      <w:u w:val="single"/>
    </w:rPr>
  </w:style>
  <w:style w:type="paragraph" w:styleId="a9">
    <w:name w:val="header"/>
    <w:basedOn w:val="a"/>
    <w:link w:val="aa"/>
    <w:rsid w:val="00601676"/>
    <w:pPr>
      <w:tabs>
        <w:tab w:val="center" w:pos="4819"/>
        <w:tab w:val="right" w:pos="9639"/>
      </w:tabs>
    </w:pPr>
  </w:style>
  <w:style w:type="character" w:customStyle="1" w:styleId="aa">
    <w:name w:val="Верхній колонтитул Знак"/>
    <w:basedOn w:val="a0"/>
    <w:link w:val="a9"/>
    <w:rsid w:val="00601676"/>
    <w:rPr>
      <w:rFonts w:ascii="Times New Roman" w:eastAsia="Times New Roman" w:hAnsi="Times New Roman" w:cs="Times New Roman"/>
      <w:sz w:val="20"/>
      <w:szCs w:val="20"/>
      <w:lang w:eastAsia="ru-RU"/>
    </w:rPr>
  </w:style>
  <w:style w:type="character" w:styleId="ab">
    <w:name w:val="page number"/>
    <w:basedOn w:val="a0"/>
    <w:rsid w:val="00601676"/>
  </w:style>
  <w:style w:type="paragraph" w:styleId="ac">
    <w:name w:val="footer"/>
    <w:basedOn w:val="a"/>
    <w:link w:val="ad"/>
    <w:rsid w:val="00601676"/>
    <w:pPr>
      <w:tabs>
        <w:tab w:val="center" w:pos="4819"/>
        <w:tab w:val="right" w:pos="9639"/>
      </w:tabs>
    </w:pPr>
  </w:style>
  <w:style w:type="character" w:customStyle="1" w:styleId="ad">
    <w:name w:val="Нижній колонтитул Знак"/>
    <w:basedOn w:val="a0"/>
    <w:link w:val="ac"/>
    <w:rsid w:val="00601676"/>
    <w:rPr>
      <w:rFonts w:ascii="Times New Roman" w:eastAsia="Times New Roman" w:hAnsi="Times New Roman" w:cs="Times New Roman"/>
      <w:sz w:val="20"/>
      <w:szCs w:val="20"/>
      <w:lang w:eastAsia="ru-RU"/>
    </w:rPr>
  </w:style>
  <w:style w:type="paragraph" w:styleId="ae">
    <w:name w:val="Normal Indent"/>
    <w:basedOn w:val="a"/>
    <w:rsid w:val="00601676"/>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601676"/>
    <w:pPr>
      <w:spacing w:before="100" w:beforeAutospacing="1" w:after="100" w:afterAutospacing="1"/>
    </w:pPr>
    <w:rPr>
      <w:sz w:val="24"/>
      <w:szCs w:val="24"/>
      <w:lang w:val="ru-RU"/>
    </w:rPr>
  </w:style>
  <w:style w:type="paragraph" w:styleId="af1">
    <w:name w:val="Body Text"/>
    <w:basedOn w:val="a"/>
    <w:link w:val="af2"/>
    <w:rsid w:val="00601676"/>
    <w:pPr>
      <w:spacing w:after="120"/>
    </w:pPr>
  </w:style>
  <w:style w:type="character" w:customStyle="1" w:styleId="af2">
    <w:name w:val="Основний текст Знак"/>
    <w:basedOn w:val="a0"/>
    <w:link w:val="af1"/>
    <w:rsid w:val="00601676"/>
    <w:rPr>
      <w:rFonts w:ascii="Times New Roman" w:eastAsia="Times New Roman" w:hAnsi="Times New Roman" w:cs="Times New Roman"/>
      <w:sz w:val="20"/>
      <w:szCs w:val="20"/>
      <w:lang w:eastAsia="ru-RU"/>
    </w:rPr>
  </w:style>
  <w:style w:type="paragraph" w:styleId="24">
    <w:name w:val="Body Text Indent 2"/>
    <w:basedOn w:val="a"/>
    <w:link w:val="25"/>
    <w:rsid w:val="00601676"/>
    <w:pPr>
      <w:spacing w:after="120" w:line="480" w:lineRule="auto"/>
      <w:ind w:left="283"/>
    </w:pPr>
  </w:style>
  <w:style w:type="character" w:customStyle="1" w:styleId="25">
    <w:name w:val="Основний текст з відступом 2 Знак"/>
    <w:basedOn w:val="a0"/>
    <w:link w:val="24"/>
    <w:rsid w:val="00601676"/>
    <w:rPr>
      <w:rFonts w:ascii="Times New Roman" w:eastAsia="Times New Roman" w:hAnsi="Times New Roman" w:cs="Times New Roman"/>
      <w:sz w:val="20"/>
      <w:szCs w:val="20"/>
      <w:lang w:eastAsia="ru-RU"/>
    </w:rPr>
  </w:style>
  <w:style w:type="paragraph" w:styleId="31">
    <w:name w:val="Body Text Indent 3"/>
    <w:basedOn w:val="a"/>
    <w:link w:val="32"/>
    <w:rsid w:val="00601676"/>
    <w:pPr>
      <w:spacing w:after="120"/>
      <w:ind w:left="283"/>
    </w:pPr>
    <w:rPr>
      <w:sz w:val="16"/>
    </w:rPr>
  </w:style>
  <w:style w:type="character" w:customStyle="1" w:styleId="32">
    <w:name w:val="Основний текст з відступом 3 Знак"/>
    <w:basedOn w:val="a0"/>
    <w:link w:val="31"/>
    <w:rsid w:val="00601676"/>
    <w:rPr>
      <w:rFonts w:ascii="Times New Roman" w:eastAsia="Times New Roman" w:hAnsi="Times New Roman" w:cs="Times New Roman"/>
      <w:sz w:val="16"/>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1676"/>
    <w:rPr>
      <w:rFonts w:ascii="Verdana" w:hAnsi="Verdana" w:cs="Verdana"/>
      <w:sz w:val="24"/>
      <w:szCs w:val="24"/>
      <w:lang w:val="en-US" w:eastAsia="en-US"/>
    </w:rPr>
  </w:style>
  <w:style w:type="paragraph" w:customStyle="1" w:styleId="af3">
    <w:name w:val="Підстава"/>
    <w:basedOn w:val="a"/>
    <w:rsid w:val="00601676"/>
    <w:pPr>
      <w:tabs>
        <w:tab w:val="left" w:pos="1134"/>
      </w:tabs>
    </w:pPr>
    <w:rPr>
      <w:sz w:val="24"/>
    </w:rPr>
  </w:style>
  <w:style w:type="paragraph" w:customStyle="1" w:styleId="Normal1">
    <w:name w:val="Normal1"/>
    <w:rsid w:val="00601676"/>
    <w:pPr>
      <w:spacing w:after="0" w:line="240" w:lineRule="auto"/>
    </w:pPr>
    <w:rPr>
      <w:rFonts w:ascii="Times New Roman" w:eastAsia="Times New Roman" w:hAnsi="Times New Roman" w:cs="Times New Roman"/>
      <w:sz w:val="20"/>
      <w:szCs w:val="20"/>
      <w:lang w:val="en-US" w:eastAsia="ru-RU"/>
    </w:rPr>
  </w:style>
  <w:style w:type="paragraph" w:customStyle="1" w:styleId="14">
    <w:name w:val="Знак1 Знак Знак Знак Знак Знак Знак Знак Знак Знак"/>
    <w:basedOn w:val="a"/>
    <w:rsid w:val="00601676"/>
    <w:rPr>
      <w:rFonts w:ascii="Verdana" w:hAnsi="Verdana"/>
      <w:sz w:val="24"/>
      <w:szCs w:val="24"/>
      <w:lang w:val="en-US" w:eastAsia="en-US"/>
    </w:rPr>
  </w:style>
  <w:style w:type="paragraph" w:styleId="af4">
    <w:name w:val="Balloon Text"/>
    <w:basedOn w:val="a"/>
    <w:link w:val="af5"/>
    <w:rsid w:val="00601676"/>
    <w:rPr>
      <w:rFonts w:ascii="Tahoma" w:hAnsi="Tahoma"/>
      <w:sz w:val="16"/>
    </w:rPr>
  </w:style>
  <w:style w:type="character" w:customStyle="1" w:styleId="af5">
    <w:name w:val="Текст у виносці Знак"/>
    <w:basedOn w:val="a0"/>
    <w:link w:val="af4"/>
    <w:rsid w:val="00601676"/>
    <w:rPr>
      <w:rFonts w:ascii="Tahoma" w:eastAsia="Times New Roman" w:hAnsi="Tahoma" w:cs="Times New Roman"/>
      <w:sz w:val="16"/>
      <w:szCs w:val="20"/>
      <w:lang w:eastAsia="ru-RU"/>
    </w:rPr>
  </w:style>
  <w:style w:type="paragraph" w:customStyle="1" w:styleId="15">
    <w:name w:val="Абзац списку1"/>
    <w:basedOn w:val="a"/>
    <w:rsid w:val="00601676"/>
    <w:pPr>
      <w:spacing w:after="200" w:line="276" w:lineRule="auto"/>
      <w:ind w:left="720"/>
      <w:contextualSpacing/>
    </w:pPr>
    <w:rPr>
      <w:rFonts w:ascii="Calibri" w:hAnsi="Calibri"/>
      <w:sz w:val="22"/>
      <w:szCs w:val="22"/>
      <w:lang w:eastAsia="en-US"/>
    </w:rPr>
  </w:style>
  <w:style w:type="paragraph" w:customStyle="1" w:styleId="16">
    <w:name w:val="Без интервала1"/>
    <w:rsid w:val="00601676"/>
    <w:pPr>
      <w:spacing w:after="0" w:line="240" w:lineRule="auto"/>
    </w:pPr>
    <w:rPr>
      <w:rFonts w:ascii="Calibri" w:eastAsia="Times New Roman" w:hAnsi="Calibri" w:cs="Times New Roman"/>
    </w:rPr>
  </w:style>
  <w:style w:type="character" w:customStyle="1" w:styleId="rvts0">
    <w:name w:val="rvts0"/>
    <w:rsid w:val="00601676"/>
  </w:style>
  <w:style w:type="paragraph" w:customStyle="1" w:styleId="rvps2">
    <w:name w:val="rvps2"/>
    <w:basedOn w:val="a"/>
    <w:rsid w:val="00601676"/>
    <w:pPr>
      <w:spacing w:before="100" w:beforeAutospacing="1" w:after="100" w:afterAutospacing="1"/>
    </w:pPr>
    <w:rPr>
      <w:sz w:val="24"/>
      <w:szCs w:val="24"/>
      <w:lang w:eastAsia="uk-UA"/>
    </w:rPr>
  </w:style>
  <w:style w:type="paragraph" w:customStyle="1" w:styleId="Blank">
    <w:name w:val="Blank"/>
    <w:basedOn w:val="a"/>
    <w:rsid w:val="00601676"/>
    <w:pPr>
      <w:tabs>
        <w:tab w:val="left" w:pos="5387"/>
        <w:tab w:val="right" w:pos="9356"/>
      </w:tabs>
      <w:spacing w:after="240"/>
      <w:ind w:firstLine="720"/>
      <w:jc w:val="both"/>
    </w:pPr>
    <w:rPr>
      <w:b/>
      <w:noProof/>
      <w:sz w:val="26"/>
    </w:rPr>
  </w:style>
  <w:style w:type="character" w:customStyle="1" w:styleId="apple-converted-space">
    <w:name w:val="apple-converted-space"/>
    <w:rsid w:val="00601676"/>
  </w:style>
  <w:style w:type="character" w:customStyle="1" w:styleId="apple-style-span">
    <w:name w:val="apple-style-span"/>
    <w:rsid w:val="00601676"/>
  </w:style>
  <w:style w:type="paragraph" w:customStyle="1" w:styleId="17">
    <w:name w:val="Абзац списка1"/>
    <w:basedOn w:val="a"/>
    <w:rsid w:val="00601676"/>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601676"/>
  </w:style>
  <w:style w:type="paragraph" w:customStyle="1" w:styleId="LO-normal">
    <w:name w:val="LO-normal"/>
    <w:rsid w:val="00601676"/>
    <w:pPr>
      <w:spacing w:after="0" w:line="276" w:lineRule="auto"/>
    </w:pPr>
    <w:rPr>
      <w:rFonts w:ascii="Arial" w:eastAsia="Times New Roman" w:hAnsi="Arial" w:cs="Arial"/>
      <w:color w:val="000000"/>
      <w:lang w:val="ru-RU" w:eastAsia="zh-CN"/>
    </w:rPr>
  </w:style>
  <w:style w:type="paragraph" w:styleId="af6">
    <w:name w:val="Body Text Indent"/>
    <w:basedOn w:val="a"/>
    <w:link w:val="af7"/>
    <w:rsid w:val="00601676"/>
    <w:pPr>
      <w:ind w:left="720" w:firstLine="720"/>
      <w:jc w:val="both"/>
    </w:pPr>
    <w:rPr>
      <w:sz w:val="24"/>
      <w:lang w:val="ru-RU"/>
    </w:rPr>
  </w:style>
  <w:style w:type="character" w:customStyle="1" w:styleId="af7">
    <w:name w:val="Основний текст з відступом Знак"/>
    <w:basedOn w:val="a0"/>
    <w:link w:val="af6"/>
    <w:rsid w:val="00601676"/>
    <w:rPr>
      <w:rFonts w:ascii="Times New Roman" w:eastAsia="Times New Roman" w:hAnsi="Times New Roman" w:cs="Times New Roman"/>
      <w:sz w:val="24"/>
      <w:szCs w:val="20"/>
      <w:lang w:val="ru-RU" w:eastAsia="ru-RU"/>
    </w:rPr>
  </w:style>
  <w:style w:type="paragraph" w:styleId="33">
    <w:name w:val="Body Text 3"/>
    <w:basedOn w:val="a"/>
    <w:link w:val="34"/>
    <w:rsid w:val="00601676"/>
    <w:pPr>
      <w:jc w:val="center"/>
    </w:pPr>
    <w:rPr>
      <w:sz w:val="24"/>
      <w:u w:val="single"/>
      <w:lang w:val="ru-RU"/>
    </w:rPr>
  </w:style>
  <w:style w:type="character" w:customStyle="1" w:styleId="34">
    <w:name w:val="Основний текст 3 Знак"/>
    <w:basedOn w:val="a0"/>
    <w:link w:val="33"/>
    <w:rsid w:val="00601676"/>
    <w:rPr>
      <w:rFonts w:ascii="Times New Roman" w:eastAsia="Times New Roman" w:hAnsi="Times New Roman" w:cs="Times New Roman"/>
      <w:sz w:val="24"/>
      <w:szCs w:val="20"/>
      <w:u w:val="single"/>
      <w:lang w:val="ru-RU" w:eastAsia="ru-RU"/>
    </w:rPr>
  </w:style>
  <w:style w:type="character" w:customStyle="1" w:styleId="af8">
    <w:name w:val="ХП"/>
    <w:semiHidden/>
    <w:rsid w:val="00601676"/>
    <w:rPr>
      <w:rFonts w:ascii="Arial" w:hAnsi="Arial"/>
      <w:color w:val="auto"/>
      <w:sz w:val="20"/>
    </w:rPr>
  </w:style>
  <w:style w:type="paragraph" w:customStyle="1" w:styleId="af9">
    <w:name w:val="Знак"/>
    <w:basedOn w:val="a"/>
    <w:rsid w:val="00601676"/>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601676"/>
    <w:rPr>
      <w:rFonts w:ascii="Verdana" w:hAnsi="Verdana"/>
      <w:lang w:val="en-US" w:eastAsia="en-US"/>
    </w:rPr>
  </w:style>
  <w:style w:type="paragraph" w:styleId="afa">
    <w:name w:val="caption"/>
    <w:basedOn w:val="a"/>
    <w:next w:val="a"/>
    <w:qFormat/>
    <w:rsid w:val="00601676"/>
    <w:pPr>
      <w:jc w:val="both"/>
    </w:pPr>
    <w:rPr>
      <w:noProof/>
      <w:sz w:val="24"/>
      <w:lang w:val="ru-RU"/>
    </w:rPr>
  </w:style>
  <w:style w:type="paragraph" w:styleId="afb">
    <w:name w:val="Document Map"/>
    <w:basedOn w:val="a"/>
    <w:link w:val="afc"/>
    <w:rsid w:val="00601676"/>
    <w:pPr>
      <w:shd w:val="clear" w:color="auto" w:fill="000080"/>
    </w:pPr>
    <w:rPr>
      <w:rFonts w:ascii="Tahoma" w:hAnsi="Tahoma"/>
      <w:lang w:val="ru-RU"/>
    </w:rPr>
  </w:style>
  <w:style w:type="character" w:customStyle="1" w:styleId="afc">
    <w:name w:val="Схема документа Знак"/>
    <w:basedOn w:val="a0"/>
    <w:link w:val="afb"/>
    <w:rsid w:val="00601676"/>
    <w:rPr>
      <w:rFonts w:ascii="Tahoma" w:eastAsia="Times New Roman" w:hAnsi="Tahoma" w:cs="Times New Roman"/>
      <w:sz w:val="20"/>
      <w:szCs w:val="20"/>
      <w:shd w:val="clear" w:color="auto" w:fill="000080"/>
      <w:lang w:val="ru-RU" w:eastAsia="ru-RU"/>
    </w:rPr>
  </w:style>
  <w:style w:type="character" w:customStyle="1" w:styleId="FontStyle15">
    <w:name w:val="Font Style15"/>
    <w:rsid w:val="00601676"/>
    <w:rPr>
      <w:rFonts w:ascii="Times New Roman" w:hAnsi="Times New Roman"/>
      <w:b/>
      <w:i/>
      <w:sz w:val="20"/>
    </w:rPr>
  </w:style>
  <w:style w:type="character" w:customStyle="1" w:styleId="FontStyle17">
    <w:name w:val="Font Style17"/>
    <w:rsid w:val="00601676"/>
    <w:rPr>
      <w:rFonts w:ascii="Times New Roman" w:hAnsi="Times New Roman"/>
      <w:b/>
      <w:i/>
      <w:sz w:val="20"/>
    </w:rPr>
  </w:style>
  <w:style w:type="character" w:customStyle="1" w:styleId="FontStyle18">
    <w:name w:val="Font Style18"/>
    <w:rsid w:val="00601676"/>
    <w:rPr>
      <w:rFonts w:ascii="Times New Roman" w:hAnsi="Times New Roman"/>
      <w:sz w:val="20"/>
    </w:rPr>
  </w:style>
  <w:style w:type="character" w:customStyle="1" w:styleId="FontStyle21">
    <w:name w:val="Font Style21"/>
    <w:rsid w:val="00601676"/>
    <w:rPr>
      <w:rFonts w:ascii="Times New Roman" w:hAnsi="Times New Roman"/>
      <w:i/>
      <w:sz w:val="8"/>
    </w:rPr>
  </w:style>
  <w:style w:type="character" w:customStyle="1" w:styleId="FontStyle22">
    <w:name w:val="Font Style22"/>
    <w:rsid w:val="00601676"/>
    <w:rPr>
      <w:rFonts w:ascii="Times New Roman" w:hAnsi="Times New Roman"/>
      <w:sz w:val="20"/>
    </w:rPr>
  </w:style>
  <w:style w:type="character" w:customStyle="1" w:styleId="FontStyle24">
    <w:name w:val="Font Style24"/>
    <w:rsid w:val="00601676"/>
    <w:rPr>
      <w:rFonts w:ascii="Times New Roman" w:hAnsi="Times New Roman"/>
      <w:b/>
      <w:sz w:val="20"/>
    </w:rPr>
  </w:style>
  <w:style w:type="character" w:customStyle="1" w:styleId="FontStyle27">
    <w:name w:val="Font Style27"/>
    <w:rsid w:val="00601676"/>
    <w:rPr>
      <w:rFonts w:ascii="Times New Roman" w:hAnsi="Times New Roman"/>
      <w:b/>
      <w:sz w:val="20"/>
    </w:rPr>
  </w:style>
  <w:style w:type="paragraph" w:customStyle="1" w:styleId="NormalText">
    <w:name w:val="Normal Text"/>
    <w:basedOn w:val="a"/>
    <w:rsid w:val="00601676"/>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601676"/>
    <w:rPr>
      <w:rFonts w:ascii="Verdana" w:hAnsi="Verdana"/>
      <w:lang w:val="en-US" w:eastAsia="en-US"/>
    </w:rPr>
  </w:style>
  <w:style w:type="paragraph" w:customStyle="1" w:styleId="19">
    <w:name w:val="Знак1"/>
    <w:basedOn w:val="a"/>
    <w:rsid w:val="00601676"/>
    <w:rPr>
      <w:rFonts w:ascii="Verdana" w:hAnsi="Verdana"/>
      <w:lang w:val="en-US" w:eastAsia="en-US"/>
    </w:rPr>
  </w:style>
  <w:style w:type="character" w:customStyle="1" w:styleId="afd">
    <w:name w:val="Основний текст_"/>
    <w:link w:val="1a"/>
    <w:locked/>
    <w:rsid w:val="00601676"/>
    <w:rPr>
      <w:spacing w:val="10"/>
      <w:sz w:val="31"/>
      <w:shd w:val="clear" w:color="auto" w:fill="FFFFFF"/>
    </w:rPr>
  </w:style>
  <w:style w:type="paragraph" w:customStyle="1" w:styleId="1a">
    <w:name w:val="Основний текст1"/>
    <w:basedOn w:val="a"/>
    <w:link w:val="afd"/>
    <w:rsid w:val="00601676"/>
    <w:pPr>
      <w:shd w:val="clear" w:color="auto" w:fill="FFFFFF"/>
      <w:spacing w:after="180" w:line="405" w:lineRule="exact"/>
      <w:ind w:hanging="460"/>
      <w:jc w:val="center"/>
    </w:pPr>
    <w:rPr>
      <w:rFonts w:asciiTheme="minorHAnsi" w:eastAsiaTheme="minorHAnsi" w:hAnsiTheme="minorHAnsi" w:cstheme="minorBidi"/>
      <w:spacing w:val="10"/>
      <w:sz w:val="31"/>
      <w:szCs w:val="22"/>
      <w:lang w:eastAsia="en-US"/>
    </w:rPr>
  </w:style>
  <w:style w:type="paragraph" w:styleId="52">
    <w:name w:val="List 5"/>
    <w:basedOn w:val="a"/>
    <w:rsid w:val="00601676"/>
    <w:pPr>
      <w:ind w:left="1415" w:hanging="283"/>
    </w:pPr>
    <w:rPr>
      <w:sz w:val="28"/>
      <w:szCs w:val="24"/>
    </w:rPr>
  </w:style>
  <w:style w:type="paragraph" w:styleId="afe">
    <w:name w:val="footnote text"/>
    <w:basedOn w:val="a"/>
    <w:link w:val="aff"/>
    <w:rsid w:val="00601676"/>
    <w:rPr>
      <w:lang w:eastAsia="uk-UA"/>
    </w:rPr>
  </w:style>
  <w:style w:type="character" w:customStyle="1" w:styleId="aff">
    <w:name w:val="Текст виноски Знак"/>
    <w:basedOn w:val="a0"/>
    <w:link w:val="afe"/>
    <w:rsid w:val="00601676"/>
    <w:rPr>
      <w:rFonts w:ascii="Times New Roman" w:eastAsia="Times New Roman" w:hAnsi="Times New Roman" w:cs="Times New Roman"/>
      <w:sz w:val="20"/>
      <w:szCs w:val="20"/>
      <w:lang w:eastAsia="uk-UA"/>
    </w:rPr>
  </w:style>
  <w:style w:type="character" w:styleId="aff0">
    <w:name w:val="footnote reference"/>
    <w:rsid w:val="00601676"/>
    <w:rPr>
      <w:vertAlign w:val="superscript"/>
    </w:rPr>
  </w:style>
  <w:style w:type="character" w:customStyle="1" w:styleId="longtext">
    <w:name w:val="long_text"/>
    <w:rsid w:val="00601676"/>
  </w:style>
  <w:style w:type="character" w:customStyle="1" w:styleId="hps">
    <w:name w:val="hps"/>
    <w:rsid w:val="00601676"/>
  </w:style>
  <w:style w:type="character" w:customStyle="1" w:styleId="1b">
    <w:name w:val="Знак Знак1"/>
    <w:rsid w:val="00601676"/>
    <w:rPr>
      <w:rFonts w:ascii="Arial" w:hAnsi="Arial"/>
      <w:b/>
      <w:snapToGrid w:val="0"/>
      <w:sz w:val="18"/>
      <w:lang w:val="uk-UA" w:eastAsia="ru-RU"/>
    </w:rPr>
  </w:style>
  <w:style w:type="character" w:customStyle="1" w:styleId="aff1">
    <w:name w:val="Знак Знак"/>
    <w:rsid w:val="00601676"/>
    <w:rPr>
      <w:b/>
      <w:sz w:val="28"/>
      <w:lang w:val="uk-UA" w:eastAsia="en-US"/>
    </w:rPr>
  </w:style>
  <w:style w:type="paragraph" w:styleId="aff2">
    <w:name w:val="Plain Text"/>
    <w:basedOn w:val="a"/>
    <w:link w:val="aff3"/>
    <w:rsid w:val="00601676"/>
    <w:rPr>
      <w:rFonts w:ascii="Calibri" w:hAnsi="Calibri"/>
      <w:sz w:val="21"/>
      <w:lang w:val="ru-RU" w:eastAsia="en-US"/>
    </w:rPr>
  </w:style>
  <w:style w:type="character" w:customStyle="1" w:styleId="aff3">
    <w:name w:val="Текст Знак"/>
    <w:basedOn w:val="a0"/>
    <w:link w:val="aff2"/>
    <w:rsid w:val="00601676"/>
    <w:rPr>
      <w:rFonts w:ascii="Calibri" w:eastAsia="Times New Roman" w:hAnsi="Calibri" w:cs="Times New Roman"/>
      <w:sz w:val="21"/>
      <w:szCs w:val="20"/>
      <w:lang w:val="ru-RU"/>
    </w:rPr>
  </w:style>
  <w:style w:type="character" w:styleId="aff4">
    <w:name w:val="FollowedHyperlink"/>
    <w:rsid w:val="00601676"/>
    <w:rPr>
      <w:color w:val="800080"/>
      <w:u w:val="single"/>
    </w:rPr>
  </w:style>
  <w:style w:type="paragraph" w:customStyle="1" w:styleId="xl92">
    <w:name w:val="xl92"/>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601676"/>
    <w:pPr>
      <w:spacing w:before="100" w:beforeAutospacing="1" w:after="100" w:afterAutospacing="1"/>
      <w:jc w:val="center"/>
    </w:pPr>
    <w:rPr>
      <w:sz w:val="24"/>
      <w:szCs w:val="24"/>
      <w:lang w:val="ru-RU"/>
    </w:rPr>
  </w:style>
  <w:style w:type="paragraph" w:customStyle="1" w:styleId="xl96">
    <w:name w:val="xl96"/>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601676"/>
    <w:pPr>
      <w:spacing w:before="100" w:beforeAutospacing="1" w:after="100" w:afterAutospacing="1"/>
    </w:pPr>
    <w:rPr>
      <w:rFonts w:ascii="Arial" w:hAnsi="Arial" w:cs="Arial"/>
      <w:b/>
      <w:bCs/>
      <w:sz w:val="24"/>
      <w:szCs w:val="24"/>
      <w:lang w:val="ru-RU"/>
    </w:rPr>
  </w:style>
  <w:style w:type="paragraph" w:customStyle="1" w:styleId="xl101">
    <w:name w:val="xl101"/>
    <w:basedOn w:val="a"/>
    <w:rsid w:val="00601676"/>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601676"/>
    <w:pPr>
      <w:spacing w:before="100" w:beforeAutospacing="1" w:after="100" w:afterAutospacing="1"/>
    </w:pPr>
    <w:rPr>
      <w:rFonts w:ascii="Arial" w:hAnsi="Arial" w:cs="Arial"/>
      <w:sz w:val="24"/>
      <w:szCs w:val="24"/>
      <w:lang w:val="ru-RU"/>
    </w:rPr>
  </w:style>
  <w:style w:type="paragraph" w:customStyle="1" w:styleId="xl103">
    <w:name w:val="xl103"/>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601676"/>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601676"/>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601676"/>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601676"/>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601676"/>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60167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601676"/>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60167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601676"/>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601676"/>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601676"/>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601676"/>
    <w:pPr>
      <w:spacing w:before="100" w:beforeAutospacing="1" w:after="100" w:afterAutospacing="1"/>
      <w:jc w:val="center"/>
    </w:pPr>
    <w:rPr>
      <w:sz w:val="24"/>
      <w:szCs w:val="24"/>
      <w:lang w:val="ru-RU"/>
    </w:rPr>
  </w:style>
  <w:style w:type="paragraph" w:customStyle="1" w:styleId="xl124">
    <w:name w:val="xl124"/>
    <w:basedOn w:val="a"/>
    <w:rsid w:val="00601676"/>
    <w:pPr>
      <w:spacing w:before="100" w:beforeAutospacing="1" w:after="100" w:afterAutospacing="1"/>
      <w:jc w:val="center"/>
    </w:pPr>
    <w:rPr>
      <w:sz w:val="24"/>
      <w:szCs w:val="24"/>
      <w:lang w:val="ru-RU"/>
    </w:rPr>
  </w:style>
  <w:style w:type="paragraph" w:customStyle="1" w:styleId="xl125">
    <w:name w:val="xl125"/>
    <w:basedOn w:val="a"/>
    <w:rsid w:val="00601676"/>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601676"/>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601676"/>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601676"/>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601676"/>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601676"/>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601676"/>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601676"/>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601676"/>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601676"/>
    <w:pPr>
      <w:spacing w:before="100" w:beforeAutospacing="1" w:after="100" w:afterAutospacing="1"/>
    </w:pPr>
    <w:rPr>
      <w:sz w:val="24"/>
      <w:szCs w:val="24"/>
      <w:lang w:val="ru-RU"/>
    </w:rPr>
  </w:style>
  <w:style w:type="paragraph" w:customStyle="1" w:styleId="xl74">
    <w:name w:val="xl74"/>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601676"/>
    <w:pPr>
      <w:spacing w:before="100" w:beforeAutospacing="1" w:after="100" w:afterAutospacing="1"/>
      <w:jc w:val="center"/>
      <w:textAlignment w:val="center"/>
    </w:pPr>
    <w:rPr>
      <w:sz w:val="24"/>
      <w:szCs w:val="24"/>
      <w:lang w:val="ru-RU"/>
    </w:rPr>
  </w:style>
  <w:style w:type="paragraph" w:customStyle="1" w:styleId="xl86">
    <w:name w:val="xl86"/>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6016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601676"/>
    <w:rPr>
      <w:rFonts w:cs="Times New Roman"/>
    </w:rPr>
  </w:style>
  <w:style w:type="character" w:styleId="aff6">
    <w:name w:val="Strong"/>
    <w:qFormat/>
    <w:rsid w:val="00601676"/>
    <w:rPr>
      <w:b/>
    </w:rPr>
  </w:style>
  <w:style w:type="paragraph" w:customStyle="1" w:styleId="Normal2">
    <w:name w:val="Normal2"/>
    <w:rsid w:val="00601676"/>
    <w:pPr>
      <w:widowControl w:val="0"/>
      <w:spacing w:after="0" w:line="300" w:lineRule="auto"/>
      <w:jc w:val="both"/>
    </w:pPr>
    <w:rPr>
      <w:rFonts w:ascii="Times New Roman" w:eastAsia="Times New Roman" w:hAnsi="Times New Roman" w:cs="Times New Roman"/>
      <w:szCs w:val="20"/>
      <w:lang w:eastAsia="ru-RU"/>
    </w:rPr>
  </w:style>
  <w:style w:type="paragraph" w:customStyle="1" w:styleId="1c">
    <w:name w:val="Список1"/>
    <w:basedOn w:val="a"/>
    <w:rsid w:val="00601676"/>
    <w:pPr>
      <w:tabs>
        <w:tab w:val="left" w:pos="432"/>
        <w:tab w:val="left" w:pos="720"/>
      </w:tabs>
      <w:spacing w:before="240" w:after="240"/>
      <w:jc w:val="both"/>
    </w:pPr>
    <w:rPr>
      <w:b/>
      <w:sz w:val="24"/>
      <w:szCs w:val="24"/>
    </w:rPr>
  </w:style>
  <w:style w:type="paragraph" w:customStyle="1" w:styleId="11">
    <w:name w:val="1. Обычный_с_нумерацией"/>
    <w:basedOn w:val="a"/>
    <w:rsid w:val="00601676"/>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01676"/>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01676"/>
    <w:rPr>
      <w:rFonts w:ascii="Calibri" w:eastAsia="Times New Roman" w:hAnsi="Calibri" w:cs="Times New Roman"/>
    </w:rPr>
  </w:style>
  <w:style w:type="character" w:customStyle="1" w:styleId="310">
    <w:name w:val="Заголовок 3 Знак1"/>
    <w:rsid w:val="00601676"/>
    <w:rPr>
      <w:rFonts w:ascii="Arial" w:hAnsi="Arial" w:cs="Times New Roman"/>
      <w:lang w:val="uk-UA" w:eastAsia="ru-RU"/>
    </w:rPr>
  </w:style>
  <w:style w:type="paragraph" w:customStyle="1" w:styleId="aff7">
    <w:name w:val="список_"/>
    <w:basedOn w:val="a"/>
    <w:rsid w:val="00601676"/>
    <w:pPr>
      <w:ind w:firstLine="567"/>
    </w:pPr>
    <w:rPr>
      <w:rFonts w:ascii="Arial" w:hAnsi="Arial"/>
      <w:sz w:val="22"/>
      <w:szCs w:val="22"/>
    </w:rPr>
  </w:style>
  <w:style w:type="paragraph" w:styleId="aff8">
    <w:name w:val="List"/>
    <w:basedOn w:val="a"/>
    <w:rsid w:val="00601676"/>
    <w:pPr>
      <w:ind w:firstLine="709"/>
      <w:jc w:val="both"/>
    </w:pPr>
    <w:rPr>
      <w:rFonts w:ascii="Arial" w:hAnsi="Arial"/>
      <w:sz w:val="22"/>
      <w:szCs w:val="22"/>
      <w:lang w:val="ru-RU"/>
    </w:rPr>
  </w:style>
  <w:style w:type="paragraph" w:styleId="27">
    <w:name w:val="List 2"/>
    <w:basedOn w:val="a"/>
    <w:rsid w:val="00601676"/>
    <w:pPr>
      <w:ind w:firstLine="709"/>
      <w:jc w:val="both"/>
    </w:pPr>
    <w:rPr>
      <w:rFonts w:ascii="Arial" w:hAnsi="Arial"/>
      <w:sz w:val="22"/>
      <w:szCs w:val="22"/>
      <w:lang w:val="en-US"/>
    </w:rPr>
  </w:style>
  <w:style w:type="character" w:customStyle="1" w:styleId="35">
    <w:name w:val="Стиль Заголовок 3 Знак + не полужирный"/>
    <w:rsid w:val="00601676"/>
    <w:rPr>
      <w:rFonts w:ascii="Arial" w:hAnsi="Arial" w:cs="Times New Roman"/>
      <w:b/>
      <w:color w:val="4F81BD"/>
      <w:sz w:val="22"/>
      <w:szCs w:val="22"/>
      <w:lang w:val="uk-UA" w:eastAsia="ru-RU" w:bidi="ar-SA"/>
    </w:rPr>
  </w:style>
  <w:style w:type="character" w:customStyle="1" w:styleId="28">
    <w:name w:val="Заголовок 2 Знак Знак"/>
    <w:rsid w:val="00601676"/>
    <w:rPr>
      <w:rFonts w:ascii="Arial" w:hAnsi="Arial" w:cs="Arial"/>
      <w:noProof/>
      <w:sz w:val="22"/>
      <w:szCs w:val="22"/>
      <w:lang w:val="uk-UA" w:eastAsia="ru-RU" w:bidi="ar-SA"/>
    </w:rPr>
  </w:style>
  <w:style w:type="paragraph" w:customStyle="1" w:styleId="1d">
    <w:name w:val="Абзац 1"/>
    <w:basedOn w:val="a"/>
    <w:rsid w:val="00601676"/>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601676"/>
    <w:rPr>
      <w:b/>
      <w:bCs/>
      <w:i/>
      <w:iCs/>
    </w:rPr>
  </w:style>
  <w:style w:type="character" w:customStyle="1" w:styleId="1f">
    <w:name w:val="Абзац 1 Знак"/>
    <w:rsid w:val="00601676"/>
    <w:rPr>
      <w:rFonts w:ascii="Arial" w:hAnsi="Arial" w:cs="Arial"/>
      <w:noProof/>
      <w:sz w:val="22"/>
      <w:szCs w:val="22"/>
      <w:lang w:val="uk-UA" w:eastAsia="ru-RU" w:bidi="ar-SA"/>
    </w:rPr>
  </w:style>
  <w:style w:type="character" w:customStyle="1" w:styleId="1f0">
    <w:name w:val="Стиль Абзац 1 + полужирный курсив Знак"/>
    <w:rsid w:val="00601676"/>
    <w:rPr>
      <w:rFonts w:ascii="Arial" w:hAnsi="Arial" w:cs="Arial"/>
      <w:b/>
      <w:bCs/>
      <w:i/>
      <w:iCs/>
      <w:noProof/>
      <w:sz w:val="22"/>
      <w:szCs w:val="22"/>
      <w:lang w:val="uk-UA" w:eastAsia="ru-RU" w:bidi="ar-SA"/>
    </w:rPr>
  </w:style>
  <w:style w:type="paragraph" w:customStyle="1" w:styleId="abc-1">
    <w:name w:val="abc-1"/>
    <w:basedOn w:val="a"/>
    <w:rsid w:val="00601676"/>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601676"/>
    <w:pPr>
      <w:tabs>
        <w:tab w:val="left" w:pos="567"/>
      </w:tabs>
      <w:spacing w:before="60" w:after="60"/>
      <w:jc w:val="both"/>
    </w:pPr>
    <w:rPr>
      <w:rFonts w:cs="Arial"/>
      <w:bCs/>
      <w:caps/>
      <w:kern w:val="28"/>
      <w:sz w:val="22"/>
    </w:rPr>
  </w:style>
  <w:style w:type="character" w:customStyle="1" w:styleId="1f1">
    <w:name w:val="Гиперссылка1"/>
    <w:rsid w:val="00601676"/>
    <w:rPr>
      <w:color w:val="0000FF"/>
      <w:u w:val="single"/>
    </w:rPr>
  </w:style>
  <w:style w:type="paragraph" w:customStyle="1" w:styleId="166">
    <w:name w:val="Стиль Стиль Заголовок 1 + Перед:  6 пт + Перед:  6 пт"/>
    <w:basedOn w:val="160"/>
    <w:rsid w:val="00601676"/>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601676"/>
    <w:pPr>
      <w:tabs>
        <w:tab w:val="clear" w:pos="567"/>
      </w:tabs>
      <w:spacing w:before="180"/>
    </w:pPr>
    <w:rPr>
      <w:rFonts w:cs="Times New Roman"/>
    </w:rPr>
  </w:style>
  <w:style w:type="paragraph" w:customStyle="1" w:styleId="1f2">
    <w:name w:val="А1"/>
    <w:basedOn w:val="a"/>
    <w:rsid w:val="00601676"/>
    <w:pPr>
      <w:ind w:firstLine="709"/>
      <w:jc w:val="center"/>
    </w:pPr>
    <w:rPr>
      <w:rFonts w:ascii="Arial" w:hAnsi="Arial"/>
      <w:sz w:val="22"/>
      <w:szCs w:val="22"/>
      <w:lang w:val="en-US" w:eastAsia="en-US"/>
    </w:rPr>
  </w:style>
  <w:style w:type="paragraph" w:customStyle="1" w:styleId="1">
    <w:name w:val="Заг1"/>
    <w:basedOn w:val="a"/>
    <w:rsid w:val="00601676"/>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601676"/>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601676"/>
    <w:rPr>
      <w:rFonts w:ascii="Arial" w:eastAsia="Times New Roman" w:hAnsi="Arial" w:cs="Arial"/>
      <w:color w:val="000000"/>
      <w:szCs w:val="24"/>
      <w:lang w:eastAsia="ru-RU"/>
    </w:rPr>
  </w:style>
  <w:style w:type="paragraph" w:customStyle="1" w:styleId="111">
    <w:name w:val="Стиль Заголовок 1 + 11 пт"/>
    <w:basedOn w:val="12"/>
    <w:rsid w:val="00601676"/>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601676"/>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601676"/>
    <w:rPr>
      <w:rFonts w:ascii="Arial" w:eastAsia="Times New Roman" w:hAnsi="Arial" w:cs="Arial"/>
      <w:szCs w:val="20"/>
      <w:lang w:eastAsia="pl-PL"/>
    </w:rPr>
  </w:style>
  <w:style w:type="paragraph" w:customStyle="1" w:styleId="3TimesNewRoman12">
    <w:name w:val="Стиль Стиль Заголовок 3 + Синий + Times New Roman 12 пт Авто"/>
    <w:basedOn w:val="a"/>
    <w:rsid w:val="00601676"/>
    <w:pPr>
      <w:numPr>
        <w:ilvl w:val="2"/>
        <w:numId w:val="13"/>
      </w:numPr>
      <w:jc w:val="both"/>
    </w:pPr>
    <w:rPr>
      <w:rFonts w:ascii="Arial" w:hAnsi="Arial"/>
      <w:sz w:val="22"/>
      <w:szCs w:val="22"/>
    </w:rPr>
  </w:style>
  <w:style w:type="character" w:customStyle="1" w:styleId="position">
    <w:name w:val="position"/>
    <w:rsid w:val="00601676"/>
    <w:rPr>
      <w:rFonts w:cs="Times New Roman"/>
    </w:rPr>
  </w:style>
  <w:style w:type="character" w:customStyle="1" w:styleId="FontStyle57">
    <w:name w:val="Font Style57"/>
    <w:rsid w:val="00601676"/>
    <w:rPr>
      <w:rFonts w:ascii="Times New Roman" w:hAnsi="Times New Roman" w:cs="Times New Roman"/>
      <w:b/>
      <w:bCs/>
      <w:sz w:val="30"/>
      <w:szCs w:val="30"/>
    </w:rPr>
  </w:style>
  <w:style w:type="paragraph" w:customStyle="1" w:styleId="1f3">
    <w:name w:val="1"/>
    <w:basedOn w:val="a"/>
    <w:rsid w:val="00601676"/>
    <w:rPr>
      <w:rFonts w:ascii="Verdana" w:hAnsi="Verdana" w:cs="Verdana"/>
      <w:lang w:val="en-US" w:eastAsia="en-US"/>
    </w:rPr>
  </w:style>
  <w:style w:type="character" w:customStyle="1" w:styleId="1f4">
    <w:name w:val="Основной текст Знак1"/>
    <w:rsid w:val="00601676"/>
    <w:rPr>
      <w:rFonts w:cs="Times New Roman"/>
      <w:spacing w:val="10"/>
      <w:shd w:val="clear" w:color="auto" w:fill="FFFFFF"/>
    </w:rPr>
  </w:style>
  <w:style w:type="paragraph" w:customStyle="1" w:styleId="2b">
    <w:name w:val="Заг2"/>
    <w:basedOn w:val="20"/>
    <w:link w:val="2c"/>
    <w:rsid w:val="00601676"/>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601676"/>
    <w:rPr>
      <w:rFonts w:ascii="Arial" w:eastAsia="Times New Roman" w:hAnsi="Arial" w:cs="Times New Roman"/>
      <w:bCs/>
      <w:lang w:val="ru-RU" w:eastAsia="ru-RU"/>
    </w:rPr>
  </w:style>
  <w:style w:type="paragraph" w:customStyle="1" w:styleId="-0">
    <w:name w:val="Спис-"/>
    <w:basedOn w:val="26"/>
    <w:link w:val="-2"/>
    <w:rsid w:val="00601676"/>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601676"/>
    <w:pPr>
      <w:spacing w:before="40"/>
    </w:pPr>
  </w:style>
  <w:style w:type="paragraph" w:customStyle="1" w:styleId="-">
    <w:name w:val="-Список"/>
    <w:basedOn w:val="26"/>
    <w:link w:val="-3"/>
    <w:rsid w:val="00601676"/>
    <w:pPr>
      <w:numPr>
        <w:numId w:val="5"/>
      </w:numPr>
    </w:pPr>
  </w:style>
  <w:style w:type="character" w:customStyle="1" w:styleId="-3">
    <w:name w:val="-Список Знак"/>
    <w:link w:val="-"/>
    <w:locked/>
    <w:rsid w:val="00601676"/>
    <w:rPr>
      <w:rFonts w:ascii="Calibri" w:eastAsia="Times New Roman" w:hAnsi="Calibri" w:cs="Times New Roman"/>
    </w:rPr>
  </w:style>
  <w:style w:type="table" w:customStyle="1" w:styleId="1f5">
    <w:name w:val="Сетка таблицы1"/>
    <w:rsid w:val="00601676"/>
    <w:pPr>
      <w:spacing w:after="0" w:line="240" w:lineRule="auto"/>
    </w:pPr>
    <w:rPr>
      <w:rFonts w:ascii="Times New Roman" w:eastAsia="Times New Roman" w:hAnsi="Times New Roman" w:cs="Aria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601676"/>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601676"/>
    <w:rPr>
      <w:rFonts w:ascii="Arial" w:eastAsia="Times New Roman" w:hAnsi="Arial" w:cs="Times New Roman"/>
      <w:lang w:val="ru-RU" w:eastAsia="ru-RU"/>
    </w:rPr>
  </w:style>
  <w:style w:type="character" w:customStyle="1" w:styleId="-2">
    <w:name w:val="Спис- Знак"/>
    <w:link w:val="-0"/>
    <w:locked/>
    <w:rsid w:val="00601676"/>
    <w:rPr>
      <w:rFonts w:ascii="Arial" w:eastAsia="Times New Roman" w:hAnsi="Arial" w:cs="Times New Roman"/>
      <w:lang w:val="ru-RU" w:eastAsia="ru-RU"/>
    </w:rPr>
  </w:style>
  <w:style w:type="character" w:customStyle="1" w:styleId="FontStyle66">
    <w:name w:val="Font Style66"/>
    <w:rsid w:val="00601676"/>
    <w:rPr>
      <w:rFonts w:ascii="Times New Roman" w:hAnsi="Times New Roman"/>
      <w:sz w:val="22"/>
    </w:rPr>
  </w:style>
  <w:style w:type="paragraph" w:customStyle="1" w:styleId="-1">
    <w:name w:val="ТВ-заг1"/>
    <w:basedOn w:val="20"/>
    <w:link w:val="-10"/>
    <w:rsid w:val="00601676"/>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601676"/>
    <w:pPr>
      <w:keepNext w:val="0"/>
      <w:numPr>
        <w:ilvl w:val="1"/>
        <w:numId w:val="0"/>
      </w:numPr>
      <w:spacing w:before="60" w:after="0"/>
    </w:pPr>
    <w:rPr>
      <w:b w:val="0"/>
    </w:rPr>
  </w:style>
  <w:style w:type="character" w:customStyle="1" w:styleId="-10">
    <w:name w:val="ТВ-заг1 Знак"/>
    <w:link w:val="-1"/>
    <w:locked/>
    <w:rsid w:val="00601676"/>
    <w:rPr>
      <w:rFonts w:ascii="Arial" w:eastAsia="Times New Roman" w:hAnsi="Arial" w:cs="Arial"/>
      <w:b/>
      <w:bCs/>
      <w:noProof/>
      <w:lang w:eastAsia="ru-RU"/>
    </w:rPr>
  </w:style>
  <w:style w:type="character" w:customStyle="1" w:styleId="-21">
    <w:name w:val="ТВ-абз2 Знак"/>
    <w:basedOn w:val="-10"/>
    <w:link w:val="-20"/>
    <w:locked/>
    <w:rsid w:val="00601676"/>
    <w:rPr>
      <w:rFonts w:ascii="Arial" w:eastAsia="Times New Roman" w:hAnsi="Arial" w:cs="Arial"/>
      <w:b w:val="0"/>
      <w:bCs/>
      <w:noProof/>
      <w:lang w:eastAsia="ru-RU"/>
    </w:rPr>
  </w:style>
  <w:style w:type="character" w:customStyle="1" w:styleId="FontStyle23">
    <w:name w:val="Font Style23"/>
    <w:rsid w:val="00601676"/>
    <w:rPr>
      <w:rFonts w:ascii="Arial" w:hAnsi="Arial"/>
      <w:color w:val="000000"/>
      <w:sz w:val="22"/>
    </w:rPr>
  </w:style>
  <w:style w:type="character" w:styleId="aff9">
    <w:name w:val="annotation reference"/>
    <w:rsid w:val="00601676"/>
    <w:rPr>
      <w:rFonts w:cs="Times New Roman"/>
      <w:sz w:val="16"/>
      <w:szCs w:val="16"/>
    </w:rPr>
  </w:style>
  <w:style w:type="paragraph" w:styleId="affa">
    <w:name w:val="annotation text"/>
    <w:basedOn w:val="a"/>
    <w:link w:val="affb"/>
    <w:rsid w:val="00601676"/>
    <w:pPr>
      <w:ind w:firstLine="567"/>
      <w:jc w:val="both"/>
    </w:pPr>
    <w:rPr>
      <w:rFonts w:ascii="Arial" w:hAnsi="Arial"/>
    </w:rPr>
  </w:style>
  <w:style w:type="character" w:customStyle="1" w:styleId="affb">
    <w:name w:val="Текст примітки Знак"/>
    <w:basedOn w:val="a0"/>
    <w:link w:val="affa"/>
    <w:rsid w:val="00601676"/>
    <w:rPr>
      <w:rFonts w:ascii="Arial" w:eastAsia="Times New Roman" w:hAnsi="Arial" w:cs="Times New Roman"/>
      <w:sz w:val="20"/>
      <w:szCs w:val="20"/>
      <w:lang w:eastAsia="ru-RU"/>
    </w:rPr>
  </w:style>
  <w:style w:type="paragraph" w:styleId="affc">
    <w:name w:val="annotation subject"/>
    <w:basedOn w:val="affa"/>
    <w:next w:val="affa"/>
    <w:link w:val="affd"/>
    <w:rsid w:val="00601676"/>
    <w:rPr>
      <w:b/>
      <w:bCs/>
    </w:rPr>
  </w:style>
  <w:style w:type="character" w:customStyle="1" w:styleId="affd">
    <w:name w:val="Тема примітки Знак"/>
    <w:basedOn w:val="affb"/>
    <w:link w:val="affc"/>
    <w:rsid w:val="00601676"/>
    <w:rPr>
      <w:rFonts w:ascii="Arial" w:eastAsia="Times New Roman" w:hAnsi="Arial" w:cs="Times New Roman"/>
      <w:b/>
      <w:bCs/>
      <w:sz w:val="20"/>
      <w:szCs w:val="20"/>
      <w:lang w:eastAsia="ru-RU"/>
    </w:rPr>
  </w:style>
  <w:style w:type="paragraph" w:customStyle="1" w:styleId="1f8">
    <w:name w:val="Раздел 1"/>
    <w:basedOn w:val="20"/>
    <w:link w:val="1f9"/>
    <w:rsid w:val="00601676"/>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601676"/>
    <w:rPr>
      <w:rFonts w:ascii="Arial" w:eastAsia="Times New Roman" w:hAnsi="Arial" w:cs="Arial"/>
      <w:noProof/>
      <w:sz w:val="24"/>
      <w:szCs w:val="20"/>
      <w:lang w:eastAsia="ru-RU"/>
    </w:rPr>
  </w:style>
  <w:style w:type="paragraph" w:customStyle="1" w:styleId="2">
    <w:name w:val="Раздел 2"/>
    <w:basedOn w:val="20"/>
    <w:link w:val="2d"/>
    <w:rsid w:val="00601676"/>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601676"/>
    <w:rPr>
      <w:rFonts w:ascii="Arial" w:eastAsia="Times New Roman" w:hAnsi="Arial" w:cs="Arial"/>
      <w:noProof/>
      <w:sz w:val="24"/>
      <w:szCs w:val="20"/>
      <w:lang w:eastAsia="ru-RU"/>
    </w:rPr>
  </w:style>
  <w:style w:type="paragraph" w:customStyle="1" w:styleId="4">
    <w:name w:val="Раздел 4"/>
    <w:basedOn w:val="20"/>
    <w:link w:val="43"/>
    <w:rsid w:val="00601676"/>
    <w:pPr>
      <w:keepNext w:val="0"/>
      <w:numPr>
        <w:ilvl w:val="1"/>
        <w:numId w:val="14"/>
      </w:numPr>
      <w:tabs>
        <w:tab w:val="left" w:pos="567"/>
      </w:tabs>
      <w:spacing w:after="60"/>
      <w:ind w:firstLine="567"/>
      <w:jc w:val="both"/>
    </w:pPr>
    <w:rPr>
      <w:rFonts w:ascii="Arial" w:hAnsi="Arial" w:cs="Arial"/>
      <w:b w:val="0"/>
      <w:noProof/>
    </w:rPr>
  </w:style>
  <w:style w:type="character" w:customStyle="1" w:styleId="43">
    <w:name w:val="Раздел 4 Знак"/>
    <w:link w:val="4"/>
    <w:locked/>
    <w:rsid w:val="00601676"/>
    <w:rPr>
      <w:rFonts w:ascii="Arial" w:eastAsia="Times New Roman" w:hAnsi="Arial" w:cs="Arial"/>
      <w:noProof/>
      <w:sz w:val="24"/>
      <w:szCs w:val="20"/>
      <w:lang w:eastAsia="ru-RU"/>
    </w:rPr>
  </w:style>
  <w:style w:type="paragraph" w:customStyle="1" w:styleId="5">
    <w:name w:val="Раздел 5"/>
    <w:basedOn w:val="20"/>
    <w:link w:val="53"/>
    <w:rsid w:val="00601676"/>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601676"/>
    <w:rPr>
      <w:rFonts w:ascii="Arial" w:eastAsia="Times New Roman" w:hAnsi="Arial" w:cs="Arial"/>
      <w:noProof/>
      <w:sz w:val="24"/>
      <w:szCs w:val="20"/>
      <w:lang w:eastAsia="ru-RU"/>
    </w:rPr>
  </w:style>
  <w:style w:type="paragraph" w:customStyle="1" w:styleId="6">
    <w:name w:val="Раздел 6"/>
    <w:basedOn w:val="20"/>
    <w:link w:val="62"/>
    <w:rsid w:val="00601676"/>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601676"/>
    <w:rPr>
      <w:rFonts w:ascii="Arial" w:eastAsia="Times New Roman" w:hAnsi="Arial" w:cs="Arial"/>
      <w:noProof/>
      <w:sz w:val="24"/>
      <w:szCs w:val="20"/>
      <w:lang w:eastAsia="ru-RU"/>
    </w:rPr>
  </w:style>
  <w:style w:type="paragraph" w:customStyle="1" w:styleId="3-3">
    <w:name w:val="ЛУ 3-3"/>
    <w:basedOn w:val="a"/>
    <w:link w:val="3-30"/>
    <w:rsid w:val="00601676"/>
    <w:pPr>
      <w:numPr>
        <w:numId w:val="15"/>
      </w:numPr>
      <w:tabs>
        <w:tab w:val="left" w:pos="709"/>
      </w:tabs>
      <w:spacing w:after="60"/>
      <w:jc w:val="both"/>
      <w:outlineLvl w:val="2"/>
    </w:pPr>
    <w:rPr>
      <w:rFonts w:ascii="Arial" w:hAnsi="Arial"/>
    </w:rPr>
  </w:style>
  <w:style w:type="paragraph" w:customStyle="1" w:styleId="3-4">
    <w:name w:val="ЛУ 3-4"/>
    <w:basedOn w:val="3-3"/>
    <w:link w:val="3-40"/>
    <w:rsid w:val="00601676"/>
    <w:pPr>
      <w:numPr>
        <w:numId w:val="10"/>
      </w:numPr>
    </w:pPr>
  </w:style>
  <w:style w:type="character" w:customStyle="1" w:styleId="3-30">
    <w:name w:val="ЛУ 3-3 Знак"/>
    <w:link w:val="3-3"/>
    <w:locked/>
    <w:rsid w:val="00601676"/>
    <w:rPr>
      <w:rFonts w:ascii="Arial" w:eastAsia="Times New Roman" w:hAnsi="Arial" w:cs="Times New Roman"/>
      <w:sz w:val="20"/>
      <w:szCs w:val="20"/>
      <w:lang w:eastAsia="ru-RU"/>
    </w:rPr>
  </w:style>
  <w:style w:type="character" w:customStyle="1" w:styleId="3-40">
    <w:name w:val="ЛУ 3-4 Знак"/>
    <w:basedOn w:val="3-30"/>
    <w:link w:val="3-4"/>
    <w:locked/>
    <w:rsid w:val="00601676"/>
    <w:rPr>
      <w:rFonts w:ascii="Arial" w:eastAsia="Times New Roman" w:hAnsi="Arial" w:cs="Times New Roman"/>
      <w:sz w:val="20"/>
      <w:szCs w:val="20"/>
      <w:lang w:eastAsia="ru-RU"/>
    </w:rPr>
  </w:style>
  <w:style w:type="paragraph" w:customStyle="1" w:styleId="10">
    <w:name w:val="Раздел 10"/>
    <w:basedOn w:val="a"/>
    <w:link w:val="100"/>
    <w:rsid w:val="00601676"/>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601676"/>
    <w:rPr>
      <w:rFonts w:ascii="Arial" w:eastAsia="Times New Roman" w:hAnsi="Arial" w:cs="Times New Roman"/>
      <w:noProof/>
      <w:sz w:val="20"/>
      <w:szCs w:val="20"/>
      <w:lang w:eastAsia="ru-RU"/>
    </w:rPr>
  </w:style>
  <w:style w:type="paragraph" w:customStyle="1" w:styleId="Normal-12">
    <w:name w:val="Normal-12"/>
    <w:basedOn w:val="a"/>
    <w:rsid w:val="00601676"/>
    <w:pPr>
      <w:ind w:firstLine="720"/>
      <w:jc w:val="both"/>
    </w:pPr>
    <w:rPr>
      <w:sz w:val="24"/>
      <w:lang w:eastAsia="en-US"/>
    </w:rPr>
  </w:style>
  <w:style w:type="character" w:customStyle="1" w:styleId="rvts9">
    <w:name w:val="rvts9"/>
    <w:rsid w:val="00601676"/>
    <w:rPr>
      <w:rFonts w:cs="Times New Roman"/>
    </w:rPr>
  </w:style>
  <w:style w:type="character" w:customStyle="1" w:styleId="rvts23">
    <w:name w:val="rvts23"/>
    <w:rsid w:val="00601676"/>
    <w:rPr>
      <w:rFonts w:cs="Times New Roman"/>
    </w:rPr>
  </w:style>
  <w:style w:type="character" w:customStyle="1" w:styleId="1fa">
    <w:name w:val="Неразрешенное упоминание1"/>
    <w:semiHidden/>
    <w:rsid w:val="00601676"/>
    <w:rPr>
      <w:rFonts w:cs="Times New Roman"/>
      <w:color w:val="605E5C"/>
      <w:shd w:val="clear" w:color="auto" w:fill="E1DFDD"/>
    </w:rPr>
  </w:style>
  <w:style w:type="paragraph" w:customStyle="1" w:styleId="1fb">
    <w:name w:val="Рецензия1"/>
    <w:hidden/>
    <w:semiHidden/>
    <w:rsid w:val="00601676"/>
    <w:pPr>
      <w:spacing w:after="0" w:line="240" w:lineRule="auto"/>
    </w:pPr>
    <w:rPr>
      <w:rFonts w:ascii="Arial" w:eastAsia="Times New Roman" w:hAnsi="Arial" w:cs="Times New Roman"/>
      <w:lang w:eastAsia="ru-RU"/>
    </w:rPr>
  </w:style>
  <w:style w:type="paragraph" w:customStyle="1" w:styleId="1fc">
    <w:name w:val="Заголовок оглавления1"/>
    <w:basedOn w:val="12"/>
    <w:next w:val="a"/>
    <w:rsid w:val="00601676"/>
    <w:pPr>
      <w:keepLines/>
      <w:spacing w:before="240" w:line="259" w:lineRule="auto"/>
      <w:jc w:val="left"/>
      <w:outlineLvl w:val="9"/>
    </w:pPr>
    <w:rPr>
      <w:color w:val="244061"/>
      <w:sz w:val="24"/>
      <w:szCs w:val="32"/>
      <w:lang w:val="ru-RU"/>
    </w:rPr>
  </w:style>
  <w:style w:type="paragraph" w:styleId="1fd">
    <w:name w:val="toc 1"/>
    <w:basedOn w:val="a"/>
    <w:next w:val="a"/>
    <w:autoRedefine/>
    <w:rsid w:val="00601676"/>
    <w:pPr>
      <w:spacing w:after="100"/>
      <w:ind w:firstLine="567"/>
      <w:jc w:val="both"/>
    </w:pPr>
    <w:rPr>
      <w:rFonts w:ascii="Arial" w:hAnsi="Arial"/>
      <w:sz w:val="22"/>
      <w:szCs w:val="22"/>
    </w:rPr>
  </w:style>
  <w:style w:type="paragraph" w:customStyle="1" w:styleId="210">
    <w:name w:val="Оглавление 21"/>
    <w:basedOn w:val="a"/>
    <w:next w:val="a"/>
    <w:autoRedefine/>
    <w:rsid w:val="00601676"/>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601676"/>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601676"/>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601676"/>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601676"/>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601676"/>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601676"/>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601676"/>
    <w:pPr>
      <w:spacing w:after="100" w:line="259" w:lineRule="auto"/>
      <w:ind w:left="1760"/>
    </w:pPr>
    <w:rPr>
      <w:rFonts w:ascii="Calibri" w:hAnsi="Calibri"/>
      <w:sz w:val="22"/>
      <w:szCs w:val="22"/>
      <w:lang w:val="ru-RU"/>
    </w:rPr>
  </w:style>
  <w:style w:type="table" w:customStyle="1" w:styleId="2e">
    <w:name w:val="Сетка таблицы2"/>
    <w:rsid w:val="00601676"/>
    <w:pPr>
      <w:spacing w:after="0" w:line="240" w:lineRule="auto"/>
    </w:pPr>
    <w:rPr>
      <w:rFonts w:ascii="Times New Roman" w:eastAsia="Times New Roman" w:hAnsi="Times New Roman" w:cs="Aria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601676"/>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601676"/>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601676"/>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601676"/>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601676"/>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601676"/>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601676"/>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601676"/>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601676"/>
    <w:pPr>
      <w:spacing w:after="100" w:line="259" w:lineRule="auto"/>
      <w:ind w:left="1760"/>
    </w:pPr>
    <w:rPr>
      <w:rFonts w:ascii="Calibri" w:hAnsi="Calibri"/>
      <w:sz w:val="22"/>
      <w:szCs w:val="22"/>
      <w:lang w:val="ru-RU"/>
    </w:rPr>
  </w:style>
  <w:style w:type="paragraph" w:styleId="2f0">
    <w:name w:val="toc 2"/>
    <w:basedOn w:val="a"/>
    <w:next w:val="a"/>
    <w:autoRedefine/>
    <w:rsid w:val="00601676"/>
    <w:pPr>
      <w:spacing w:after="100" w:line="256" w:lineRule="auto"/>
      <w:ind w:left="220"/>
    </w:pPr>
    <w:rPr>
      <w:rFonts w:ascii="Calibri" w:hAnsi="Calibri"/>
      <w:sz w:val="22"/>
      <w:szCs w:val="22"/>
      <w:lang w:val="ru-RU"/>
    </w:rPr>
  </w:style>
  <w:style w:type="paragraph" w:styleId="37">
    <w:name w:val="toc 3"/>
    <w:basedOn w:val="a"/>
    <w:next w:val="a"/>
    <w:autoRedefine/>
    <w:rsid w:val="00601676"/>
    <w:pPr>
      <w:spacing w:after="100" w:line="256" w:lineRule="auto"/>
      <w:ind w:left="440"/>
    </w:pPr>
    <w:rPr>
      <w:rFonts w:ascii="Calibri" w:hAnsi="Calibri"/>
      <w:sz w:val="22"/>
      <w:szCs w:val="22"/>
      <w:lang w:val="ru-RU"/>
    </w:rPr>
  </w:style>
  <w:style w:type="paragraph" w:styleId="44">
    <w:name w:val="toc 4"/>
    <w:basedOn w:val="a"/>
    <w:next w:val="a"/>
    <w:autoRedefine/>
    <w:rsid w:val="00601676"/>
    <w:pPr>
      <w:spacing w:after="100" w:line="256" w:lineRule="auto"/>
      <w:ind w:left="660"/>
    </w:pPr>
    <w:rPr>
      <w:rFonts w:ascii="Calibri" w:hAnsi="Calibri"/>
      <w:sz w:val="22"/>
      <w:szCs w:val="22"/>
      <w:lang w:val="ru-RU"/>
    </w:rPr>
  </w:style>
  <w:style w:type="paragraph" w:styleId="54">
    <w:name w:val="toc 5"/>
    <w:basedOn w:val="a"/>
    <w:next w:val="a"/>
    <w:autoRedefine/>
    <w:rsid w:val="00601676"/>
    <w:pPr>
      <w:spacing w:after="100" w:line="256" w:lineRule="auto"/>
      <w:ind w:left="880"/>
    </w:pPr>
    <w:rPr>
      <w:rFonts w:ascii="Calibri" w:hAnsi="Calibri"/>
      <w:sz w:val="22"/>
      <w:szCs w:val="22"/>
      <w:lang w:val="ru-RU"/>
    </w:rPr>
  </w:style>
  <w:style w:type="paragraph" w:styleId="63">
    <w:name w:val="toc 6"/>
    <w:basedOn w:val="a"/>
    <w:next w:val="a"/>
    <w:autoRedefine/>
    <w:rsid w:val="00601676"/>
    <w:pPr>
      <w:spacing w:after="100" w:line="256" w:lineRule="auto"/>
      <w:ind w:left="1100"/>
    </w:pPr>
    <w:rPr>
      <w:rFonts w:ascii="Calibri" w:hAnsi="Calibri"/>
      <w:sz w:val="22"/>
      <w:szCs w:val="22"/>
      <w:lang w:val="ru-RU"/>
    </w:rPr>
  </w:style>
  <w:style w:type="paragraph" w:styleId="73">
    <w:name w:val="toc 7"/>
    <w:basedOn w:val="a"/>
    <w:next w:val="a"/>
    <w:autoRedefine/>
    <w:rsid w:val="00601676"/>
    <w:pPr>
      <w:spacing w:after="100" w:line="256" w:lineRule="auto"/>
      <w:ind w:left="1320"/>
    </w:pPr>
    <w:rPr>
      <w:rFonts w:ascii="Calibri" w:hAnsi="Calibri"/>
      <w:sz w:val="22"/>
      <w:szCs w:val="22"/>
      <w:lang w:val="ru-RU"/>
    </w:rPr>
  </w:style>
  <w:style w:type="paragraph" w:styleId="83">
    <w:name w:val="toc 8"/>
    <w:basedOn w:val="a"/>
    <w:next w:val="a"/>
    <w:autoRedefine/>
    <w:rsid w:val="00601676"/>
    <w:pPr>
      <w:spacing w:after="100" w:line="256" w:lineRule="auto"/>
      <w:ind w:left="1540"/>
    </w:pPr>
    <w:rPr>
      <w:rFonts w:ascii="Calibri" w:hAnsi="Calibri"/>
      <w:sz w:val="22"/>
      <w:szCs w:val="22"/>
      <w:lang w:val="ru-RU"/>
    </w:rPr>
  </w:style>
  <w:style w:type="paragraph" w:styleId="93">
    <w:name w:val="toc 9"/>
    <w:basedOn w:val="a"/>
    <w:next w:val="a"/>
    <w:autoRedefine/>
    <w:rsid w:val="00601676"/>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601676"/>
    <w:pPr>
      <w:keepLines/>
      <w:spacing w:before="240" w:line="256" w:lineRule="auto"/>
      <w:jc w:val="left"/>
      <w:outlineLvl w:val="9"/>
    </w:pPr>
    <w:rPr>
      <w:color w:val="244061"/>
      <w:sz w:val="24"/>
      <w:szCs w:val="32"/>
      <w:lang w:val="ru-RU"/>
    </w:rPr>
  </w:style>
  <w:style w:type="table" w:customStyle="1" w:styleId="39">
    <w:name w:val="Сетка таблицы3"/>
    <w:rsid w:val="00601676"/>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аголовок оглавления4"/>
    <w:basedOn w:val="12"/>
    <w:next w:val="a"/>
    <w:rsid w:val="00601676"/>
    <w:pPr>
      <w:keepLines/>
      <w:spacing w:before="240" w:line="259" w:lineRule="auto"/>
      <w:jc w:val="left"/>
      <w:outlineLvl w:val="9"/>
    </w:pPr>
    <w:rPr>
      <w:color w:val="244061"/>
      <w:sz w:val="24"/>
      <w:szCs w:val="32"/>
      <w:lang w:val="ru-RU"/>
    </w:rPr>
  </w:style>
  <w:style w:type="table" w:customStyle="1" w:styleId="46">
    <w:name w:val="Сетка таблицы4"/>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601676"/>
    <w:rPr>
      <w:rFonts w:cs="Times New Roman"/>
    </w:rPr>
  </w:style>
  <w:style w:type="paragraph" w:customStyle="1" w:styleId="1fe">
    <w:name w:val="Обычный1"/>
    <w:rsid w:val="00601676"/>
    <w:pPr>
      <w:spacing w:after="0" w:line="276" w:lineRule="auto"/>
    </w:pPr>
    <w:rPr>
      <w:rFonts w:ascii="Arial" w:eastAsia="Times New Roman" w:hAnsi="Arial" w:cs="Arial"/>
      <w:color w:val="000000"/>
      <w:lang w:val="ru-RU" w:eastAsia="ru-RU"/>
    </w:rPr>
  </w:style>
  <w:style w:type="character" w:customStyle="1" w:styleId="NoSpacingChar">
    <w:name w:val="No Spacing Char"/>
    <w:link w:val="NoSpacing1"/>
    <w:locked/>
    <w:rsid w:val="00601676"/>
    <w:rPr>
      <w:rFonts w:ascii="Calibri" w:hAnsi="Calibri"/>
    </w:rPr>
  </w:style>
  <w:style w:type="paragraph" w:customStyle="1" w:styleId="NoSpacing1">
    <w:name w:val="No Spacing1"/>
    <w:link w:val="NoSpacingChar"/>
    <w:rsid w:val="00601676"/>
    <w:pPr>
      <w:spacing w:after="0" w:line="240" w:lineRule="auto"/>
    </w:pPr>
    <w:rPr>
      <w:rFonts w:ascii="Calibri" w:hAnsi="Calibri"/>
    </w:rPr>
  </w:style>
  <w:style w:type="character" w:customStyle="1" w:styleId="ListParagraphChar">
    <w:name w:val="List Paragraph Char"/>
    <w:link w:val="ListParagraph1"/>
    <w:locked/>
    <w:rsid w:val="00601676"/>
    <w:rPr>
      <w:rFonts w:ascii="Calibri" w:hAnsi="Calibri"/>
    </w:rPr>
  </w:style>
  <w:style w:type="paragraph" w:customStyle="1" w:styleId="ListParagraph1">
    <w:name w:val="List Paragraph1"/>
    <w:basedOn w:val="a"/>
    <w:link w:val="ListParagraphChar"/>
    <w:rsid w:val="00601676"/>
    <w:pPr>
      <w:spacing w:after="200" w:line="276" w:lineRule="auto"/>
      <w:ind w:left="720"/>
      <w:contextualSpacing/>
    </w:pPr>
    <w:rPr>
      <w:rFonts w:ascii="Calibri" w:eastAsiaTheme="minorHAnsi" w:hAnsi="Calibri" w:cstheme="minorBidi"/>
      <w:sz w:val="22"/>
      <w:szCs w:val="22"/>
      <w:lang w:eastAsia="en-US"/>
    </w:rPr>
  </w:style>
  <w:style w:type="paragraph" w:customStyle="1" w:styleId="2f1">
    <w:name w:val="Абзац списку2"/>
    <w:basedOn w:val="a"/>
    <w:rsid w:val="00601676"/>
    <w:pPr>
      <w:ind w:left="720"/>
      <w:contextualSpacing/>
    </w:pPr>
  </w:style>
  <w:style w:type="paragraph" w:customStyle="1" w:styleId="1ff">
    <w:name w:val="Звичайний1"/>
    <w:rsid w:val="00601676"/>
    <w:pPr>
      <w:spacing w:after="0" w:line="240" w:lineRule="auto"/>
    </w:pPr>
    <w:rPr>
      <w:rFonts w:ascii="Times New Roman" w:eastAsia="Times New Roman" w:hAnsi="Times New Roman" w:cs="Times New Roman"/>
      <w:sz w:val="24"/>
      <w:szCs w:val="20"/>
      <w:lang w:val="ru-RU" w:eastAsia="ru-RU"/>
    </w:rPr>
  </w:style>
  <w:style w:type="paragraph" w:customStyle="1" w:styleId="2f2">
    <w:name w:val="Основний текст2"/>
    <w:basedOn w:val="1ff"/>
    <w:rsid w:val="00601676"/>
    <w:pPr>
      <w:jc w:val="both"/>
    </w:pPr>
    <w:rPr>
      <w:rFonts w:ascii="Courier New" w:hAnsi="Courier New"/>
      <w:sz w:val="20"/>
    </w:rPr>
  </w:style>
  <w:style w:type="paragraph" w:customStyle="1" w:styleId="1ff0">
    <w:name w:val="Нижній колонтитул1"/>
    <w:basedOn w:val="1ff"/>
    <w:rsid w:val="00601676"/>
    <w:pPr>
      <w:tabs>
        <w:tab w:val="center" w:pos="4153"/>
        <w:tab w:val="right" w:pos="8306"/>
      </w:tabs>
    </w:pPr>
    <w:rPr>
      <w:sz w:val="20"/>
    </w:rPr>
  </w:style>
  <w:style w:type="paragraph" w:customStyle="1" w:styleId="Style8">
    <w:name w:val="Style8"/>
    <w:basedOn w:val="a"/>
    <w:rsid w:val="00601676"/>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601676"/>
    <w:pPr>
      <w:spacing w:after="0" w:line="240" w:lineRule="auto"/>
    </w:pPr>
    <w:rPr>
      <w:rFonts w:ascii="Calibri" w:eastAsia="Times New Roman" w:hAnsi="Calibri" w:cs="Times New Roman"/>
    </w:rPr>
  </w:style>
  <w:style w:type="paragraph" w:customStyle="1" w:styleId="2f3">
    <w:name w:val="Без интервала2"/>
    <w:link w:val="NoSpacingChar1"/>
    <w:rsid w:val="00601676"/>
    <w:pPr>
      <w:spacing w:after="0" w:line="240" w:lineRule="auto"/>
    </w:pPr>
    <w:rPr>
      <w:rFonts w:ascii="Calibri" w:eastAsia="Times New Roman" w:hAnsi="Calibri" w:cs="Times New Roman"/>
      <w:lang w:val="ru-RU"/>
    </w:rPr>
  </w:style>
  <w:style w:type="character" w:customStyle="1" w:styleId="NoSpacingChar1">
    <w:name w:val="No Spacing Char1"/>
    <w:link w:val="2f3"/>
    <w:locked/>
    <w:rsid w:val="00601676"/>
    <w:rPr>
      <w:rFonts w:ascii="Calibri" w:eastAsia="Times New Roman" w:hAnsi="Calibri" w:cs="Times New Roman"/>
      <w:lang w:val="ru-RU"/>
    </w:rPr>
  </w:style>
  <w:style w:type="table" w:customStyle="1" w:styleId="1ff2">
    <w:name w:val="Сітка таблиці1"/>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60167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601676"/>
    <w:rPr>
      <w:rFonts w:cs="Times New Roman"/>
      <w:sz w:val="16"/>
      <w:szCs w:val="16"/>
      <w:shd w:val="clear" w:color="auto" w:fill="FFFFFF"/>
    </w:rPr>
  </w:style>
  <w:style w:type="paragraph" w:customStyle="1" w:styleId="afff">
    <w:name w:val="Другое"/>
    <w:basedOn w:val="a"/>
    <w:link w:val="affe"/>
    <w:rsid w:val="00601676"/>
    <w:pPr>
      <w:widowControl w:val="0"/>
      <w:shd w:val="clear" w:color="auto" w:fill="FFFFFF"/>
    </w:pPr>
    <w:rPr>
      <w:rFonts w:asciiTheme="minorHAnsi" w:eastAsiaTheme="minorHAnsi" w:hAnsiTheme="minorHAnsi"/>
      <w:sz w:val="16"/>
      <w:szCs w:val="16"/>
      <w:lang w:eastAsia="en-US"/>
    </w:rPr>
  </w:style>
  <w:style w:type="table" w:customStyle="1" w:styleId="94">
    <w:name w:val="Сетка таблицы9"/>
    <w:basedOn w:val="a1"/>
    <w:next w:val="a7"/>
    <w:uiPriority w:val="59"/>
    <w:rsid w:val="0060167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601676"/>
    <w:pPr>
      <w:ind w:left="720"/>
      <w:contextualSpacing/>
    </w:p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601676"/>
    <w:rPr>
      <w:rFonts w:ascii="Times New Roman" w:eastAsia="Times New Roman" w:hAnsi="Times New Roman" w:cs="Times New Roman"/>
      <w:sz w:val="24"/>
      <w:szCs w:val="24"/>
      <w:lang w:val="ru-RU" w:eastAsia="ru-RU"/>
    </w:rPr>
  </w:style>
  <w:style w:type="paragraph" w:customStyle="1" w:styleId="3a">
    <w:name w:val="Абзац списка3"/>
    <w:basedOn w:val="a"/>
    <w:rsid w:val="00601676"/>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601676"/>
    <w:pPr>
      <w:spacing w:after="0" w:line="240" w:lineRule="auto"/>
    </w:pPr>
    <w:rPr>
      <w:rFonts w:ascii="Times New Roman" w:eastAsia="Times New Roman" w:hAnsi="Times New Roman" w:cs="Times New Roman"/>
      <w:sz w:val="20"/>
      <w:szCs w:val="20"/>
      <w:lang w:eastAsia="ru-RU"/>
    </w:rPr>
  </w:style>
  <w:style w:type="table" w:customStyle="1" w:styleId="84">
    <w:name w:val="Сетка таблицы8"/>
    <w:basedOn w:val="a1"/>
    <w:next w:val="a7"/>
    <w:uiPriority w:val="59"/>
    <w:rsid w:val="0060167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Імпортований стиль 4"/>
    <w:rsid w:val="00601676"/>
    <w:pPr>
      <w:numPr>
        <w:numId w:val="39"/>
      </w:numPr>
    </w:pPr>
  </w:style>
  <w:style w:type="character" w:customStyle="1" w:styleId="rvts37">
    <w:name w:val="rvts37"/>
    <w:basedOn w:val="a0"/>
    <w:rsid w:val="00601676"/>
  </w:style>
  <w:style w:type="table" w:customStyle="1" w:styleId="47">
    <w:name w:val="Сітка таблиці4"/>
    <w:basedOn w:val="a1"/>
    <w:next w:val="a7"/>
    <w:uiPriority w:val="59"/>
    <w:rsid w:val="0060167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minjust.gov.ua/pages/list_of_state_registrars_and_officials_ministry_of_justice"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zakon0.rada.gov.ua/laws/show/436-1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ips.ligazakon.net/document/view/t150922?ed=2022_08_16&amp;an=1791" TargetMode="External"/><Relationship Id="rId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zakon5.rada.gov.ua/laws/show/2210-1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ed20230520"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178-2022-%D0%BF/ed20230520"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hyperlink" Target="https://zakon.rada.gov.ua/laws/show/1178-2022-%D0%BF/ed20230520" TargetMode="External"/><Relationship Id="rId3" Type="http://schemas.openxmlformats.org/officeDocument/2006/relationships/styles" Target="styles.xml"/><Relationship Id="rId12" Type="http://schemas.openxmlformats.org/officeDocument/2006/relationships/hyperlink" Target="https://zakon.rada.gov.ua/laws/show/1178-2022-%D0%BF/ed20230520" TargetMode="External"/><Relationship Id="rId17" Type="http://schemas.openxmlformats.org/officeDocument/2006/relationships/hyperlink" Target="https://corruptinfo.nazk.gov.ua/reference/getpersonalreference/legal"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0.rada.gov.ua/laws/show/435-15" TargetMode="Externa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842E-0AD3-41B4-A3D5-5B5F1692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83256</Words>
  <Characters>47457</Characters>
  <Application>Microsoft Office Word</Application>
  <DocSecurity>0</DocSecurity>
  <Lines>395</Lines>
  <Paragraphs>260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2023-09-23T20:33:00Z</dcterms:created>
  <dcterms:modified xsi:type="dcterms:W3CDTF">2023-09-23T20:36:00Z</dcterms:modified>
</cp:coreProperties>
</file>