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керуючої справами виконкому Криворізької міської ради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Шовгелі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Олени Миколаївни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Предмет договору: Товари на виконання заходів територіальної оборони  міста  «429990000-2 Машини спеціального призначення різні» (Міні заправки/ насоси для палива / лічильники обліку видачі палива)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Кількість, асортимент та вартість  Товару визначено у Специфікації (Додаток №1), яка є невід’ємною частиною даного Договору.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DE7440" w:rsidRDefault="00DE7440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E7440" w:rsidRDefault="00763D0C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 Учасник гарантує якість та надійність Товару протягом терміну, який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ередбачено технічними умовами та стандартами на даний Товар.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DE7440" w:rsidRDefault="00DE7440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</w:t>
      </w:r>
      <w:r>
        <w:rPr>
          <w:rFonts w:ascii="Times New Roman" w:eastAsia="Times New Roman" w:hAnsi="Times New Roman" w:cs="Times New Roman"/>
          <w:sz w:val="24"/>
          <w:szCs w:val="24"/>
        </w:rPr>
        <w:t>йок) у тому числі ПДВ ___________ грн. / без ПДВ.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Замовником </w:t>
      </w:r>
      <w:r>
        <w:rPr>
          <w:rFonts w:ascii="Times New Roman" w:eastAsia="Times New Roman" w:hAnsi="Times New Roman" w:cs="Times New Roman"/>
          <w:sz w:val="24"/>
          <w:szCs w:val="24"/>
        </w:rPr>
        <w:t>у безготівковій формі, відповідно до чинного законодавства за реквізитами Учасника, зазначеними у цьому договорі.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 Замовник бере бюджетні зобов’язання та здійснює платежі в межах бюджетних асигнувань, встановлених кошторисом, взятих на облік органами Ка</w:t>
      </w:r>
      <w:r>
        <w:rPr>
          <w:rFonts w:ascii="Times New Roman" w:eastAsia="Times New Roman" w:hAnsi="Times New Roman" w:cs="Times New Roman"/>
          <w:sz w:val="24"/>
          <w:szCs w:val="24"/>
        </w:rPr>
        <w:t>значейства України з урахуванням ст.48 Бюджетного кодексу України.</w:t>
      </w: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 (погоджується Сторонами перед підписанням Договору),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впродовж 14 робочих днів після дня укладання договору., але в буд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 якому випадку не пізніше 21.11.2022. </w:t>
      </w:r>
    </w:p>
    <w:bookmarkEnd w:id="0"/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DE7440" w:rsidRDefault="00DE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лений Товар згідно з накладною.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</w:t>
      </w:r>
      <w:r>
        <w:rPr>
          <w:rFonts w:ascii="Times New Roman" w:eastAsia="Times New Roman" w:hAnsi="Times New Roman" w:cs="Times New Roman"/>
          <w:sz w:val="24"/>
          <w:szCs w:val="24"/>
        </w:rPr>
        <w:t>трок 10 календарних днів.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 зобов’язаний: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усунути виявлені дефекти.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</w:t>
      </w:r>
      <w:r>
        <w:rPr>
          <w:rFonts w:ascii="Times New Roman" w:eastAsia="Times New Roman" w:hAnsi="Times New Roman" w:cs="Times New Roman"/>
          <w:sz w:val="24"/>
          <w:szCs w:val="24"/>
        </w:rPr>
        <w:t>овідальність згідно з чинним законодавством України і цим Договором.</w:t>
      </w:r>
    </w:p>
    <w:p w:rsidR="00DE7440" w:rsidRDefault="00763D0C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</w:t>
      </w:r>
      <w:r>
        <w:rPr>
          <w:rFonts w:ascii="Times New Roman" w:eastAsia="Times New Roman" w:hAnsi="Times New Roman" w:cs="Times New Roman"/>
          <w:sz w:val="24"/>
          <w:szCs w:val="24"/>
        </w:rPr>
        <w:t>онаних зобов’язань.</w:t>
      </w:r>
    </w:p>
    <w:p w:rsidR="00DE7440" w:rsidRDefault="00DE744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DE7440" w:rsidRDefault="00763D0C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DE7440" w:rsidRDefault="00763D0C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</w:t>
      </w:r>
      <w:r>
        <w:rPr>
          <w:rFonts w:ascii="Times New Roman" w:eastAsia="Times New Roman" w:hAnsi="Times New Roman" w:cs="Times New Roman"/>
          <w:sz w:val="24"/>
          <w:szCs w:val="24"/>
        </w:rPr>
        <w:t>изначеному чинним законодавством України.</w:t>
      </w:r>
    </w:p>
    <w:p w:rsidR="00DE7440" w:rsidRDefault="00DE744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763D0C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DE7440" w:rsidRDefault="00763D0C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існували під час укладання Договору та виникли поза волею Сторін (аварія, катастрофа, 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хійне лихо, епідемія,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війна тощо).</w:t>
      </w:r>
    </w:p>
    <w:p w:rsidR="00DE7440" w:rsidRDefault="00763D0C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</w:t>
      </w:r>
      <w:r>
        <w:rPr>
          <w:rFonts w:ascii="Times New Roman" w:eastAsia="Times New Roman" w:hAnsi="Times New Roman" w:cs="Times New Roman"/>
          <w:sz w:val="24"/>
          <w:szCs w:val="24"/>
        </w:rPr>
        <w:t>исьмовій формі.</w:t>
      </w:r>
    </w:p>
    <w:p w:rsidR="00DE7440" w:rsidRDefault="00763D0C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</w:t>
      </w:r>
      <w:r>
        <w:rPr>
          <w:rFonts w:ascii="Times New Roman" w:eastAsia="Times New Roman" w:hAnsi="Times New Roman" w:cs="Times New Roman"/>
          <w:sz w:val="24"/>
          <w:szCs w:val="24"/>
        </w:rPr>
        <w:t>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</w:t>
      </w:r>
      <w:r>
        <w:rPr>
          <w:rFonts w:ascii="Times New Roman" w:eastAsia="Times New Roman" w:hAnsi="Times New Roman" w:cs="Times New Roman"/>
          <w:sz w:val="24"/>
          <w:szCs w:val="24"/>
        </w:rPr>
        <w:t>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 Даний Договір укладається і підписується у двох </w:t>
      </w:r>
      <w:r>
        <w:rPr>
          <w:rFonts w:ascii="Times New Roman" w:eastAsia="Times New Roman" w:hAnsi="Times New Roman" w:cs="Times New Roman"/>
          <w:sz w:val="24"/>
          <w:szCs w:val="24"/>
        </w:rPr>
        <w:t>автентичних примірниках, які мають однакову юридичну силу, по одному для кожної Сторін.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</w:t>
      </w:r>
      <w:r>
        <w:rPr>
          <w:rFonts w:ascii="Times New Roman" w:eastAsia="Times New Roman" w:hAnsi="Times New Roman" w:cs="Times New Roman"/>
          <w:sz w:val="24"/>
          <w:szCs w:val="24"/>
        </w:rPr>
        <w:t>і вплинути на виконання зобов’язання за цим Договором.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ч.5 статті 41 Закону України «Про публічні закупівлі», за згодою Сторін з обов’язковим укладанням додаткової угоди.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</w:t>
      </w:r>
      <w:r>
        <w:rPr>
          <w:rFonts w:ascii="Times New Roman" w:eastAsia="Times New Roman" w:hAnsi="Times New Roman" w:cs="Times New Roman"/>
          <w:sz w:val="24"/>
          <w:szCs w:val="24"/>
        </w:rPr>
        <w:t>вом України.</w:t>
      </w: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DE7440" w:rsidRDefault="00DE7440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40" w:rsidRDefault="00763D0C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4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DE7440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DE7440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Молодіжна, 1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DE7440" w:rsidRDefault="00DE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40" w:rsidRDefault="00DE744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DE7440" w:rsidRDefault="00763D0C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DE7440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DE7440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DE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440" w:rsidRDefault="00DE744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E7440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D0C">
      <w:pPr>
        <w:spacing w:after="0" w:line="240" w:lineRule="auto"/>
      </w:pPr>
      <w:r>
        <w:separator/>
      </w:r>
    </w:p>
  </w:endnote>
  <w:endnote w:type="continuationSeparator" w:id="0">
    <w:p w:rsidR="00000000" w:rsidRDefault="0076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D0C">
      <w:pPr>
        <w:spacing w:after="0" w:line="240" w:lineRule="auto"/>
      </w:pPr>
      <w:r>
        <w:separator/>
      </w:r>
    </w:p>
  </w:footnote>
  <w:footnote w:type="continuationSeparator" w:id="0">
    <w:p w:rsidR="00000000" w:rsidRDefault="0076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40" w:rsidRDefault="0076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E7440" w:rsidRDefault="00DE74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440"/>
    <w:rsid w:val="00763D0C"/>
    <w:rsid w:val="00D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qS2+mvzE7rI71yth5X2C7RoIA==">AMUW2mW6fH03QFbOPTKa94//2Wi/YcrD5NAWCDkY6R9ANQmzTH/KfoSx97788s1yGjsp2RD1jtYfJc0kKyjWcTvmmtiMn/mFbYAW+i9DQinuyMJJc/Hv0YqrNyXY+w7SxektyIinbzbH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2</cp:revision>
  <dcterms:created xsi:type="dcterms:W3CDTF">2022-09-13T13:00:00Z</dcterms:created>
  <dcterms:modified xsi:type="dcterms:W3CDTF">2022-09-13T13:00:00Z</dcterms:modified>
</cp:coreProperties>
</file>