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B06EC4"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w:t>
      </w:r>
      <w:r w:rsidRPr="00B06EC4">
        <w:rPr>
          <w:rFonts w:ascii="Times New Roman" w:hAnsi="Times New Roman"/>
          <w:b/>
          <w:sz w:val="24"/>
          <w:szCs w:val="24"/>
        </w:rPr>
        <w:t>Н Дарницького району</w:t>
      </w:r>
      <w:r w:rsidRPr="00B06EC4">
        <w:rPr>
          <w:rFonts w:ascii="Times New Roman" w:hAnsi="Times New Roman"/>
          <w:sz w:val="24"/>
          <w:szCs w:val="24"/>
        </w:rPr>
        <w:t xml:space="preserve"> </w:t>
      </w:r>
    </w:p>
    <w:p w:rsidR="003E3834" w:rsidRPr="00B06EC4" w:rsidRDefault="003E3834" w:rsidP="003E3834">
      <w:pPr>
        <w:pStyle w:val="af7"/>
        <w:ind w:left="5954"/>
        <w:jc w:val="center"/>
        <w:rPr>
          <w:rFonts w:ascii="Times New Roman" w:hAnsi="Times New Roman"/>
          <w:sz w:val="24"/>
          <w:szCs w:val="24"/>
        </w:rPr>
      </w:pPr>
      <w:r w:rsidRPr="00B06EC4">
        <w:rPr>
          <w:rFonts w:ascii="Times New Roman" w:hAnsi="Times New Roman"/>
          <w:sz w:val="24"/>
          <w:szCs w:val="24"/>
        </w:rPr>
        <w:t>від «</w:t>
      </w:r>
      <w:r w:rsidR="00B06EC4" w:rsidRPr="00B06EC4">
        <w:rPr>
          <w:rFonts w:ascii="Times New Roman" w:hAnsi="Times New Roman"/>
          <w:sz w:val="24"/>
          <w:szCs w:val="24"/>
        </w:rPr>
        <w:t>04</w:t>
      </w:r>
      <w:r w:rsidR="000E5836" w:rsidRPr="00B06EC4">
        <w:rPr>
          <w:rFonts w:ascii="Times New Roman" w:hAnsi="Times New Roman"/>
          <w:sz w:val="24"/>
          <w:szCs w:val="24"/>
        </w:rPr>
        <w:t>»</w:t>
      </w:r>
      <w:r w:rsidRPr="00B06EC4">
        <w:rPr>
          <w:rFonts w:ascii="Times New Roman" w:hAnsi="Times New Roman"/>
          <w:sz w:val="24"/>
          <w:szCs w:val="24"/>
        </w:rPr>
        <w:t xml:space="preserve"> </w:t>
      </w:r>
      <w:r w:rsidR="00D13078" w:rsidRPr="00B06EC4">
        <w:rPr>
          <w:rFonts w:ascii="Times New Roman" w:hAnsi="Times New Roman"/>
          <w:sz w:val="24"/>
          <w:szCs w:val="24"/>
        </w:rPr>
        <w:t>березня</w:t>
      </w:r>
      <w:r w:rsidRPr="00B06EC4">
        <w:rPr>
          <w:rFonts w:ascii="Times New Roman" w:hAnsi="Times New Roman"/>
          <w:sz w:val="24"/>
          <w:szCs w:val="24"/>
        </w:rPr>
        <w:t xml:space="preserve"> 202</w:t>
      </w:r>
      <w:r w:rsidR="00696AC8" w:rsidRPr="00B06EC4">
        <w:rPr>
          <w:rFonts w:ascii="Times New Roman" w:hAnsi="Times New Roman"/>
          <w:sz w:val="24"/>
          <w:szCs w:val="24"/>
        </w:rPr>
        <w:t>4</w:t>
      </w:r>
      <w:r w:rsidRPr="00B06EC4">
        <w:rPr>
          <w:rFonts w:ascii="Times New Roman" w:hAnsi="Times New Roman"/>
          <w:sz w:val="24"/>
          <w:szCs w:val="24"/>
        </w:rPr>
        <w:t xml:space="preserve"> року</w:t>
      </w:r>
    </w:p>
    <w:p w:rsidR="003E3834" w:rsidRPr="00B06EC4" w:rsidRDefault="009E2CC5" w:rsidP="003E3834">
      <w:pPr>
        <w:pStyle w:val="af7"/>
        <w:ind w:left="5954"/>
        <w:jc w:val="center"/>
        <w:rPr>
          <w:rFonts w:ascii="Times New Roman" w:hAnsi="Times New Roman"/>
          <w:sz w:val="24"/>
          <w:szCs w:val="24"/>
        </w:rPr>
      </w:pPr>
      <w:r w:rsidRPr="00B06EC4">
        <w:rPr>
          <w:rFonts w:ascii="Times New Roman" w:hAnsi="Times New Roman"/>
          <w:sz w:val="24"/>
          <w:szCs w:val="24"/>
        </w:rPr>
        <w:t>(протокол №</w:t>
      </w:r>
      <w:r w:rsidR="00B06EC4" w:rsidRPr="00B06EC4">
        <w:rPr>
          <w:rFonts w:ascii="Times New Roman" w:hAnsi="Times New Roman"/>
          <w:sz w:val="24"/>
          <w:szCs w:val="24"/>
        </w:rPr>
        <w:t>6</w:t>
      </w:r>
      <w:r w:rsidR="000E5836" w:rsidRPr="00B06EC4">
        <w:rPr>
          <w:rFonts w:ascii="Times New Roman" w:hAnsi="Times New Roman"/>
          <w:sz w:val="24"/>
          <w:szCs w:val="24"/>
        </w:rPr>
        <w:t>2</w:t>
      </w:r>
      <w:r w:rsidR="003E3834" w:rsidRPr="00B06EC4">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B06EC4">
        <w:rPr>
          <w:rFonts w:ascii="Times New Roman" w:hAnsi="Times New Roman" w:cs="Times New Roman"/>
          <w:b/>
        </w:rPr>
        <w:t xml:space="preserve">   </w:t>
      </w:r>
      <w:r w:rsidR="00696AC8" w:rsidRPr="00B06EC4">
        <w:rPr>
          <w:rFonts w:ascii="Times New Roman" w:hAnsi="Times New Roman" w:cs="Times New Roman"/>
          <w:b/>
        </w:rPr>
        <w:t>Оксана</w:t>
      </w:r>
      <w:r w:rsidR="003E3834" w:rsidRPr="00B06EC4">
        <w:rPr>
          <w:rFonts w:ascii="Times New Roman" w:hAnsi="Times New Roman" w:cs="Times New Roman"/>
          <w:b/>
        </w:rPr>
        <w:t xml:space="preserve"> С</w:t>
      </w:r>
      <w:r w:rsidR="00696AC8" w:rsidRPr="00B06EC4">
        <w:rPr>
          <w:rFonts w:ascii="Times New Roman" w:hAnsi="Times New Roman" w:cs="Times New Roman"/>
          <w:b/>
        </w:rPr>
        <w:t>НІГУР</w:t>
      </w:r>
      <w:bookmarkStart w:id="0" w:name="_GoBack"/>
      <w:bookmarkEnd w:id="0"/>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r w:rsidRPr="00CF5D8B">
        <w:rPr>
          <w:rFonts w:ascii="Times New Roman" w:eastAsia="Times New Roman" w:hAnsi="Times New Roman" w:cs="Times New Roman"/>
          <w:color w:val="000000"/>
          <w:sz w:val="28"/>
          <w:szCs w:val="28"/>
        </w:rPr>
        <w:t> </w:t>
      </w:r>
    </w:p>
    <w:p w:rsidR="003E3834" w:rsidRPr="00CB3B54" w:rsidRDefault="00D13078" w:rsidP="003E3834">
      <w:pPr>
        <w:tabs>
          <w:tab w:val="left" w:pos="851"/>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ШИНИ</w:t>
      </w:r>
    </w:p>
    <w:p w:rsidR="00E94618" w:rsidRPr="00CF5D8B" w:rsidRDefault="00E94618" w:rsidP="003E3834">
      <w:pPr>
        <w:tabs>
          <w:tab w:val="left" w:pos="851"/>
        </w:tabs>
        <w:spacing w:after="0" w:line="240" w:lineRule="auto"/>
        <w:jc w:val="center"/>
        <w:rPr>
          <w:rFonts w:ascii="Times New Roman" w:hAnsi="Times New Roman" w:cs="Times New Roman"/>
          <w:b/>
          <w:sz w:val="28"/>
          <w:szCs w:val="28"/>
        </w:rPr>
      </w:pPr>
    </w:p>
    <w:p w:rsidR="003E3834" w:rsidRPr="00CF5D8B" w:rsidRDefault="003E383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(код згідно ДК 021:2015 – </w:t>
      </w:r>
      <w:r w:rsidR="00D13078" w:rsidRPr="00D13078">
        <w:rPr>
          <w:rFonts w:ascii="Times New Roman" w:hAnsi="Times New Roman" w:cs="Times New Roman"/>
          <w:sz w:val="28"/>
          <w:szCs w:val="28"/>
        </w:rPr>
        <w:t>34350000-5 «Шини для транспортних засобів великої та малої тоннажності</w:t>
      </w:r>
      <w:r w:rsidR="000E5836" w:rsidRPr="000C215A">
        <w:rPr>
          <w:rFonts w:ascii="Times New Roman" w:hAnsi="Times New Roman" w:cs="Times New Roman"/>
          <w:bCs/>
          <w:sz w:val="28"/>
          <w:szCs w:val="28"/>
        </w:rPr>
        <w:t>»</w:t>
      </w:r>
      <w:r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Pr="00CF5D8B" w:rsidRDefault="00761F07">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0134FD" w:rsidRDefault="000134FD" w:rsidP="003E3834">
      <w:pPr>
        <w:tabs>
          <w:tab w:val="left" w:pos="0"/>
        </w:tabs>
        <w:spacing w:after="0" w:line="240" w:lineRule="auto"/>
        <w:jc w:val="center"/>
        <w:rPr>
          <w:rFonts w:ascii="Times New Roman" w:hAnsi="Times New Roman" w:cs="Times New Roman"/>
          <w:b/>
          <w:sz w:val="24"/>
          <w:szCs w:val="24"/>
        </w:rPr>
      </w:pPr>
    </w:p>
    <w:p w:rsidR="003E3834" w:rsidRPr="00CF5D8B" w:rsidRDefault="003E3834" w:rsidP="003E3834">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 xml:space="preserve">м. Київ </w:t>
      </w:r>
    </w:p>
    <w:p w:rsidR="000134FD" w:rsidRDefault="000134FD" w:rsidP="00464670">
      <w:pPr>
        <w:tabs>
          <w:tab w:val="left" w:pos="0"/>
        </w:tabs>
        <w:spacing w:after="0" w:line="240" w:lineRule="auto"/>
        <w:jc w:val="center"/>
        <w:rPr>
          <w:rFonts w:ascii="Times New Roman" w:hAnsi="Times New Roman" w:cs="Times New Roman"/>
          <w:b/>
          <w:sz w:val="24"/>
          <w:szCs w:val="24"/>
        </w:rPr>
      </w:pPr>
    </w:p>
    <w:p w:rsidR="00677850" w:rsidRPr="00CF5D8B" w:rsidRDefault="008D1806"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Pr="00CF5D8B">
        <w:rPr>
          <w:rFonts w:ascii="Times New Roman" w:hAnsi="Times New Roman" w:cs="Times New Roman"/>
          <w:b/>
          <w:sz w:val="24"/>
          <w:szCs w:val="24"/>
        </w:rPr>
        <w:t xml:space="preserve"> р</w:t>
      </w:r>
      <w:r w:rsidR="00A26532" w:rsidRPr="00CF5D8B">
        <w:rPr>
          <w:rFonts w:ascii="Times New Roman" w:hAnsi="Times New Roman" w:cs="Times New Roman"/>
          <w:b/>
          <w:sz w:val="24"/>
          <w:szCs w:val="24"/>
        </w:rPr>
        <w:t>.</w:t>
      </w: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1" w:name="_heading=h.1fob9te" w:colFirst="0" w:colLast="0"/>
            <w:bookmarkEnd w:id="1"/>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24AD5" w:rsidP="00774E81">
            <w:pPr>
              <w:shd w:val="clear" w:color="auto" w:fill="FFFFFF"/>
              <w:jc w:val="both"/>
              <w:textAlignment w:val="baseline"/>
              <w:rPr>
                <w:rFonts w:ascii="Times New Roman" w:hAnsi="Times New Roman" w:cs="Times New Roman"/>
                <w:i/>
                <w:color w:val="000000"/>
                <w:lang w:val="ru-RU" w:eastAsia="uk-UA"/>
              </w:rPr>
            </w:pPr>
            <w:r w:rsidRPr="00CF5D8B">
              <w:rPr>
                <w:rFonts w:ascii="Times New Roman" w:hAnsi="Times New Roman" w:cs="Times New Roman"/>
                <w:spacing w:val="-4"/>
                <w:u w:val="single"/>
                <w:lang w:val="ru-RU"/>
              </w:rPr>
              <w:t xml:space="preserve">З </w:t>
            </w:r>
            <w:proofErr w:type="spellStart"/>
            <w:r w:rsidRPr="00CF5D8B">
              <w:rPr>
                <w:rFonts w:ascii="Times New Roman" w:hAnsi="Times New Roman" w:cs="Times New Roman"/>
                <w:spacing w:val="-4"/>
                <w:u w:val="single"/>
                <w:lang w:val="ru-RU"/>
              </w:rPr>
              <w:t>питань</w:t>
            </w:r>
            <w:proofErr w:type="spellEnd"/>
            <w:r w:rsidRPr="00CF5D8B">
              <w:rPr>
                <w:rFonts w:ascii="Times New Roman" w:hAnsi="Times New Roman" w:cs="Times New Roman"/>
                <w:spacing w:val="-4"/>
                <w:u w:val="single"/>
                <w:lang w:val="ru-RU"/>
              </w:rPr>
              <w:t xml:space="preserve"> </w:t>
            </w:r>
            <w:proofErr w:type="spellStart"/>
            <w:r w:rsidRPr="00CF5D8B">
              <w:rPr>
                <w:rFonts w:ascii="Times New Roman" w:hAnsi="Times New Roman" w:cs="Times New Roman"/>
                <w:spacing w:val="-4"/>
                <w:u w:val="single"/>
                <w:lang w:val="ru-RU"/>
              </w:rPr>
              <w:t>технічних</w:t>
            </w:r>
            <w:proofErr w:type="spellEnd"/>
            <w:r w:rsidRPr="00CF5D8B">
              <w:rPr>
                <w:rFonts w:ascii="Times New Roman" w:hAnsi="Times New Roman" w:cs="Times New Roman"/>
                <w:spacing w:val="-4"/>
                <w:u w:val="single"/>
                <w:lang w:val="ru-RU"/>
              </w:rPr>
              <w:t xml:space="preserve"> характеристик</w:t>
            </w:r>
            <w:r w:rsidRPr="00CF5D8B">
              <w:rPr>
                <w:rFonts w:ascii="Times New Roman" w:hAnsi="Times New Roman" w:cs="Times New Roman"/>
                <w:spacing w:val="-4"/>
                <w:lang w:val="ru-RU"/>
              </w:rPr>
              <w:t xml:space="preserve"> </w:t>
            </w:r>
            <w:proofErr w:type="spellStart"/>
            <w:proofErr w:type="gramStart"/>
            <w:r w:rsidRPr="00CF5D8B">
              <w:rPr>
                <w:rFonts w:ascii="Times New Roman" w:hAnsi="Times New Roman" w:cs="Times New Roman"/>
                <w:spacing w:val="-4"/>
                <w:lang w:val="ru-RU"/>
              </w:rPr>
              <w:t>закупівлі</w:t>
            </w:r>
            <w:proofErr w:type="spellEnd"/>
            <w:r w:rsidRPr="00CF5D8B">
              <w:rPr>
                <w:rFonts w:ascii="Times New Roman" w:hAnsi="Times New Roman" w:cs="Times New Roman"/>
                <w:spacing w:val="-4"/>
                <w:lang w:val="ru-RU"/>
              </w:rPr>
              <w:t xml:space="preserve">  </w:t>
            </w:r>
            <w:r w:rsidR="0095364E" w:rsidRPr="00CF5D8B">
              <w:rPr>
                <w:rFonts w:ascii="Times New Roman" w:hAnsi="Times New Roman" w:cs="Times New Roman"/>
                <w:spacing w:val="-4"/>
                <w:lang w:val="ru-RU"/>
              </w:rPr>
              <w:t>до</w:t>
            </w:r>
            <w:proofErr w:type="gramEnd"/>
            <w:r w:rsidR="0095364E" w:rsidRPr="00CF5D8B">
              <w:rPr>
                <w:rFonts w:ascii="Times New Roman" w:hAnsi="Times New Roman" w:cs="Times New Roman"/>
                <w:spacing w:val="-4"/>
                <w:lang w:val="ru-RU"/>
              </w:rPr>
              <w:t xml:space="preserve"> </w:t>
            </w:r>
            <w:r w:rsidR="0095364E" w:rsidRPr="00735C27">
              <w:rPr>
                <w:rFonts w:ascii="Times New Roman" w:hAnsi="Times New Roman" w:cs="Times New Roman"/>
                <w:spacing w:val="-4"/>
                <w:lang w:val="ru-RU"/>
              </w:rPr>
              <w:t xml:space="preserve">головного </w:t>
            </w:r>
            <w:proofErr w:type="spellStart"/>
            <w:r w:rsidR="0095364E" w:rsidRPr="00735C27">
              <w:rPr>
                <w:rFonts w:ascii="Times New Roman" w:hAnsi="Times New Roman" w:cs="Times New Roman"/>
                <w:spacing w:val="-4"/>
                <w:lang w:val="ru-RU"/>
              </w:rPr>
              <w:t>механіка</w:t>
            </w:r>
            <w:proofErr w:type="spellEnd"/>
            <w:r w:rsidR="0095364E" w:rsidRPr="00735C27">
              <w:rPr>
                <w:rFonts w:ascii="Times New Roman" w:hAnsi="Times New Roman" w:cs="Times New Roman"/>
                <w:spacing w:val="-4"/>
                <w:lang w:val="ru-RU"/>
              </w:rPr>
              <w:t xml:space="preserve"> Яценко </w:t>
            </w:r>
            <w:proofErr w:type="spellStart"/>
            <w:r w:rsidR="0095364E" w:rsidRPr="00735C27">
              <w:rPr>
                <w:rFonts w:ascii="Times New Roman" w:hAnsi="Times New Roman" w:cs="Times New Roman"/>
                <w:spacing w:val="-4"/>
                <w:lang w:val="ru-RU"/>
              </w:rPr>
              <w:t>Юрій</w:t>
            </w:r>
            <w:proofErr w:type="spellEnd"/>
            <w:r w:rsidR="0095364E" w:rsidRPr="00735C27">
              <w:rPr>
                <w:rFonts w:ascii="Times New Roman" w:hAnsi="Times New Roman" w:cs="Times New Roman"/>
                <w:spacing w:val="-4"/>
                <w:lang w:val="ru-RU"/>
              </w:rPr>
              <w:t xml:space="preserve"> </w:t>
            </w:r>
            <w:proofErr w:type="spellStart"/>
            <w:r w:rsidR="0095364E" w:rsidRPr="00735C27">
              <w:rPr>
                <w:rFonts w:ascii="Times New Roman" w:hAnsi="Times New Roman" w:cs="Times New Roman"/>
                <w:spacing w:val="-4"/>
                <w:lang w:val="ru-RU"/>
              </w:rPr>
              <w:t>Володимирович</w:t>
            </w:r>
            <w:proofErr w:type="spellEnd"/>
            <w:r w:rsidR="0095364E" w:rsidRPr="00735C27">
              <w:rPr>
                <w:rFonts w:ascii="Times New Roman" w:hAnsi="Times New Roman" w:cs="Times New Roman"/>
                <w:spacing w:val="-4"/>
                <w:lang w:val="ru-RU"/>
              </w:rPr>
              <w:t xml:space="preserve">, </w:t>
            </w:r>
            <w:r w:rsidR="0095364E" w:rsidRPr="00735C27">
              <w:rPr>
                <w:rFonts w:ascii="Times New Roman" w:hAnsi="Times New Roman" w:cs="Times New Roman"/>
                <w:spacing w:val="-4"/>
              </w:rPr>
              <w:t>м. Київ, вул. Тростянецька, 58-а, (0</w:t>
            </w:r>
            <w:r w:rsidR="0095364E">
              <w:rPr>
                <w:rFonts w:ascii="Times New Roman" w:hAnsi="Times New Roman" w:cs="Times New Roman"/>
                <w:spacing w:val="-4"/>
              </w:rPr>
              <w:t>67</w:t>
            </w:r>
            <w:r w:rsidR="0095364E" w:rsidRPr="00735C27">
              <w:rPr>
                <w:rFonts w:ascii="Times New Roman" w:hAnsi="Times New Roman" w:cs="Times New Roman"/>
                <w:spacing w:val="-4"/>
              </w:rPr>
              <w:t xml:space="preserve">) </w:t>
            </w:r>
            <w:r w:rsidR="0095364E">
              <w:rPr>
                <w:rFonts w:ascii="Times New Roman" w:hAnsi="Times New Roman" w:cs="Times New Roman"/>
                <w:spacing w:val="-4"/>
              </w:rPr>
              <w:t>656 29 13</w:t>
            </w:r>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2B27C7" w:rsidP="00F53BD0">
            <w:pPr>
              <w:jc w:val="both"/>
              <w:rPr>
                <w:rFonts w:ascii="Times New Roman" w:eastAsia="Times New Roman" w:hAnsi="Times New Roman" w:cs="Times New Roman"/>
                <w:i/>
              </w:rPr>
            </w:pPr>
            <w:r>
              <w:rPr>
                <w:rFonts w:ascii="Times New Roman" w:hAnsi="Times New Roman" w:cs="Times New Roman"/>
                <w:b/>
                <w:bCs/>
              </w:rPr>
              <w:t>Шини</w:t>
            </w:r>
            <w:r w:rsidR="00F53BD0" w:rsidRPr="00283588">
              <w:rPr>
                <w:rFonts w:ascii="Times New Roman" w:hAnsi="Times New Roman" w:cs="Times New Roman"/>
                <w:b/>
              </w:rPr>
              <w:t xml:space="preserve"> </w:t>
            </w:r>
            <w:r w:rsidR="00F53BD0" w:rsidRPr="00283588">
              <w:rPr>
                <w:rFonts w:ascii="Times New Roman" w:hAnsi="Times New Roman" w:cs="Times New Roman"/>
                <w:bCs/>
              </w:rPr>
              <w:t xml:space="preserve">(код згідно ДК 021:2015 – </w:t>
            </w:r>
            <w:r w:rsidRPr="002B27C7">
              <w:rPr>
                <w:rFonts w:ascii="Times New Roman" w:hAnsi="Times New Roman" w:cs="Times New Roman"/>
              </w:rPr>
              <w:t>34350000-5 «Шини для транспортних засобів великої та малої тоннажності</w:t>
            </w:r>
            <w:r w:rsidR="00F53BD0" w:rsidRPr="00F53BD0">
              <w:rPr>
                <w:rFonts w:ascii="Times New Roman" w:hAnsi="Times New Roman" w:cs="Times New Roman"/>
                <w:color w:val="000000"/>
              </w:rPr>
              <w:t>» </w:t>
            </w:r>
            <w:r w:rsidR="00524AD5" w:rsidRPr="005A7405">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Кількість</w:t>
            </w:r>
            <w:r w:rsidRPr="00CF7263">
              <w:rPr>
                <w:rFonts w:ascii="Times New Roman" w:eastAsia="Times New Roman" w:hAnsi="Times New Roman" w:cs="Times New Roman"/>
                <w:color w:val="000000"/>
              </w:rPr>
              <w:t xml:space="preserve">: </w:t>
            </w:r>
            <w:r w:rsidR="0095364E">
              <w:rPr>
                <w:rFonts w:ascii="Times New Roman" w:hAnsi="Times New Roman" w:cs="Times New Roman"/>
                <w:b/>
              </w:rPr>
              <w:t xml:space="preserve">26 </w:t>
            </w:r>
            <w:proofErr w:type="spellStart"/>
            <w:r w:rsidR="0095364E">
              <w:rPr>
                <w:rFonts w:ascii="Times New Roman" w:hAnsi="Times New Roman" w:cs="Times New Roman"/>
                <w:b/>
              </w:rPr>
              <w:t>шт</w:t>
            </w:r>
            <w:proofErr w:type="spellEnd"/>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A7280B">
              <w:rPr>
                <w:b/>
                <w:sz w:val="22"/>
                <w:szCs w:val="22"/>
              </w:rPr>
              <w:t>2</w:t>
            </w:r>
            <w:r w:rsidR="00696AC8">
              <w:rPr>
                <w:b/>
                <w:sz w:val="22"/>
                <w:szCs w:val="22"/>
              </w:rPr>
              <w:t>5</w:t>
            </w:r>
            <w:r w:rsidR="00E92FCE">
              <w:rPr>
                <w:b/>
                <w:sz w:val="22"/>
                <w:szCs w:val="22"/>
              </w:rPr>
              <w:t xml:space="preserve"> </w:t>
            </w:r>
            <w:r w:rsidR="00A7280B">
              <w:rPr>
                <w:b/>
                <w:sz w:val="22"/>
                <w:szCs w:val="22"/>
              </w:rPr>
              <w:t>грудня</w:t>
            </w:r>
            <w:r w:rsidRPr="00CF5D8B">
              <w:rPr>
                <w:b/>
                <w:sz w:val="22"/>
                <w:szCs w:val="22"/>
              </w:rPr>
              <w:t xml:space="preserve"> 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121585" w:rsidP="007D2405">
            <w:pPr>
              <w:pStyle w:val="af7"/>
              <w:jc w:val="both"/>
              <w:rPr>
                <w:rFonts w:ascii="Times New Roman" w:hAnsi="Times New Roman"/>
                <w:b/>
                <w:i/>
              </w:rPr>
            </w:pPr>
            <w:r>
              <w:rPr>
                <w:rFonts w:ascii="Times New Roman" w:hAnsi="Times New Roman"/>
                <w:b/>
                <w:i/>
              </w:rPr>
              <w:t>295 000</w:t>
            </w:r>
            <w:r w:rsidR="003540BE" w:rsidRPr="00CF5D8B">
              <w:rPr>
                <w:rFonts w:ascii="Times New Roman" w:hAnsi="Times New Roman"/>
                <w:b/>
                <w:i/>
              </w:rPr>
              <w:t>,00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RPr="00CF5D8B" w:rsidTr="009F6998">
        <w:trPr>
          <w:trHeight w:val="112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без ідентифікації особи, яка звернулася до замовника.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повинен </w:t>
            </w:r>
            <w:r w:rsidRPr="00CF5D8B">
              <w:rPr>
                <w:rFonts w:ascii="Times New Roman" w:eastAsia="Times New Roman" w:hAnsi="Times New Roman" w:cs="Times New Roman"/>
                <w:b/>
                <w:i/>
              </w:rPr>
              <w:t>протягом трьох днів</w:t>
            </w:r>
            <w:r w:rsidRPr="00CF5D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зупиняє перебіг відкритих торгів.</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з одночасним продовженням строку подання тендерних пропозицій </w:t>
            </w:r>
            <w:r w:rsidRPr="00CF5D8B">
              <w:rPr>
                <w:rFonts w:ascii="Times New Roman" w:eastAsia="Times New Roman" w:hAnsi="Times New Roman" w:cs="Times New Roman"/>
                <w:b/>
                <w:i/>
              </w:rPr>
              <w:t>не менш як на чотири дні.</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CF5D8B" w:rsidRDefault="007D2405" w:rsidP="007D2405">
            <w:pPr>
              <w:spacing w:before="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CF5D8B">
                <w:rPr>
                  <w:rFonts w:ascii="Times New Roman" w:eastAsia="Times New Roman" w:hAnsi="Times New Roman" w:cs="Times New Roman"/>
                </w:rPr>
                <w:t>статті 8</w:t>
              </w:r>
            </w:hyperlink>
            <w:r w:rsidRPr="00CF5D8B">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F5D8B">
              <w:rPr>
                <w:rFonts w:ascii="Times New Roman" w:eastAsia="Times New Roman" w:hAnsi="Times New Roman" w:cs="Times New Roman"/>
              </w:rPr>
              <w:t xml:space="preserve">, що вносяться. Зміни до тендерної документації у </w:t>
            </w:r>
            <w:proofErr w:type="spellStart"/>
            <w:r w:rsidRPr="00CF5D8B">
              <w:rPr>
                <w:rFonts w:ascii="Times New Roman" w:eastAsia="Times New Roman" w:hAnsi="Times New Roman" w:cs="Times New Roman"/>
              </w:rPr>
              <w:t>машинозчитувальному</w:t>
            </w:r>
            <w:proofErr w:type="spellEnd"/>
            <w:r w:rsidRPr="00CF5D8B">
              <w:rPr>
                <w:rFonts w:ascii="Times New Roman" w:eastAsia="Times New Roman" w:hAnsi="Times New Roman" w:cs="Times New Roman"/>
              </w:rPr>
              <w:t xml:space="preserve"> форматі розміщуються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6" w:name="_heading=h.tyjcwt" w:colFirst="0" w:colLast="0"/>
            <w:bookmarkEnd w:id="6"/>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rsidTr="00464670">
        <w:trPr>
          <w:trHeight w:val="1119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rPr>
              <w:t xml:space="preserve"> 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b/>
              </w:rPr>
            </w:pPr>
            <w:r w:rsidRPr="00CF5D8B">
              <w:rPr>
                <w:rFonts w:ascii="Times New Roman" w:eastAsia="Times New Roman" w:hAnsi="Times New Roman" w:cs="Times New Roman"/>
                <w:b/>
              </w:rPr>
              <w:t>Підстави, визначені пунктом 47 Особливостей.</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F5D8B">
              <w:rPr>
                <w:rFonts w:ascii="Times New Roman" w:eastAsia="Times New Roman" w:hAnsi="Times New Roman" w:cs="Times New Roman"/>
              </w:rPr>
              <w:t>внесено</w:t>
            </w:r>
            <w:proofErr w:type="spellEnd"/>
            <w:r w:rsidRPr="00CF5D8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color w:val="000000"/>
              </w:rPr>
              <w:t>3</w:t>
            </w:r>
            <w:r w:rsidRPr="00CF5D8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F5D8B">
                <w:rPr>
                  <w:rFonts w:ascii="Times New Roman" w:eastAsia="Times New Roman" w:hAnsi="Times New Roman" w:cs="Times New Roman"/>
                </w:rPr>
                <w:t>пунктом 4</w:t>
              </w:r>
            </w:hyperlink>
            <w:r w:rsidRPr="00CF5D8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F5D8B">
              <w:rPr>
                <w:rFonts w:ascii="Times New Roman" w:eastAsia="Times New Roman" w:hAnsi="Times New Roman" w:cs="Times New Roman"/>
              </w:rPr>
              <w:t>антиконкурентних</w:t>
            </w:r>
            <w:proofErr w:type="spellEnd"/>
            <w:r w:rsidRPr="00CF5D8B">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CF5D8B" w:rsidRDefault="007D2405" w:rsidP="0017018B">
            <w:pPr>
              <w:ind w:firstLine="65"/>
              <w:jc w:val="both"/>
              <w:rPr>
                <w:rFonts w:ascii="Times New Roman" w:eastAsia="Times New Roman" w:hAnsi="Times New Roman" w:cs="Times New Roman"/>
              </w:rPr>
            </w:pPr>
            <w:r w:rsidRPr="00CF5D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11) </w:t>
            </w:r>
            <w:r w:rsidR="000E4636" w:rsidRPr="00CF5D8B">
              <w:rPr>
                <w:rFonts w:ascii="Times New Roman" w:eastAsia="Times New Roman" w:hAnsi="Times New Roman" w:cs="Times New Roman"/>
              </w:rPr>
              <w:t xml:space="preserve">учасник процедури закупівлі або кінцевий </w:t>
            </w:r>
            <w:proofErr w:type="spellStart"/>
            <w:r w:rsidR="000E4636" w:rsidRPr="00CF5D8B">
              <w:rPr>
                <w:rFonts w:ascii="Times New Roman" w:eastAsia="Times New Roman" w:hAnsi="Times New Roman" w:cs="Times New Roman"/>
              </w:rPr>
              <w:t>бенефіціарний</w:t>
            </w:r>
            <w:proofErr w:type="spellEnd"/>
            <w:r w:rsidR="000E4636" w:rsidRPr="00CF5D8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E4636" w:rsidRPr="00CF5D8B">
              <w:rPr>
                <w:rFonts w:ascii="Times New Roman" w:eastAsia="Times New Roman" w:hAnsi="Times New Roman" w:cs="Times New Roman"/>
              </w:rPr>
              <w:t>закупівель</w:t>
            </w:r>
            <w:proofErr w:type="spellEnd"/>
            <w:r w:rsidR="000E4636" w:rsidRPr="00CF5D8B">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5D8B">
              <w:rPr>
                <w:rFonts w:ascii="Times New Roman" w:eastAsia="Times New Roman" w:hAnsi="Times New Roman" w:cs="Times New Roman"/>
              </w:rPr>
              <w:t>”;</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CF5D8B" w:rsidRDefault="00E4139D"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CF5D8B" w:rsidRDefault="007D2405" w:rsidP="007D2405">
            <w:pPr>
              <w:spacing w:after="348"/>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CF5D8B">
                <w:rPr>
                  <w:rFonts w:ascii="Times New Roman" w:eastAsia="Times New Roman" w:hAnsi="Times New Roman" w:cs="Times New Roman"/>
                </w:rPr>
                <w:t xml:space="preserve"> пунктом третім </w:t>
              </w:r>
            </w:hyperlink>
            <w:hyperlink r:id="rId13">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7F05EC">
              <w:rPr>
                <w:rFonts w:ascii="Times New Roman" w:eastAsia="Times New Roman" w:hAnsi="Times New Roman" w:cs="Times New Roman"/>
                <w:b/>
                <w:color w:val="000000"/>
              </w:rPr>
              <w:t>Інша інформація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 xml:space="preserve">Додатку </w:t>
            </w:r>
            <w:r w:rsidR="00C0752E" w:rsidRPr="00CF5D8B">
              <w:rPr>
                <w:rFonts w:ascii="Times New Roman" w:eastAsia="Times New Roman" w:hAnsi="Times New Roman" w:cs="Times New Roman"/>
                <w:b/>
                <w:i/>
                <w:color w:val="000000"/>
              </w:rPr>
              <w:t>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134E2" w:rsidRDefault="005B112F" w:rsidP="005B112F">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009134E2"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b/>
              </w:rPr>
              <w:t> </w:t>
            </w:r>
            <w:r w:rsidR="009134E2"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009134E2" w:rsidRPr="009134E2">
              <w:rPr>
                <w:rFonts w:ascii="Times New Roman" w:hAnsi="Times New Roman" w:cs="Times New Roman"/>
              </w:rPr>
              <w:t>бенефіціарним</w:t>
            </w:r>
            <w:proofErr w:type="spellEnd"/>
            <w:r w:rsidR="009134E2"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громадянин Російської Федерації/Республіки Білорусь </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2405" w:rsidRPr="007D4AFD" w:rsidRDefault="00704D37" w:rsidP="007D4AFD">
            <w:pPr>
              <w:widowControl w:val="0"/>
              <w:ind w:firstLine="227"/>
              <w:contextualSpacing/>
              <w:jc w:val="both"/>
              <w:rPr>
                <w:rFonts w:ascii="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D2405" w:rsidRPr="00CF5D8B">
        <w:trPr>
          <w:trHeight w:val="1119"/>
          <w:jc w:val="center"/>
        </w:trPr>
        <w:tc>
          <w:tcPr>
            <w:tcW w:w="705" w:type="dxa"/>
          </w:tcPr>
          <w:p w:rsidR="007D2405" w:rsidRPr="007F05EC" w:rsidRDefault="007D2405" w:rsidP="007D2405">
            <w:pPr>
              <w:widowControl w:val="0"/>
              <w:jc w:val="center"/>
              <w:rPr>
                <w:rFonts w:ascii="Times New Roman" w:eastAsia="Times New Roman" w:hAnsi="Times New Roman" w:cs="Times New Roman"/>
                <w:sz w:val="24"/>
                <w:szCs w:val="24"/>
              </w:rPr>
            </w:pPr>
            <w:r w:rsidRPr="007F05EC">
              <w:rPr>
                <w:rFonts w:ascii="Times New Roman" w:eastAsia="Times New Roman" w:hAnsi="Times New Roman" w:cs="Times New Roman"/>
                <w:color w:val="000000"/>
                <w:sz w:val="24"/>
                <w:szCs w:val="24"/>
              </w:rPr>
              <w:t>3</w:t>
            </w:r>
          </w:p>
        </w:tc>
        <w:tc>
          <w:tcPr>
            <w:tcW w:w="2805" w:type="dxa"/>
          </w:tcPr>
          <w:p w:rsidR="007D2405" w:rsidRPr="007F05EC" w:rsidRDefault="007D2405" w:rsidP="007D2405">
            <w:pPr>
              <w:widowControl w:val="0"/>
              <w:rPr>
                <w:rFonts w:ascii="Times New Roman" w:eastAsia="Times New Roman" w:hAnsi="Times New Roman" w:cs="Times New Roman"/>
              </w:rPr>
            </w:pPr>
            <w:r w:rsidRPr="007F05EC">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CF5D8B" w:rsidRDefault="007D2405" w:rsidP="007D2405">
            <w:pPr>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7D2405" w:rsidRPr="00CF5D8B" w:rsidRDefault="007D2405" w:rsidP="006F548B">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1) учасник процедури закупівлі</w:t>
            </w:r>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підпадає під підстави, встановлені пунктом 47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21E93" w:rsidRPr="00221E93" w:rsidRDefault="00221E93" w:rsidP="00221E93">
            <w:pPr>
              <w:shd w:val="clear" w:color="auto" w:fill="FFFFFF"/>
              <w:ind w:firstLine="567"/>
              <w:jc w:val="both"/>
              <w:rPr>
                <w:rFonts w:ascii="Times New Roman" w:eastAsia="Times New Roman" w:hAnsi="Times New Roman" w:cs="Times New Roman"/>
                <w:highlight w:val="white"/>
              </w:rPr>
            </w:pPr>
            <w:r w:rsidRPr="00221E9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21E93">
              <w:rPr>
                <w:rFonts w:ascii="Times New Roman" w:eastAsia="Times New Roman" w:hAnsi="Times New Roman" w:cs="Times New Roman"/>
                <w:highlight w:val="white"/>
              </w:rPr>
              <w:t>бенефіціарним</w:t>
            </w:r>
            <w:proofErr w:type="spellEnd"/>
            <w:r w:rsidRPr="00221E9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E93">
              <w:rPr>
                <w:rFonts w:ascii="Times New Roman" w:eastAsia="Times New Roman" w:hAnsi="Times New Roman" w:cs="Times New Roman"/>
                <w:highlight w:val="white"/>
              </w:rPr>
              <w:t>закупівель</w:t>
            </w:r>
            <w:proofErr w:type="spellEnd"/>
            <w:r w:rsidRPr="00221E93">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CF5D8B" w:rsidRDefault="007D2405" w:rsidP="006F548B">
            <w:pPr>
              <w:shd w:val="clear" w:color="auto" w:fill="FFFFFF"/>
              <w:ind w:firstLine="207"/>
              <w:jc w:val="both"/>
              <w:rPr>
                <w:rFonts w:ascii="Times New Roman" w:eastAsia="Times New Roman" w:hAnsi="Times New Roman" w:cs="Times New Roman"/>
                <w:u w:val="single"/>
              </w:rPr>
            </w:pPr>
            <w:r w:rsidRPr="00CF5D8B">
              <w:rPr>
                <w:rFonts w:ascii="Times New Roman" w:eastAsia="Times New Roman" w:hAnsi="Times New Roman" w:cs="Times New Roman"/>
                <w:u w:val="single"/>
              </w:rPr>
              <w:t>2) тендерна пропозиція:</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F5D8B">
                <w:rPr>
                  <w:rFonts w:ascii="Times New Roman" w:eastAsia="Times New Roman" w:hAnsi="Times New Roman" w:cs="Times New Roman"/>
                </w:rPr>
                <w:t>пункту 4</w:t>
              </w:r>
            </w:hyperlink>
            <w:r w:rsidRPr="00CF5D8B">
              <w:rPr>
                <w:rFonts w:ascii="Times New Roman" w:eastAsia="Times New Roman" w:hAnsi="Times New Roman" w:cs="Times New Roman"/>
              </w:rPr>
              <w:t>3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строк дії якої закінчився;</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D2405" w:rsidRPr="00CF5D8B" w:rsidRDefault="007D2405" w:rsidP="006F548B">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3) переможець процедури закупівлі</w:t>
            </w:r>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7D2405" w:rsidRPr="00CF5D8B" w:rsidRDefault="007D2405" w:rsidP="007D2405">
            <w:pPr>
              <w:ind w:firstLine="567"/>
              <w:jc w:val="both"/>
              <w:rPr>
                <w:rFonts w:ascii="Times New Roman" w:eastAsia="Times New Roman" w:hAnsi="Times New Roman" w:cs="Times New Roman"/>
              </w:rPr>
            </w:pPr>
            <w:r w:rsidRPr="00CF5D8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CF5D8B" w:rsidRDefault="007D2405" w:rsidP="007D2405">
            <w:pPr>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sidRPr="00CF5D8B">
              <w:rPr>
                <w:rFonts w:ascii="Times New Roman" w:eastAsia="Times New Roman" w:hAnsi="Times New Roman" w:cs="Times New Roman"/>
                <w:color w:val="00B050"/>
              </w:rPr>
              <w:t>з</w:t>
            </w:r>
            <w:r w:rsidRPr="00CF5D8B">
              <w:rPr>
                <w:rFonts w:ascii="Times New Roman" w:eastAsia="Times New Roman" w:hAnsi="Times New Roman" w:cs="Times New Roma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CF5D8B" w:rsidRDefault="007D2405"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rsidRPr="00CF5D8B">
        <w:trPr>
          <w:trHeight w:val="2100"/>
          <w:jc w:val="center"/>
        </w:trPr>
        <w:tc>
          <w:tcPr>
            <w:tcW w:w="705" w:type="dxa"/>
          </w:tcPr>
          <w:p w:rsidR="007D2405" w:rsidRPr="006D5819" w:rsidRDefault="007D2405" w:rsidP="007D2405">
            <w:pPr>
              <w:widowControl w:val="0"/>
              <w:jc w:val="center"/>
              <w:rPr>
                <w:rFonts w:ascii="Times New Roman" w:eastAsia="Times New Roman" w:hAnsi="Times New Roman" w:cs="Times New Roman"/>
                <w:sz w:val="24"/>
                <w:szCs w:val="24"/>
              </w:rPr>
            </w:pPr>
            <w:r w:rsidRPr="006D5819">
              <w:rPr>
                <w:rFonts w:ascii="Times New Roman" w:eastAsia="Times New Roman" w:hAnsi="Times New Roman" w:cs="Times New Roman"/>
                <w:color w:val="000000"/>
                <w:sz w:val="24"/>
                <w:szCs w:val="24"/>
              </w:rPr>
              <w:t>4</w:t>
            </w:r>
          </w:p>
        </w:tc>
        <w:tc>
          <w:tcPr>
            <w:tcW w:w="2805" w:type="dxa"/>
          </w:tcPr>
          <w:p w:rsidR="007D2405" w:rsidRPr="006D5819" w:rsidRDefault="007D2405" w:rsidP="007D2405">
            <w:pPr>
              <w:widowControl w:val="0"/>
              <w:rPr>
                <w:rFonts w:ascii="Times New Roman" w:eastAsia="Times New Roman" w:hAnsi="Times New Roman" w:cs="Times New Roman"/>
              </w:rPr>
            </w:pPr>
            <w:r w:rsidRPr="006D5819">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15234" w:rsidRDefault="007D2405" w:rsidP="00815234">
            <w:pPr>
              <w:widowControl w:val="0"/>
              <w:jc w:val="both"/>
              <w:rPr>
                <w:rFonts w:ascii="Times New Roman" w:eastAsia="Times New Roman" w:hAnsi="Times New Roman" w:cs="Times New Roman"/>
              </w:rPr>
            </w:pPr>
            <w:r w:rsidRPr="00CF5D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CF5D8B" w:rsidRDefault="007D2405" w:rsidP="00815234">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2405" w:rsidRPr="00CF5D8B"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CF5D8B">
              <w:rPr>
                <w:rFonts w:ascii="Times New Roman" w:eastAsia="Times New Roman" w:hAnsi="Times New Roman" w:cs="Times New Roman"/>
              </w:rPr>
              <w:t>визначення грошового еквівалента зобов’язання в іноземній валюті;</w:t>
            </w:r>
          </w:p>
          <w:p w:rsidR="007D2405"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CF5D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15234" w:rsidRPr="00815234"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815234" w:rsidRPr="0081523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7D2405" w:rsidRPr="00CF5D8B" w:rsidTr="00CF74E9">
        <w:trPr>
          <w:trHeight w:val="68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5D8B" w:rsidRDefault="007D2405" w:rsidP="00CF74E9">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r w:rsidR="00CF74E9" w:rsidRPr="00CF5D8B">
              <w:rPr>
                <w:rFonts w:ascii="Times New Roman" w:eastAsia="Times New Roman" w:hAnsi="Times New Roman" w:cs="Times New Roman"/>
              </w:rPr>
              <w:t>.</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EE" w:rsidRDefault="001D73EE">
      <w:pPr>
        <w:spacing w:after="0" w:line="240" w:lineRule="auto"/>
      </w:pPr>
      <w:r>
        <w:separator/>
      </w:r>
    </w:p>
  </w:endnote>
  <w:endnote w:type="continuationSeparator" w:id="0">
    <w:p w:rsidR="001D73EE" w:rsidRDefault="001D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6EC4">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EE" w:rsidRDefault="001D73EE">
      <w:pPr>
        <w:spacing w:after="0" w:line="240" w:lineRule="auto"/>
      </w:pPr>
      <w:r>
        <w:separator/>
      </w:r>
    </w:p>
  </w:footnote>
  <w:footnote w:type="continuationSeparator" w:id="0">
    <w:p w:rsidR="001D73EE" w:rsidRDefault="001D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34FD"/>
    <w:rsid w:val="000164A7"/>
    <w:rsid w:val="000540CF"/>
    <w:rsid w:val="00060D2C"/>
    <w:rsid w:val="00083BC9"/>
    <w:rsid w:val="00090EF0"/>
    <w:rsid w:val="000B08F7"/>
    <w:rsid w:val="000D500A"/>
    <w:rsid w:val="000E4636"/>
    <w:rsid w:val="000E5836"/>
    <w:rsid w:val="000E66F5"/>
    <w:rsid w:val="00121585"/>
    <w:rsid w:val="00132350"/>
    <w:rsid w:val="00160506"/>
    <w:rsid w:val="0017018B"/>
    <w:rsid w:val="001767BB"/>
    <w:rsid w:val="001A2D9F"/>
    <w:rsid w:val="001D73EE"/>
    <w:rsid w:val="001F6636"/>
    <w:rsid w:val="00206B8A"/>
    <w:rsid w:val="00210E96"/>
    <w:rsid w:val="00221E93"/>
    <w:rsid w:val="00281B80"/>
    <w:rsid w:val="002B27C7"/>
    <w:rsid w:val="00321408"/>
    <w:rsid w:val="003279EC"/>
    <w:rsid w:val="003458B1"/>
    <w:rsid w:val="003540BE"/>
    <w:rsid w:val="003D2D32"/>
    <w:rsid w:val="003E3834"/>
    <w:rsid w:val="003F6FD9"/>
    <w:rsid w:val="004006A3"/>
    <w:rsid w:val="0040565E"/>
    <w:rsid w:val="004122C4"/>
    <w:rsid w:val="00414AB0"/>
    <w:rsid w:val="004245D5"/>
    <w:rsid w:val="00433A50"/>
    <w:rsid w:val="00464670"/>
    <w:rsid w:val="00466903"/>
    <w:rsid w:val="004A2554"/>
    <w:rsid w:val="004D25C7"/>
    <w:rsid w:val="004F626C"/>
    <w:rsid w:val="00524AD5"/>
    <w:rsid w:val="005254AF"/>
    <w:rsid w:val="005259E4"/>
    <w:rsid w:val="00534605"/>
    <w:rsid w:val="00563985"/>
    <w:rsid w:val="0057188D"/>
    <w:rsid w:val="005718EC"/>
    <w:rsid w:val="005858C3"/>
    <w:rsid w:val="00597F2A"/>
    <w:rsid w:val="005A6CC3"/>
    <w:rsid w:val="005A7405"/>
    <w:rsid w:val="005B112F"/>
    <w:rsid w:val="005B6C06"/>
    <w:rsid w:val="005E45C6"/>
    <w:rsid w:val="006037B7"/>
    <w:rsid w:val="00677850"/>
    <w:rsid w:val="00696AC8"/>
    <w:rsid w:val="006A367D"/>
    <w:rsid w:val="006A4CB1"/>
    <w:rsid w:val="006C3330"/>
    <w:rsid w:val="006D4F55"/>
    <w:rsid w:val="006D5819"/>
    <w:rsid w:val="006F548B"/>
    <w:rsid w:val="00704D37"/>
    <w:rsid w:val="00714803"/>
    <w:rsid w:val="00735C27"/>
    <w:rsid w:val="00746473"/>
    <w:rsid w:val="0075092F"/>
    <w:rsid w:val="00761F07"/>
    <w:rsid w:val="0076594A"/>
    <w:rsid w:val="0077055D"/>
    <w:rsid w:val="00774E81"/>
    <w:rsid w:val="007C4403"/>
    <w:rsid w:val="007D2405"/>
    <w:rsid w:val="007D4AFD"/>
    <w:rsid w:val="007F05EC"/>
    <w:rsid w:val="00815234"/>
    <w:rsid w:val="0084245F"/>
    <w:rsid w:val="008D1806"/>
    <w:rsid w:val="008D4283"/>
    <w:rsid w:val="008D57D5"/>
    <w:rsid w:val="008E7253"/>
    <w:rsid w:val="009053BC"/>
    <w:rsid w:val="00905DCE"/>
    <w:rsid w:val="009134E2"/>
    <w:rsid w:val="00930177"/>
    <w:rsid w:val="00932048"/>
    <w:rsid w:val="0095364E"/>
    <w:rsid w:val="009701E1"/>
    <w:rsid w:val="00980A06"/>
    <w:rsid w:val="009D2961"/>
    <w:rsid w:val="009E2CC5"/>
    <w:rsid w:val="009E3551"/>
    <w:rsid w:val="009E709E"/>
    <w:rsid w:val="009F1380"/>
    <w:rsid w:val="009F6998"/>
    <w:rsid w:val="00A26532"/>
    <w:rsid w:val="00A32495"/>
    <w:rsid w:val="00A650C1"/>
    <w:rsid w:val="00A7280B"/>
    <w:rsid w:val="00A77E4B"/>
    <w:rsid w:val="00AD227E"/>
    <w:rsid w:val="00AD3E83"/>
    <w:rsid w:val="00AD7AB9"/>
    <w:rsid w:val="00AE6BB9"/>
    <w:rsid w:val="00AF4BA0"/>
    <w:rsid w:val="00B01FFA"/>
    <w:rsid w:val="00B06EC4"/>
    <w:rsid w:val="00B1303A"/>
    <w:rsid w:val="00B3163D"/>
    <w:rsid w:val="00B528F0"/>
    <w:rsid w:val="00B5349D"/>
    <w:rsid w:val="00B571C1"/>
    <w:rsid w:val="00B74C57"/>
    <w:rsid w:val="00B8386E"/>
    <w:rsid w:val="00BE6364"/>
    <w:rsid w:val="00BF6312"/>
    <w:rsid w:val="00C0752E"/>
    <w:rsid w:val="00C34F82"/>
    <w:rsid w:val="00CB0F5A"/>
    <w:rsid w:val="00CB3B54"/>
    <w:rsid w:val="00CF304A"/>
    <w:rsid w:val="00CF3423"/>
    <w:rsid w:val="00CF5D8B"/>
    <w:rsid w:val="00CF7263"/>
    <w:rsid w:val="00CF74E9"/>
    <w:rsid w:val="00D13078"/>
    <w:rsid w:val="00D20D47"/>
    <w:rsid w:val="00D97CE4"/>
    <w:rsid w:val="00DA34FC"/>
    <w:rsid w:val="00DA6B34"/>
    <w:rsid w:val="00DA7A9B"/>
    <w:rsid w:val="00DE1753"/>
    <w:rsid w:val="00DE77B9"/>
    <w:rsid w:val="00DF388A"/>
    <w:rsid w:val="00E4139D"/>
    <w:rsid w:val="00E503A2"/>
    <w:rsid w:val="00E833C7"/>
    <w:rsid w:val="00E86136"/>
    <w:rsid w:val="00E92FCE"/>
    <w:rsid w:val="00E94618"/>
    <w:rsid w:val="00EC1271"/>
    <w:rsid w:val="00F06293"/>
    <w:rsid w:val="00F13883"/>
    <w:rsid w:val="00F16DCD"/>
    <w:rsid w:val="00F53BD0"/>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61BA"/>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91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8121</Words>
  <Characters>46290</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116</cp:revision>
  <dcterms:created xsi:type="dcterms:W3CDTF">2020-04-14T07:28:00Z</dcterms:created>
  <dcterms:modified xsi:type="dcterms:W3CDTF">2024-03-04T09:26:00Z</dcterms:modified>
</cp:coreProperties>
</file>