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B2" w:rsidRPr="00C5690D" w:rsidRDefault="003F33B2" w:rsidP="003F33B2">
      <w:pPr>
        <w:pStyle w:val="a9"/>
        <w:spacing w:line="276" w:lineRule="auto"/>
        <w:jc w:val="center"/>
        <w:rPr>
          <w:b/>
          <w:color w:val="auto"/>
          <w:sz w:val="28"/>
          <w:szCs w:val="28"/>
        </w:rPr>
      </w:pPr>
      <w:r w:rsidRPr="00C5690D">
        <w:rPr>
          <w:b/>
          <w:color w:val="auto"/>
          <w:sz w:val="28"/>
          <w:szCs w:val="28"/>
        </w:rPr>
        <w:t xml:space="preserve">Комунальний заклад </w:t>
      </w:r>
    </w:p>
    <w:p w:rsidR="003F33B2" w:rsidRPr="00C5690D" w:rsidRDefault="003F33B2" w:rsidP="003F33B2">
      <w:pPr>
        <w:pStyle w:val="a9"/>
        <w:spacing w:line="276" w:lineRule="auto"/>
        <w:jc w:val="center"/>
        <w:rPr>
          <w:b/>
          <w:color w:val="auto"/>
          <w:sz w:val="28"/>
          <w:szCs w:val="28"/>
        </w:rPr>
      </w:pPr>
      <w:r w:rsidRPr="00C5690D">
        <w:rPr>
          <w:b/>
          <w:color w:val="auto"/>
          <w:sz w:val="28"/>
          <w:szCs w:val="28"/>
        </w:rPr>
        <w:t>«</w:t>
      </w:r>
      <w:proofErr w:type="spellStart"/>
      <w:r w:rsidRPr="00C5690D">
        <w:rPr>
          <w:b/>
          <w:color w:val="auto"/>
          <w:sz w:val="28"/>
          <w:szCs w:val="28"/>
        </w:rPr>
        <w:t>Березнянський</w:t>
      </w:r>
      <w:proofErr w:type="spellEnd"/>
      <w:r w:rsidRPr="00C5690D">
        <w:rPr>
          <w:b/>
          <w:color w:val="auto"/>
          <w:sz w:val="28"/>
          <w:szCs w:val="28"/>
        </w:rPr>
        <w:t xml:space="preserve"> навчально-реабілітаційний центр» Чернігівської обласної ради</w:t>
      </w:r>
    </w:p>
    <w:p w:rsidR="003F33B2" w:rsidRDefault="003F33B2" w:rsidP="003F33B2">
      <w:pPr>
        <w:spacing w:after="0" w:line="240" w:lineRule="auto"/>
        <w:ind w:left="-1418"/>
        <w:jc w:val="center"/>
        <w:rPr>
          <w:rFonts w:ascii="Times New Roman" w:eastAsia="Times New Roman" w:hAnsi="Times New Roman" w:cs="Times New Roman"/>
          <w:b/>
          <w:color w:val="000000"/>
          <w:sz w:val="24"/>
          <w:szCs w:val="24"/>
        </w:rPr>
      </w:pPr>
    </w:p>
    <w:p w:rsidR="003F33B2" w:rsidRDefault="003F33B2" w:rsidP="003F33B2">
      <w:pPr>
        <w:spacing w:after="0" w:line="240" w:lineRule="auto"/>
        <w:ind w:left="-1418"/>
        <w:jc w:val="right"/>
        <w:rPr>
          <w:rFonts w:ascii="Times New Roman" w:eastAsia="Times New Roman" w:hAnsi="Times New Roman" w:cs="Times New Roman"/>
          <w:b/>
          <w:color w:val="000000"/>
          <w:sz w:val="24"/>
          <w:szCs w:val="24"/>
        </w:rPr>
      </w:pPr>
    </w:p>
    <w:p w:rsidR="003F33B2" w:rsidRDefault="003F33B2" w:rsidP="003F33B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F33B2" w:rsidRDefault="003F33B2" w:rsidP="003F33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Уповноваженої</w:t>
      </w:r>
      <w:proofErr w:type="spellEnd"/>
      <w:r>
        <w:rPr>
          <w:rFonts w:ascii="Times New Roman" w:eastAsia="Times New Roman" w:hAnsi="Times New Roman" w:cs="Times New Roman"/>
          <w:b/>
          <w:color w:val="000000"/>
          <w:sz w:val="24"/>
          <w:szCs w:val="24"/>
          <w:highlight w:val="white"/>
        </w:rPr>
        <w:t xml:space="preserve"> особи</w:t>
      </w:r>
    </w:p>
    <w:p w:rsidR="003F33B2" w:rsidRPr="00C15DDF" w:rsidRDefault="003F33B2" w:rsidP="003F33B2">
      <w:pPr>
        <w:spacing w:after="0" w:line="240" w:lineRule="auto"/>
        <w:ind w:left="-1418"/>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r w:rsidR="003D242C">
        <w:rPr>
          <w:rFonts w:ascii="Times New Roman" w:eastAsia="Times New Roman" w:hAnsi="Times New Roman" w:cs="Times New Roman"/>
          <w:sz w:val="24"/>
          <w:szCs w:val="24"/>
          <w:lang w:val="uk-UA"/>
        </w:rPr>
        <w:t>13</w:t>
      </w:r>
      <w:r w:rsidRPr="00880015">
        <w:rPr>
          <w:rFonts w:ascii="Times New Roman" w:eastAsia="Times New Roman" w:hAnsi="Times New Roman" w:cs="Times New Roman"/>
          <w:sz w:val="24"/>
          <w:szCs w:val="24"/>
        </w:rPr>
        <w:t>.</w:t>
      </w:r>
      <w:r w:rsidR="00C8503B">
        <w:rPr>
          <w:rFonts w:ascii="Times New Roman" w:eastAsia="Times New Roman" w:hAnsi="Times New Roman" w:cs="Times New Roman"/>
          <w:sz w:val="24"/>
          <w:szCs w:val="24"/>
          <w:lang w:val="uk-UA"/>
        </w:rPr>
        <w:t>0</w:t>
      </w:r>
      <w:r w:rsidR="00C15DDF">
        <w:rPr>
          <w:rFonts w:ascii="Times New Roman" w:eastAsia="Times New Roman" w:hAnsi="Times New Roman" w:cs="Times New Roman"/>
          <w:sz w:val="24"/>
          <w:szCs w:val="24"/>
          <w:lang w:val="uk-UA"/>
        </w:rPr>
        <w:t>2</w:t>
      </w:r>
      <w:r w:rsidRPr="00880015">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C8503B">
        <w:rPr>
          <w:rFonts w:ascii="Times New Roman" w:eastAsia="Times New Roman" w:hAnsi="Times New Roman" w:cs="Times New Roman"/>
          <w:sz w:val="24"/>
          <w:szCs w:val="24"/>
          <w:lang w:val="uk-UA"/>
        </w:rPr>
        <w:t>3</w:t>
      </w:r>
      <w:r w:rsidRPr="00880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3D242C">
        <w:rPr>
          <w:rFonts w:ascii="Times New Roman" w:eastAsia="Times New Roman" w:hAnsi="Times New Roman" w:cs="Times New Roman"/>
          <w:sz w:val="24"/>
          <w:szCs w:val="24"/>
          <w:lang w:val="uk-UA"/>
        </w:rPr>
        <w:t>9</w:t>
      </w:r>
    </w:p>
    <w:p w:rsidR="003F33B2" w:rsidRDefault="003F33B2" w:rsidP="003F33B2">
      <w:pPr>
        <w:spacing w:after="0" w:line="240" w:lineRule="auto"/>
        <w:ind w:left="-1418"/>
        <w:jc w:val="right"/>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rPr>
        <w:t>Тетяна</w:t>
      </w:r>
      <w:proofErr w:type="spellEnd"/>
      <w:r>
        <w:rPr>
          <w:rFonts w:ascii="Times New Roman" w:eastAsia="Times New Roman" w:hAnsi="Times New Roman" w:cs="Times New Roman"/>
          <w:sz w:val="24"/>
          <w:szCs w:val="24"/>
        </w:rPr>
        <w:t xml:space="preserve"> КРАВЧЕНКО</w:t>
      </w:r>
    </w:p>
    <w:p w:rsidR="003F33B2" w:rsidRDefault="003F33B2" w:rsidP="003F33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F33B2" w:rsidRDefault="003F33B2" w:rsidP="003F33B2">
      <w:pPr>
        <w:spacing w:after="0" w:line="240" w:lineRule="auto"/>
        <w:rPr>
          <w:rFonts w:ascii="Times New Roman" w:eastAsia="Times New Roman" w:hAnsi="Times New Roman" w:cs="Times New Roman"/>
          <w:b/>
          <w:color w:val="000000"/>
          <w:sz w:val="24"/>
          <w:szCs w:val="24"/>
        </w:rPr>
      </w:pPr>
    </w:p>
    <w:p w:rsidR="003F33B2" w:rsidRDefault="003F33B2" w:rsidP="003F33B2">
      <w:pPr>
        <w:spacing w:after="0" w:line="240" w:lineRule="auto"/>
        <w:rPr>
          <w:rFonts w:ascii="Times New Roman" w:eastAsia="Times New Roman" w:hAnsi="Times New Roman" w:cs="Times New Roman"/>
          <w:b/>
          <w:color w:val="000000"/>
          <w:sz w:val="24"/>
          <w:szCs w:val="24"/>
        </w:rPr>
      </w:pPr>
    </w:p>
    <w:p w:rsidR="003F33B2" w:rsidRDefault="003F33B2" w:rsidP="003F33B2">
      <w:pPr>
        <w:spacing w:after="0" w:line="240" w:lineRule="auto"/>
        <w:rPr>
          <w:rFonts w:ascii="Times New Roman" w:eastAsia="Times New Roman" w:hAnsi="Times New Roman" w:cs="Times New Roman"/>
          <w:b/>
          <w:color w:val="000000"/>
          <w:sz w:val="24"/>
          <w:szCs w:val="24"/>
        </w:rPr>
      </w:pPr>
    </w:p>
    <w:p w:rsidR="003F33B2" w:rsidRDefault="003F33B2" w:rsidP="003F33B2">
      <w:pPr>
        <w:spacing w:after="0" w:line="240" w:lineRule="auto"/>
        <w:rPr>
          <w:rFonts w:ascii="Times New Roman" w:eastAsia="Times New Roman" w:hAnsi="Times New Roman" w:cs="Times New Roman"/>
          <w:b/>
          <w:color w:val="000000"/>
          <w:sz w:val="24"/>
          <w:szCs w:val="24"/>
        </w:rPr>
      </w:pPr>
    </w:p>
    <w:p w:rsidR="003F33B2" w:rsidRDefault="003F33B2" w:rsidP="0097263C">
      <w:pPr>
        <w:spacing w:after="0" w:line="240" w:lineRule="auto"/>
        <w:jc w:val="center"/>
        <w:rPr>
          <w:rFonts w:ascii="Times New Roman" w:eastAsia="Times New Roman" w:hAnsi="Times New Roman" w:cs="Times New Roman"/>
          <w:b/>
          <w:color w:val="000000"/>
          <w:sz w:val="24"/>
          <w:szCs w:val="24"/>
        </w:rPr>
      </w:pPr>
    </w:p>
    <w:p w:rsidR="0097263C" w:rsidRPr="0097263C" w:rsidRDefault="0097263C" w:rsidP="0097263C">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ТЕНДЕРНА ДОКУМЕНТАЦІЯ</w:t>
      </w:r>
    </w:p>
    <w:p w:rsidR="0097263C" w:rsidRPr="0097263C" w:rsidRDefault="0097263C" w:rsidP="0097263C">
      <w:pPr>
        <w:spacing w:after="0" w:line="240" w:lineRule="auto"/>
        <w:jc w:val="center"/>
        <w:rPr>
          <w:rFonts w:ascii="Times New Roman" w:eastAsia="Times New Roman" w:hAnsi="Times New Roman" w:cs="Times New Roman"/>
          <w:b/>
          <w:color w:val="000000"/>
          <w:sz w:val="24"/>
          <w:szCs w:val="24"/>
        </w:rPr>
      </w:pPr>
    </w:p>
    <w:p w:rsidR="0097263C" w:rsidRPr="0097263C" w:rsidRDefault="0097263C" w:rsidP="0097263C">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 xml:space="preserve">по </w:t>
      </w:r>
      <w:proofErr w:type="spellStart"/>
      <w:r w:rsidRPr="0097263C">
        <w:rPr>
          <w:rFonts w:ascii="Times New Roman" w:eastAsia="Times New Roman" w:hAnsi="Times New Roman" w:cs="Times New Roman"/>
          <w:b/>
          <w:color w:val="000000"/>
          <w:sz w:val="24"/>
          <w:szCs w:val="24"/>
        </w:rPr>
        <w:t>процедурі</w:t>
      </w:r>
      <w:proofErr w:type="spellEnd"/>
      <w:r w:rsidRPr="0097263C">
        <w:rPr>
          <w:rFonts w:ascii="Times New Roman" w:eastAsia="Times New Roman" w:hAnsi="Times New Roman" w:cs="Times New Roman"/>
          <w:b/>
          <w:color w:val="000000"/>
          <w:sz w:val="24"/>
          <w:szCs w:val="24"/>
        </w:rPr>
        <w:t xml:space="preserve"> ВІДКРИТІ ТОРГИ (з </w:t>
      </w:r>
      <w:proofErr w:type="spellStart"/>
      <w:r w:rsidRPr="0097263C">
        <w:rPr>
          <w:rFonts w:ascii="Times New Roman" w:eastAsia="Times New Roman" w:hAnsi="Times New Roman" w:cs="Times New Roman"/>
          <w:b/>
          <w:color w:val="000000"/>
          <w:sz w:val="24"/>
          <w:szCs w:val="24"/>
        </w:rPr>
        <w:t>особливостями</w:t>
      </w:r>
      <w:proofErr w:type="spellEnd"/>
      <w:r w:rsidRPr="0097263C">
        <w:rPr>
          <w:rFonts w:ascii="Times New Roman" w:eastAsia="Times New Roman" w:hAnsi="Times New Roman" w:cs="Times New Roman"/>
          <w:b/>
          <w:color w:val="000000"/>
          <w:sz w:val="24"/>
          <w:szCs w:val="24"/>
        </w:rPr>
        <w:t>)</w:t>
      </w:r>
    </w:p>
    <w:p w:rsidR="0097263C" w:rsidRPr="0097263C" w:rsidRDefault="0097263C" w:rsidP="0097263C">
      <w:pPr>
        <w:spacing w:after="0" w:line="240" w:lineRule="auto"/>
        <w:jc w:val="center"/>
        <w:rPr>
          <w:rFonts w:ascii="Times New Roman" w:eastAsia="Times New Roman" w:hAnsi="Times New Roman" w:cs="Times New Roman"/>
          <w:b/>
          <w:color w:val="000000"/>
          <w:sz w:val="24"/>
          <w:szCs w:val="24"/>
        </w:rPr>
      </w:pPr>
    </w:p>
    <w:p w:rsidR="003F33B2" w:rsidRDefault="0097263C" w:rsidP="0097263C">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 xml:space="preserve">на </w:t>
      </w:r>
      <w:proofErr w:type="spellStart"/>
      <w:r w:rsidRPr="0097263C">
        <w:rPr>
          <w:rFonts w:ascii="Times New Roman" w:eastAsia="Times New Roman" w:hAnsi="Times New Roman" w:cs="Times New Roman"/>
          <w:b/>
          <w:color w:val="000000"/>
          <w:sz w:val="24"/>
          <w:szCs w:val="24"/>
        </w:rPr>
        <w:t>закупівлю</w:t>
      </w:r>
      <w:proofErr w:type="spellEnd"/>
      <w:r w:rsidRPr="0097263C">
        <w:rPr>
          <w:rFonts w:ascii="Times New Roman" w:eastAsia="Times New Roman" w:hAnsi="Times New Roman" w:cs="Times New Roman"/>
          <w:b/>
          <w:color w:val="000000"/>
          <w:sz w:val="24"/>
          <w:szCs w:val="24"/>
        </w:rPr>
        <w:t xml:space="preserve"> товару</w:t>
      </w:r>
    </w:p>
    <w:p w:rsidR="0097263C" w:rsidRDefault="0097263C" w:rsidP="0097263C">
      <w:pPr>
        <w:spacing w:after="0" w:line="240" w:lineRule="auto"/>
        <w:jc w:val="center"/>
        <w:rPr>
          <w:rFonts w:ascii="Times New Roman" w:eastAsia="Times New Roman" w:hAnsi="Times New Roman" w:cs="Times New Roman"/>
          <w:b/>
          <w:color w:val="000000"/>
          <w:sz w:val="24"/>
          <w:szCs w:val="24"/>
        </w:rPr>
      </w:pPr>
      <w:r w:rsidRPr="00EF3E56">
        <w:rPr>
          <w:rFonts w:ascii="Times New Roman" w:eastAsia="Times New Roman" w:hAnsi="Times New Roman" w:cs="Times New Roman"/>
          <w:bCs/>
          <w:color w:val="000000"/>
          <w:sz w:val="28"/>
          <w:szCs w:val="28"/>
          <w:lang w:val="uk-UA"/>
        </w:rPr>
        <w:t>Предмет закупівлі</w:t>
      </w:r>
      <w:r>
        <w:rPr>
          <w:rFonts w:ascii="Times New Roman" w:eastAsia="Times New Roman" w:hAnsi="Times New Roman" w:cs="Times New Roman"/>
          <w:bCs/>
          <w:color w:val="000000"/>
          <w:sz w:val="28"/>
          <w:szCs w:val="28"/>
          <w:lang w:val="uk-UA"/>
        </w:rPr>
        <w:t>:</w:t>
      </w:r>
    </w:p>
    <w:p w:rsidR="003F33B2" w:rsidRPr="003F33B2" w:rsidRDefault="003F33B2" w:rsidP="0097263C">
      <w:pPr>
        <w:spacing w:after="0" w:line="240" w:lineRule="auto"/>
        <w:jc w:val="center"/>
        <w:rPr>
          <w:rFonts w:ascii="Times New Roman" w:eastAsia="Times New Roman" w:hAnsi="Times New Roman" w:cs="Times New Roman"/>
          <w:b/>
          <w:color w:val="000000"/>
          <w:sz w:val="36"/>
          <w:szCs w:val="36"/>
          <w:lang w:val="uk-UA"/>
        </w:rPr>
      </w:pPr>
      <w:r w:rsidRPr="003F33B2">
        <w:rPr>
          <w:rFonts w:ascii="Times New Roman" w:eastAsia="Times New Roman" w:hAnsi="Times New Roman" w:cs="Times New Roman"/>
          <w:b/>
          <w:color w:val="000000"/>
          <w:sz w:val="36"/>
          <w:szCs w:val="36"/>
          <w:lang w:val="uk-UA"/>
        </w:rPr>
        <w:t>Бензин А-95, дизельне паливо</w:t>
      </w:r>
      <w:r w:rsidR="00004EE8">
        <w:rPr>
          <w:rFonts w:ascii="Times New Roman" w:eastAsia="Times New Roman" w:hAnsi="Times New Roman" w:cs="Times New Roman"/>
          <w:b/>
          <w:color w:val="000000"/>
          <w:sz w:val="36"/>
          <w:szCs w:val="36"/>
          <w:lang w:val="uk-UA"/>
        </w:rPr>
        <w:t xml:space="preserve"> </w:t>
      </w:r>
      <w:r w:rsidRPr="003F33B2">
        <w:rPr>
          <w:rFonts w:ascii="Times New Roman" w:eastAsia="Times New Roman" w:hAnsi="Times New Roman" w:cs="Times New Roman"/>
          <w:b/>
          <w:color w:val="000000"/>
          <w:sz w:val="36"/>
          <w:szCs w:val="36"/>
        </w:rPr>
        <w:t>(код за ЕЗС</w:t>
      </w:r>
      <w:r w:rsidRPr="003F33B2">
        <w:rPr>
          <w:rFonts w:ascii="Times New Roman" w:eastAsia="Times New Roman" w:hAnsi="Times New Roman" w:cs="Times New Roman"/>
          <w:color w:val="000000"/>
          <w:sz w:val="36"/>
          <w:szCs w:val="36"/>
        </w:rPr>
        <w:t xml:space="preserve"> </w:t>
      </w:r>
      <w:r w:rsidRPr="003F33B2">
        <w:rPr>
          <w:rFonts w:ascii="Times New Roman" w:eastAsia="Times New Roman" w:hAnsi="Times New Roman" w:cs="Times New Roman"/>
          <w:b/>
          <w:color w:val="000000"/>
          <w:sz w:val="36"/>
          <w:szCs w:val="36"/>
          <w:lang w:val="uk-UA"/>
        </w:rPr>
        <w:t>ДК 021-2015 – 09130000-9 Нафта і дистиляти)</w:t>
      </w:r>
    </w:p>
    <w:p w:rsidR="003F33B2" w:rsidRPr="003F33B2" w:rsidRDefault="003F33B2" w:rsidP="003F33B2">
      <w:pPr>
        <w:spacing w:before="240" w:after="0" w:line="240" w:lineRule="auto"/>
        <w:jc w:val="center"/>
        <w:rPr>
          <w:rFonts w:ascii="Times New Roman" w:eastAsia="Times New Roman" w:hAnsi="Times New Roman" w:cs="Times New Roman"/>
          <w:color w:val="000000"/>
          <w:sz w:val="24"/>
          <w:szCs w:val="24"/>
          <w:lang w:val="uk-UA"/>
        </w:rPr>
      </w:pPr>
    </w:p>
    <w:p w:rsidR="003F33B2" w:rsidRDefault="003F33B2" w:rsidP="003F33B2">
      <w:pPr>
        <w:shd w:val="clear" w:color="auto" w:fill="FFFFFF"/>
        <w:spacing w:after="0" w:line="240" w:lineRule="auto"/>
        <w:jc w:val="center"/>
        <w:rPr>
          <w:rFonts w:ascii="Times New Roman" w:eastAsia="Times New Roman" w:hAnsi="Times New Roman" w:cs="Times New Roman"/>
          <w:b/>
          <w:color w:val="000000"/>
          <w:sz w:val="24"/>
          <w:szCs w:val="24"/>
        </w:rPr>
      </w:pPr>
    </w:p>
    <w:p w:rsidR="003F33B2" w:rsidRDefault="003F33B2" w:rsidP="003F33B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33B2" w:rsidRDefault="003F33B2" w:rsidP="003F33B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7263C" w:rsidRDefault="0097263C" w:rsidP="003F33B2">
      <w:pPr>
        <w:spacing w:before="240" w:after="0" w:line="240" w:lineRule="auto"/>
        <w:rPr>
          <w:rFonts w:ascii="Times New Roman" w:eastAsia="Times New Roman" w:hAnsi="Times New Roman" w:cs="Times New Roman"/>
          <w:sz w:val="24"/>
          <w:szCs w:val="24"/>
        </w:rPr>
      </w:pPr>
    </w:p>
    <w:p w:rsidR="003F33B2" w:rsidRDefault="003F33B2" w:rsidP="003F33B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33B2" w:rsidRDefault="003F33B2" w:rsidP="003F33B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F33B2" w:rsidRDefault="003F33B2" w:rsidP="003F33B2">
      <w:pPr>
        <w:spacing w:before="240" w:after="0" w:line="240" w:lineRule="auto"/>
        <w:rPr>
          <w:rFonts w:ascii="Times New Roman" w:eastAsia="Times New Roman" w:hAnsi="Times New Roman" w:cs="Times New Roman"/>
          <w:color w:val="000000"/>
          <w:sz w:val="24"/>
          <w:szCs w:val="24"/>
        </w:rPr>
      </w:pPr>
    </w:p>
    <w:p w:rsidR="003F33B2" w:rsidRDefault="003F33B2" w:rsidP="003F33B2">
      <w:pPr>
        <w:spacing w:before="240" w:after="0" w:line="240" w:lineRule="auto"/>
        <w:rPr>
          <w:rFonts w:ascii="Times New Roman" w:eastAsia="Times New Roman" w:hAnsi="Times New Roman" w:cs="Times New Roman"/>
          <w:sz w:val="24"/>
          <w:szCs w:val="24"/>
        </w:rPr>
      </w:pPr>
    </w:p>
    <w:p w:rsidR="003F33B2" w:rsidRDefault="003F33B2" w:rsidP="003F33B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33B2" w:rsidRDefault="003F33B2" w:rsidP="003F33B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F33B2" w:rsidRDefault="003F33B2" w:rsidP="003F33B2">
      <w:pPr>
        <w:spacing w:before="240" w:after="0" w:line="240" w:lineRule="auto"/>
        <w:rPr>
          <w:rFonts w:ascii="Times New Roman" w:eastAsia="Times New Roman" w:hAnsi="Times New Roman" w:cs="Times New Roman"/>
          <w:color w:val="000000"/>
          <w:sz w:val="24"/>
          <w:szCs w:val="24"/>
        </w:rPr>
      </w:pPr>
    </w:p>
    <w:p w:rsidR="003F33B2" w:rsidRDefault="003F33B2" w:rsidP="003F33B2">
      <w:pPr>
        <w:spacing w:before="240" w:after="0" w:line="240" w:lineRule="auto"/>
        <w:rPr>
          <w:rFonts w:ascii="Times New Roman" w:eastAsia="Times New Roman" w:hAnsi="Times New Roman" w:cs="Times New Roman"/>
          <w:sz w:val="24"/>
          <w:szCs w:val="24"/>
        </w:rPr>
      </w:pPr>
    </w:p>
    <w:p w:rsidR="003F33B2" w:rsidRDefault="003F33B2" w:rsidP="003F33B2">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880015">
        <w:rPr>
          <w:rFonts w:ascii="Times New Roman" w:eastAsia="Times New Roman" w:hAnsi="Times New Roman" w:cs="Times New Roman"/>
          <w:sz w:val="24"/>
          <w:szCs w:val="24"/>
        </w:rPr>
        <w:t>смт</w:t>
      </w:r>
      <w:proofErr w:type="spellEnd"/>
      <w:r w:rsidRPr="00880015">
        <w:rPr>
          <w:rFonts w:ascii="Times New Roman" w:eastAsia="Times New Roman" w:hAnsi="Times New Roman" w:cs="Times New Roman"/>
          <w:sz w:val="24"/>
          <w:szCs w:val="24"/>
        </w:rPr>
        <w:t xml:space="preserve"> Березна</w:t>
      </w:r>
      <w:r w:rsidR="003D242C">
        <w:rPr>
          <w:rFonts w:ascii="Times New Roman" w:eastAsia="Times New Roman" w:hAnsi="Times New Roman" w:cs="Times New Roman"/>
          <w:sz w:val="24"/>
          <w:szCs w:val="24"/>
          <w:lang w:val="uk-UA"/>
        </w:rPr>
        <w:t xml:space="preserve"> </w:t>
      </w:r>
      <w:r w:rsidRPr="00880015">
        <w:rPr>
          <w:rFonts w:ascii="Times New Roman" w:eastAsia="Times New Roman" w:hAnsi="Times New Roman" w:cs="Times New Roman"/>
          <w:i/>
          <w:sz w:val="24"/>
          <w:szCs w:val="24"/>
        </w:rPr>
        <w:t xml:space="preserve">— </w:t>
      </w:r>
      <w:r w:rsidRPr="00880015">
        <w:rPr>
          <w:rFonts w:ascii="Times New Roman" w:eastAsia="Times New Roman" w:hAnsi="Times New Roman" w:cs="Times New Roman"/>
          <w:color w:val="000000"/>
          <w:sz w:val="24"/>
          <w:szCs w:val="24"/>
        </w:rPr>
        <w:t xml:space="preserve">2023 </w:t>
      </w:r>
      <w:proofErr w:type="spellStart"/>
      <w:r w:rsidRPr="00880015">
        <w:rPr>
          <w:rFonts w:ascii="Times New Roman" w:eastAsia="Times New Roman" w:hAnsi="Times New Roman" w:cs="Times New Roman"/>
          <w:color w:val="000000"/>
          <w:sz w:val="24"/>
          <w:szCs w:val="24"/>
        </w:rPr>
        <w:t>рік</w:t>
      </w:r>
      <w:proofErr w:type="spellEnd"/>
    </w:p>
    <w:p w:rsidR="00C15DDF" w:rsidRPr="00880015" w:rsidRDefault="00C15DDF" w:rsidP="003F33B2">
      <w:pPr>
        <w:spacing w:before="240" w:after="0" w:line="240" w:lineRule="auto"/>
        <w:jc w:val="center"/>
        <w:rPr>
          <w:rFonts w:ascii="Times New Roman" w:eastAsia="Times New Roman" w:hAnsi="Times New Roman" w:cs="Times New Roman"/>
          <w:color w:val="000000"/>
          <w:sz w:val="24"/>
          <w:szCs w:val="24"/>
        </w:rPr>
      </w:pPr>
    </w:p>
    <w:tbl>
      <w:tblPr>
        <w:tblStyle w:val="a3"/>
        <w:tblW w:w="9629" w:type="dxa"/>
        <w:jc w:val="center"/>
        <w:tblLook w:val="04A0" w:firstRow="1" w:lastRow="0" w:firstColumn="1" w:lastColumn="0" w:noHBand="0" w:noVBand="1"/>
      </w:tblPr>
      <w:tblGrid>
        <w:gridCol w:w="704"/>
        <w:gridCol w:w="2835"/>
        <w:gridCol w:w="6090"/>
      </w:tblGrid>
      <w:tr w:rsidR="003F33B2" w:rsidRPr="008C3D0B" w:rsidTr="00F331E7">
        <w:trPr>
          <w:trHeight w:val="20"/>
          <w:jc w:val="center"/>
        </w:trPr>
        <w:tc>
          <w:tcPr>
            <w:tcW w:w="704" w:type="dxa"/>
            <w:vAlign w:val="center"/>
          </w:tcPr>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w:t>
            </w:r>
          </w:p>
        </w:tc>
        <w:tc>
          <w:tcPr>
            <w:tcW w:w="8925" w:type="dxa"/>
            <w:gridSpan w:val="2"/>
            <w:vAlign w:val="center"/>
          </w:tcPr>
          <w:p w:rsidR="003F33B2" w:rsidRPr="008C3D0B" w:rsidRDefault="003F33B2" w:rsidP="00F331E7">
            <w:pPr>
              <w:contextualSpacing/>
              <w:jc w:val="center"/>
              <w:rPr>
                <w:rFonts w:ascii="Times New Roman" w:hAnsi="Times New Roman" w:cs="Times New Roman"/>
                <w:b/>
                <w:bCs/>
                <w:i/>
                <w:iCs/>
                <w:sz w:val="24"/>
                <w:szCs w:val="24"/>
                <w:lang w:val="uk-UA"/>
              </w:rPr>
            </w:pPr>
            <w:r w:rsidRPr="008C3D0B">
              <w:rPr>
                <w:rFonts w:ascii="Times New Roman" w:hAnsi="Times New Roman" w:cs="Times New Roman"/>
                <w:b/>
                <w:bCs/>
                <w:i/>
                <w:iCs/>
                <w:sz w:val="24"/>
                <w:szCs w:val="24"/>
                <w:lang w:val="uk-UA"/>
              </w:rPr>
              <w:t>Розділ 1. Загальні положення</w:t>
            </w:r>
          </w:p>
        </w:tc>
      </w:tr>
      <w:tr w:rsidR="003F33B2" w:rsidRPr="00F676BF" w:rsidTr="00F331E7">
        <w:trPr>
          <w:trHeight w:val="20"/>
          <w:jc w:val="center"/>
        </w:trPr>
        <w:tc>
          <w:tcPr>
            <w:tcW w:w="704" w:type="dxa"/>
            <w:vAlign w:val="center"/>
          </w:tcPr>
          <w:p w:rsidR="003F33B2" w:rsidRPr="005D0FDD" w:rsidRDefault="003F33B2" w:rsidP="00F331E7">
            <w:pPr>
              <w:contextualSpacing/>
              <w:jc w:val="center"/>
              <w:rPr>
                <w:rFonts w:ascii="Times New Roman" w:hAnsi="Times New Roman" w:cs="Times New Roman"/>
                <w:sz w:val="24"/>
                <w:szCs w:val="24"/>
                <w:lang w:val="uk-UA"/>
              </w:rPr>
            </w:pPr>
            <w:r w:rsidRPr="005D0FDD">
              <w:rPr>
                <w:rFonts w:ascii="Times New Roman" w:hAnsi="Times New Roman" w:cs="Times New Roman"/>
                <w:sz w:val="24"/>
                <w:szCs w:val="24"/>
                <w:lang w:val="uk-UA"/>
              </w:rPr>
              <w:t>1.</w:t>
            </w:r>
          </w:p>
        </w:tc>
        <w:tc>
          <w:tcPr>
            <w:tcW w:w="2835" w:type="dxa"/>
            <w:vAlign w:val="center"/>
          </w:tcPr>
          <w:p w:rsidR="003F33B2" w:rsidRPr="005D0FDD" w:rsidRDefault="003F33B2" w:rsidP="00F331E7">
            <w:pPr>
              <w:contextualSpacing/>
              <w:jc w:val="center"/>
              <w:rPr>
                <w:rFonts w:ascii="Times New Roman" w:hAnsi="Times New Roman" w:cs="Times New Roman"/>
                <w:sz w:val="24"/>
                <w:szCs w:val="24"/>
                <w:lang w:val="uk-UA"/>
              </w:rPr>
            </w:pPr>
            <w:r w:rsidRPr="005D0FDD">
              <w:rPr>
                <w:rFonts w:ascii="Times New Roman" w:hAnsi="Times New Roman" w:cs="Times New Roman"/>
                <w:sz w:val="24"/>
                <w:szCs w:val="24"/>
                <w:lang w:val="uk-UA"/>
              </w:rPr>
              <w:t>Терміни, які вживаються в тендерній документації</w:t>
            </w:r>
          </w:p>
        </w:tc>
        <w:tc>
          <w:tcPr>
            <w:tcW w:w="6090" w:type="dxa"/>
            <w:vAlign w:val="center"/>
          </w:tcPr>
          <w:p w:rsidR="003F33B2" w:rsidRPr="005D0FDD" w:rsidRDefault="003F33B2" w:rsidP="00F331E7">
            <w:pPr>
              <w:widowControl w:val="0"/>
              <w:shd w:val="clear" w:color="auto" w:fill="FFFFFF" w:themeFill="background1"/>
              <w:ind w:firstLine="284"/>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з урахуванням Постанови від 12.10.2022р. № 1178 Кабінету Міністрів України</w:t>
            </w:r>
            <w:r>
              <w:rPr>
                <w:rFonts w:ascii="Times New Roman" w:hAnsi="Times New Roman" w:cs="Times New Roman"/>
                <w:sz w:val="24"/>
                <w:szCs w:val="24"/>
                <w:lang w:val="uk-UA"/>
              </w:rPr>
              <w:t xml:space="preserve">, Постанови від 30.12.2022р. № 1495 </w:t>
            </w:r>
            <w:r w:rsidRPr="00EF75DF">
              <w:rPr>
                <w:rFonts w:ascii="Times New Roman" w:hAnsi="Times New Roman" w:cs="Times New Roman"/>
                <w:sz w:val="24"/>
                <w:szCs w:val="24"/>
                <w:lang w:val="uk-UA"/>
              </w:rPr>
              <w:t>Кабінету Міністрів України</w:t>
            </w:r>
            <w:r w:rsidRPr="005D0FDD">
              <w:rPr>
                <w:rFonts w:ascii="Times New Roman" w:hAnsi="Times New Roman" w:cs="Times New Roman"/>
                <w:sz w:val="24"/>
                <w:szCs w:val="24"/>
                <w:lang w:val="uk-UA"/>
              </w:rPr>
              <w:t xml:space="preserve"> </w:t>
            </w: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2.</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color w:val="000000"/>
                <w:sz w:val="24"/>
                <w:szCs w:val="24"/>
                <w:lang w:val="uk-UA"/>
              </w:rPr>
              <w:t>Інформація про Замовника</w:t>
            </w:r>
          </w:p>
        </w:tc>
        <w:tc>
          <w:tcPr>
            <w:tcW w:w="6090" w:type="dxa"/>
            <w:vAlign w:val="center"/>
          </w:tcPr>
          <w:p w:rsidR="003F33B2" w:rsidRPr="005D0FDD" w:rsidRDefault="003F33B2" w:rsidP="00F331E7">
            <w:pPr>
              <w:contextualSpacing/>
              <w:jc w:val="both"/>
              <w:rPr>
                <w:rFonts w:ascii="Times New Roman" w:hAnsi="Times New Roman" w:cs="Times New Roman"/>
                <w:sz w:val="24"/>
                <w:szCs w:val="24"/>
                <w:lang w:val="uk-UA"/>
              </w:rPr>
            </w:pP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2.1</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proofErr w:type="spellStart"/>
            <w:r w:rsidRPr="005D0FDD">
              <w:rPr>
                <w:rFonts w:ascii="Times New Roman" w:hAnsi="Times New Roman"/>
                <w:sz w:val="24"/>
                <w:szCs w:val="24"/>
              </w:rPr>
              <w:t>повне</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найменування</w:t>
            </w:r>
            <w:proofErr w:type="spellEnd"/>
          </w:p>
        </w:tc>
        <w:tc>
          <w:tcPr>
            <w:tcW w:w="6090" w:type="dxa"/>
            <w:vAlign w:val="center"/>
          </w:tcPr>
          <w:p w:rsidR="003F33B2" w:rsidRPr="005D0FDD" w:rsidRDefault="003F33B2" w:rsidP="00F331E7">
            <w:pPr>
              <w:pStyle w:val="rvps2"/>
              <w:shd w:val="clear" w:color="auto" w:fill="FFFFFF"/>
              <w:spacing w:before="0" w:beforeAutospacing="0" w:after="0" w:afterAutospacing="0"/>
              <w:rPr>
                <w:color w:val="000000"/>
                <w:lang w:val="uk-UA"/>
              </w:rPr>
            </w:pPr>
            <w:r w:rsidRPr="003F33B2">
              <w:rPr>
                <w:color w:val="000000"/>
                <w:lang w:val="uk-UA"/>
              </w:rPr>
              <w:t>Комунальний заклад «</w:t>
            </w:r>
            <w:proofErr w:type="spellStart"/>
            <w:r w:rsidRPr="003F33B2">
              <w:rPr>
                <w:color w:val="000000"/>
                <w:lang w:val="uk-UA"/>
              </w:rPr>
              <w:t>Березнянський</w:t>
            </w:r>
            <w:proofErr w:type="spellEnd"/>
            <w:r w:rsidRPr="003F33B2">
              <w:rPr>
                <w:color w:val="000000"/>
                <w:lang w:val="uk-UA"/>
              </w:rPr>
              <w:t xml:space="preserve">  навчально-реабілітаційний центр» Чернігівської обласної ради</w:t>
            </w: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2.2</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proofErr w:type="spellStart"/>
            <w:r w:rsidRPr="005D0FDD">
              <w:rPr>
                <w:rFonts w:ascii="Times New Roman" w:hAnsi="Times New Roman"/>
                <w:sz w:val="24"/>
                <w:szCs w:val="24"/>
              </w:rPr>
              <w:t>місцезнаходження</w:t>
            </w:r>
            <w:proofErr w:type="spellEnd"/>
          </w:p>
        </w:tc>
        <w:tc>
          <w:tcPr>
            <w:tcW w:w="6090" w:type="dxa"/>
            <w:vAlign w:val="center"/>
          </w:tcPr>
          <w:p w:rsidR="003F33B2" w:rsidRPr="005D0FDD" w:rsidRDefault="003F33B2" w:rsidP="00C8503B">
            <w:pPr>
              <w:rPr>
                <w:rFonts w:ascii="Times New Roman" w:hAnsi="Times New Roman" w:cs="Times New Roman"/>
                <w:bCs/>
                <w:sz w:val="24"/>
                <w:szCs w:val="24"/>
                <w:lang w:val="uk-UA"/>
              </w:rPr>
            </w:pPr>
            <w:r w:rsidRPr="00880015">
              <w:rPr>
                <w:rFonts w:ascii="Times New Roman" w:eastAsia="Times New Roman" w:hAnsi="Times New Roman" w:cs="Times New Roman"/>
                <w:sz w:val="24"/>
                <w:szCs w:val="24"/>
                <w:lang w:eastAsia="zh-CN"/>
              </w:rPr>
              <w:t>15622,</w:t>
            </w:r>
            <w:r>
              <w:rPr>
                <w:rFonts w:ascii="Times New Roman" w:eastAsia="Times New Roman" w:hAnsi="Times New Roman" w:cs="Times New Roman"/>
                <w:sz w:val="24"/>
                <w:szCs w:val="24"/>
                <w:lang w:val="uk-UA" w:eastAsia="zh-CN"/>
              </w:rPr>
              <w:t xml:space="preserve"> </w:t>
            </w:r>
            <w:proofErr w:type="spellStart"/>
            <w:r w:rsidRPr="00880015">
              <w:rPr>
                <w:rFonts w:ascii="Times New Roman" w:eastAsia="Times New Roman" w:hAnsi="Times New Roman" w:cs="Times New Roman"/>
                <w:sz w:val="24"/>
                <w:szCs w:val="24"/>
                <w:lang w:eastAsia="zh-CN"/>
              </w:rPr>
              <w:t>Чернігівська</w:t>
            </w:r>
            <w:proofErr w:type="spellEnd"/>
            <w:r w:rsidRPr="00880015">
              <w:rPr>
                <w:rFonts w:ascii="Times New Roman" w:eastAsia="Times New Roman" w:hAnsi="Times New Roman" w:cs="Times New Roman"/>
                <w:sz w:val="24"/>
                <w:szCs w:val="24"/>
                <w:lang w:eastAsia="zh-CN"/>
              </w:rPr>
              <w:t xml:space="preserve"> область., </w:t>
            </w:r>
            <w:proofErr w:type="spellStart"/>
            <w:r w:rsidRPr="00880015">
              <w:rPr>
                <w:rFonts w:ascii="Times New Roman" w:eastAsia="Times New Roman" w:hAnsi="Times New Roman" w:cs="Times New Roman"/>
                <w:sz w:val="24"/>
                <w:szCs w:val="24"/>
                <w:lang w:eastAsia="zh-CN"/>
              </w:rPr>
              <w:t>Менський</w:t>
            </w:r>
            <w:proofErr w:type="spellEnd"/>
            <w:r w:rsidRPr="00880015">
              <w:rPr>
                <w:rFonts w:ascii="Times New Roman" w:eastAsia="Times New Roman" w:hAnsi="Times New Roman" w:cs="Times New Roman"/>
                <w:sz w:val="24"/>
                <w:szCs w:val="24"/>
                <w:lang w:eastAsia="zh-CN"/>
              </w:rPr>
              <w:t xml:space="preserve"> район, </w:t>
            </w:r>
            <w:proofErr w:type="spellStart"/>
            <w:r w:rsidRPr="00880015">
              <w:rPr>
                <w:rFonts w:ascii="Times New Roman" w:eastAsia="Times New Roman" w:hAnsi="Times New Roman" w:cs="Times New Roman"/>
                <w:sz w:val="24"/>
                <w:szCs w:val="24"/>
                <w:lang w:eastAsia="zh-CN"/>
              </w:rPr>
              <w:t>смт</w:t>
            </w:r>
            <w:proofErr w:type="spellEnd"/>
            <w:r w:rsidR="00C8503B">
              <w:rPr>
                <w:rFonts w:ascii="Times New Roman" w:eastAsia="Times New Roman" w:hAnsi="Times New Roman" w:cs="Times New Roman"/>
                <w:sz w:val="24"/>
                <w:szCs w:val="24"/>
                <w:lang w:eastAsia="zh-CN"/>
              </w:rPr>
              <w:t xml:space="preserve"> Березна, </w:t>
            </w:r>
            <w:proofErr w:type="spellStart"/>
            <w:r w:rsidR="00C8503B">
              <w:rPr>
                <w:rFonts w:ascii="Times New Roman" w:eastAsia="Times New Roman" w:hAnsi="Times New Roman" w:cs="Times New Roman"/>
                <w:sz w:val="24"/>
                <w:szCs w:val="24"/>
                <w:lang w:eastAsia="zh-CN"/>
              </w:rPr>
              <w:t>вул</w:t>
            </w:r>
            <w:proofErr w:type="spellEnd"/>
            <w:r w:rsidR="00C8503B">
              <w:rPr>
                <w:rFonts w:ascii="Times New Roman" w:eastAsia="Times New Roman" w:hAnsi="Times New Roman" w:cs="Times New Roman"/>
                <w:sz w:val="24"/>
                <w:szCs w:val="24"/>
                <w:lang w:eastAsia="zh-CN"/>
              </w:rPr>
              <w:t>. Свято-</w:t>
            </w:r>
            <w:proofErr w:type="spellStart"/>
            <w:r w:rsidR="00C8503B">
              <w:rPr>
                <w:rFonts w:ascii="Times New Roman" w:eastAsia="Times New Roman" w:hAnsi="Times New Roman" w:cs="Times New Roman"/>
                <w:sz w:val="24"/>
                <w:szCs w:val="24"/>
                <w:lang w:eastAsia="zh-CN"/>
              </w:rPr>
              <w:t>Покровська</w:t>
            </w:r>
            <w:proofErr w:type="spellEnd"/>
            <w:r w:rsidR="00C8503B">
              <w:rPr>
                <w:rFonts w:ascii="Times New Roman" w:eastAsia="Times New Roman" w:hAnsi="Times New Roman" w:cs="Times New Roman"/>
                <w:sz w:val="24"/>
                <w:szCs w:val="24"/>
                <w:lang w:eastAsia="zh-CN"/>
              </w:rPr>
              <w:t xml:space="preserve"> 2</w:t>
            </w: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2.3</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proofErr w:type="spellStart"/>
            <w:r w:rsidRPr="005D0FDD">
              <w:rPr>
                <w:rFonts w:ascii="Times New Roman" w:hAnsi="Times New Roman"/>
                <w:sz w:val="24"/>
                <w:szCs w:val="24"/>
              </w:rPr>
              <w:t>посадова</w:t>
            </w:r>
            <w:proofErr w:type="spellEnd"/>
            <w:r w:rsidRPr="005D0FDD">
              <w:rPr>
                <w:rFonts w:ascii="Times New Roman" w:hAnsi="Times New Roman"/>
                <w:sz w:val="24"/>
                <w:szCs w:val="24"/>
              </w:rPr>
              <w:t xml:space="preserve"> особа </w:t>
            </w:r>
            <w:proofErr w:type="spellStart"/>
            <w:r w:rsidRPr="005D0FDD">
              <w:rPr>
                <w:rFonts w:ascii="Times New Roman" w:hAnsi="Times New Roman"/>
                <w:sz w:val="24"/>
                <w:szCs w:val="24"/>
              </w:rPr>
              <w:t>замовника</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уповноважена</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здійснювати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зв'язок</w:t>
            </w:r>
            <w:proofErr w:type="spellEnd"/>
            <w:r w:rsidRPr="005D0FDD">
              <w:rPr>
                <w:rFonts w:ascii="Times New Roman" w:hAnsi="Times New Roman"/>
                <w:sz w:val="24"/>
                <w:szCs w:val="24"/>
              </w:rPr>
              <w:t xml:space="preserve"> з </w:t>
            </w:r>
            <w:proofErr w:type="spellStart"/>
            <w:r w:rsidRPr="005D0FDD">
              <w:rPr>
                <w:rFonts w:ascii="Times New Roman" w:hAnsi="Times New Roman"/>
                <w:sz w:val="24"/>
                <w:szCs w:val="24"/>
              </w:rPr>
              <w:t>учасниками</w:t>
            </w:r>
            <w:proofErr w:type="spellEnd"/>
          </w:p>
        </w:tc>
        <w:tc>
          <w:tcPr>
            <w:tcW w:w="6090" w:type="dxa"/>
            <w:vAlign w:val="center"/>
          </w:tcPr>
          <w:p w:rsidR="003F33B2" w:rsidRPr="005A72FB" w:rsidRDefault="003F33B2" w:rsidP="003F33B2">
            <w:pPr>
              <w:suppressAutoHyphens/>
              <w:contextualSpacing/>
              <w:jc w:val="both"/>
              <w:rPr>
                <w:rFonts w:ascii="Times New Roman" w:eastAsia="Times New Roman" w:hAnsi="Times New Roman" w:cs="Times New Roman"/>
                <w:sz w:val="24"/>
                <w:szCs w:val="24"/>
                <w:lang w:eastAsia="zh-CN"/>
              </w:rPr>
            </w:pPr>
            <w:r w:rsidRPr="003620ED">
              <w:rPr>
                <w:rFonts w:ascii="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sz w:val="24"/>
                <w:szCs w:val="24"/>
                <w:lang w:eastAsia="zh-CN"/>
              </w:rPr>
              <w:t xml:space="preserve">Кравченко </w:t>
            </w:r>
            <w:proofErr w:type="spellStart"/>
            <w:r>
              <w:rPr>
                <w:rFonts w:ascii="Times New Roman" w:eastAsia="Times New Roman" w:hAnsi="Times New Roman" w:cs="Times New Roman"/>
                <w:sz w:val="24"/>
                <w:szCs w:val="24"/>
                <w:lang w:eastAsia="zh-CN"/>
              </w:rPr>
              <w:t>Тетяна</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Олексіївна</w:t>
            </w:r>
            <w:proofErr w:type="spellEnd"/>
            <w:r w:rsidRPr="005A72FB">
              <w:rPr>
                <w:rFonts w:ascii="Times New Roman" w:eastAsia="Times New Roman" w:hAnsi="Times New Roman" w:cs="Times New Roman"/>
                <w:sz w:val="24"/>
                <w:szCs w:val="24"/>
                <w:lang w:eastAsia="zh-CN"/>
              </w:rPr>
              <w:t xml:space="preserve"> – </w:t>
            </w:r>
            <w:proofErr w:type="spellStart"/>
            <w:r>
              <w:rPr>
                <w:rFonts w:ascii="Times New Roman" w:eastAsia="Times New Roman" w:hAnsi="Times New Roman" w:cs="Times New Roman"/>
                <w:sz w:val="24"/>
                <w:szCs w:val="24"/>
                <w:lang w:eastAsia="zh-CN"/>
              </w:rPr>
              <w:t>економіст</w:t>
            </w:r>
            <w:proofErr w:type="spellEnd"/>
            <w:r w:rsidRPr="005A72F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уповноважена</w:t>
            </w:r>
            <w:proofErr w:type="spellEnd"/>
            <w:r>
              <w:rPr>
                <w:rFonts w:ascii="Times New Roman" w:eastAsia="Times New Roman" w:hAnsi="Times New Roman" w:cs="Times New Roman"/>
                <w:sz w:val="24"/>
                <w:szCs w:val="24"/>
                <w:lang w:eastAsia="zh-CN"/>
              </w:rPr>
              <w:t xml:space="preserve"> особа</w:t>
            </w:r>
            <w:r w:rsidRPr="005A72FB">
              <w:rPr>
                <w:rFonts w:ascii="Times New Roman" w:eastAsia="Times New Roman" w:hAnsi="Times New Roman" w:cs="Times New Roman"/>
                <w:sz w:val="24"/>
                <w:szCs w:val="24"/>
                <w:lang w:eastAsia="zh-CN"/>
              </w:rPr>
              <w:t>,</w:t>
            </w:r>
            <w:r w:rsidRPr="005A72FB">
              <w:rPr>
                <w:rFonts w:ascii="Times New Roman CYR" w:eastAsia="Times New Roman" w:hAnsi="Times New Roman CYR" w:cs="Times New Roman CYR"/>
                <w:sz w:val="24"/>
                <w:szCs w:val="24"/>
                <w:lang w:eastAsia="zh-CN"/>
              </w:rPr>
              <w:t xml:space="preserve"> </w:t>
            </w:r>
            <w:r w:rsidRPr="005A72FB">
              <w:rPr>
                <w:rFonts w:ascii="Times New Roman" w:eastAsia="Times New Roman" w:hAnsi="Times New Roman" w:cs="Times New Roman"/>
                <w:sz w:val="24"/>
                <w:szCs w:val="24"/>
                <w:lang w:eastAsia="zh-CN"/>
              </w:rPr>
              <w:t>bezbux@i.ua</w:t>
            </w:r>
            <w:r>
              <w:rPr>
                <w:rFonts w:ascii="Times New Roman" w:eastAsia="Times New Roman" w:hAnsi="Times New Roman" w:cs="Times New Roman"/>
                <w:sz w:val="24"/>
                <w:szCs w:val="24"/>
                <w:lang w:eastAsia="zh-CN"/>
              </w:rPr>
              <w:t>,</w:t>
            </w:r>
            <w:r w:rsidRPr="005A72FB">
              <w:rPr>
                <w:rFonts w:ascii="Times New Roman" w:eastAsia="Times New Roman" w:hAnsi="Times New Roman" w:cs="Times New Roman"/>
                <w:sz w:val="24"/>
                <w:szCs w:val="24"/>
                <w:lang w:eastAsia="zh-CN"/>
              </w:rPr>
              <w:t xml:space="preserve"> тел/факс (04622) 2-51-51; 068-150-41-66;</w:t>
            </w:r>
          </w:p>
          <w:p w:rsidR="003F33B2" w:rsidRPr="003620ED" w:rsidRDefault="003F33B2" w:rsidP="003F33B2">
            <w:pPr>
              <w:tabs>
                <w:tab w:val="left" w:pos="567"/>
              </w:tabs>
              <w:rPr>
                <w:rFonts w:ascii="Times New Roman" w:hAnsi="Times New Roman"/>
                <w:sz w:val="24"/>
                <w:szCs w:val="24"/>
                <w:lang w:val="uk-UA"/>
              </w:rPr>
            </w:pPr>
            <w:r w:rsidRPr="005A72FB">
              <w:rPr>
                <w:rFonts w:ascii="Times New Roman CYR" w:eastAsia="Times New Roman" w:hAnsi="Times New Roman CYR" w:cs="Times New Roman CYR"/>
                <w:sz w:val="24"/>
                <w:szCs w:val="24"/>
                <w:lang w:eastAsia="zh-CN"/>
              </w:rPr>
              <w:t xml:space="preserve">15622, </w:t>
            </w:r>
            <w:proofErr w:type="spellStart"/>
            <w:r w:rsidRPr="005A72FB">
              <w:rPr>
                <w:rFonts w:ascii="Times New Roman CYR" w:eastAsia="Times New Roman" w:hAnsi="Times New Roman CYR" w:cs="Times New Roman CYR"/>
                <w:sz w:val="24"/>
                <w:szCs w:val="24"/>
                <w:lang w:eastAsia="zh-CN"/>
              </w:rPr>
              <w:t>Чернігівська</w:t>
            </w:r>
            <w:proofErr w:type="spellEnd"/>
            <w:r w:rsidRPr="005A72FB">
              <w:rPr>
                <w:rFonts w:ascii="Times New Roman CYR" w:eastAsia="Times New Roman" w:hAnsi="Times New Roman CYR" w:cs="Times New Roman CYR"/>
                <w:sz w:val="24"/>
                <w:szCs w:val="24"/>
                <w:lang w:eastAsia="zh-CN"/>
              </w:rPr>
              <w:t xml:space="preserve"> область, </w:t>
            </w:r>
            <w:proofErr w:type="spellStart"/>
            <w:r w:rsidRPr="005A72FB">
              <w:rPr>
                <w:rFonts w:ascii="Times New Roman CYR" w:eastAsia="Times New Roman" w:hAnsi="Times New Roman CYR" w:cs="Times New Roman CYR"/>
                <w:sz w:val="24"/>
                <w:szCs w:val="24"/>
                <w:lang w:eastAsia="zh-CN"/>
              </w:rPr>
              <w:t>Менський</w:t>
            </w:r>
            <w:proofErr w:type="spellEnd"/>
            <w:r w:rsidRPr="005A72FB">
              <w:rPr>
                <w:rFonts w:ascii="Times New Roman CYR" w:eastAsia="Times New Roman" w:hAnsi="Times New Roman CYR" w:cs="Times New Roman CYR"/>
                <w:sz w:val="24"/>
                <w:szCs w:val="24"/>
                <w:lang w:eastAsia="zh-CN"/>
              </w:rPr>
              <w:t xml:space="preserve"> район, </w:t>
            </w:r>
            <w:proofErr w:type="spellStart"/>
            <w:r w:rsidRPr="005A72FB">
              <w:rPr>
                <w:rFonts w:ascii="Times New Roman CYR" w:eastAsia="Times New Roman" w:hAnsi="Times New Roman CYR" w:cs="Times New Roman CYR"/>
                <w:sz w:val="24"/>
                <w:szCs w:val="24"/>
                <w:lang w:eastAsia="zh-CN"/>
              </w:rPr>
              <w:t>смт</w:t>
            </w:r>
            <w:proofErr w:type="spellEnd"/>
            <w:r w:rsidRPr="005A72FB">
              <w:rPr>
                <w:rFonts w:ascii="Times New Roman CYR" w:eastAsia="Times New Roman" w:hAnsi="Times New Roman CYR" w:cs="Times New Roman CYR"/>
                <w:sz w:val="24"/>
                <w:szCs w:val="24"/>
                <w:lang w:eastAsia="zh-CN"/>
              </w:rPr>
              <w:t xml:space="preserve"> Березна, </w:t>
            </w:r>
            <w:proofErr w:type="spellStart"/>
            <w:r w:rsidRPr="005A72FB">
              <w:rPr>
                <w:rFonts w:ascii="Times New Roman CYR" w:eastAsia="Times New Roman" w:hAnsi="Times New Roman CYR" w:cs="Times New Roman CYR"/>
                <w:sz w:val="24"/>
                <w:szCs w:val="24"/>
                <w:lang w:eastAsia="zh-CN"/>
              </w:rPr>
              <w:t>вул</w:t>
            </w:r>
            <w:proofErr w:type="spellEnd"/>
            <w:r w:rsidRPr="005A72FB">
              <w:rPr>
                <w:rFonts w:ascii="Times New Roman CYR" w:eastAsia="Times New Roman" w:hAnsi="Times New Roman CYR" w:cs="Times New Roman CYR"/>
                <w:sz w:val="24"/>
                <w:szCs w:val="24"/>
                <w:lang w:eastAsia="zh-CN"/>
              </w:rPr>
              <w:t xml:space="preserve">. Свято </w:t>
            </w:r>
            <w:proofErr w:type="spellStart"/>
            <w:r w:rsidRPr="005A72FB">
              <w:rPr>
                <w:rFonts w:ascii="Times New Roman CYR" w:eastAsia="Times New Roman" w:hAnsi="Times New Roman CYR" w:cs="Times New Roman CYR"/>
                <w:sz w:val="24"/>
                <w:szCs w:val="24"/>
                <w:lang w:eastAsia="zh-CN"/>
              </w:rPr>
              <w:t>Покровська</w:t>
            </w:r>
            <w:proofErr w:type="spellEnd"/>
            <w:r w:rsidRPr="005A72FB">
              <w:rPr>
                <w:rFonts w:ascii="Times New Roman CYR" w:eastAsia="Times New Roman" w:hAnsi="Times New Roman CYR" w:cs="Times New Roman CYR"/>
                <w:sz w:val="24"/>
                <w:szCs w:val="24"/>
                <w:lang w:eastAsia="zh-CN"/>
              </w:rPr>
              <w:t>, 2</w:t>
            </w: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en-US"/>
              </w:rPr>
              <w:t>3</w:t>
            </w:r>
            <w:r w:rsidRPr="005D0FDD">
              <w:rPr>
                <w:rFonts w:ascii="Times New Roman" w:hAnsi="Times New Roman" w:cs="Times New Roman"/>
                <w:sz w:val="24"/>
                <w:szCs w:val="24"/>
                <w:lang w:val="uk-UA"/>
              </w:rPr>
              <w:t>.</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color w:val="000000"/>
                <w:sz w:val="24"/>
                <w:szCs w:val="24"/>
                <w:lang w:val="uk-UA"/>
              </w:rPr>
              <w:t>Процедура закупівлі</w:t>
            </w:r>
          </w:p>
        </w:tc>
        <w:tc>
          <w:tcPr>
            <w:tcW w:w="6090" w:type="dxa"/>
            <w:vAlign w:val="center"/>
          </w:tcPr>
          <w:p w:rsidR="003F33B2" w:rsidRPr="008C3D0B" w:rsidRDefault="003F33B2" w:rsidP="00F331E7">
            <w:p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000000"/>
                <w:sz w:val="24"/>
                <w:szCs w:val="24"/>
                <w:lang w:val="uk-UA"/>
              </w:rPr>
            </w:pPr>
            <w:r w:rsidRPr="008C3D0B">
              <w:rPr>
                <w:rFonts w:ascii="Times New Roman" w:hAnsi="Times New Roman" w:cs="Times New Roman"/>
                <w:color w:val="000000"/>
                <w:sz w:val="24"/>
                <w:szCs w:val="24"/>
                <w:lang w:val="uk-UA"/>
              </w:rPr>
              <w:t>Відкриті торги</w:t>
            </w:r>
          </w:p>
          <w:p w:rsidR="003F33B2" w:rsidRPr="008C3D0B" w:rsidRDefault="003F33B2" w:rsidP="0097263C">
            <w:pPr>
              <w:contextualSpacing/>
              <w:jc w:val="both"/>
              <w:rPr>
                <w:rFonts w:ascii="Times New Roman" w:hAnsi="Times New Roman" w:cs="Times New Roman"/>
                <w:sz w:val="24"/>
                <w:szCs w:val="24"/>
                <w:lang w:val="uk-UA"/>
              </w:rPr>
            </w:pPr>
            <w:r w:rsidRPr="008C3D0B">
              <w:rPr>
                <w:rFonts w:ascii="Times New Roman" w:hAnsi="Times New Roman" w:cs="Times New Roman"/>
                <w:color w:val="000000"/>
                <w:sz w:val="24"/>
                <w:szCs w:val="24"/>
                <w:lang w:val="uk-UA"/>
              </w:rPr>
              <w:t>(з особливостями)</w:t>
            </w: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en-US"/>
              </w:rPr>
              <w:t>4</w:t>
            </w:r>
            <w:r w:rsidRPr="005D0FDD">
              <w:rPr>
                <w:rFonts w:ascii="Times New Roman" w:hAnsi="Times New Roman" w:cs="Times New Roman"/>
                <w:sz w:val="24"/>
                <w:szCs w:val="24"/>
                <w:lang w:val="uk-UA"/>
              </w:rPr>
              <w:t>.</w:t>
            </w:r>
          </w:p>
        </w:tc>
        <w:tc>
          <w:tcPr>
            <w:tcW w:w="2835" w:type="dxa"/>
            <w:vAlign w:val="center"/>
          </w:tcPr>
          <w:p w:rsidR="003F33B2" w:rsidRPr="005D0FDD" w:rsidRDefault="003F33B2" w:rsidP="00F331E7">
            <w:pPr>
              <w:contextualSpacing/>
              <w:rPr>
                <w:rFonts w:ascii="Times New Roman" w:hAnsi="Times New Roman" w:cs="Times New Roman"/>
                <w:bCs/>
                <w:sz w:val="24"/>
                <w:szCs w:val="24"/>
                <w:lang w:val="uk-UA"/>
              </w:rPr>
            </w:pPr>
            <w:r w:rsidRPr="005D0FDD">
              <w:rPr>
                <w:rFonts w:ascii="Times New Roman" w:hAnsi="Times New Roman" w:cs="Times New Roman"/>
                <w:bCs/>
                <w:color w:val="000000"/>
                <w:sz w:val="24"/>
                <w:szCs w:val="24"/>
                <w:lang w:val="uk-UA"/>
              </w:rPr>
              <w:t>Інформація про предмет закупівлі</w:t>
            </w:r>
          </w:p>
        </w:tc>
        <w:tc>
          <w:tcPr>
            <w:tcW w:w="6090" w:type="dxa"/>
            <w:vAlign w:val="center"/>
          </w:tcPr>
          <w:p w:rsidR="003F33B2" w:rsidRPr="008C3D0B" w:rsidRDefault="003F33B2" w:rsidP="00F331E7">
            <w:pPr>
              <w:contextualSpacing/>
              <w:jc w:val="both"/>
              <w:rPr>
                <w:rFonts w:ascii="Times New Roman" w:hAnsi="Times New Roman" w:cs="Times New Roman"/>
                <w:sz w:val="24"/>
                <w:szCs w:val="24"/>
                <w:lang w:val="uk-UA"/>
              </w:rPr>
            </w:pP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en-US"/>
              </w:rPr>
              <w:t>4</w:t>
            </w:r>
            <w:r w:rsidRPr="005D0FDD">
              <w:rPr>
                <w:rFonts w:ascii="Times New Roman" w:hAnsi="Times New Roman" w:cs="Times New Roman"/>
                <w:sz w:val="24"/>
                <w:szCs w:val="24"/>
                <w:lang w:val="uk-UA"/>
              </w:rPr>
              <w:t>.1</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eastAsia="Times New Roman" w:hAnsi="Times New Roman" w:cs="Times New Roman"/>
                <w:color w:val="000000"/>
                <w:sz w:val="24"/>
                <w:szCs w:val="24"/>
                <w:lang w:val="uk-UA"/>
              </w:rPr>
              <w:t>назва предмета закупівлі ДК 021:2015</w:t>
            </w:r>
          </w:p>
        </w:tc>
        <w:tc>
          <w:tcPr>
            <w:tcW w:w="6090" w:type="dxa"/>
            <w:vAlign w:val="center"/>
          </w:tcPr>
          <w:p w:rsidR="003F33B2" w:rsidRPr="003F33B2" w:rsidRDefault="003F33B2" w:rsidP="00C15DDF">
            <w:pPr>
              <w:rPr>
                <w:rFonts w:ascii="Times New Roman" w:eastAsia="Times New Roman" w:hAnsi="Times New Roman" w:cs="Times New Roman"/>
                <w:b/>
                <w:bCs/>
                <w:sz w:val="24"/>
                <w:szCs w:val="24"/>
                <w:lang w:val="uk-UA"/>
              </w:rPr>
            </w:pPr>
            <w:r w:rsidRPr="00E77FE9">
              <w:rPr>
                <w:rFonts w:ascii="Times New Roman" w:eastAsia="Times New Roman" w:hAnsi="Times New Roman" w:cs="Times New Roman"/>
                <w:bCs/>
                <w:color w:val="000000" w:themeColor="text1"/>
                <w:sz w:val="24"/>
                <w:szCs w:val="24"/>
                <w:lang w:val="uk-UA"/>
              </w:rPr>
              <w:t xml:space="preserve"> </w:t>
            </w:r>
            <w:r w:rsidRPr="003F33B2">
              <w:rPr>
                <w:rFonts w:ascii="Times New Roman" w:eastAsia="Times New Roman" w:hAnsi="Times New Roman" w:cs="Times New Roman"/>
                <w:b/>
                <w:bCs/>
                <w:color w:val="000000" w:themeColor="text1"/>
                <w:sz w:val="24"/>
                <w:szCs w:val="24"/>
                <w:lang w:val="uk-UA"/>
              </w:rPr>
              <w:t>Бензин А-95, дизельне паливо</w:t>
            </w:r>
            <w:r w:rsidR="00004EE8">
              <w:rPr>
                <w:rFonts w:ascii="Times New Roman" w:eastAsia="Times New Roman" w:hAnsi="Times New Roman" w:cs="Times New Roman"/>
                <w:b/>
                <w:bCs/>
                <w:color w:val="000000" w:themeColor="text1"/>
                <w:sz w:val="24"/>
                <w:szCs w:val="24"/>
                <w:lang w:val="uk-UA"/>
              </w:rPr>
              <w:t xml:space="preserve"> </w:t>
            </w:r>
            <w:r w:rsidRPr="003F33B2">
              <w:rPr>
                <w:rFonts w:ascii="Times New Roman" w:eastAsia="Times New Roman" w:hAnsi="Times New Roman" w:cs="Times New Roman"/>
                <w:b/>
                <w:bCs/>
                <w:color w:val="000000" w:themeColor="text1"/>
                <w:sz w:val="24"/>
                <w:szCs w:val="24"/>
                <w:lang w:val="uk-UA"/>
              </w:rPr>
              <w:t>(код за ЕЗС ДК 021-2015 – 09130000-9 Нафта і дистиляти)</w:t>
            </w: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en-US"/>
              </w:rPr>
              <w:t>4</w:t>
            </w:r>
            <w:r w:rsidRPr="005D0FDD">
              <w:rPr>
                <w:rFonts w:ascii="Times New Roman" w:hAnsi="Times New Roman" w:cs="Times New Roman"/>
                <w:sz w:val="24"/>
                <w:szCs w:val="24"/>
                <w:lang w:val="uk-UA"/>
              </w:rPr>
              <w:t>.2</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w:t>
            </w:r>
          </w:p>
        </w:tc>
        <w:tc>
          <w:tcPr>
            <w:tcW w:w="6090" w:type="dxa"/>
            <w:vAlign w:val="center"/>
          </w:tcPr>
          <w:p w:rsidR="003F33B2" w:rsidRPr="00BC588D" w:rsidRDefault="003F33B2" w:rsidP="00F331E7">
            <w:pPr>
              <w:contextualSpacing/>
              <w:jc w:val="both"/>
              <w:rPr>
                <w:rFonts w:ascii="Times New Roman" w:hAnsi="Times New Roman" w:cs="Times New Roman"/>
                <w:color w:val="000000" w:themeColor="text1"/>
                <w:sz w:val="24"/>
                <w:szCs w:val="24"/>
                <w:lang w:val="uk-UA"/>
              </w:rPr>
            </w:pPr>
            <w:r w:rsidRPr="00BC588D">
              <w:rPr>
                <w:rFonts w:ascii="Times New Roman" w:hAnsi="Times New Roman" w:cs="Times New Roman"/>
                <w:color w:val="000000" w:themeColor="text1"/>
                <w:sz w:val="24"/>
                <w:szCs w:val="24"/>
              </w:rPr>
              <w:t xml:space="preserve">Предмет закупівлі не </w:t>
            </w:r>
            <w:proofErr w:type="spellStart"/>
            <w:r w:rsidRPr="00BC588D">
              <w:rPr>
                <w:rFonts w:ascii="Times New Roman" w:hAnsi="Times New Roman" w:cs="Times New Roman"/>
                <w:color w:val="000000" w:themeColor="text1"/>
                <w:sz w:val="24"/>
                <w:szCs w:val="24"/>
              </w:rPr>
              <w:t>ділиться</w:t>
            </w:r>
            <w:proofErr w:type="spellEnd"/>
            <w:r w:rsidRPr="00BC588D">
              <w:rPr>
                <w:rFonts w:ascii="Times New Roman" w:hAnsi="Times New Roman" w:cs="Times New Roman"/>
                <w:color w:val="000000" w:themeColor="text1"/>
                <w:sz w:val="24"/>
                <w:szCs w:val="24"/>
              </w:rPr>
              <w:t xml:space="preserve"> на </w:t>
            </w:r>
            <w:proofErr w:type="spellStart"/>
            <w:r w:rsidRPr="00BC588D">
              <w:rPr>
                <w:rFonts w:ascii="Times New Roman" w:hAnsi="Times New Roman" w:cs="Times New Roman"/>
                <w:color w:val="000000" w:themeColor="text1"/>
                <w:sz w:val="24"/>
                <w:szCs w:val="24"/>
              </w:rPr>
              <w:t>лоти</w:t>
            </w:r>
            <w:proofErr w:type="spellEnd"/>
            <w:r w:rsidRPr="00BC588D">
              <w:rPr>
                <w:rFonts w:ascii="Times New Roman" w:hAnsi="Times New Roman" w:cs="Times New Roman"/>
                <w:color w:val="000000" w:themeColor="text1"/>
                <w:sz w:val="24"/>
                <w:szCs w:val="24"/>
              </w:rPr>
              <w:t xml:space="preserve">. </w:t>
            </w:r>
            <w:proofErr w:type="spellStart"/>
            <w:r w:rsidRPr="00BC588D">
              <w:rPr>
                <w:rFonts w:ascii="Times New Roman" w:hAnsi="Times New Roman" w:cs="Times New Roman"/>
                <w:color w:val="000000" w:themeColor="text1"/>
                <w:sz w:val="24"/>
                <w:szCs w:val="24"/>
              </w:rPr>
              <w:t>Учасник</w:t>
            </w:r>
            <w:proofErr w:type="spellEnd"/>
            <w:r w:rsidRPr="00BC588D">
              <w:rPr>
                <w:rFonts w:ascii="Times New Roman" w:hAnsi="Times New Roman" w:cs="Times New Roman"/>
                <w:color w:val="000000" w:themeColor="text1"/>
                <w:sz w:val="24"/>
                <w:szCs w:val="24"/>
              </w:rPr>
              <w:t xml:space="preserve"> </w:t>
            </w:r>
            <w:proofErr w:type="spellStart"/>
            <w:r w:rsidRPr="00BC588D">
              <w:rPr>
                <w:rFonts w:ascii="Times New Roman" w:hAnsi="Times New Roman" w:cs="Times New Roman"/>
                <w:color w:val="000000" w:themeColor="text1"/>
                <w:sz w:val="24"/>
                <w:szCs w:val="24"/>
              </w:rPr>
              <w:t>подає</w:t>
            </w:r>
            <w:proofErr w:type="spellEnd"/>
            <w:r w:rsidRPr="00BC588D">
              <w:rPr>
                <w:rFonts w:ascii="Times New Roman" w:hAnsi="Times New Roman" w:cs="Times New Roman"/>
                <w:color w:val="000000" w:themeColor="text1"/>
                <w:sz w:val="24"/>
                <w:szCs w:val="24"/>
              </w:rPr>
              <w:t xml:space="preserve"> </w:t>
            </w:r>
            <w:proofErr w:type="spellStart"/>
            <w:r w:rsidRPr="00BC588D">
              <w:rPr>
                <w:rFonts w:ascii="Times New Roman" w:hAnsi="Times New Roman" w:cs="Times New Roman"/>
                <w:color w:val="000000" w:themeColor="text1"/>
                <w:sz w:val="24"/>
                <w:szCs w:val="24"/>
              </w:rPr>
              <w:t>тендерну</w:t>
            </w:r>
            <w:proofErr w:type="spellEnd"/>
            <w:r w:rsidRPr="00BC588D">
              <w:rPr>
                <w:rFonts w:ascii="Times New Roman" w:hAnsi="Times New Roman" w:cs="Times New Roman"/>
                <w:color w:val="000000" w:themeColor="text1"/>
                <w:sz w:val="24"/>
                <w:szCs w:val="24"/>
              </w:rPr>
              <w:t xml:space="preserve"> </w:t>
            </w:r>
            <w:proofErr w:type="spellStart"/>
            <w:r w:rsidRPr="00BC588D">
              <w:rPr>
                <w:rFonts w:ascii="Times New Roman" w:hAnsi="Times New Roman" w:cs="Times New Roman"/>
                <w:color w:val="000000" w:themeColor="text1"/>
                <w:sz w:val="24"/>
                <w:szCs w:val="24"/>
              </w:rPr>
              <w:t>пропозицію</w:t>
            </w:r>
            <w:proofErr w:type="spellEnd"/>
            <w:r w:rsidRPr="00BC588D">
              <w:rPr>
                <w:rFonts w:ascii="Times New Roman" w:hAnsi="Times New Roman" w:cs="Times New Roman"/>
                <w:color w:val="000000" w:themeColor="text1"/>
                <w:sz w:val="24"/>
                <w:szCs w:val="24"/>
              </w:rPr>
              <w:t xml:space="preserve"> до предмета закупівлі в </w:t>
            </w:r>
            <w:proofErr w:type="spellStart"/>
            <w:r w:rsidRPr="00BC588D">
              <w:rPr>
                <w:rFonts w:ascii="Times New Roman" w:hAnsi="Times New Roman" w:cs="Times New Roman"/>
                <w:color w:val="000000" w:themeColor="text1"/>
                <w:sz w:val="24"/>
                <w:szCs w:val="24"/>
              </w:rPr>
              <w:t>цілому</w:t>
            </w:r>
            <w:proofErr w:type="spellEnd"/>
          </w:p>
        </w:tc>
      </w:tr>
      <w:tr w:rsidR="003F33B2" w:rsidRPr="003F33B2"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en-US"/>
              </w:rPr>
              <w:t>4</w:t>
            </w:r>
            <w:r w:rsidRPr="005D0FDD">
              <w:rPr>
                <w:rFonts w:ascii="Times New Roman" w:hAnsi="Times New Roman" w:cs="Times New Roman"/>
                <w:sz w:val="24"/>
                <w:szCs w:val="24"/>
                <w:lang w:val="uk-UA"/>
              </w:rPr>
              <w:t>.3.</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090" w:type="dxa"/>
            <w:vAlign w:val="center"/>
          </w:tcPr>
          <w:p w:rsidR="00EF3E56" w:rsidRDefault="00EF3E56" w:rsidP="003F33B2">
            <w:pPr>
              <w:jc w:val="both"/>
              <w:rPr>
                <w:rFonts w:ascii="Times New Roman" w:hAnsi="Times New Roman" w:cs="Times New Roman"/>
                <w:b/>
                <w:lang w:val="uk-UA"/>
              </w:rPr>
            </w:pPr>
            <w:r w:rsidRPr="005A72FB">
              <w:rPr>
                <w:rFonts w:ascii="Times New Roman CYR" w:eastAsia="Times New Roman" w:hAnsi="Times New Roman CYR" w:cs="Times New Roman CYR"/>
                <w:sz w:val="24"/>
                <w:szCs w:val="24"/>
                <w:lang w:eastAsia="zh-CN"/>
              </w:rPr>
              <w:t xml:space="preserve">15622, </w:t>
            </w:r>
            <w:proofErr w:type="spellStart"/>
            <w:r w:rsidRPr="005A72FB">
              <w:rPr>
                <w:rFonts w:ascii="Times New Roman CYR" w:eastAsia="Times New Roman" w:hAnsi="Times New Roman CYR" w:cs="Times New Roman CYR"/>
                <w:sz w:val="24"/>
                <w:szCs w:val="24"/>
                <w:lang w:eastAsia="zh-CN"/>
              </w:rPr>
              <w:t>Чернігівська</w:t>
            </w:r>
            <w:proofErr w:type="spellEnd"/>
            <w:r w:rsidRPr="005A72FB">
              <w:rPr>
                <w:rFonts w:ascii="Times New Roman CYR" w:eastAsia="Times New Roman" w:hAnsi="Times New Roman CYR" w:cs="Times New Roman CYR"/>
                <w:sz w:val="24"/>
                <w:szCs w:val="24"/>
                <w:lang w:eastAsia="zh-CN"/>
              </w:rPr>
              <w:t xml:space="preserve"> область, </w:t>
            </w:r>
            <w:proofErr w:type="spellStart"/>
            <w:r w:rsidRPr="005A72FB">
              <w:rPr>
                <w:rFonts w:ascii="Times New Roman CYR" w:eastAsia="Times New Roman" w:hAnsi="Times New Roman CYR" w:cs="Times New Roman CYR"/>
                <w:sz w:val="24"/>
                <w:szCs w:val="24"/>
                <w:lang w:eastAsia="zh-CN"/>
              </w:rPr>
              <w:t>Менський</w:t>
            </w:r>
            <w:proofErr w:type="spellEnd"/>
            <w:r w:rsidRPr="005A72FB">
              <w:rPr>
                <w:rFonts w:ascii="Times New Roman CYR" w:eastAsia="Times New Roman" w:hAnsi="Times New Roman CYR" w:cs="Times New Roman CYR"/>
                <w:sz w:val="24"/>
                <w:szCs w:val="24"/>
                <w:lang w:eastAsia="zh-CN"/>
              </w:rPr>
              <w:t xml:space="preserve"> район, </w:t>
            </w:r>
            <w:proofErr w:type="spellStart"/>
            <w:r w:rsidRPr="005A72FB">
              <w:rPr>
                <w:rFonts w:ascii="Times New Roman CYR" w:eastAsia="Times New Roman" w:hAnsi="Times New Roman CYR" w:cs="Times New Roman CYR"/>
                <w:sz w:val="24"/>
                <w:szCs w:val="24"/>
                <w:lang w:eastAsia="zh-CN"/>
              </w:rPr>
              <w:t>смт</w:t>
            </w:r>
            <w:proofErr w:type="spellEnd"/>
            <w:r w:rsidRPr="005A72FB">
              <w:rPr>
                <w:rFonts w:ascii="Times New Roman CYR" w:eastAsia="Times New Roman" w:hAnsi="Times New Roman CYR" w:cs="Times New Roman CYR"/>
                <w:sz w:val="24"/>
                <w:szCs w:val="24"/>
                <w:lang w:eastAsia="zh-CN"/>
              </w:rPr>
              <w:t xml:space="preserve"> Березна, </w:t>
            </w:r>
            <w:proofErr w:type="spellStart"/>
            <w:r w:rsidRPr="005A72FB">
              <w:rPr>
                <w:rFonts w:ascii="Times New Roman CYR" w:eastAsia="Times New Roman" w:hAnsi="Times New Roman CYR" w:cs="Times New Roman CYR"/>
                <w:sz w:val="24"/>
                <w:szCs w:val="24"/>
                <w:lang w:eastAsia="zh-CN"/>
              </w:rPr>
              <w:t>вул</w:t>
            </w:r>
            <w:proofErr w:type="spellEnd"/>
            <w:r w:rsidRPr="005A72FB">
              <w:rPr>
                <w:rFonts w:ascii="Times New Roman CYR" w:eastAsia="Times New Roman" w:hAnsi="Times New Roman CYR" w:cs="Times New Roman CYR"/>
                <w:sz w:val="24"/>
                <w:szCs w:val="24"/>
                <w:lang w:eastAsia="zh-CN"/>
              </w:rPr>
              <w:t xml:space="preserve">. Свято </w:t>
            </w:r>
            <w:proofErr w:type="spellStart"/>
            <w:r w:rsidRPr="005A72FB">
              <w:rPr>
                <w:rFonts w:ascii="Times New Roman CYR" w:eastAsia="Times New Roman" w:hAnsi="Times New Roman CYR" w:cs="Times New Roman CYR"/>
                <w:sz w:val="24"/>
                <w:szCs w:val="24"/>
                <w:lang w:eastAsia="zh-CN"/>
              </w:rPr>
              <w:t>Покровська</w:t>
            </w:r>
            <w:proofErr w:type="spellEnd"/>
            <w:r w:rsidRPr="005A72FB">
              <w:rPr>
                <w:rFonts w:ascii="Times New Roman CYR" w:eastAsia="Times New Roman" w:hAnsi="Times New Roman CYR" w:cs="Times New Roman CYR"/>
                <w:sz w:val="24"/>
                <w:szCs w:val="24"/>
                <w:lang w:eastAsia="zh-CN"/>
              </w:rPr>
              <w:t>, 2</w:t>
            </w:r>
          </w:p>
          <w:p w:rsidR="003F33B2" w:rsidRDefault="003F33B2" w:rsidP="003F33B2">
            <w:pPr>
              <w:jc w:val="both"/>
              <w:rPr>
                <w:rFonts w:ascii="Times New Roman" w:hAnsi="Times New Roman" w:cs="Times New Roman"/>
                <w:b/>
                <w:lang w:val="uk-UA"/>
              </w:rPr>
            </w:pPr>
            <w:r>
              <w:rPr>
                <w:rFonts w:ascii="Times New Roman" w:hAnsi="Times New Roman" w:cs="Times New Roman"/>
                <w:b/>
                <w:lang w:val="uk-UA"/>
              </w:rPr>
              <w:t xml:space="preserve">- бензин А-95 - </w:t>
            </w:r>
            <w:r w:rsidR="00C15DDF">
              <w:rPr>
                <w:rFonts w:ascii="Times New Roman" w:hAnsi="Times New Roman" w:cs="Times New Roman"/>
                <w:b/>
                <w:lang w:val="uk-UA"/>
              </w:rPr>
              <w:t>22</w:t>
            </w:r>
            <w:r>
              <w:rPr>
                <w:rFonts w:ascii="Times New Roman" w:hAnsi="Times New Roman" w:cs="Times New Roman"/>
                <w:b/>
                <w:lang w:val="uk-UA"/>
              </w:rPr>
              <w:t>00 л.</w:t>
            </w:r>
            <w:r w:rsidR="00B90BCD">
              <w:rPr>
                <w:rFonts w:ascii="Times New Roman" w:hAnsi="Times New Roman" w:cs="Times New Roman"/>
                <w:b/>
                <w:lang w:val="uk-UA"/>
              </w:rPr>
              <w:t xml:space="preserve"> </w:t>
            </w:r>
          </w:p>
          <w:p w:rsidR="003F33B2" w:rsidRDefault="003F33B2" w:rsidP="003F33B2">
            <w:pPr>
              <w:jc w:val="both"/>
              <w:rPr>
                <w:rFonts w:ascii="Times New Roman" w:hAnsi="Times New Roman" w:cs="Times New Roman"/>
                <w:b/>
                <w:bCs/>
                <w:lang w:val="uk-UA"/>
              </w:rPr>
            </w:pPr>
            <w:r>
              <w:rPr>
                <w:rFonts w:ascii="Times New Roman" w:hAnsi="Times New Roman" w:cs="Times New Roman"/>
                <w:b/>
                <w:lang w:val="uk-UA"/>
              </w:rPr>
              <w:t xml:space="preserve">-  дизельне паливо – </w:t>
            </w:r>
            <w:r w:rsidR="007F07FF">
              <w:rPr>
                <w:rFonts w:ascii="Times New Roman" w:hAnsi="Times New Roman" w:cs="Times New Roman"/>
                <w:b/>
                <w:lang w:val="uk-UA"/>
              </w:rPr>
              <w:t>8</w:t>
            </w:r>
            <w:r>
              <w:rPr>
                <w:rFonts w:ascii="Times New Roman" w:hAnsi="Times New Roman" w:cs="Times New Roman"/>
                <w:b/>
                <w:lang w:val="uk-UA"/>
              </w:rPr>
              <w:t xml:space="preserve">00л. </w:t>
            </w:r>
          </w:p>
          <w:p w:rsidR="003F33B2" w:rsidRPr="008C3D0B" w:rsidRDefault="003F33B2" w:rsidP="00C15DDF">
            <w:pPr>
              <w:jc w:val="both"/>
              <w:rPr>
                <w:rFonts w:ascii="Times New Roman" w:hAnsi="Times New Roman" w:cs="Times New Roman"/>
                <w:sz w:val="24"/>
                <w:szCs w:val="24"/>
                <w:lang w:val="uk-UA"/>
              </w:rPr>
            </w:pPr>
          </w:p>
        </w:tc>
      </w:tr>
      <w:tr w:rsidR="003F33B2" w:rsidRPr="008C3D0B" w:rsidTr="00F331E7">
        <w:trPr>
          <w:trHeight w:val="20"/>
          <w:jc w:val="center"/>
        </w:trPr>
        <w:tc>
          <w:tcPr>
            <w:tcW w:w="704"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en-US"/>
              </w:rPr>
              <w:t>4</w:t>
            </w:r>
            <w:r w:rsidRPr="005D0FDD">
              <w:rPr>
                <w:rFonts w:ascii="Times New Roman" w:hAnsi="Times New Roman" w:cs="Times New Roman"/>
                <w:sz w:val="24"/>
                <w:szCs w:val="24"/>
                <w:lang w:val="uk-UA"/>
              </w:rPr>
              <w:t>.4.</w:t>
            </w:r>
          </w:p>
        </w:tc>
        <w:tc>
          <w:tcPr>
            <w:tcW w:w="2835" w:type="dxa"/>
            <w:vAlign w:val="center"/>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sz w:val="24"/>
                <w:szCs w:val="24"/>
                <w:lang w:val="uk-UA"/>
              </w:rPr>
              <w:t>строк поставки товарів (надання послуг, виконання робіт)</w:t>
            </w:r>
          </w:p>
        </w:tc>
        <w:tc>
          <w:tcPr>
            <w:tcW w:w="6090" w:type="dxa"/>
            <w:vAlign w:val="center"/>
          </w:tcPr>
          <w:p w:rsidR="003F33B2" w:rsidRPr="005D0FDD" w:rsidRDefault="00C15DDF" w:rsidP="00B90BCD">
            <w:pPr>
              <w:contextualSpacing/>
              <w:jc w:val="both"/>
              <w:rPr>
                <w:rFonts w:ascii="Times New Roman" w:hAnsi="Times New Roman" w:cs="Times New Roman"/>
                <w:sz w:val="24"/>
                <w:szCs w:val="24"/>
                <w:lang w:val="uk-UA"/>
              </w:rPr>
            </w:pPr>
            <w:r>
              <w:rPr>
                <w:rFonts w:ascii="Times New Roman" w:eastAsia="Calibri" w:hAnsi="Times New Roman"/>
                <w:sz w:val="24"/>
                <w:szCs w:val="24"/>
                <w:lang w:val="uk-UA"/>
              </w:rPr>
              <w:t xml:space="preserve">до 30.04.2023 рік - </w:t>
            </w:r>
            <w:r w:rsidR="00B90BCD">
              <w:rPr>
                <w:rFonts w:ascii="Times New Roman" w:eastAsia="Calibri" w:hAnsi="Times New Roman"/>
                <w:sz w:val="24"/>
                <w:szCs w:val="24"/>
                <w:lang w:val="uk-UA"/>
              </w:rPr>
              <w:t xml:space="preserve">поставка бланків дозволів </w:t>
            </w:r>
            <w:r w:rsidR="00B90BCD">
              <w:rPr>
                <w:rFonts w:ascii="Times New Roman" w:hAnsi="Times New Roman" w:cs="Times New Roman"/>
                <w:b/>
                <w:lang w:val="uk-UA"/>
              </w:rPr>
              <w:t>(в талонах номіналом 10л., 15л., 20л.)</w:t>
            </w:r>
            <w:r w:rsidR="003F33B2" w:rsidRPr="005123BF">
              <w:rPr>
                <w:rFonts w:ascii="Times New Roman" w:eastAsia="Calibri" w:hAnsi="Times New Roman"/>
                <w:sz w:val="24"/>
                <w:szCs w:val="24"/>
                <w:lang w:val="uk-UA"/>
              </w:rPr>
              <w:t xml:space="preserve"> здійснюється одноразово в повному обсязі</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5</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Недискримінація учасників</w:t>
            </w:r>
          </w:p>
        </w:tc>
        <w:tc>
          <w:tcPr>
            <w:tcW w:w="6090" w:type="dxa"/>
          </w:tcPr>
          <w:p w:rsidR="003F33B2" w:rsidRPr="00E2498A" w:rsidRDefault="003F33B2" w:rsidP="00F331E7">
            <w:pPr>
              <w:pStyle w:val="a8"/>
              <w:jc w:val="both"/>
              <w:rPr>
                <w:rFonts w:ascii="Times New Roman" w:hAnsi="Times New Roman"/>
                <w:sz w:val="24"/>
                <w:szCs w:val="24"/>
              </w:rPr>
            </w:pPr>
            <w:r w:rsidRPr="00E2498A">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2498A">
              <w:rPr>
                <w:rFonts w:ascii="Times New Roman" w:hAnsi="Times New Roman"/>
                <w:sz w:val="24"/>
                <w:szCs w:val="24"/>
              </w:rPr>
              <w:t>закупівель</w:t>
            </w:r>
            <w:proofErr w:type="spellEnd"/>
            <w:r w:rsidRPr="00E2498A">
              <w:rPr>
                <w:rFonts w:ascii="Times New Roman" w:hAnsi="Times New Roman"/>
                <w:sz w:val="24"/>
                <w:szCs w:val="24"/>
              </w:rPr>
              <w:t xml:space="preserve"> на рівних умовах.</w:t>
            </w:r>
          </w:p>
          <w:p w:rsidR="003F33B2" w:rsidRPr="008C3D0B" w:rsidRDefault="003F33B2" w:rsidP="00F331E7">
            <w:pPr>
              <w:contextualSpacing/>
              <w:jc w:val="both"/>
              <w:rPr>
                <w:rFonts w:ascii="Times New Roman" w:hAnsi="Times New Roman" w:cs="Times New Roman"/>
                <w:sz w:val="24"/>
                <w:szCs w:val="24"/>
                <w:lang w:val="uk-UA"/>
              </w:rPr>
            </w:pPr>
            <w:proofErr w:type="spellStart"/>
            <w:r w:rsidRPr="00E2498A">
              <w:rPr>
                <w:rFonts w:ascii="Times New Roman" w:hAnsi="Times New Roman"/>
                <w:sz w:val="24"/>
                <w:szCs w:val="24"/>
              </w:rPr>
              <w:t>Замовники</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забезпечують</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вільний</w:t>
            </w:r>
            <w:proofErr w:type="spellEnd"/>
            <w:r w:rsidRPr="00E2498A">
              <w:rPr>
                <w:rFonts w:ascii="Times New Roman" w:hAnsi="Times New Roman"/>
                <w:sz w:val="24"/>
                <w:szCs w:val="24"/>
              </w:rPr>
              <w:t xml:space="preserve"> доступ </w:t>
            </w:r>
            <w:proofErr w:type="spellStart"/>
            <w:r w:rsidRPr="00E2498A">
              <w:rPr>
                <w:rFonts w:ascii="Times New Roman" w:hAnsi="Times New Roman"/>
                <w:sz w:val="24"/>
                <w:szCs w:val="24"/>
              </w:rPr>
              <w:t>усіх</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учасників</w:t>
            </w:r>
            <w:proofErr w:type="spellEnd"/>
            <w:r w:rsidRPr="00E2498A">
              <w:rPr>
                <w:rFonts w:ascii="Times New Roman" w:hAnsi="Times New Roman"/>
                <w:sz w:val="24"/>
                <w:szCs w:val="24"/>
              </w:rPr>
              <w:t xml:space="preserve"> до </w:t>
            </w:r>
            <w:proofErr w:type="spellStart"/>
            <w:r w:rsidRPr="00E2498A">
              <w:rPr>
                <w:rFonts w:ascii="Times New Roman" w:hAnsi="Times New Roman"/>
                <w:sz w:val="24"/>
                <w:szCs w:val="24"/>
              </w:rPr>
              <w:t>інформації</w:t>
            </w:r>
            <w:proofErr w:type="spellEnd"/>
            <w:r w:rsidRPr="00E2498A">
              <w:rPr>
                <w:rFonts w:ascii="Times New Roman" w:hAnsi="Times New Roman"/>
                <w:sz w:val="24"/>
                <w:szCs w:val="24"/>
              </w:rPr>
              <w:t xml:space="preserve"> про </w:t>
            </w:r>
            <w:proofErr w:type="spellStart"/>
            <w:r w:rsidRPr="00E2498A">
              <w:rPr>
                <w:rFonts w:ascii="Times New Roman" w:hAnsi="Times New Roman"/>
                <w:sz w:val="24"/>
                <w:szCs w:val="24"/>
              </w:rPr>
              <w:t>закупівлю</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передбаченої</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цим</w:t>
            </w:r>
            <w:proofErr w:type="spellEnd"/>
            <w:r w:rsidRPr="00E2498A">
              <w:rPr>
                <w:rFonts w:ascii="Times New Roman" w:hAnsi="Times New Roman"/>
                <w:sz w:val="24"/>
                <w:szCs w:val="24"/>
              </w:rPr>
              <w:t xml:space="preserve"> Законом.</w:t>
            </w:r>
          </w:p>
          <w:p w:rsidR="003F33B2" w:rsidRPr="008C3D0B" w:rsidRDefault="003F33B2" w:rsidP="00F331E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sidRPr="008C3D0B">
              <w:rPr>
                <w:rFonts w:ascii="Times New Roman" w:hAnsi="Times New Roman" w:cs="Times New Roman"/>
                <w:sz w:val="24"/>
                <w:szCs w:val="24"/>
                <w:lang w:val="uk-UA"/>
              </w:rPr>
              <w:t xml:space="preserve">здійснює закупівлю з урахуванням вимог Закону України «Про санкції».  </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6</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Валюта, у якій повинна бути зазначена ціна тендерної пропозиції</w:t>
            </w:r>
          </w:p>
        </w:tc>
        <w:tc>
          <w:tcPr>
            <w:tcW w:w="6090"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Валютою тендерної пропозиції є гривня. </w:t>
            </w:r>
            <w:r w:rsidRPr="005D0FDD">
              <w:rPr>
                <w:rFonts w:ascii="Times New Roman" w:hAnsi="Times New Roman" w:cs="Times New Roman"/>
                <w:bCs/>
                <w:i/>
                <w:iCs/>
                <w:sz w:val="24"/>
                <w:szCs w:val="24"/>
                <w:lang w:val="uk-UA"/>
              </w:rPr>
              <w:t>У разі якщо учасником процедури закупівлі є нерезидент</w:t>
            </w:r>
            <w:r w:rsidRPr="005D0FDD">
              <w:rPr>
                <w:rFonts w:ascii="Times New Roman" w:hAnsi="Times New Roman" w:cs="Times New Roman"/>
                <w:bCs/>
                <w:sz w:val="24"/>
                <w:szCs w:val="24"/>
                <w:lang w:val="uk-UA"/>
              </w:rPr>
              <w:t xml:space="preserve">,  </w:t>
            </w:r>
            <w:r w:rsidRPr="005D0FDD">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у валюті – гривня.</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eastAsia="Times New Roman" w:hAnsi="Times New Roman" w:cs="Times New Roman"/>
                <w:color w:val="000000" w:themeColor="text1"/>
                <w:sz w:val="24"/>
                <w:szCs w:val="24"/>
                <w:lang w:val="uk-UA"/>
              </w:rPr>
              <w:lastRenderedPageBreak/>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3F33B2" w:rsidRPr="009F2F8E"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7</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Мова (мови), якою  (якими) повинні бути  складені тендерні пропозиції</w:t>
            </w:r>
          </w:p>
        </w:tc>
        <w:tc>
          <w:tcPr>
            <w:tcW w:w="6090" w:type="dxa"/>
          </w:tcPr>
          <w:p w:rsidR="003F33B2" w:rsidRPr="005D0FDD" w:rsidRDefault="003F33B2" w:rsidP="00F331E7">
            <w:pPr>
              <w:pStyle w:val="a8"/>
              <w:jc w:val="both"/>
              <w:rPr>
                <w:rFonts w:ascii="Times New Roman" w:hAnsi="Times New Roman"/>
                <w:sz w:val="24"/>
                <w:szCs w:val="24"/>
              </w:rPr>
            </w:pPr>
            <w:r w:rsidRPr="005D0FDD">
              <w:rPr>
                <w:rFonts w:ascii="Times New Roman" w:hAnsi="Times New Roman"/>
                <w:sz w:val="24"/>
                <w:szCs w:val="24"/>
              </w:rPr>
              <w:t xml:space="preserve">Під час проведення процедур </w:t>
            </w:r>
            <w:proofErr w:type="spellStart"/>
            <w:r w:rsidRPr="005D0FDD">
              <w:rPr>
                <w:rFonts w:ascii="Times New Roman" w:hAnsi="Times New Roman"/>
                <w:sz w:val="24"/>
                <w:szCs w:val="24"/>
              </w:rPr>
              <w:t>закупівель</w:t>
            </w:r>
            <w:proofErr w:type="spellEnd"/>
            <w:r w:rsidRPr="005D0FDD">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F33B2" w:rsidRPr="005D0FDD" w:rsidRDefault="003F33B2" w:rsidP="00F331E7">
            <w:pPr>
              <w:pStyle w:val="2"/>
              <w:spacing w:line="240" w:lineRule="auto"/>
              <w:jc w:val="both"/>
              <w:rPr>
                <w:rFonts w:ascii="Times New Roman" w:hAnsi="Times New Roman" w:cs="Times New Roman"/>
                <w:color w:val="auto"/>
                <w:sz w:val="24"/>
                <w:szCs w:val="24"/>
              </w:rPr>
            </w:pPr>
            <w:proofErr w:type="spellStart"/>
            <w:r w:rsidRPr="005D0FDD">
              <w:rPr>
                <w:rFonts w:ascii="Times New Roman" w:hAnsi="Times New Roman" w:cs="Times New Roman"/>
                <w:color w:val="auto"/>
                <w:sz w:val="24"/>
                <w:szCs w:val="24"/>
              </w:rPr>
              <w:t>Стандартні</w:t>
            </w:r>
            <w:proofErr w:type="spellEnd"/>
            <w:r w:rsidRPr="005D0FDD">
              <w:rPr>
                <w:rFonts w:ascii="Times New Roman" w:hAnsi="Times New Roman" w:cs="Times New Roman"/>
                <w:color w:val="auto"/>
                <w:sz w:val="24"/>
                <w:szCs w:val="24"/>
              </w:rPr>
              <w:t xml:space="preserve"> характеристики, </w:t>
            </w:r>
            <w:proofErr w:type="spellStart"/>
            <w:r w:rsidRPr="005D0FDD">
              <w:rPr>
                <w:rFonts w:ascii="Times New Roman" w:hAnsi="Times New Roman" w:cs="Times New Roman"/>
                <w:color w:val="auto"/>
                <w:sz w:val="24"/>
                <w:szCs w:val="24"/>
              </w:rPr>
              <w:t>вимоги</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умовні</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позначення</w:t>
            </w:r>
            <w:proofErr w:type="spellEnd"/>
            <w:r w:rsidRPr="005D0FDD">
              <w:rPr>
                <w:rFonts w:ascii="Times New Roman" w:hAnsi="Times New Roman" w:cs="Times New Roman"/>
                <w:color w:val="auto"/>
                <w:sz w:val="24"/>
                <w:szCs w:val="24"/>
              </w:rPr>
              <w:t xml:space="preserve"> у </w:t>
            </w:r>
            <w:proofErr w:type="spellStart"/>
            <w:r w:rsidRPr="005D0FDD">
              <w:rPr>
                <w:rFonts w:ascii="Times New Roman" w:hAnsi="Times New Roman" w:cs="Times New Roman"/>
                <w:color w:val="auto"/>
                <w:sz w:val="24"/>
                <w:szCs w:val="24"/>
              </w:rPr>
              <w:t>вигляді</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скорочень</w:t>
            </w:r>
            <w:proofErr w:type="spellEnd"/>
            <w:r w:rsidRPr="005D0FDD">
              <w:rPr>
                <w:rFonts w:ascii="Times New Roman" w:hAnsi="Times New Roman" w:cs="Times New Roman"/>
                <w:color w:val="auto"/>
                <w:sz w:val="24"/>
                <w:szCs w:val="24"/>
              </w:rPr>
              <w:t xml:space="preserve"> та </w:t>
            </w:r>
            <w:proofErr w:type="spellStart"/>
            <w:r w:rsidRPr="005D0FDD">
              <w:rPr>
                <w:rFonts w:ascii="Times New Roman" w:hAnsi="Times New Roman" w:cs="Times New Roman"/>
                <w:color w:val="auto"/>
                <w:sz w:val="24"/>
                <w:szCs w:val="24"/>
              </w:rPr>
              <w:t>термінологія</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пов’язана</w:t>
            </w:r>
            <w:proofErr w:type="spellEnd"/>
            <w:r w:rsidRPr="005D0FDD">
              <w:rPr>
                <w:rFonts w:ascii="Times New Roman" w:hAnsi="Times New Roman" w:cs="Times New Roman"/>
                <w:color w:val="auto"/>
                <w:sz w:val="24"/>
                <w:szCs w:val="24"/>
              </w:rPr>
              <w:t xml:space="preserve"> з товарами, роботами </w:t>
            </w:r>
            <w:proofErr w:type="spellStart"/>
            <w:r w:rsidRPr="005D0FDD">
              <w:rPr>
                <w:rFonts w:ascii="Times New Roman" w:hAnsi="Times New Roman" w:cs="Times New Roman"/>
                <w:color w:val="auto"/>
                <w:sz w:val="24"/>
                <w:szCs w:val="24"/>
              </w:rPr>
              <w:t>чи</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послугами</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що</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закуповуються</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передбачені</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існуючими</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міжнародними</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або</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національними</w:t>
            </w:r>
            <w:proofErr w:type="spellEnd"/>
            <w:r w:rsidRPr="005D0FDD">
              <w:rPr>
                <w:rFonts w:ascii="Times New Roman" w:hAnsi="Times New Roman" w:cs="Times New Roman"/>
                <w:color w:val="auto"/>
                <w:sz w:val="24"/>
                <w:szCs w:val="24"/>
              </w:rPr>
              <w:t xml:space="preserve"> стандартами, нормами та правилами, </w:t>
            </w:r>
            <w:proofErr w:type="spellStart"/>
            <w:r w:rsidRPr="005D0FDD">
              <w:rPr>
                <w:rFonts w:ascii="Times New Roman" w:hAnsi="Times New Roman" w:cs="Times New Roman"/>
                <w:color w:val="auto"/>
                <w:sz w:val="24"/>
                <w:szCs w:val="24"/>
              </w:rPr>
              <w:t>викладаються</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мовою</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їх</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загально</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прийнятого</w:t>
            </w:r>
            <w:proofErr w:type="spellEnd"/>
            <w:r w:rsidRPr="005D0FDD">
              <w:rPr>
                <w:rFonts w:ascii="Times New Roman" w:hAnsi="Times New Roman" w:cs="Times New Roman"/>
                <w:color w:val="auto"/>
                <w:sz w:val="24"/>
                <w:szCs w:val="24"/>
              </w:rPr>
              <w:t xml:space="preserve"> </w:t>
            </w:r>
            <w:proofErr w:type="spellStart"/>
            <w:r w:rsidRPr="005D0FDD">
              <w:rPr>
                <w:rFonts w:ascii="Times New Roman" w:hAnsi="Times New Roman" w:cs="Times New Roman"/>
                <w:color w:val="auto"/>
                <w:sz w:val="24"/>
                <w:szCs w:val="24"/>
              </w:rPr>
              <w:t>застосування</w:t>
            </w:r>
            <w:proofErr w:type="spellEnd"/>
            <w:r w:rsidRPr="005D0FDD">
              <w:rPr>
                <w:rFonts w:ascii="Times New Roman" w:hAnsi="Times New Roman" w:cs="Times New Roman"/>
                <w:color w:val="auto"/>
                <w:sz w:val="24"/>
                <w:szCs w:val="24"/>
              </w:rPr>
              <w:t>.</w:t>
            </w:r>
          </w:p>
          <w:p w:rsidR="003F33B2" w:rsidRPr="005D0FDD" w:rsidRDefault="003F33B2" w:rsidP="003F33B2">
            <w:pPr>
              <w:contextualSpacing/>
              <w:jc w:val="both"/>
              <w:rPr>
                <w:rFonts w:ascii="Times New Roman" w:hAnsi="Times New Roman" w:cs="Times New Roman"/>
                <w:sz w:val="24"/>
                <w:szCs w:val="24"/>
                <w:lang w:val="uk-UA"/>
              </w:rPr>
            </w:pPr>
            <w:proofErr w:type="spellStart"/>
            <w:r w:rsidRPr="005D0FDD">
              <w:rPr>
                <w:rFonts w:ascii="Times New Roman" w:hAnsi="Times New Roman"/>
                <w:sz w:val="24"/>
                <w:szCs w:val="24"/>
              </w:rPr>
              <w:t>Уся</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інформація</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розміщується</w:t>
            </w:r>
            <w:proofErr w:type="spellEnd"/>
            <w:r w:rsidRPr="005D0FDD">
              <w:rPr>
                <w:rFonts w:ascii="Times New Roman" w:hAnsi="Times New Roman"/>
                <w:sz w:val="24"/>
                <w:szCs w:val="24"/>
              </w:rPr>
              <w:t xml:space="preserve"> в </w:t>
            </w:r>
            <w:proofErr w:type="spellStart"/>
            <w:r w:rsidRPr="005D0FDD">
              <w:rPr>
                <w:rFonts w:ascii="Times New Roman" w:hAnsi="Times New Roman"/>
                <w:sz w:val="24"/>
                <w:szCs w:val="24"/>
              </w:rPr>
              <w:t>електронній</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системі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закупівель</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українською</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мовою</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крім</w:t>
            </w:r>
            <w:proofErr w:type="spellEnd"/>
            <w:r w:rsidRPr="005D0FDD">
              <w:rPr>
                <w:rFonts w:ascii="Times New Roman" w:hAnsi="Times New Roman"/>
                <w:sz w:val="24"/>
                <w:szCs w:val="24"/>
              </w:rPr>
              <w:t xml:space="preserve"> тих </w:t>
            </w:r>
            <w:proofErr w:type="spellStart"/>
            <w:r w:rsidRPr="005D0FDD">
              <w:rPr>
                <w:rFonts w:ascii="Times New Roman" w:hAnsi="Times New Roman"/>
                <w:sz w:val="24"/>
                <w:szCs w:val="24"/>
              </w:rPr>
              <w:t>випадків</w:t>
            </w:r>
            <w:proofErr w:type="spellEnd"/>
            <w:r w:rsidRPr="005D0FDD">
              <w:rPr>
                <w:rFonts w:ascii="Times New Roman" w:hAnsi="Times New Roman"/>
                <w:sz w:val="24"/>
                <w:szCs w:val="24"/>
              </w:rPr>
              <w:t xml:space="preserve"> коли </w:t>
            </w:r>
            <w:proofErr w:type="spellStart"/>
            <w:r w:rsidRPr="005D0FDD">
              <w:rPr>
                <w:rFonts w:ascii="Times New Roman" w:hAnsi="Times New Roman"/>
                <w:sz w:val="24"/>
                <w:szCs w:val="24"/>
              </w:rPr>
              <w:t>використання</w:t>
            </w:r>
            <w:proofErr w:type="spellEnd"/>
            <w:r w:rsidRPr="005D0FDD">
              <w:rPr>
                <w:rFonts w:ascii="Times New Roman" w:hAnsi="Times New Roman"/>
                <w:sz w:val="24"/>
                <w:szCs w:val="24"/>
              </w:rPr>
              <w:t xml:space="preserve"> букв та </w:t>
            </w:r>
            <w:proofErr w:type="spellStart"/>
            <w:r w:rsidRPr="005D0FDD">
              <w:rPr>
                <w:rFonts w:ascii="Times New Roman" w:hAnsi="Times New Roman"/>
                <w:sz w:val="24"/>
                <w:szCs w:val="24"/>
              </w:rPr>
              <w:t>символів</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української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мови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призводить</w:t>
            </w:r>
            <w:proofErr w:type="spellEnd"/>
            <w:r w:rsidRPr="005D0FDD">
              <w:rPr>
                <w:rFonts w:ascii="Times New Roman" w:hAnsi="Times New Roman"/>
                <w:sz w:val="24"/>
                <w:szCs w:val="24"/>
              </w:rPr>
              <w:t xml:space="preserve"> до </w:t>
            </w:r>
            <w:proofErr w:type="spellStart"/>
            <w:r w:rsidRPr="005D0FDD">
              <w:rPr>
                <w:rFonts w:ascii="Times New Roman" w:hAnsi="Times New Roman"/>
                <w:sz w:val="24"/>
                <w:szCs w:val="24"/>
              </w:rPr>
              <w:t>їх</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спотворення</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зокрема</w:t>
            </w:r>
            <w:proofErr w:type="spellEnd"/>
            <w:r w:rsidRPr="005D0FDD">
              <w:rPr>
                <w:rFonts w:ascii="Times New Roman" w:hAnsi="Times New Roman"/>
                <w:sz w:val="24"/>
                <w:szCs w:val="24"/>
              </w:rPr>
              <w:t xml:space="preserve">, але не </w:t>
            </w:r>
            <w:proofErr w:type="spellStart"/>
            <w:r w:rsidRPr="005D0FDD">
              <w:rPr>
                <w:rFonts w:ascii="Times New Roman" w:hAnsi="Times New Roman"/>
                <w:sz w:val="24"/>
                <w:szCs w:val="24"/>
              </w:rPr>
              <w:t>виключно</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адреси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мережі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інтернет</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адреси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електронної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пошти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торговельної</w:t>
            </w:r>
            <w:proofErr w:type="spellEnd"/>
            <w:r w:rsidRPr="005D0FDD">
              <w:rPr>
                <w:rFonts w:ascii="Times New Roman" w:hAnsi="Times New Roman"/>
                <w:sz w:val="24"/>
                <w:szCs w:val="24"/>
              </w:rPr>
              <w:t xml:space="preserve"> марки (знаку для </w:t>
            </w:r>
            <w:proofErr w:type="spellStart"/>
            <w:r w:rsidRPr="005D0FDD">
              <w:rPr>
                <w:rFonts w:ascii="Times New Roman" w:hAnsi="Times New Roman"/>
                <w:sz w:val="24"/>
                <w:szCs w:val="24"/>
              </w:rPr>
              <w:t>товарів</w:t>
            </w:r>
            <w:proofErr w:type="spellEnd"/>
            <w:r w:rsidRPr="005D0FDD">
              <w:rPr>
                <w:rFonts w:ascii="Times New Roman" w:hAnsi="Times New Roman"/>
                <w:sz w:val="24"/>
                <w:szCs w:val="24"/>
              </w:rPr>
              <w:t xml:space="preserve"> та </w:t>
            </w:r>
            <w:proofErr w:type="spellStart"/>
            <w:r w:rsidRPr="005D0FDD">
              <w:rPr>
                <w:rFonts w:ascii="Times New Roman" w:hAnsi="Times New Roman"/>
                <w:sz w:val="24"/>
                <w:szCs w:val="24"/>
              </w:rPr>
              <w:t>послуг</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загальноприйняті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міжнародні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терміни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Тендерна</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пропозиція</w:t>
            </w:r>
            <w:proofErr w:type="spellEnd"/>
            <w:r w:rsidRPr="005D0FDD">
              <w:rPr>
                <w:rFonts w:ascii="Times New Roman" w:hAnsi="Times New Roman"/>
                <w:sz w:val="24"/>
                <w:szCs w:val="24"/>
              </w:rPr>
              <w:t xml:space="preserve"> та </w:t>
            </w:r>
            <w:proofErr w:type="spellStart"/>
            <w:r w:rsidRPr="005D0FDD">
              <w:rPr>
                <w:rFonts w:ascii="Times New Roman" w:hAnsi="Times New Roman"/>
                <w:sz w:val="24"/>
                <w:szCs w:val="24"/>
              </w:rPr>
              <w:t>усі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документи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які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передбачені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вимогами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тендерної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документації</w:t>
            </w:r>
            <w:proofErr w:type="spellEnd"/>
            <w:r w:rsidRPr="005D0FDD">
              <w:rPr>
                <w:rFonts w:ascii="Times New Roman" w:hAnsi="Times New Roman"/>
                <w:sz w:val="24"/>
                <w:szCs w:val="24"/>
              </w:rPr>
              <w:t xml:space="preserve"> та </w:t>
            </w:r>
            <w:proofErr w:type="spellStart"/>
            <w:r w:rsidRPr="005D0FDD">
              <w:rPr>
                <w:rFonts w:ascii="Times New Roman" w:hAnsi="Times New Roman"/>
                <w:sz w:val="24"/>
                <w:szCs w:val="24"/>
              </w:rPr>
              <w:t>додатками</w:t>
            </w:r>
            <w:proofErr w:type="spellEnd"/>
            <w:r w:rsidRPr="005D0FDD">
              <w:rPr>
                <w:rFonts w:ascii="Times New Roman" w:hAnsi="Times New Roman"/>
                <w:sz w:val="24"/>
                <w:szCs w:val="24"/>
              </w:rPr>
              <w:t xml:space="preserve"> до </w:t>
            </w:r>
            <w:proofErr w:type="spellStart"/>
            <w:r w:rsidRPr="005D0FDD">
              <w:rPr>
                <w:rFonts w:ascii="Times New Roman" w:hAnsi="Times New Roman"/>
                <w:sz w:val="24"/>
                <w:szCs w:val="24"/>
              </w:rPr>
              <w:t>неї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складаються</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українською</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мовою</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Документи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або</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копії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документів</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які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передбачені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вимогами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тендерної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документації</w:t>
            </w:r>
            <w:proofErr w:type="spellEnd"/>
            <w:r w:rsidRPr="005D0FDD">
              <w:rPr>
                <w:rFonts w:ascii="Times New Roman" w:hAnsi="Times New Roman"/>
                <w:sz w:val="24"/>
                <w:szCs w:val="24"/>
              </w:rPr>
              <w:t xml:space="preserve"> та </w:t>
            </w:r>
            <w:proofErr w:type="spellStart"/>
            <w:r w:rsidRPr="005D0FDD">
              <w:rPr>
                <w:rFonts w:ascii="Times New Roman" w:hAnsi="Times New Roman"/>
                <w:sz w:val="24"/>
                <w:szCs w:val="24"/>
              </w:rPr>
              <w:t>додатками</w:t>
            </w:r>
            <w:proofErr w:type="spellEnd"/>
            <w:r w:rsidRPr="005D0FDD">
              <w:rPr>
                <w:rFonts w:ascii="Times New Roman" w:hAnsi="Times New Roman"/>
                <w:sz w:val="24"/>
                <w:szCs w:val="24"/>
              </w:rPr>
              <w:t xml:space="preserve"> до </w:t>
            </w:r>
            <w:proofErr w:type="spellStart"/>
            <w:r w:rsidRPr="005D0FDD">
              <w:rPr>
                <w:rFonts w:ascii="Times New Roman" w:hAnsi="Times New Roman"/>
                <w:sz w:val="24"/>
                <w:szCs w:val="24"/>
              </w:rPr>
              <w:t>неї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які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надаються</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Учасником</w:t>
            </w:r>
            <w:proofErr w:type="spellEnd"/>
            <w:r w:rsidRPr="005D0FDD">
              <w:rPr>
                <w:rFonts w:ascii="Times New Roman" w:hAnsi="Times New Roman"/>
                <w:sz w:val="24"/>
                <w:szCs w:val="24"/>
              </w:rPr>
              <w:t xml:space="preserve"> у </w:t>
            </w:r>
            <w:proofErr w:type="spellStart"/>
            <w:r w:rsidRPr="005D0FDD">
              <w:rPr>
                <w:rFonts w:ascii="Times New Roman" w:hAnsi="Times New Roman"/>
                <w:sz w:val="24"/>
                <w:szCs w:val="24"/>
              </w:rPr>
              <w:t>складі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тендерної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пропозиції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викладені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іншими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мовами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повинні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надаватися</w:t>
            </w:r>
            <w:proofErr w:type="spellEnd"/>
            <w:r w:rsidRPr="005D0FDD">
              <w:rPr>
                <w:rFonts w:ascii="Times New Roman" w:hAnsi="Times New Roman"/>
                <w:sz w:val="24"/>
                <w:szCs w:val="24"/>
              </w:rPr>
              <w:t xml:space="preserve"> разом </w:t>
            </w:r>
            <w:proofErr w:type="spellStart"/>
            <w:r w:rsidRPr="005D0FDD">
              <w:rPr>
                <w:rFonts w:ascii="Times New Roman" w:hAnsi="Times New Roman"/>
                <w:sz w:val="24"/>
                <w:szCs w:val="24"/>
              </w:rPr>
              <w:t>із</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їх</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автентичним</w:t>
            </w:r>
            <w:proofErr w:type="spellEnd"/>
            <w:r w:rsidRPr="005D0FDD">
              <w:rPr>
                <w:rFonts w:ascii="Times New Roman" w:hAnsi="Times New Roman"/>
                <w:sz w:val="24"/>
                <w:szCs w:val="24"/>
              </w:rPr>
              <w:t xml:space="preserve"> перекладом на </w:t>
            </w:r>
            <w:proofErr w:type="spellStart"/>
            <w:r w:rsidRPr="005D0FDD">
              <w:rPr>
                <w:rFonts w:ascii="Times New Roman" w:hAnsi="Times New Roman"/>
                <w:sz w:val="24"/>
                <w:szCs w:val="24"/>
              </w:rPr>
              <w:t>українську</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мову</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Замовник</w:t>
            </w:r>
            <w:proofErr w:type="spellEnd"/>
            <w:r w:rsidRPr="005D0FDD">
              <w:rPr>
                <w:rFonts w:ascii="Times New Roman" w:hAnsi="Times New Roman"/>
                <w:sz w:val="24"/>
                <w:szCs w:val="24"/>
              </w:rPr>
              <w:t xml:space="preserve"> не </w:t>
            </w:r>
            <w:proofErr w:type="spellStart"/>
            <w:r w:rsidRPr="005D0FDD">
              <w:rPr>
                <w:rFonts w:ascii="Times New Roman" w:hAnsi="Times New Roman"/>
                <w:sz w:val="24"/>
                <w:szCs w:val="24"/>
              </w:rPr>
              <w:t>зобов’язаний</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розглядати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документи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які</w:t>
            </w:r>
            <w:proofErr w:type="spellEnd"/>
            <w:r w:rsidRPr="005D0FDD">
              <w:rPr>
                <w:rFonts w:ascii="Times New Roman" w:hAnsi="Times New Roman"/>
                <w:sz w:val="24"/>
                <w:szCs w:val="24"/>
              </w:rPr>
              <w:t xml:space="preserve"> не </w:t>
            </w:r>
            <w:proofErr w:type="spellStart"/>
            <w:r w:rsidRPr="005D0FDD">
              <w:rPr>
                <w:rFonts w:ascii="Times New Roman" w:hAnsi="Times New Roman"/>
                <w:sz w:val="24"/>
                <w:szCs w:val="24"/>
              </w:rPr>
              <w:t>передбачені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вимогами</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тендерної</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документації</w:t>
            </w:r>
            <w:proofErr w:type="spellEnd"/>
            <w:r w:rsidRPr="005D0FDD">
              <w:rPr>
                <w:rFonts w:ascii="Times New Roman" w:hAnsi="Times New Roman"/>
                <w:sz w:val="24"/>
                <w:szCs w:val="24"/>
              </w:rPr>
              <w:t xml:space="preserve"> та </w:t>
            </w:r>
            <w:proofErr w:type="spellStart"/>
            <w:r w:rsidRPr="005D0FDD">
              <w:rPr>
                <w:rFonts w:ascii="Times New Roman" w:hAnsi="Times New Roman"/>
                <w:sz w:val="24"/>
                <w:szCs w:val="24"/>
              </w:rPr>
              <w:t>додатками</w:t>
            </w:r>
            <w:proofErr w:type="spellEnd"/>
            <w:r w:rsidRPr="005D0FDD">
              <w:rPr>
                <w:rFonts w:ascii="Times New Roman" w:hAnsi="Times New Roman"/>
                <w:sz w:val="24"/>
                <w:szCs w:val="24"/>
              </w:rPr>
              <w:t xml:space="preserve"> до </w:t>
            </w:r>
            <w:proofErr w:type="spellStart"/>
            <w:r w:rsidRPr="005D0FDD">
              <w:rPr>
                <w:rFonts w:ascii="Times New Roman" w:hAnsi="Times New Roman"/>
                <w:sz w:val="24"/>
                <w:szCs w:val="24"/>
              </w:rPr>
              <w:t>неї</w:t>
            </w:r>
            <w:proofErr w:type="spellEnd"/>
            <w:r w:rsidRPr="005D0FDD">
              <w:rPr>
                <w:rFonts w:ascii="Times New Roman" w:hAnsi="Times New Roman"/>
                <w:sz w:val="24"/>
                <w:szCs w:val="24"/>
              </w:rPr>
              <w:t xml:space="preserve"> та </w:t>
            </w:r>
            <w:proofErr w:type="spellStart"/>
            <w:r w:rsidRPr="005D0FDD">
              <w:rPr>
                <w:rFonts w:ascii="Times New Roman" w:hAnsi="Times New Roman"/>
                <w:sz w:val="24"/>
                <w:szCs w:val="24"/>
              </w:rPr>
              <w:t>які</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учасник</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додатково</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надає</w:t>
            </w:r>
            <w:proofErr w:type="spellEnd"/>
            <w:r w:rsidRPr="005D0FDD">
              <w:rPr>
                <w:rFonts w:ascii="Times New Roman" w:hAnsi="Times New Roman"/>
                <w:sz w:val="24"/>
                <w:szCs w:val="24"/>
              </w:rPr>
              <w:t xml:space="preserve"> на </w:t>
            </w:r>
            <w:proofErr w:type="spellStart"/>
            <w:r w:rsidRPr="005D0FDD">
              <w:rPr>
                <w:rFonts w:ascii="Times New Roman" w:hAnsi="Times New Roman"/>
                <w:sz w:val="24"/>
                <w:szCs w:val="24"/>
              </w:rPr>
              <w:t>власний</w:t>
            </w:r>
            <w:proofErr w:type="spellEnd"/>
            <w:r w:rsidRPr="005D0FDD">
              <w:rPr>
                <w:rFonts w:ascii="Times New Roman" w:hAnsi="Times New Roman"/>
                <w:sz w:val="24"/>
                <w:szCs w:val="24"/>
              </w:rPr>
              <w:t xml:space="preserve"> </w:t>
            </w:r>
            <w:proofErr w:type="spellStart"/>
            <w:r w:rsidRPr="005D0FDD">
              <w:rPr>
                <w:rFonts w:ascii="Times New Roman" w:hAnsi="Times New Roman"/>
                <w:sz w:val="24"/>
                <w:szCs w:val="24"/>
              </w:rPr>
              <w:t>розсуд</w:t>
            </w:r>
            <w:proofErr w:type="spellEnd"/>
            <w:r w:rsidRPr="005D0FDD">
              <w:rPr>
                <w:rFonts w:ascii="Times New Roman" w:hAnsi="Times New Roman"/>
                <w:sz w:val="24"/>
                <w:szCs w:val="24"/>
              </w:rPr>
              <w:t>.</w:t>
            </w:r>
          </w:p>
        </w:tc>
      </w:tr>
      <w:tr w:rsidR="003F33B2" w:rsidRPr="008C3D0B" w:rsidTr="00F331E7">
        <w:trPr>
          <w:trHeight w:val="20"/>
          <w:jc w:val="center"/>
        </w:trPr>
        <w:tc>
          <w:tcPr>
            <w:tcW w:w="9629" w:type="dxa"/>
            <w:gridSpan w:val="3"/>
            <w:vAlign w:val="center"/>
          </w:tcPr>
          <w:p w:rsidR="003F33B2" w:rsidRPr="008C3D0B" w:rsidRDefault="003F33B2" w:rsidP="00F331E7">
            <w:pPr>
              <w:contextualSpacing/>
              <w:jc w:val="center"/>
              <w:rPr>
                <w:rFonts w:ascii="Times New Roman" w:hAnsi="Times New Roman" w:cs="Times New Roman"/>
                <w:sz w:val="24"/>
                <w:szCs w:val="24"/>
                <w:lang w:val="uk-UA"/>
              </w:rPr>
            </w:pPr>
            <w:r w:rsidRPr="008C3D0B">
              <w:rPr>
                <w:rFonts w:ascii="Times New Roman" w:hAnsi="Times New Roman" w:cs="Times New Roman"/>
                <w:b/>
                <w:bCs/>
                <w:i/>
                <w:iCs/>
                <w:sz w:val="24"/>
                <w:szCs w:val="24"/>
                <w:lang w:val="uk-UA"/>
              </w:rPr>
              <w:t>Розділ 2. Порядок унесення змін та надання роз’яснень до тендерної документації</w:t>
            </w:r>
          </w:p>
        </w:tc>
      </w:tr>
      <w:tr w:rsidR="003F33B2" w:rsidRPr="00F676BF"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1</w:t>
            </w:r>
          </w:p>
        </w:tc>
        <w:tc>
          <w:tcPr>
            <w:tcW w:w="2835" w:type="dxa"/>
          </w:tcPr>
          <w:p w:rsidR="003F33B2" w:rsidRPr="005D0FDD" w:rsidRDefault="003F33B2" w:rsidP="00F331E7">
            <w:pPr>
              <w:contextualSpacing/>
              <w:rPr>
                <w:rFonts w:ascii="Times New Roman" w:hAnsi="Times New Roman" w:cs="Times New Roman"/>
                <w:bCs/>
                <w:sz w:val="24"/>
                <w:szCs w:val="24"/>
                <w:lang w:val="uk-UA"/>
              </w:rPr>
            </w:pPr>
            <w:r w:rsidRPr="005D0FDD">
              <w:rPr>
                <w:rFonts w:ascii="Times New Roman" w:hAnsi="Times New Roman" w:cs="Times New Roman"/>
                <w:bCs/>
                <w:sz w:val="24"/>
                <w:szCs w:val="24"/>
                <w:lang w:val="uk-UA"/>
              </w:rPr>
              <w:t>Процедура надання роз’яснень щодо тендерної документації</w:t>
            </w:r>
          </w:p>
        </w:tc>
        <w:tc>
          <w:tcPr>
            <w:tcW w:w="6090" w:type="dxa"/>
          </w:tcPr>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Фізична або юридична особа має право не пізніше ніж </w:t>
            </w:r>
            <w:r w:rsidRPr="008C3D0B">
              <w:rPr>
                <w:rFonts w:ascii="Times New Roman" w:hAnsi="Times New Roman" w:cs="Times New Roman"/>
                <w:b/>
                <w:sz w:val="24"/>
                <w:szCs w:val="24"/>
                <w:lang w:val="uk-UA"/>
              </w:rPr>
              <w:t xml:space="preserve">за три дні </w:t>
            </w:r>
            <w:r w:rsidRPr="008C3D0B">
              <w:rPr>
                <w:rFonts w:ascii="Times New Roman" w:hAnsi="Times New Roman" w:cs="Times New Roman"/>
                <w:sz w:val="24"/>
                <w:szCs w:val="24"/>
                <w:lang w:val="uk-UA"/>
              </w:rPr>
              <w:t xml:space="preserve">до закінчення строку подання тендерних пропозицій звернутися через електронну систему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без ідентифікації особи, яка звернулася до Замовника. </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Замовник повинен протягом </w:t>
            </w:r>
            <w:r w:rsidRPr="008C3D0B">
              <w:rPr>
                <w:rFonts w:ascii="Times New Roman" w:hAnsi="Times New Roman" w:cs="Times New Roman"/>
                <w:b/>
                <w:sz w:val="24"/>
                <w:szCs w:val="24"/>
                <w:lang w:val="uk-UA"/>
              </w:rPr>
              <w:t>3 (трьох) днів</w:t>
            </w:r>
            <w:r w:rsidRPr="008C3D0B">
              <w:rPr>
                <w:rFonts w:ascii="Times New Roman" w:hAnsi="Times New Roman" w:cs="Times New Roman"/>
                <w:sz w:val="24"/>
                <w:szCs w:val="24"/>
                <w:lang w:val="uk-UA"/>
              </w:rPr>
              <w:t xml:space="preserve"> з дати їх оприлюднення надати роз’яснення на звернення та оприлюднити його на веб-порталі Уповноваженого органу відповідно до статті 10 Закону.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автоматично призупиняє перебіг відкритих торгів.</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Для понов</w:t>
            </w:r>
            <w:r>
              <w:rPr>
                <w:rFonts w:ascii="Times New Roman" w:hAnsi="Times New Roman" w:cs="Times New Roman"/>
                <w:sz w:val="24"/>
                <w:szCs w:val="24"/>
                <w:lang w:val="uk-UA"/>
              </w:rPr>
              <w:t>лення перебігу тендеру Замовник</w:t>
            </w:r>
            <w:r w:rsidRPr="008C3D0B">
              <w:rPr>
                <w:rFonts w:ascii="Times New Roman" w:hAnsi="Times New Roman" w:cs="Times New Roman"/>
                <w:sz w:val="24"/>
                <w:szCs w:val="24"/>
                <w:lang w:val="uk-UA"/>
              </w:rPr>
              <w:t xml:space="preserve"> повинен розмістити роз’яснення щодо змісту тендерної документації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з одночасним продовженням строку подання тендерних пропозицій </w:t>
            </w:r>
            <w:r w:rsidRPr="008C3D0B">
              <w:rPr>
                <w:rFonts w:ascii="Times New Roman" w:hAnsi="Times New Roman" w:cs="Times New Roman"/>
                <w:b/>
                <w:sz w:val="24"/>
                <w:szCs w:val="24"/>
                <w:lang w:val="uk-UA"/>
              </w:rPr>
              <w:t>не менш як на чотири дні.</w:t>
            </w:r>
          </w:p>
        </w:tc>
      </w:tr>
      <w:tr w:rsidR="003F33B2" w:rsidRPr="008C3D0B" w:rsidTr="00F331E7">
        <w:trPr>
          <w:trHeight w:val="20"/>
          <w:jc w:val="center"/>
        </w:trPr>
        <w:tc>
          <w:tcPr>
            <w:tcW w:w="704" w:type="dxa"/>
          </w:tcPr>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2</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Внесення змін до тендерної документації</w:t>
            </w:r>
          </w:p>
        </w:tc>
        <w:tc>
          <w:tcPr>
            <w:tcW w:w="6090" w:type="dxa"/>
          </w:tcPr>
          <w:p w:rsidR="003F33B2" w:rsidRPr="008C3D0B" w:rsidRDefault="003F33B2" w:rsidP="00F331E7">
            <w:pPr>
              <w:contextualSpacing/>
              <w:jc w:val="both"/>
              <w:rPr>
                <w:rFonts w:ascii="Times New Roman" w:hAnsi="Times New Roman" w:cs="Times New Roman"/>
                <w:b/>
                <w:sz w:val="24"/>
                <w:szCs w:val="24"/>
                <w:lang w:val="uk-UA"/>
              </w:rPr>
            </w:pPr>
            <w:r w:rsidRPr="008C3D0B">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C3D0B">
              <w:rPr>
                <w:rFonts w:ascii="Times New Roman" w:hAnsi="Times New Roman" w:cs="Times New Roman"/>
                <w:sz w:val="24"/>
                <w:szCs w:val="24"/>
                <w:lang w:val="uk-UA"/>
              </w:rPr>
              <w:t>внести</w:t>
            </w:r>
            <w:proofErr w:type="spellEnd"/>
            <w:r w:rsidRPr="008C3D0B">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C3D0B">
              <w:rPr>
                <w:rFonts w:ascii="Times New Roman" w:hAnsi="Times New Roman" w:cs="Times New Roman"/>
                <w:b/>
                <w:sz w:val="24"/>
                <w:szCs w:val="24"/>
                <w:lang w:val="uk-UA"/>
              </w:rPr>
              <w:t>не менше чотирьох днів.</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C3D0B">
              <w:rPr>
                <w:rFonts w:ascii="Times New Roman" w:hAnsi="Times New Roman" w:cs="Times New Roman"/>
                <w:sz w:val="24"/>
                <w:szCs w:val="24"/>
                <w:lang w:val="uk-UA"/>
              </w:rPr>
              <w:t>машинозчитувальному</w:t>
            </w:r>
            <w:proofErr w:type="spellEnd"/>
            <w:r w:rsidRPr="008C3D0B">
              <w:rPr>
                <w:rFonts w:ascii="Times New Roman" w:hAnsi="Times New Roman" w:cs="Times New Roman"/>
                <w:sz w:val="24"/>
                <w:szCs w:val="24"/>
                <w:lang w:val="uk-UA"/>
              </w:rPr>
              <w:t xml:space="preserve"> форматі розміщуються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протягом одного дня з дати прийняття рішення про їх внесення.</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Зазначена інформація оприлюднюється Замовником відповідно до статті 10 Закону.</w:t>
            </w:r>
          </w:p>
        </w:tc>
      </w:tr>
      <w:tr w:rsidR="003F33B2" w:rsidRPr="008C3D0B" w:rsidTr="00F331E7">
        <w:trPr>
          <w:trHeight w:val="20"/>
          <w:jc w:val="center"/>
        </w:trPr>
        <w:tc>
          <w:tcPr>
            <w:tcW w:w="9629" w:type="dxa"/>
            <w:gridSpan w:val="3"/>
            <w:vAlign w:val="center"/>
          </w:tcPr>
          <w:p w:rsidR="003F33B2" w:rsidRPr="008C3D0B" w:rsidRDefault="003F33B2" w:rsidP="00F331E7">
            <w:pPr>
              <w:contextualSpacing/>
              <w:jc w:val="center"/>
              <w:rPr>
                <w:rFonts w:ascii="Times New Roman" w:hAnsi="Times New Roman" w:cs="Times New Roman"/>
                <w:i/>
                <w:iCs/>
                <w:sz w:val="24"/>
                <w:szCs w:val="24"/>
                <w:lang w:val="uk-UA"/>
              </w:rPr>
            </w:pPr>
            <w:r w:rsidRPr="008C3D0B">
              <w:rPr>
                <w:rFonts w:ascii="Times New Roman" w:hAnsi="Times New Roman" w:cs="Times New Roman"/>
                <w:b/>
                <w:bCs/>
                <w:i/>
                <w:iCs/>
                <w:sz w:val="24"/>
                <w:szCs w:val="24"/>
                <w:lang w:val="uk-UA"/>
              </w:rPr>
              <w:t>Розділ 3. Інструкція з підготовки тендерної пропозиції</w:t>
            </w:r>
          </w:p>
        </w:tc>
      </w:tr>
      <w:tr w:rsidR="003F33B2" w:rsidRPr="00F676BF"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bCs/>
                <w:sz w:val="24"/>
                <w:szCs w:val="24"/>
                <w:lang w:val="uk-UA"/>
              </w:rPr>
              <w:t>1</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Зміст і спосіб подання тендерної пропозиції</w:t>
            </w:r>
          </w:p>
        </w:tc>
        <w:tc>
          <w:tcPr>
            <w:tcW w:w="6090" w:type="dxa"/>
            <w:vAlign w:val="center"/>
          </w:tcPr>
          <w:p w:rsidR="003F33B2" w:rsidRPr="00732AAB" w:rsidRDefault="003F33B2" w:rsidP="00F331E7">
            <w:pPr>
              <w:tabs>
                <w:tab w:val="left" w:pos="4253"/>
              </w:tabs>
              <w:ind w:left="-5"/>
              <w:jc w:val="both"/>
              <w:rPr>
                <w:rFonts w:ascii="Times New Roman" w:hAnsi="Times New Roman" w:cs="Times New Roman"/>
                <w:sz w:val="24"/>
                <w:szCs w:val="24"/>
                <w:lang w:val="uk-UA" w:eastAsia="uk-UA"/>
              </w:rPr>
            </w:pPr>
            <w:r w:rsidRPr="00732AAB">
              <w:rPr>
                <w:rFonts w:ascii="Times New Roman" w:hAnsi="Times New Roman" w:cs="Times New Roman"/>
                <w:sz w:val="24"/>
                <w:szCs w:val="24"/>
                <w:lang w:val="uk-UA" w:eastAsia="uk-UA"/>
              </w:rPr>
              <w:t xml:space="preserve">1.1. Тендерна пропозиція подається в електронному вигляді через електронну систему </w:t>
            </w:r>
            <w:proofErr w:type="spellStart"/>
            <w:r w:rsidRPr="00732AAB">
              <w:rPr>
                <w:rFonts w:ascii="Times New Roman" w:hAnsi="Times New Roman" w:cs="Times New Roman"/>
                <w:sz w:val="24"/>
                <w:szCs w:val="24"/>
                <w:lang w:val="uk-UA" w:eastAsia="uk-UA"/>
              </w:rPr>
              <w:t>закупівель</w:t>
            </w:r>
            <w:proofErr w:type="spellEnd"/>
            <w:r w:rsidRPr="00732AAB">
              <w:rPr>
                <w:rFonts w:ascii="Times New Roman" w:hAnsi="Times New Roman" w:cs="Times New Roman"/>
                <w:sz w:val="24"/>
                <w:szCs w:val="24"/>
                <w:lang w:val="uk-UA"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F33B2" w:rsidRPr="00732AAB" w:rsidRDefault="003F33B2" w:rsidP="00F331E7">
            <w:pPr>
              <w:tabs>
                <w:tab w:val="left" w:pos="4253"/>
              </w:tabs>
              <w:ind w:left="-5"/>
              <w:jc w:val="both"/>
              <w:rPr>
                <w:rFonts w:ascii="Times New Roman" w:hAnsi="Times New Roman" w:cs="Times New Roman"/>
                <w:color w:val="000000"/>
                <w:sz w:val="24"/>
                <w:szCs w:val="24"/>
                <w:lang w:val="uk-UA"/>
              </w:rPr>
            </w:pPr>
            <w:r w:rsidRPr="00732AAB">
              <w:rPr>
                <w:rFonts w:ascii="Times New Roman" w:hAnsi="Times New Roman" w:cs="Times New Roman"/>
                <w:sz w:val="24"/>
                <w:szCs w:val="24"/>
                <w:lang w:val="uk-UA" w:eastAsia="uk-UA"/>
              </w:rPr>
              <w:t>-</w:t>
            </w:r>
            <w:r w:rsidRPr="00732AAB">
              <w:rPr>
                <w:rFonts w:ascii="Times New Roman" w:hAnsi="Times New Roman" w:cs="Times New Roman"/>
                <w:color w:val="000000"/>
                <w:sz w:val="24"/>
                <w:szCs w:val="24"/>
                <w:lang w:val="uk-UA"/>
              </w:rPr>
              <w:t xml:space="preserve"> форма «Тендерна пропозиція» оформлена згідно з </w:t>
            </w:r>
            <w:r w:rsidRPr="00732AAB">
              <w:rPr>
                <w:rFonts w:ascii="Times New Roman" w:hAnsi="Times New Roman" w:cs="Times New Roman"/>
                <w:b/>
                <w:color w:val="000000"/>
                <w:sz w:val="24"/>
                <w:szCs w:val="24"/>
                <w:lang w:val="uk-UA"/>
              </w:rPr>
              <w:t xml:space="preserve">Додатком </w:t>
            </w:r>
            <w:r>
              <w:rPr>
                <w:rFonts w:ascii="Times New Roman" w:hAnsi="Times New Roman" w:cs="Times New Roman"/>
                <w:b/>
                <w:color w:val="000000"/>
                <w:sz w:val="24"/>
                <w:szCs w:val="24"/>
                <w:lang w:val="uk-UA"/>
              </w:rPr>
              <w:t>2</w:t>
            </w:r>
            <w:r w:rsidRPr="00732AAB">
              <w:rPr>
                <w:rFonts w:ascii="Times New Roman" w:hAnsi="Times New Roman" w:cs="Times New Roman"/>
                <w:color w:val="000000"/>
                <w:sz w:val="24"/>
                <w:szCs w:val="24"/>
                <w:lang w:val="uk-UA"/>
              </w:rPr>
              <w:t xml:space="preserve"> до тендерної документації; </w:t>
            </w:r>
          </w:p>
          <w:p w:rsidR="003F33B2" w:rsidRPr="00732AAB" w:rsidRDefault="003F33B2" w:rsidP="00F331E7">
            <w:pPr>
              <w:tabs>
                <w:tab w:val="left" w:pos="4253"/>
              </w:tabs>
              <w:ind w:left="-5"/>
              <w:jc w:val="both"/>
              <w:rPr>
                <w:rFonts w:ascii="Times New Roman" w:hAnsi="Times New Roman" w:cs="Times New Roman"/>
                <w:color w:val="000000"/>
                <w:sz w:val="24"/>
                <w:szCs w:val="24"/>
                <w:lang w:val="uk-UA"/>
              </w:rPr>
            </w:pPr>
            <w:r w:rsidRPr="00732AAB">
              <w:rPr>
                <w:rFonts w:ascii="Times New Roman" w:hAnsi="Times New Roman" w:cs="Times New Roman"/>
                <w:color w:val="000000"/>
                <w:sz w:val="24"/>
                <w:szCs w:val="24"/>
                <w:lang w:val="uk-UA"/>
              </w:rPr>
              <w:t xml:space="preserve">- інформація та документи, що підтверджують відповідність учасника кваліфікаційним критеріям згідно з </w:t>
            </w:r>
            <w:r w:rsidRPr="00732AAB">
              <w:rPr>
                <w:rFonts w:ascii="Times New Roman" w:hAnsi="Times New Roman" w:cs="Times New Roman"/>
                <w:b/>
                <w:color w:val="000000"/>
                <w:sz w:val="24"/>
                <w:szCs w:val="24"/>
                <w:lang w:val="uk-UA"/>
              </w:rPr>
              <w:t xml:space="preserve">Додатком </w:t>
            </w:r>
            <w:r>
              <w:rPr>
                <w:rFonts w:ascii="Times New Roman" w:hAnsi="Times New Roman" w:cs="Times New Roman"/>
                <w:b/>
                <w:color w:val="000000"/>
                <w:sz w:val="24"/>
                <w:szCs w:val="24"/>
                <w:lang w:val="uk-UA"/>
              </w:rPr>
              <w:t>1</w:t>
            </w:r>
            <w:r w:rsidRPr="00732AAB">
              <w:rPr>
                <w:rFonts w:ascii="Times New Roman" w:hAnsi="Times New Roman" w:cs="Times New Roman"/>
                <w:color w:val="000000"/>
                <w:sz w:val="24"/>
                <w:szCs w:val="24"/>
                <w:lang w:val="uk-UA"/>
              </w:rPr>
              <w:t xml:space="preserve"> до тендерної документації; </w:t>
            </w:r>
          </w:p>
          <w:p w:rsidR="003F33B2" w:rsidRPr="00732AAB" w:rsidRDefault="003F33B2" w:rsidP="00F331E7">
            <w:pPr>
              <w:tabs>
                <w:tab w:val="left" w:pos="4253"/>
              </w:tabs>
              <w:ind w:left="-5"/>
              <w:jc w:val="both"/>
              <w:rPr>
                <w:rFonts w:ascii="Times New Roman" w:hAnsi="Times New Roman" w:cs="Times New Roman"/>
                <w:color w:val="000000"/>
                <w:sz w:val="24"/>
                <w:szCs w:val="24"/>
                <w:lang w:val="uk-UA"/>
              </w:rPr>
            </w:pPr>
            <w:r w:rsidRPr="00732AAB">
              <w:rPr>
                <w:rFonts w:ascii="Times New Roman" w:hAnsi="Times New Roman" w:cs="Times New Roman"/>
                <w:color w:val="000000"/>
                <w:sz w:val="24"/>
                <w:szCs w:val="24"/>
                <w:lang w:val="uk-UA"/>
              </w:rPr>
              <w:lastRenderedPageBreak/>
              <w:t>- інформація щодо відповідності учасника вимогам, визначеним у статті 17 Закону (</w:t>
            </w:r>
            <w:r w:rsidRPr="00732AAB">
              <w:rPr>
                <w:rFonts w:ascii="Times New Roman" w:hAnsi="Times New Roman" w:cs="Times New Roman"/>
                <w:b/>
                <w:color w:val="000000"/>
                <w:sz w:val="24"/>
                <w:szCs w:val="24"/>
                <w:lang w:val="uk-UA"/>
              </w:rPr>
              <w:t xml:space="preserve">Додаток </w:t>
            </w:r>
            <w:r>
              <w:rPr>
                <w:rFonts w:ascii="Times New Roman" w:hAnsi="Times New Roman" w:cs="Times New Roman"/>
                <w:b/>
                <w:color w:val="000000"/>
                <w:sz w:val="24"/>
                <w:szCs w:val="24"/>
                <w:lang w:val="uk-UA"/>
              </w:rPr>
              <w:t>1</w:t>
            </w:r>
            <w:r w:rsidRPr="00732AAB">
              <w:rPr>
                <w:rFonts w:ascii="Times New Roman" w:hAnsi="Times New Roman" w:cs="Times New Roman"/>
                <w:color w:val="000000"/>
                <w:sz w:val="24"/>
                <w:szCs w:val="24"/>
                <w:lang w:val="uk-UA"/>
              </w:rPr>
              <w:t>);</w:t>
            </w:r>
          </w:p>
          <w:p w:rsidR="003F33B2" w:rsidRPr="00732AAB" w:rsidRDefault="003F33B2" w:rsidP="00F331E7">
            <w:pPr>
              <w:tabs>
                <w:tab w:val="left" w:pos="4253"/>
              </w:tabs>
              <w:ind w:left="-5"/>
              <w:jc w:val="both"/>
              <w:rPr>
                <w:rFonts w:ascii="Times New Roman" w:hAnsi="Times New Roman" w:cs="Times New Roman"/>
                <w:color w:val="000000"/>
                <w:sz w:val="24"/>
                <w:szCs w:val="24"/>
                <w:lang w:val="uk-UA"/>
              </w:rPr>
            </w:pPr>
            <w:r w:rsidRPr="00732AAB">
              <w:rPr>
                <w:rFonts w:ascii="Times New Roman" w:hAnsi="Times New Roman" w:cs="Times New Roman"/>
                <w:color w:val="000000"/>
                <w:sz w:val="24"/>
                <w:szCs w:val="24"/>
                <w:lang w:val="uk-UA"/>
              </w:rPr>
              <w:t xml:space="preserve"> - інформація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з </w:t>
            </w:r>
            <w:r w:rsidRPr="00732AAB">
              <w:rPr>
                <w:rFonts w:ascii="Times New Roman" w:hAnsi="Times New Roman" w:cs="Times New Roman"/>
                <w:b/>
                <w:color w:val="000000"/>
                <w:sz w:val="24"/>
                <w:szCs w:val="24"/>
                <w:lang w:val="uk-UA"/>
              </w:rPr>
              <w:t>Додатком 3</w:t>
            </w:r>
            <w:r w:rsidRPr="00732AAB">
              <w:rPr>
                <w:rFonts w:ascii="Times New Roman" w:hAnsi="Times New Roman" w:cs="Times New Roman"/>
                <w:color w:val="000000"/>
                <w:sz w:val="24"/>
                <w:szCs w:val="24"/>
                <w:lang w:val="uk-UA"/>
              </w:rPr>
              <w:t xml:space="preserve"> до тендерної документації; </w:t>
            </w:r>
          </w:p>
          <w:p w:rsidR="003F33B2" w:rsidRPr="00732AAB" w:rsidRDefault="003F33B2" w:rsidP="00F331E7">
            <w:pPr>
              <w:tabs>
                <w:tab w:val="left" w:pos="4253"/>
              </w:tabs>
              <w:ind w:left="-5"/>
              <w:jc w:val="both"/>
              <w:rPr>
                <w:rFonts w:ascii="Times New Roman" w:hAnsi="Times New Roman" w:cs="Times New Roman"/>
                <w:color w:val="000000"/>
                <w:sz w:val="24"/>
                <w:szCs w:val="24"/>
                <w:lang w:val="uk-UA"/>
              </w:rPr>
            </w:pPr>
            <w:r w:rsidRPr="00732AAB">
              <w:rPr>
                <w:rFonts w:ascii="Times New Roman" w:hAnsi="Times New Roman" w:cs="Times New Roman"/>
                <w:color w:val="000000"/>
                <w:sz w:val="24"/>
                <w:szCs w:val="24"/>
                <w:lang w:val="uk-UA"/>
              </w:rPr>
              <w:t xml:space="preserve">- документи, що підтверджують повноваження представника учасника процедури закупівлі щодо підпису документів тендерної пропозиції; </w:t>
            </w:r>
          </w:p>
          <w:p w:rsidR="003F33B2" w:rsidRPr="00732AAB" w:rsidRDefault="003F33B2" w:rsidP="00F331E7">
            <w:pPr>
              <w:tabs>
                <w:tab w:val="left" w:pos="4253"/>
              </w:tabs>
              <w:ind w:left="-5"/>
              <w:jc w:val="both"/>
              <w:rPr>
                <w:rFonts w:ascii="Times New Roman" w:hAnsi="Times New Roman" w:cs="Times New Roman"/>
                <w:color w:val="000000"/>
                <w:sz w:val="24"/>
                <w:szCs w:val="24"/>
                <w:lang w:val="uk-UA"/>
              </w:rPr>
            </w:pPr>
            <w:r w:rsidRPr="00732AAB">
              <w:rPr>
                <w:rFonts w:ascii="Times New Roman" w:hAnsi="Times New Roman" w:cs="Times New Roman"/>
                <w:color w:val="000000"/>
                <w:sz w:val="24"/>
                <w:szCs w:val="24"/>
                <w:lang w:val="uk-UA"/>
              </w:rPr>
              <w:t xml:space="preserve">- Погоджений </w:t>
            </w:r>
            <w:proofErr w:type="spellStart"/>
            <w:r w:rsidRPr="00732AAB">
              <w:rPr>
                <w:rFonts w:ascii="Times New Roman" w:hAnsi="Times New Roman" w:cs="Times New Roman"/>
                <w:color w:val="000000"/>
                <w:sz w:val="24"/>
                <w:szCs w:val="24"/>
                <w:lang w:val="uk-UA"/>
              </w:rPr>
              <w:t>про</w:t>
            </w:r>
            <w:r w:rsidR="00C37359">
              <w:rPr>
                <w:rFonts w:ascii="Times New Roman" w:hAnsi="Times New Roman" w:cs="Times New Roman"/>
                <w:color w:val="000000"/>
                <w:sz w:val="24"/>
                <w:szCs w:val="24"/>
                <w:lang w:val="uk-UA"/>
              </w:rPr>
              <w:t>є</w:t>
            </w:r>
            <w:r w:rsidRPr="00732AAB">
              <w:rPr>
                <w:rFonts w:ascii="Times New Roman" w:hAnsi="Times New Roman" w:cs="Times New Roman"/>
                <w:color w:val="000000"/>
                <w:sz w:val="24"/>
                <w:szCs w:val="24"/>
                <w:lang w:val="uk-UA"/>
              </w:rPr>
              <w:t>кт</w:t>
            </w:r>
            <w:proofErr w:type="spellEnd"/>
            <w:r w:rsidRPr="00732AAB">
              <w:rPr>
                <w:rFonts w:ascii="Times New Roman" w:hAnsi="Times New Roman" w:cs="Times New Roman"/>
                <w:color w:val="000000"/>
                <w:sz w:val="24"/>
                <w:szCs w:val="24"/>
                <w:lang w:val="uk-UA"/>
              </w:rPr>
              <w:t xml:space="preserve"> договору про закупівлю згідно </w:t>
            </w:r>
            <w:r w:rsidRPr="00732AAB">
              <w:rPr>
                <w:rFonts w:ascii="Times New Roman" w:hAnsi="Times New Roman" w:cs="Times New Roman"/>
                <w:b/>
                <w:color w:val="000000"/>
                <w:sz w:val="24"/>
                <w:szCs w:val="24"/>
                <w:lang w:val="uk-UA"/>
              </w:rPr>
              <w:t>Додатку 4</w:t>
            </w:r>
            <w:r w:rsidRPr="00732AAB">
              <w:rPr>
                <w:rFonts w:ascii="Times New Roman" w:hAnsi="Times New Roman" w:cs="Times New Roman"/>
                <w:color w:val="000000"/>
                <w:sz w:val="24"/>
                <w:szCs w:val="24"/>
                <w:lang w:val="uk-UA"/>
              </w:rPr>
              <w:t xml:space="preserve"> до цієї тендерної документації; </w:t>
            </w:r>
          </w:p>
          <w:p w:rsidR="003F33B2" w:rsidRPr="00732AAB" w:rsidRDefault="003F33B2" w:rsidP="00F331E7">
            <w:pPr>
              <w:tabs>
                <w:tab w:val="left" w:pos="4253"/>
              </w:tabs>
              <w:ind w:left="-5"/>
              <w:jc w:val="both"/>
              <w:rPr>
                <w:rFonts w:ascii="Times New Roman" w:hAnsi="Times New Roman" w:cs="Times New Roman"/>
                <w:sz w:val="24"/>
                <w:szCs w:val="24"/>
                <w:lang w:val="uk-UA" w:eastAsia="uk-UA"/>
              </w:rPr>
            </w:pPr>
            <w:r w:rsidRPr="00732AAB">
              <w:rPr>
                <w:rFonts w:ascii="Times New Roman" w:hAnsi="Times New Roman" w:cs="Times New Roman"/>
                <w:color w:val="000000"/>
                <w:sz w:val="24"/>
                <w:szCs w:val="24"/>
                <w:lang w:val="uk-UA"/>
              </w:rPr>
              <w:t>- інші документи, необхідність подання яких у складі тендерної пропозиції передбачена умовами цієї документації.</w:t>
            </w:r>
          </w:p>
          <w:p w:rsidR="003F33B2" w:rsidRPr="00732AAB" w:rsidRDefault="003F33B2" w:rsidP="00F331E7">
            <w:pPr>
              <w:jc w:val="both"/>
              <w:rPr>
                <w:rFonts w:ascii="Times New Roman" w:hAnsi="Times New Roman" w:cs="Times New Roman"/>
                <w:sz w:val="24"/>
                <w:szCs w:val="24"/>
                <w:lang w:val="uk-UA"/>
              </w:rPr>
            </w:pPr>
            <w:r w:rsidRPr="00732AAB">
              <w:rPr>
                <w:rFonts w:ascii="Times New Roman" w:hAnsi="Times New Roman" w:cs="Times New Roman"/>
                <w:sz w:val="24"/>
                <w:szCs w:val="24"/>
                <w:lang w:val="uk-UA"/>
              </w:rPr>
              <w:t>1.2. Кожен учасник має право подати тільки одну тендерну пропозицію.</w:t>
            </w:r>
          </w:p>
          <w:p w:rsidR="003F33B2" w:rsidRPr="00732AAB" w:rsidRDefault="003F33B2" w:rsidP="00F331E7">
            <w:pPr>
              <w:jc w:val="both"/>
              <w:rPr>
                <w:rFonts w:ascii="Times New Roman" w:hAnsi="Times New Roman" w:cs="Times New Roman"/>
                <w:sz w:val="24"/>
                <w:szCs w:val="24"/>
                <w:lang w:val="uk-UA"/>
              </w:rPr>
            </w:pPr>
            <w:r w:rsidRPr="00732AAB">
              <w:rPr>
                <w:rFonts w:ascii="Times New Roman" w:hAnsi="Times New Roman" w:cs="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732AAB">
              <w:rPr>
                <w:rFonts w:ascii="Times New Roman" w:hAnsi="Times New Roman" w:cs="Times New Roman"/>
                <w:sz w:val="24"/>
                <w:szCs w:val="24"/>
                <w:lang w:val="uk-UA"/>
              </w:rPr>
              <w:t>закупівель</w:t>
            </w:r>
            <w:proofErr w:type="spellEnd"/>
            <w:r w:rsidRPr="00732AAB">
              <w:rPr>
                <w:rFonts w:ascii="Times New Roman" w:hAnsi="Times New Roman" w:cs="Times New Roman"/>
                <w:sz w:val="24"/>
                <w:szCs w:val="24"/>
                <w:lang w:val="uk-UA"/>
              </w:rPr>
              <w:t xml:space="preserve"> у вигляді </w:t>
            </w:r>
            <w:proofErr w:type="spellStart"/>
            <w:r w:rsidRPr="00732AAB">
              <w:rPr>
                <w:rFonts w:ascii="Times New Roman" w:hAnsi="Times New Roman" w:cs="Times New Roman"/>
                <w:sz w:val="24"/>
                <w:szCs w:val="24"/>
                <w:lang w:val="uk-UA"/>
              </w:rPr>
              <w:t>скан</w:t>
            </w:r>
            <w:proofErr w:type="spellEnd"/>
            <w:r w:rsidRPr="00732AAB">
              <w:rPr>
                <w:rFonts w:ascii="Times New Roman" w:hAnsi="Times New Roman" w:cs="Times New Roman"/>
                <w:sz w:val="24"/>
                <w:szCs w:val="24"/>
                <w:lang w:val="uk-UA"/>
              </w:rPr>
              <w:t xml:space="preserve">-копій придатних для </w:t>
            </w:r>
            <w:proofErr w:type="spellStart"/>
            <w:r w:rsidRPr="00732AAB">
              <w:rPr>
                <w:rFonts w:ascii="Times New Roman" w:hAnsi="Times New Roman" w:cs="Times New Roman"/>
                <w:sz w:val="24"/>
                <w:szCs w:val="24"/>
                <w:lang w:val="uk-UA"/>
              </w:rPr>
              <w:t>машинозчитування</w:t>
            </w:r>
            <w:proofErr w:type="spellEnd"/>
            <w:r w:rsidRPr="00732AAB">
              <w:rPr>
                <w:rFonts w:ascii="Times New Roman" w:hAnsi="Times New Roman" w:cs="Times New Roman"/>
                <w:sz w:val="24"/>
                <w:szCs w:val="24"/>
                <w:lang w:val="uk-UA"/>
              </w:rPr>
              <w:t xml:space="preserve"> (файли з розширенням «..</w:t>
            </w:r>
            <w:proofErr w:type="spellStart"/>
            <w:r w:rsidRPr="00732AAB">
              <w:rPr>
                <w:rFonts w:ascii="Times New Roman" w:hAnsi="Times New Roman" w:cs="Times New Roman"/>
                <w:sz w:val="24"/>
                <w:szCs w:val="24"/>
                <w:lang w:val="uk-UA"/>
              </w:rPr>
              <w:t>pdf</w:t>
            </w:r>
            <w:proofErr w:type="spellEnd"/>
            <w:r w:rsidRPr="00732AAB">
              <w:rPr>
                <w:rFonts w:ascii="Times New Roman" w:hAnsi="Times New Roman" w:cs="Times New Roman"/>
                <w:sz w:val="24"/>
                <w:szCs w:val="24"/>
                <w:lang w:val="uk-UA"/>
              </w:rPr>
              <w:t>.», «..</w:t>
            </w:r>
            <w:proofErr w:type="spellStart"/>
            <w:r w:rsidRPr="00732AAB">
              <w:rPr>
                <w:rFonts w:ascii="Times New Roman" w:hAnsi="Times New Roman" w:cs="Times New Roman"/>
                <w:sz w:val="24"/>
                <w:szCs w:val="24"/>
                <w:lang w:val="uk-UA"/>
              </w:rPr>
              <w:t>jpeg</w:t>
            </w:r>
            <w:proofErr w:type="spellEnd"/>
            <w:r w:rsidRPr="00732AAB">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2AAB">
              <w:rPr>
                <w:rFonts w:ascii="Times New Roman" w:hAnsi="Times New Roman" w:cs="Times New Roman"/>
                <w:sz w:val="24"/>
                <w:szCs w:val="24"/>
                <w:lang w:val="uk-UA"/>
              </w:rPr>
              <w:t>скан</w:t>
            </w:r>
            <w:proofErr w:type="spellEnd"/>
            <w:r w:rsidRPr="00732AAB">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32AAB">
              <w:rPr>
                <w:rFonts w:ascii="Times New Roman" w:hAnsi="Times New Roman" w:cs="Times New Roman"/>
                <w:sz w:val="24"/>
                <w:szCs w:val="24"/>
                <w:lang w:val="uk-UA"/>
              </w:rPr>
              <w:t>закупівель</w:t>
            </w:r>
            <w:proofErr w:type="spellEnd"/>
            <w:r w:rsidRPr="00732AAB">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3F33B2" w:rsidRPr="00732AAB" w:rsidRDefault="003F33B2" w:rsidP="00F331E7">
            <w:pPr>
              <w:jc w:val="both"/>
              <w:rPr>
                <w:rFonts w:ascii="Times New Roman" w:hAnsi="Times New Roman" w:cs="Times New Roman"/>
                <w:sz w:val="24"/>
                <w:szCs w:val="24"/>
                <w:lang w:val="uk-UA"/>
              </w:rPr>
            </w:pPr>
            <w:r w:rsidRPr="00732AAB">
              <w:rPr>
                <w:rFonts w:ascii="Times New Roman" w:hAnsi="Times New Roman" w:cs="Times New Roman"/>
                <w:sz w:val="24"/>
                <w:szCs w:val="24"/>
                <w:lang w:val="uk-UA"/>
              </w:rPr>
              <w:t xml:space="preserve">1.4. Під час використання електронної системи </w:t>
            </w:r>
            <w:proofErr w:type="spellStart"/>
            <w:r w:rsidRPr="00732AAB">
              <w:rPr>
                <w:rFonts w:ascii="Times New Roman" w:hAnsi="Times New Roman" w:cs="Times New Roman"/>
                <w:sz w:val="24"/>
                <w:szCs w:val="24"/>
                <w:lang w:val="uk-UA"/>
              </w:rPr>
              <w:t>закупівель</w:t>
            </w:r>
            <w:proofErr w:type="spellEnd"/>
            <w:r w:rsidRPr="00732AAB">
              <w:rPr>
                <w:rFonts w:ascii="Times New Roman"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F33B2" w:rsidRPr="00732AAB" w:rsidRDefault="003F33B2" w:rsidP="00F331E7">
            <w:pPr>
              <w:jc w:val="both"/>
              <w:rPr>
                <w:rFonts w:ascii="Times New Roman" w:hAnsi="Times New Roman" w:cs="Times New Roman"/>
                <w:sz w:val="24"/>
                <w:szCs w:val="24"/>
                <w:lang w:val="uk-UA"/>
              </w:rPr>
            </w:pPr>
            <w:r w:rsidRPr="00732AAB">
              <w:rPr>
                <w:rFonts w:ascii="Times New Roman" w:hAnsi="Times New Roman" w:cs="Times New Roman"/>
                <w:sz w:val="24"/>
                <w:szCs w:val="24"/>
                <w:lang w:val="uk-UA"/>
              </w:rPr>
              <w:lastRenderedPageBreak/>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F33B2" w:rsidRPr="00732AAB" w:rsidRDefault="003F33B2" w:rsidP="00F331E7">
            <w:pPr>
              <w:jc w:val="both"/>
              <w:rPr>
                <w:rFonts w:ascii="Times New Roman" w:hAnsi="Times New Roman" w:cs="Times New Roman"/>
                <w:sz w:val="24"/>
                <w:szCs w:val="24"/>
                <w:lang w:val="uk-UA"/>
              </w:rPr>
            </w:pPr>
            <w:r w:rsidRPr="00732AAB">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F33B2" w:rsidRPr="00732AAB" w:rsidRDefault="003F33B2" w:rsidP="00F331E7">
            <w:pPr>
              <w:jc w:val="both"/>
              <w:rPr>
                <w:rFonts w:ascii="Times New Roman" w:hAnsi="Times New Roman" w:cs="Times New Roman"/>
                <w:sz w:val="24"/>
                <w:szCs w:val="24"/>
                <w:lang w:val="uk-UA"/>
              </w:rPr>
            </w:pPr>
            <w:r w:rsidRPr="00732AAB">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33B2" w:rsidRPr="00732AAB" w:rsidRDefault="003F33B2" w:rsidP="00F331E7">
            <w:pPr>
              <w:contextualSpacing/>
              <w:jc w:val="both"/>
              <w:rPr>
                <w:rFonts w:ascii="Times New Roman" w:hAnsi="Times New Roman" w:cs="Times New Roman"/>
                <w:sz w:val="24"/>
                <w:szCs w:val="24"/>
                <w:lang w:val="uk-UA"/>
              </w:rPr>
            </w:pPr>
            <w:r w:rsidRPr="00732AAB">
              <w:rPr>
                <w:rFonts w:ascii="Times New Roman" w:hAnsi="Times New Roman" w:cs="Times New Roman"/>
                <w:sz w:val="24"/>
                <w:szCs w:val="24"/>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2</w:t>
            </w:r>
          </w:p>
        </w:tc>
        <w:tc>
          <w:tcPr>
            <w:tcW w:w="2835" w:type="dxa"/>
          </w:tcPr>
          <w:p w:rsidR="003F33B2" w:rsidRPr="005D0FDD" w:rsidRDefault="003F33B2" w:rsidP="00F331E7">
            <w:pPr>
              <w:contextualSpacing/>
              <w:rPr>
                <w:rFonts w:ascii="Times New Roman" w:hAnsi="Times New Roman" w:cs="Times New Roman"/>
                <w:sz w:val="24"/>
                <w:szCs w:val="24"/>
                <w:lang w:val="uk-UA"/>
              </w:rPr>
            </w:pPr>
            <w:bookmarkStart w:id="1" w:name="_Hlk37757836"/>
            <w:r w:rsidRPr="005D0FDD">
              <w:rPr>
                <w:rFonts w:ascii="Times New Roman" w:hAnsi="Times New Roman" w:cs="Times New Roman"/>
                <w:bCs/>
                <w:sz w:val="24"/>
                <w:szCs w:val="24"/>
                <w:lang w:val="uk-UA"/>
              </w:rPr>
              <w:t>Забезпечення тендерної пропозиції</w:t>
            </w:r>
            <w:bookmarkEnd w:id="1"/>
          </w:p>
        </w:tc>
        <w:tc>
          <w:tcPr>
            <w:tcW w:w="6090" w:type="dxa"/>
            <w:vAlign w:val="center"/>
          </w:tcPr>
          <w:p w:rsidR="003F33B2" w:rsidRPr="005D0FDD" w:rsidRDefault="003F33B2" w:rsidP="00F331E7">
            <w:pPr>
              <w:contextualSpacing/>
              <w:jc w:val="both"/>
              <w:rPr>
                <w:rFonts w:ascii="Times New Roman" w:hAnsi="Times New Roman" w:cs="Times New Roman"/>
                <w:bCs/>
                <w:color w:val="FF0000"/>
                <w:sz w:val="24"/>
                <w:szCs w:val="24"/>
                <w:lang w:val="uk-UA"/>
              </w:rPr>
            </w:pPr>
            <w:r w:rsidRPr="005D0FDD">
              <w:rPr>
                <w:rFonts w:ascii="Times New Roman" w:hAnsi="Times New Roman" w:cs="Times New Roman"/>
                <w:bCs/>
                <w:color w:val="000000" w:themeColor="text1"/>
                <w:sz w:val="24"/>
                <w:szCs w:val="24"/>
                <w:lang w:val="uk-UA"/>
              </w:rPr>
              <w:t>Забезпечення тендерної пропозиції не вимагається.</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3</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Умови повернення чи неповернення забезпечення тендерної пропозиції</w:t>
            </w:r>
          </w:p>
        </w:tc>
        <w:tc>
          <w:tcPr>
            <w:tcW w:w="6090"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Не передбачено</w:t>
            </w:r>
          </w:p>
        </w:tc>
      </w:tr>
      <w:tr w:rsidR="003F33B2" w:rsidRPr="00F676BF"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4</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Строк, протягом якого тендерні пропозиції є дійсними</w:t>
            </w:r>
          </w:p>
        </w:tc>
        <w:tc>
          <w:tcPr>
            <w:tcW w:w="6090" w:type="dxa"/>
            <w:vAlign w:val="center"/>
          </w:tcPr>
          <w:p w:rsidR="003F33B2" w:rsidRPr="005D0FDD" w:rsidRDefault="003F33B2" w:rsidP="00F331E7">
            <w:pPr>
              <w:pStyle w:val="a8"/>
              <w:jc w:val="both"/>
              <w:rPr>
                <w:rFonts w:ascii="Times New Roman" w:hAnsi="Times New Roman"/>
                <w:sz w:val="24"/>
                <w:szCs w:val="24"/>
              </w:rPr>
            </w:pPr>
            <w:r w:rsidRPr="005D0FDD">
              <w:rPr>
                <w:rFonts w:ascii="Times New Roman" w:hAnsi="Times New Roman"/>
                <w:sz w:val="24"/>
                <w:szCs w:val="24"/>
              </w:rPr>
              <w:t xml:space="preserve">4.1. Тендерні пропозиції вважаються дійсними протягом </w:t>
            </w:r>
            <w:r w:rsidR="00EF3E56">
              <w:rPr>
                <w:rFonts w:ascii="Times New Roman" w:hAnsi="Times New Roman"/>
                <w:sz w:val="24"/>
                <w:szCs w:val="24"/>
              </w:rPr>
              <w:t>12</w:t>
            </w:r>
            <w:r w:rsidRPr="005D0FDD">
              <w:rPr>
                <w:rFonts w:ascii="Times New Roman" w:hAnsi="Times New Roman"/>
                <w:sz w:val="24"/>
                <w:szCs w:val="24"/>
              </w:rPr>
              <w:t>0 днів з дати розкриття тендерних пропозицій;</w:t>
            </w:r>
          </w:p>
          <w:p w:rsidR="003F33B2" w:rsidRPr="005D0FDD" w:rsidRDefault="003F33B2" w:rsidP="00F331E7">
            <w:pPr>
              <w:pStyle w:val="a8"/>
              <w:jc w:val="both"/>
              <w:rPr>
                <w:rFonts w:ascii="Times New Roman" w:hAnsi="Times New Roman"/>
                <w:sz w:val="24"/>
                <w:szCs w:val="24"/>
              </w:rPr>
            </w:pPr>
            <w:r w:rsidRPr="005D0FDD">
              <w:rPr>
                <w:rFonts w:ascii="Times New Roman" w:hAnsi="Times New Roman"/>
                <w:sz w:val="24"/>
                <w:szCs w:val="24"/>
              </w:rPr>
              <w:t>4.2. До закінчення цього строку замовник має право вимагати від учасників продовження строку дії тендерних пропозицій;</w:t>
            </w:r>
          </w:p>
          <w:p w:rsidR="003F33B2" w:rsidRPr="005D0FDD" w:rsidRDefault="003F33B2" w:rsidP="00F331E7">
            <w:pPr>
              <w:pStyle w:val="a8"/>
              <w:jc w:val="both"/>
              <w:rPr>
                <w:rFonts w:ascii="Times New Roman" w:hAnsi="Times New Roman"/>
                <w:sz w:val="24"/>
                <w:szCs w:val="24"/>
              </w:rPr>
            </w:pPr>
            <w:r w:rsidRPr="005D0FDD">
              <w:rPr>
                <w:rFonts w:ascii="Times New Roman" w:hAnsi="Times New Roman"/>
                <w:sz w:val="24"/>
                <w:szCs w:val="24"/>
              </w:rPr>
              <w:t>4.3. Учасник має право:</w:t>
            </w:r>
          </w:p>
          <w:p w:rsidR="003F33B2" w:rsidRPr="005D0FDD" w:rsidRDefault="003F33B2" w:rsidP="00F331E7">
            <w:pPr>
              <w:pStyle w:val="a8"/>
              <w:jc w:val="both"/>
              <w:rPr>
                <w:rFonts w:ascii="Times New Roman" w:hAnsi="Times New Roman"/>
                <w:sz w:val="24"/>
                <w:szCs w:val="24"/>
              </w:rPr>
            </w:pPr>
            <w:r w:rsidRPr="005D0FDD">
              <w:rPr>
                <w:rFonts w:ascii="Times New Roman" w:hAnsi="Times New Roman"/>
                <w:sz w:val="24"/>
                <w:szCs w:val="24"/>
              </w:rPr>
              <w:t xml:space="preserve">- відхилити таку вимогу, не втрачаючи при цьому наданого ним забезпечення тендерної пропозиції (якщо </w:t>
            </w:r>
            <w:r w:rsidRPr="005D0FDD">
              <w:rPr>
                <w:rFonts w:ascii="Times New Roman" w:hAnsi="Times New Roman"/>
                <w:sz w:val="24"/>
                <w:szCs w:val="24"/>
              </w:rPr>
              <w:lastRenderedPageBreak/>
              <w:t>таке забезпечення вимагається згідно умов тендерної документації);</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погодитися з вимогою та продовжити строк дії поданої ним тендерної пропозиції та наданого забезпечення тендерної пропозиції (якщо таке забезпечення вимагається згідно умов тендерної документації).</w:t>
            </w:r>
          </w:p>
        </w:tc>
      </w:tr>
      <w:tr w:rsidR="003F33B2" w:rsidRPr="00206DFE"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5</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Кваліфікаційні критерії до учасників та вимоги, установлені статтею 17 Закону</w:t>
            </w:r>
          </w:p>
        </w:tc>
        <w:tc>
          <w:tcPr>
            <w:tcW w:w="6090"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Замовник установлює кваліфікаційні критерії відповідно до статті 16 Закону, особливостей здійснення публічних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товарів, робіт і послуг та відповідно до вимог, встановлених статтею 17 Закону викладених в Додатку 1 до цієї тендерної документації.</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Учасник процедури закупівлі підтверджує відсутність підстав, зазначених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під час подання тендерної пропозиції.</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що підтверджують відсутність підстав, визначених пунктами  3, 5, 6, 12 частини першої та частиною другою статті 17 Закону. Перелік  документів викладено в Додатку 1 до цієї тендерної документації.</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6</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Інформація про технічні, якісні та кількісні характеристики предмета закупівлі</w:t>
            </w:r>
          </w:p>
        </w:tc>
        <w:tc>
          <w:tcPr>
            <w:tcW w:w="6090" w:type="dxa"/>
            <w:vAlign w:val="center"/>
          </w:tcPr>
          <w:p w:rsidR="003F33B2" w:rsidRPr="00E2498A" w:rsidRDefault="003F33B2" w:rsidP="00F331E7">
            <w:pPr>
              <w:pStyle w:val="a8"/>
              <w:jc w:val="both"/>
              <w:rPr>
                <w:rFonts w:ascii="Times New Roman" w:hAnsi="Times New Roman"/>
                <w:sz w:val="24"/>
                <w:szCs w:val="24"/>
              </w:rPr>
            </w:pPr>
            <w:r w:rsidRPr="00E2498A">
              <w:rPr>
                <w:rFonts w:ascii="Times New Roman" w:hAnsi="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w:t>
            </w:r>
            <w:r w:rsidRPr="00E2498A">
              <w:rPr>
                <w:rFonts w:ascii="Times New Roman" w:hAnsi="Times New Roman"/>
                <w:b/>
                <w:i/>
                <w:sz w:val="24"/>
                <w:szCs w:val="24"/>
              </w:rPr>
              <w:t xml:space="preserve"> </w:t>
            </w:r>
            <w:r w:rsidRPr="00E2498A">
              <w:rPr>
                <w:rFonts w:ascii="Times New Roman" w:hAnsi="Times New Roman"/>
                <w:sz w:val="24"/>
                <w:szCs w:val="24"/>
              </w:rPr>
              <w:t>додатків №№</w:t>
            </w:r>
            <w:r>
              <w:rPr>
                <w:rFonts w:ascii="Times New Roman" w:hAnsi="Times New Roman"/>
                <w:sz w:val="24"/>
                <w:szCs w:val="24"/>
              </w:rPr>
              <w:t xml:space="preserve"> 1-3</w:t>
            </w:r>
            <w:r w:rsidRPr="00E2498A">
              <w:rPr>
                <w:rFonts w:ascii="Times New Roman" w:hAnsi="Times New Roman"/>
                <w:sz w:val="24"/>
                <w:szCs w:val="24"/>
              </w:rPr>
              <w:t xml:space="preserve"> до тендерної документації.</w:t>
            </w:r>
            <w:r w:rsidRPr="00E2498A">
              <w:t xml:space="preserve"> </w:t>
            </w:r>
          </w:p>
          <w:p w:rsidR="003F33B2" w:rsidRPr="00E2498A" w:rsidRDefault="003F33B2" w:rsidP="00F331E7">
            <w:pPr>
              <w:pStyle w:val="a8"/>
              <w:jc w:val="both"/>
              <w:rPr>
                <w:rFonts w:ascii="Times New Roman" w:hAnsi="Times New Roman"/>
                <w:sz w:val="24"/>
                <w:szCs w:val="24"/>
              </w:rPr>
            </w:pPr>
            <w:r w:rsidRPr="00E2498A">
              <w:rPr>
                <w:rFonts w:ascii="Times New Roman" w:hAnsi="Times New Roman"/>
                <w:sz w:val="24"/>
                <w:szCs w:val="24"/>
              </w:rPr>
              <w:t>6.2. Технічні, якісні характеристики предмета закупівлі та технічні специфікації до предмета закупівлі визначені з урахуванням вимог, визначених частини четвертою статті 5 Закону;</w:t>
            </w:r>
          </w:p>
          <w:p w:rsidR="003F33B2" w:rsidRPr="008C3D0B" w:rsidRDefault="003F33B2" w:rsidP="00F331E7">
            <w:pPr>
              <w:contextualSpacing/>
              <w:jc w:val="both"/>
              <w:rPr>
                <w:rFonts w:ascii="Times New Roman" w:hAnsi="Times New Roman" w:cs="Times New Roman"/>
                <w:sz w:val="24"/>
                <w:szCs w:val="24"/>
                <w:lang w:val="uk-UA"/>
              </w:rPr>
            </w:pPr>
            <w:r w:rsidRPr="00E2498A">
              <w:rPr>
                <w:rFonts w:ascii="Times New Roman" w:hAnsi="Times New Roman"/>
                <w:sz w:val="24"/>
                <w:szCs w:val="24"/>
              </w:rPr>
              <w:lastRenderedPageBreak/>
              <w:t xml:space="preserve">6.3. У </w:t>
            </w:r>
            <w:proofErr w:type="spellStart"/>
            <w:r w:rsidRPr="00E2498A">
              <w:rPr>
                <w:rFonts w:ascii="Times New Roman" w:hAnsi="Times New Roman"/>
                <w:sz w:val="24"/>
                <w:szCs w:val="24"/>
              </w:rPr>
              <w:t>цій</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документації</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всі</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посилання</w:t>
            </w:r>
            <w:proofErr w:type="spellEnd"/>
            <w:r w:rsidRPr="00E2498A">
              <w:rPr>
                <w:rFonts w:ascii="Times New Roman" w:hAnsi="Times New Roman"/>
                <w:sz w:val="24"/>
                <w:szCs w:val="24"/>
              </w:rPr>
              <w:t xml:space="preserve"> на </w:t>
            </w:r>
            <w:proofErr w:type="spellStart"/>
            <w:r w:rsidRPr="00E2498A">
              <w:rPr>
                <w:rFonts w:ascii="Times New Roman" w:hAnsi="Times New Roman"/>
                <w:sz w:val="24"/>
                <w:szCs w:val="24"/>
              </w:rPr>
              <w:t>конкретні</w:t>
            </w:r>
            <w:proofErr w:type="spellEnd"/>
            <w:r w:rsidRPr="00E2498A">
              <w:rPr>
                <w:rFonts w:ascii="Times New Roman" w:hAnsi="Times New Roman"/>
                <w:sz w:val="24"/>
                <w:szCs w:val="24"/>
              </w:rPr>
              <w:t xml:space="preserve"> марку </w:t>
            </w:r>
            <w:proofErr w:type="spellStart"/>
            <w:r w:rsidRPr="00E2498A">
              <w:rPr>
                <w:rFonts w:ascii="Times New Roman" w:hAnsi="Times New Roman"/>
                <w:sz w:val="24"/>
                <w:szCs w:val="24"/>
              </w:rPr>
              <w:t>чи</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виробника</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або</w:t>
            </w:r>
            <w:proofErr w:type="spellEnd"/>
            <w:r w:rsidRPr="00E2498A">
              <w:rPr>
                <w:rFonts w:ascii="Times New Roman" w:hAnsi="Times New Roman"/>
                <w:sz w:val="24"/>
                <w:szCs w:val="24"/>
              </w:rPr>
              <w:t xml:space="preserve"> на </w:t>
            </w:r>
            <w:proofErr w:type="spellStart"/>
            <w:r w:rsidRPr="00E2498A">
              <w:rPr>
                <w:rFonts w:ascii="Times New Roman" w:hAnsi="Times New Roman"/>
                <w:sz w:val="24"/>
                <w:szCs w:val="24"/>
              </w:rPr>
              <w:t>конкретний</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процес</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що</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характеризує</w:t>
            </w:r>
            <w:proofErr w:type="spellEnd"/>
            <w:r w:rsidRPr="00E2498A">
              <w:rPr>
                <w:rFonts w:ascii="Times New Roman" w:hAnsi="Times New Roman"/>
                <w:sz w:val="24"/>
                <w:szCs w:val="24"/>
              </w:rPr>
              <w:t xml:space="preserve"> продукт </w:t>
            </w:r>
            <w:proofErr w:type="spellStart"/>
            <w:r w:rsidRPr="00E2498A">
              <w:rPr>
                <w:rFonts w:ascii="Times New Roman" w:hAnsi="Times New Roman"/>
                <w:sz w:val="24"/>
                <w:szCs w:val="24"/>
              </w:rPr>
              <w:t>чи</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послугу</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певного</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суб’єкта</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господарювання</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чи</w:t>
            </w:r>
            <w:proofErr w:type="spellEnd"/>
            <w:r w:rsidRPr="00E2498A">
              <w:rPr>
                <w:rFonts w:ascii="Times New Roman" w:hAnsi="Times New Roman"/>
                <w:sz w:val="24"/>
                <w:szCs w:val="24"/>
              </w:rPr>
              <w:t xml:space="preserve"> на </w:t>
            </w:r>
            <w:proofErr w:type="spellStart"/>
            <w:r w:rsidRPr="00E2498A">
              <w:rPr>
                <w:rFonts w:ascii="Times New Roman" w:hAnsi="Times New Roman"/>
                <w:sz w:val="24"/>
                <w:szCs w:val="24"/>
              </w:rPr>
              <w:t>торгові</w:t>
            </w:r>
            <w:proofErr w:type="spellEnd"/>
            <w:r w:rsidRPr="00E2498A">
              <w:rPr>
                <w:rFonts w:ascii="Times New Roman" w:hAnsi="Times New Roman"/>
                <w:sz w:val="24"/>
                <w:szCs w:val="24"/>
              </w:rPr>
              <w:t xml:space="preserve"> марки, </w:t>
            </w:r>
            <w:proofErr w:type="spellStart"/>
            <w:r w:rsidRPr="00E2498A">
              <w:rPr>
                <w:rFonts w:ascii="Times New Roman" w:hAnsi="Times New Roman"/>
                <w:sz w:val="24"/>
                <w:szCs w:val="24"/>
              </w:rPr>
              <w:t>патенти</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типи</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або</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конкретне</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місце</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походження</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чи</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спосіб</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виробництва</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вживаються</w:t>
            </w:r>
            <w:proofErr w:type="spellEnd"/>
            <w:r w:rsidRPr="00E2498A">
              <w:rPr>
                <w:rFonts w:ascii="Times New Roman" w:hAnsi="Times New Roman"/>
                <w:sz w:val="24"/>
                <w:szCs w:val="24"/>
              </w:rPr>
              <w:t xml:space="preserve"> у </w:t>
            </w:r>
            <w:proofErr w:type="spellStart"/>
            <w:r w:rsidRPr="00E2498A">
              <w:rPr>
                <w:rFonts w:ascii="Times New Roman" w:hAnsi="Times New Roman"/>
                <w:sz w:val="24"/>
                <w:szCs w:val="24"/>
              </w:rPr>
              <w:t>значенні</w:t>
            </w:r>
            <w:proofErr w:type="spellEnd"/>
            <w:r w:rsidRPr="00E2498A">
              <w:rPr>
                <w:rFonts w:ascii="Times New Roman" w:hAnsi="Times New Roman"/>
                <w:sz w:val="24"/>
                <w:szCs w:val="24"/>
              </w:rPr>
              <w:t xml:space="preserve"> «…. «</w:t>
            </w:r>
            <w:proofErr w:type="spellStart"/>
            <w:r w:rsidRPr="00E2498A">
              <w:rPr>
                <w:rFonts w:ascii="Times New Roman" w:hAnsi="Times New Roman"/>
                <w:sz w:val="24"/>
                <w:szCs w:val="24"/>
              </w:rPr>
              <w:t>або</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еквівалент</w:t>
            </w:r>
            <w:proofErr w:type="spellEnd"/>
            <w:r w:rsidRPr="00E2498A">
              <w:rPr>
                <w:rFonts w:ascii="Times New Roman" w:hAnsi="Times New Roman"/>
                <w:sz w:val="24"/>
                <w:szCs w:val="24"/>
              </w:rPr>
              <w:t>»».</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7</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 xml:space="preserve">Інформація про </w:t>
            </w:r>
            <w:r w:rsidRPr="005D0FDD">
              <w:rPr>
                <w:rFonts w:ascii="Times New Roman" w:hAnsi="Times New Roman" w:cs="Times New Roman"/>
                <w:bCs/>
                <w:color w:val="000000" w:themeColor="text1"/>
                <w:sz w:val="24"/>
                <w:szCs w:val="24"/>
                <w:lang w:val="uk-UA"/>
              </w:rPr>
              <w:t xml:space="preserve">субпідрядника /співвиконавця </w:t>
            </w:r>
            <w:r w:rsidRPr="005D0FDD">
              <w:rPr>
                <w:rFonts w:ascii="Times New Roman" w:hAnsi="Times New Roman" w:cs="Times New Roman"/>
                <w:bCs/>
                <w:sz w:val="24"/>
                <w:szCs w:val="24"/>
                <w:lang w:val="uk-UA"/>
              </w:rPr>
              <w:t>(у випадку закупівлі робіт чи послуг)</w:t>
            </w:r>
          </w:p>
        </w:tc>
        <w:tc>
          <w:tcPr>
            <w:tcW w:w="6090" w:type="dxa"/>
            <w:vAlign w:val="center"/>
          </w:tcPr>
          <w:p w:rsidR="003F33B2" w:rsidRPr="008C3D0B" w:rsidRDefault="003F33B2" w:rsidP="00F331E7">
            <w:pPr>
              <w:contextualSpacing/>
              <w:jc w:val="both"/>
              <w:rPr>
                <w:rFonts w:ascii="Times New Roman" w:hAnsi="Times New Roman" w:cs="Times New Roman"/>
                <w:sz w:val="24"/>
                <w:szCs w:val="24"/>
                <w:lang w:val="uk-UA"/>
              </w:rPr>
            </w:pPr>
            <w:proofErr w:type="spellStart"/>
            <w:r w:rsidRPr="001A4D93">
              <w:rPr>
                <w:rFonts w:ascii="Times New Roman" w:hAnsi="Times New Roman"/>
                <w:color w:val="000000"/>
                <w:sz w:val="24"/>
                <w:szCs w:val="24"/>
              </w:rPr>
              <w:t>Залучення</w:t>
            </w:r>
            <w:proofErr w:type="spellEnd"/>
            <w:r w:rsidRPr="001A4D93">
              <w:rPr>
                <w:rFonts w:ascii="Times New Roman" w:hAnsi="Times New Roman"/>
                <w:color w:val="000000"/>
                <w:sz w:val="24"/>
                <w:szCs w:val="24"/>
              </w:rPr>
              <w:t xml:space="preserve"> </w:t>
            </w:r>
            <w:proofErr w:type="spellStart"/>
            <w:r w:rsidRPr="001A4D93">
              <w:rPr>
                <w:rFonts w:ascii="Times New Roman" w:hAnsi="Times New Roman"/>
                <w:color w:val="000000"/>
                <w:sz w:val="24"/>
                <w:szCs w:val="24"/>
              </w:rPr>
              <w:t>субпідрядників</w:t>
            </w:r>
            <w:proofErr w:type="spellEnd"/>
            <w:r w:rsidRPr="001A4D93">
              <w:rPr>
                <w:rFonts w:ascii="Times New Roman" w:hAnsi="Times New Roman"/>
                <w:color w:val="000000"/>
                <w:sz w:val="24"/>
                <w:szCs w:val="24"/>
              </w:rPr>
              <w:t xml:space="preserve"> не </w:t>
            </w:r>
            <w:proofErr w:type="spellStart"/>
            <w:r w:rsidRPr="001A4D93">
              <w:rPr>
                <w:rFonts w:ascii="Times New Roman" w:hAnsi="Times New Roman"/>
                <w:color w:val="000000"/>
                <w:sz w:val="24"/>
                <w:szCs w:val="24"/>
              </w:rPr>
              <w:t>передбачається</w:t>
            </w:r>
            <w:proofErr w:type="spellEnd"/>
            <w:r w:rsidRPr="001A4D93">
              <w:rPr>
                <w:rFonts w:ascii="Times New Roman" w:hAnsi="Times New Roman"/>
                <w:color w:val="000000"/>
                <w:sz w:val="24"/>
                <w:szCs w:val="24"/>
              </w:rPr>
              <w:t>.</w:t>
            </w:r>
          </w:p>
        </w:tc>
      </w:tr>
      <w:tr w:rsidR="003F33B2" w:rsidRPr="009F2F8E"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8</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Унесення змін або відкликання тендерної пропозиції учасником</w:t>
            </w:r>
          </w:p>
        </w:tc>
        <w:tc>
          <w:tcPr>
            <w:tcW w:w="6090" w:type="dxa"/>
            <w:vAlign w:val="center"/>
          </w:tcPr>
          <w:p w:rsidR="003F33B2" w:rsidRDefault="003F33B2" w:rsidP="00F331E7">
            <w:pPr>
              <w:pStyle w:val="a8"/>
              <w:jc w:val="both"/>
            </w:pPr>
            <w:r>
              <w:rPr>
                <w:rFonts w:ascii="Times New Roman" w:hAnsi="Times New Roman"/>
                <w:sz w:val="24"/>
                <w:szCs w:val="24"/>
              </w:rPr>
              <w:t>8</w:t>
            </w:r>
            <w:r w:rsidRPr="00C87063">
              <w:rPr>
                <w:rFonts w:ascii="Times New Roman" w:hAnsi="Times New Roman"/>
                <w:sz w:val="24"/>
                <w:szCs w:val="24"/>
              </w:rPr>
              <w:t xml:space="preserve">.1. Учасник має право </w:t>
            </w:r>
            <w:proofErr w:type="spellStart"/>
            <w:r w:rsidRPr="00C87063">
              <w:rPr>
                <w:rFonts w:ascii="Times New Roman" w:hAnsi="Times New Roman"/>
                <w:sz w:val="24"/>
                <w:szCs w:val="24"/>
              </w:rPr>
              <w:t>внести</w:t>
            </w:r>
            <w:proofErr w:type="spellEnd"/>
            <w:r w:rsidRPr="00C87063">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C87063">
              <w:rPr>
                <w:rFonts w:ascii="Times New Roman" w:hAnsi="Times New Roman"/>
                <w:sz w:val="24"/>
                <w:szCs w:val="24"/>
              </w:rPr>
              <w:t>закупівель</w:t>
            </w:r>
            <w:proofErr w:type="spellEnd"/>
            <w:r w:rsidRPr="00C87063">
              <w:rPr>
                <w:rFonts w:ascii="Times New Roman" w:hAnsi="Times New Roman"/>
                <w:sz w:val="24"/>
                <w:szCs w:val="24"/>
              </w:rPr>
              <w:t xml:space="preserve"> до закінчення строку подання тендерних пропозицій.</w:t>
            </w:r>
            <w:r>
              <w:t xml:space="preserve"> </w:t>
            </w:r>
          </w:p>
          <w:p w:rsidR="003F33B2" w:rsidRPr="008C3D0B" w:rsidRDefault="003F33B2" w:rsidP="00F331E7">
            <w:pPr>
              <w:contextualSpacing/>
              <w:jc w:val="both"/>
              <w:rPr>
                <w:rFonts w:ascii="Times New Roman" w:hAnsi="Times New Roman" w:cs="Times New Roman"/>
                <w:sz w:val="24"/>
                <w:szCs w:val="24"/>
                <w:lang w:val="uk-UA"/>
              </w:rPr>
            </w:pPr>
            <w:r w:rsidRPr="009543E2">
              <w:rPr>
                <w:lang w:val="uk-UA"/>
              </w:rPr>
              <w:t xml:space="preserve">    </w:t>
            </w:r>
            <w:proofErr w:type="spellStart"/>
            <w:r w:rsidRPr="00E2498A">
              <w:rPr>
                <w:rFonts w:ascii="Times New Roman" w:hAnsi="Times New Roman"/>
                <w:sz w:val="24"/>
                <w:szCs w:val="24"/>
              </w:rPr>
              <w:t>Замовник</w:t>
            </w:r>
            <w:proofErr w:type="spellEnd"/>
            <w:r w:rsidRPr="00E2498A">
              <w:rPr>
                <w:rFonts w:ascii="Times New Roman" w:hAnsi="Times New Roman"/>
                <w:sz w:val="24"/>
                <w:szCs w:val="24"/>
              </w:rPr>
              <w:t xml:space="preserve"> та </w:t>
            </w:r>
            <w:proofErr w:type="spellStart"/>
            <w:r w:rsidRPr="00E2498A">
              <w:rPr>
                <w:rFonts w:ascii="Times New Roman" w:hAnsi="Times New Roman"/>
                <w:sz w:val="24"/>
                <w:szCs w:val="24"/>
              </w:rPr>
              <w:t>учасники</w:t>
            </w:r>
            <w:proofErr w:type="spellEnd"/>
            <w:r w:rsidRPr="00E2498A">
              <w:rPr>
                <w:rFonts w:ascii="Times New Roman" w:hAnsi="Times New Roman"/>
                <w:sz w:val="24"/>
                <w:szCs w:val="24"/>
              </w:rPr>
              <w:t xml:space="preserve"> не </w:t>
            </w:r>
            <w:proofErr w:type="spellStart"/>
            <w:r w:rsidRPr="00E2498A">
              <w:rPr>
                <w:rFonts w:ascii="Times New Roman" w:hAnsi="Times New Roman"/>
                <w:sz w:val="24"/>
                <w:szCs w:val="24"/>
              </w:rPr>
              <w:t>можуть</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ініціювати</w:t>
            </w:r>
            <w:proofErr w:type="spellEnd"/>
            <w:r w:rsidRPr="00E2498A">
              <w:rPr>
                <w:rFonts w:ascii="Times New Roman" w:hAnsi="Times New Roman"/>
                <w:sz w:val="24"/>
                <w:szCs w:val="24"/>
              </w:rPr>
              <w:t xml:space="preserve"> будь-</w:t>
            </w:r>
            <w:proofErr w:type="spellStart"/>
            <w:r w:rsidRPr="00E2498A">
              <w:rPr>
                <w:rFonts w:ascii="Times New Roman" w:hAnsi="Times New Roman"/>
                <w:sz w:val="24"/>
                <w:szCs w:val="24"/>
              </w:rPr>
              <w:t>які</w:t>
            </w:r>
            <w:proofErr w:type="spellEnd"/>
            <w:r w:rsidRPr="00E2498A">
              <w:rPr>
                <w:rFonts w:ascii="Times New Roman" w:hAnsi="Times New Roman"/>
                <w:sz w:val="24"/>
                <w:szCs w:val="24"/>
              </w:rPr>
              <w:t xml:space="preserve"> переговори з </w:t>
            </w:r>
            <w:proofErr w:type="spellStart"/>
            <w:r w:rsidRPr="00E2498A">
              <w:rPr>
                <w:rFonts w:ascii="Times New Roman" w:hAnsi="Times New Roman"/>
                <w:sz w:val="24"/>
                <w:szCs w:val="24"/>
              </w:rPr>
              <w:t>питань</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внесення</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змін</w:t>
            </w:r>
            <w:proofErr w:type="spellEnd"/>
            <w:r w:rsidRPr="00E2498A">
              <w:rPr>
                <w:rFonts w:ascii="Times New Roman" w:hAnsi="Times New Roman"/>
                <w:sz w:val="24"/>
                <w:szCs w:val="24"/>
              </w:rPr>
              <w:t xml:space="preserve"> до </w:t>
            </w:r>
            <w:proofErr w:type="spellStart"/>
            <w:r w:rsidRPr="00E2498A">
              <w:rPr>
                <w:rFonts w:ascii="Times New Roman" w:hAnsi="Times New Roman"/>
                <w:sz w:val="24"/>
                <w:szCs w:val="24"/>
              </w:rPr>
              <w:t>змісту</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або</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ціни</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поданої</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тендерної</w:t>
            </w:r>
            <w:proofErr w:type="spellEnd"/>
            <w:r w:rsidRPr="00E2498A">
              <w:rPr>
                <w:rFonts w:ascii="Times New Roman" w:hAnsi="Times New Roman"/>
                <w:sz w:val="24"/>
                <w:szCs w:val="24"/>
              </w:rPr>
              <w:t xml:space="preserve"> </w:t>
            </w:r>
            <w:proofErr w:type="spellStart"/>
            <w:r w:rsidRPr="00E2498A">
              <w:rPr>
                <w:rFonts w:ascii="Times New Roman" w:hAnsi="Times New Roman"/>
                <w:sz w:val="24"/>
                <w:szCs w:val="24"/>
              </w:rPr>
              <w:t>пропозиції</w:t>
            </w:r>
            <w:proofErr w:type="spellEnd"/>
            <w:r w:rsidRPr="00E2498A">
              <w:rPr>
                <w:rFonts w:ascii="Times New Roman" w:hAnsi="Times New Roman"/>
                <w:sz w:val="24"/>
                <w:szCs w:val="24"/>
              </w:rPr>
              <w:t>.</w:t>
            </w:r>
          </w:p>
        </w:tc>
      </w:tr>
      <w:tr w:rsidR="003F33B2" w:rsidRPr="008C3D0B" w:rsidTr="00F331E7">
        <w:trPr>
          <w:trHeight w:val="20"/>
          <w:jc w:val="center"/>
        </w:trPr>
        <w:tc>
          <w:tcPr>
            <w:tcW w:w="9629" w:type="dxa"/>
            <w:gridSpan w:val="3"/>
            <w:vAlign w:val="center"/>
          </w:tcPr>
          <w:p w:rsidR="003F33B2" w:rsidRPr="008C3D0B" w:rsidRDefault="003F33B2" w:rsidP="00F331E7">
            <w:pPr>
              <w:contextualSpacing/>
              <w:jc w:val="center"/>
              <w:rPr>
                <w:rFonts w:ascii="Times New Roman" w:hAnsi="Times New Roman" w:cs="Times New Roman"/>
                <w:sz w:val="24"/>
                <w:szCs w:val="24"/>
                <w:lang w:val="uk-UA"/>
              </w:rPr>
            </w:pPr>
            <w:r w:rsidRPr="008C3D0B">
              <w:rPr>
                <w:rFonts w:ascii="Times New Roman" w:hAnsi="Times New Roman" w:cs="Times New Roman"/>
                <w:b/>
                <w:bCs/>
                <w:i/>
                <w:iCs/>
                <w:sz w:val="24"/>
                <w:szCs w:val="24"/>
                <w:lang w:val="uk-UA"/>
              </w:rPr>
              <w:t>Розділ 4. Подання та розкриття тендерної пропозиції</w:t>
            </w:r>
          </w:p>
        </w:tc>
      </w:tr>
      <w:tr w:rsidR="003F33B2" w:rsidRPr="009F2F8E"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1</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Кінцевий строк подання тендерної пропозиції</w:t>
            </w:r>
          </w:p>
        </w:tc>
        <w:tc>
          <w:tcPr>
            <w:tcW w:w="6090" w:type="dxa"/>
            <w:vAlign w:val="center"/>
          </w:tcPr>
          <w:p w:rsidR="003F33B2" w:rsidRPr="003643E2" w:rsidRDefault="003F33B2" w:rsidP="00F331E7">
            <w:pPr>
              <w:jc w:val="both"/>
              <w:rPr>
                <w:rFonts w:ascii="Times New Roman" w:hAnsi="Times New Roman" w:cs="Times New Roman"/>
                <w:b/>
                <w:sz w:val="24"/>
                <w:szCs w:val="24"/>
                <w:lang w:val="uk-UA"/>
              </w:rPr>
            </w:pPr>
            <w:r w:rsidRPr="003643E2">
              <w:rPr>
                <w:rFonts w:ascii="Times New Roman" w:hAnsi="Times New Roman" w:cs="Times New Roman"/>
                <w:sz w:val="24"/>
                <w:szCs w:val="24"/>
              </w:rPr>
              <w:t xml:space="preserve">1.1. </w:t>
            </w:r>
            <w:r w:rsidRPr="003643E2">
              <w:rPr>
                <w:rFonts w:ascii="Times New Roman" w:hAnsi="Times New Roman" w:cs="Times New Roman"/>
                <w:sz w:val="24"/>
                <w:szCs w:val="24"/>
                <w:lang w:val="uk-UA"/>
              </w:rPr>
              <w:t>Кінцевий строк подання тендерних пропозицій:</w:t>
            </w:r>
            <w:r w:rsidR="003D242C">
              <w:rPr>
                <w:rFonts w:ascii="Times New Roman" w:hAnsi="Times New Roman" w:cs="Times New Roman"/>
                <w:sz w:val="24"/>
                <w:szCs w:val="24"/>
                <w:lang w:val="uk-UA"/>
              </w:rPr>
              <w:t xml:space="preserve"> </w:t>
            </w:r>
            <w:r w:rsidR="008B65EE">
              <w:rPr>
                <w:rFonts w:ascii="Times New Roman" w:hAnsi="Times New Roman" w:cs="Times New Roman"/>
                <w:sz w:val="24"/>
                <w:szCs w:val="24"/>
                <w:lang w:val="uk-UA"/>
              </w:rPr>
              <w:t>2</w:t>
            </w:r>
            <w:r w:rsidR="00F676BF">
              <w:rPr>
                <w:rFonts w:ascii="Times New Roman" w:hAnsi="Times New Roman" w:cs="Times New Roman"/>
                <w:sz w:val="24"/>
                <w:szCs w:val="24"/>
                <w:lang w:val="uk-UA"/>
              </w:rPr>
              <w:t>1</w:t>
            </w:r>
            <w:bookmarkStart w:id="2" w:name="_GoBack"/>
            <w:bookmarkEnd w:id="2"/>
            <w:r w:rsidR="008B65EE">
              <w:rPr>
                <w:rFonts w:ascii="Times New Roman" w:hAnsi="Times New Roman" w:cs="Times New Roman"/>
                <w:sz w:val="24"/>
                <w:szCs w:val="24"/>
                <w:lang w:val="uk-UA"/>
              </w:rPr>
              <w:t xml:space="preserve"> лютого 2023 </w:t>
            </w:r>
            <w:r w:rsidRPr="002E543A">
              <w:rPr>
                <w:rFonts w:ascii="Times New Roman" w:hAnsi="Times New Roman" w:cs="Times New Roman"/>
                <w:sz w:val="24"/>
                <w:szCs w:val="24"/>
                <w:lang w:val="uk-UA"/>
              </w:rPr>
              <w:t>року.</w:t>
            </w:r>
            <w:r w:rsidRPr="003643E2">
              <w:rPr>
                <w:rFonts w:ascii="Times New Roman" w:hAnsi="Times New Roman" w:cs="Times New Roman"/>
                <w:sz w:val="24"/>
                <w:szCs w:val="24"/>
              </w:rPr>
              <w:t xml:space="preserve"> </w:t>
            </w:r>
          </w:p>
          <w:p w:rsidR="003F33B2" w:rsidRPr="003643E2" w:rsidRDefault="003F33B2" w:rsidP="00F331E7">
            <w:pPr>
              <w:jc w:val="both"/>
              <w:rPr>
                <w:rFonts w:ascii="Times New Roman" w:hAnsi="Times New Roman" w:cs="Times New Roman"/>
                <w:sz w:val="24"/>
                <w:szCs w:val="24"/>
              </w:rPr>
            </w:pPr>
            <w:r w:rsidRPr="003643E2">
              <w:rPr>
                <w:rFonts w:ascii="Times New Roman" w:hAnsi="Times New Roman" w:cs="Times New Roman"/>
                <w:sz w:val="24"/>
                <w:szCs w:val="24"/>
              </w:rPr>
              <w:t>1.2.</w:t>
            </w:r>
            <w:r w:rsidR="003D242C">
              <w:rPr>
                <w:rFonts w:ascii="Times New Roman" w:hAnsi="Times New Roman" w:cs="Times New Roman"/>
                <w:sz w:val="24"/>
                <w:szCs w:val="24"/>
                <w:lang w:val="uk-UA"/>
              </w:rPr>
              <w:t xml:space="preserve"> </w:t>
            </w:r>
            <w:proofErr w:type="spellStart"/>
            <w:r w:rsidRPr="003643E2">
              <w:rPr>
                <w:rFonts w:ascii="Times New Roman" w:hAnsi="Times New Roman" w:cs="Times New Roman"/>
                <w:sz w:val="24"/>
                <w:szCs w:val="24"/>
              </w:rPr>
              <w:t>Отримана</w:t>
            </w:r>
            <w:proofErr w:type="spellEnd"/>
            <w:r w:rsidRPr="003643E2">
              <w:rPr>
                <w:rFonts w:ascii="Times New Roman" w:hAnsi="Times New Roman" w:cs="Times New Roman"/>
                <w:sz w:val="24"/>
                <w:szCs w:val="24"/>
              </w:rPr>
              <w:t xml:space="preserve"> </w:t>
            </w:r>
            <w:proofErr w:type="spellStart"/>
            <w:r w:rsidRPr="003643E2">
              <w:rPr>
                <w:rFonts w:ascii="Times New Roman" w:hAnsi="Times New Roman" w:cs="Times New Roman"/>
                <w:sz w:val="24"/>
                <w:szCs w:val="24"/>
              </w:rPr>
              <w:t>тендерна</w:t>
            </w:r>
            <w:proofErr w:type="spellEnd"/>
            <w:r w:rsidRPr="003643E2">
              <w:rPr>
                <w:rFonts w:ascii="Times New Roman" w:hAnsi="Times New Roman" w:cs="Times New Roman"/>
                <w:sz w:val="24"/>
                <w:szCs w:val="24"/>
              </w:rPr>
              <w:t xml:space="preserve"> </w:t>
            </w:r>
            <w:proofErr w:type="spellStart"/>
            <w:r w:rsidRPr="003643E2">
              <w:rPr>
                <w:rFonts w:ascii="Times New Roman" w:hAnsi="Times New Roman" w:cs="Times New Roman"/>
                <w:sz w:val="24"/>
                <w:szCs w:val="24"/>
              </w:rPr>
              <w:t>пропозиція</w:t>
            </w:r>
            <w:proofErr w:type="spellEnd"/>
            <w:r w:rsidRPr="003643E2">
              <w:rPr>
                <w:rFonts w:ascii="Times New Roman" w:hAnsi="Times New Roman" w:cs="Times New Roman"/>
                <w:sz w:val="24"/>
                <w:szCs w:val="24"/>
              </w:rPr>
              <w:t xml:space="preserve"> автоматично вноситься до </w:t>
            </w:r>
            <w:proofErr w:type="spellStart"/>
            <w:r w:rsidRPr="003643E2">
              <w:rPr>
                <w:rFonts w:ascii="Times New Roman" w:hAnsi="Times New Roman" w:cs="Times New Roman"/>
                <w:sz w:val="24"/>
                <w:szCs w:val="24"/>
              </w:rPr>
              <w:t>реєстру</w:t>
            </w:r>
            <w:proofErr w:type="spellEnd"/>
            <w:r w:rsidRPr="003643E2">
              <w:rPr>
                <w:rFonts w:ascii="Times New Roman" w:hAnsi="Times New Roman" w:cs="Times New Roman"/>
                <w:sz w:val="24"/>
                <w:szCs w:val="24"/>
              </w:rPr>
              <w:t>.</w:t>
            </w:r>
          </w:p>
          <w:p w:rsidR="003F33B2" w:rsidRPr="003643E2" w:rsidRDefault="003F33B2" w:rsidP="00F331E7">
            <w:pPr>
              <w:pStyle w:val="a6"/>
              <w:jc w:val="both"/>
            </w:pPr>
            <w:r w:rsidRPr="003643E2">
              <w:t xml:space="preserve">1.3. Електронна система </w:t>
            </w:r>
            <w:proofErr w:type="spellStart"/>
            <w:r w:rsidRPr="003643E2">
              <w:t>закупівель</w:t>
            </w:r>
            <w:proofErr w:type="spellEnd"/>
            <w:r w:rsidRPr="003643E2">
              <w:t xml:space="preserve"> автоматично формує та надсилає повідомлення учаснику про отримання його пропозиції із зазначенням дати та часу.</w:t>
            </w:r>
          </w:p>
          <w:p w:rsidR="003F33B2" w:rsidRPr="008C3D0B" w:rsidRDefault="003F33B2" w:rsidP="00F331E7">
            <w:pPr>
              <w:pStyle w:val="a6"/>
              <w:jc w:val="both"/>
            </w:pPr>
            <w:r w:rsidRPr="003643E2">
              <w:t xml:space="preserve">1.4. Тендерні пропозиції, отримані електронною системою </w:t>
            </w:r>
            <w:proofErr w:type="spellStart"/>
            <w:r w:rsidRPr="003643E2">
              <w:t>закупівель</w:t>
            </w:r>
            <w:proofErr w:type="spellEnd"/>
            <w:r w:rsidRPr="003643E2">
              <w:t xml:space="preserve"> після закінчення строку подання, не приймаються та автоматично повертаються учасникам, які їх подали.</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2</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Дата та час розкриття тендерної пропозиції</w:t>
            </w:r>
          </w:p>
        </w:tc>
        <w:tc>
          <w:tcPr>
            <w:tcW w:w="6090" w:type="dxa"/>
            <w:vAlign w:val="center"/>
          </w:tcPr>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Відкриті торги проводяться без застосування електронного аукціону.</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 xml:space="preserve">Електронною системою </w:t>
            </w:r>
            <w:proofErr w:type="spellStart"/>
            <w:r w:rsidRPr="009028F7">
              <w:rPr>
                <w:rFonts w:ascii="Times New Roman" w:hAnsi="Times New Roman"/>
                <w:sz w:val="24"/>
                <w:szCs w:val="24"/>
                <w:lang w:val="uk-UA"/>
              </w:rPr>
              <w:t>закупівель</w:t>
            </w:r>
            <w:proofErr w:type="spellEnd"/>
            <w:r w:rsidRPr="009028F7">
              <w:rPr>
                <w:rFonts w:ascii="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028F7">
              <w:rPr>
                <w:rFonts w:ascii="Times New Roman" w:hAnsi="Times New Roman"/>
                <w:sz w:val="24"/>
                <w:szCs w:val="24"/>
                <w:lang w:val="uk-UA"/>
              </w:rPr>
              <w:t>Держаудитслужба</w:t>
            </w:r>
            <w:proofErr w:type="spellEnd"/>
            <w:r w:rsidRPr="009028F7">
              <w:rPr>
                <w:rFonts w:ascii="Times New Roman" w:hAnsi="Times New Roman"/>
                <w:sz w:val="24"/>
                <w:szCs w:val="24"/>
                <w:lang w:val="uk-UA"/>
              </w:rPr>
              <w:t xml:space="preserve"> мають </w:t>
            </w:r>
            <w:r w:rsidRPr="009028F7">
              <w:rPr>
                <w:rFonts w:ascii="Times New Roman" w:hAnsi="Times New Roman"/>
                <w:sz w:val="24"/>
                <w:szCs w:val="24"/>
                <w:lang w:val="uk-UA"/>
              </w:rPr>
              <w:lastRenderedPageBreak/>
              <w:t xml:space="preserve">доступ в електронній системі </w:t>
            </w:r>
            <w:proofErr w:type="spellStart"/>
            <w:r w:rsidRPr="009028F7">
              <w:rPr>
                <w:rFonts w:ascii="Times New Roman" w:hAnsi="Times New Roman"/>
                <w:sz w:val="24"/>
                <w:szCs w:val="24"/>
                <w:lang w:val="uk-UA"/>
              </w:rPr>
              <w:t>закупівель</w:t>
            </w:r>
            <w:proofErr w:type="spellEnd"/>
            <w:r w:rsidRPr="009028F7">
              <w:rPr>
                <w:rFonts w:ascii="Times New Roman" w:hAnsi="Times New Roman"/>
                <w:sz w:val="24"/>
                <w:szCs w:val="24"/>
                <w:lang w:val="uk-UA"/>
              </w:rPr>
              <w:t xml:space="preserve"> до інформації, яка визначена учасником процедури закупівлі конфіденційною.</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9028F7">
              <w:rPr>
                <w:rFonts w:ascii="Times New Roman" w:hAnsi="Times New Roman"/>
                <w:sz w:val="24"/>
                <w:szCs w:val="24"/>
                <w:lang w:val="uk-UA"/>
              </w:rPr>
              <w:t>закупівель</w:t>
            </w:r>
            <w:proofErr w:type="spellEnd"/>
            <w:r w:rsidRPr="009028F7">
              <w:rPr>
                <w:rFonts w:ascii="Times New Roman" w:hAnsi="Times New Roman"/>
                <w:sz w:val="24"/>
                <w:szCs w:val="24"/>
                <w:lang w:val="uk-UA"/>
              </w:rPr>
              <w:t xml:space="preserve"> автоматично в день розкриття тендерних пропозицій. Протокол розкриття тендерних пропозицій повинен містити інформацію про:</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 xml:space="preserve">унікальний номер оголошення про проведення відкритих торгів, присвоєний електронною системою </w:t>
            </w:r>
            <w:proofErr w:type="spellStart"/>
            <w:r w:rsidRPr="009028F7">
              <w:rPr>
                <w:rFonts w:ascii="Times New Roman" w:hAnsi="Times New Roman"/>
                <w:sz w:val="24"/>
                <w:szCs w:val="24"/>
                <w:lang w:val="uk-UA"/>
              </w:rPr>
              <w:t>закупівель</w:t>
            </w:r>
            <w:proofErr w:type="spellEnd"/>
            <w:r w:rsidRPr="009028F7">
              <w:rPr>
                <w:rFonts w:ascii="Times New Roman" w:hAnsi="Times New Roman"/>
                <w:sz w:val="24"/>
                <w:szCs w:val="24"/>
                <w:lang w:val="uk-UA"/>
              </w:rPr>
              <w:t>;</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назву предмета закупівлі;</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дату та час розкриття тендерної пропозиції;</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3F33B2" w:rsidRPr="009028F7" w:rsidRDefault="003F33B2" w:rsidP="00F331E7">
            <w:pPr>
              <w:contextualSpacing/>
              <w:jc w:val="both"/>
              <w:rPr>
                <w:rFonts w:ascii="Times New Roman" w:hAnsi="Times New Roman"/>
                <w:sz w:val="24"/>
                <w:szCs w:val="24"/>
                <w:lang w:val="uk-UA"/>
              </w:rPr>
            </w:pPr>
            <w:r w:rsidRPr="009028F7">
              <w:rPr>
                <w:rFonts w:ascii="Times New Roman" w:hAnsi="Times New Roman"/>
                <w:sz w:val="24"/>
                <w:szCs w:val="24"/>
                <w:lang w:val="uk-UA"/>
              </w:rPr>
              <w:t>інформацію щодо ціни тендерної пропозиції (тендерних пропозицій).</w:t>
            </w:r>
          </w:p>
          <w:p w:rsidR="003F33B2" w:rsidRPr="009028F7" w:rsidRDefault="003F33B2" w:rsidP="00F331E7">
            <w:pPr>
              <w:contextualSpacing/>
              <w:jc w:val="both"/>
              <w:rPr>
                <w:rFonts w:ascii="Times New Roman" w:hAnsi="Times New Roman" w:cs="Times New Roman"/>
                <w:sz w:val="24"/>
                <w:szCs w:val="24"/>
                <w:lang w:val="uk-UA"/>
              </w:rPr>
            </w:pPr>
            <w:r w:rsidRPr="009028F7">
              <w:rPr>
                <w:rFonts w:ascii="Times New Roman" w:hAnsi="Times New Roman"/>
                <w:sz w:val="24"/>
                <w:szCs w:val="24"/>
                <w:lang w:val="uk-UA"/>
              </w:rPr>
              <w:t>Протокол розкриття тендерних пропозицій може містити іншу інформацію.</w:t>
            </w:r>
          </w:p>
        </w:tc>
      </w:tr>
      <w:tr w:rsidR="003F33B2" w:rsidRPr="008C3D0B" w:rsidTr="00F331E7">
        <w:trPr>
          <w:trHeight w:val="20"/>
          <w:jc w:val="center"/>
        </w:trPr>
        <w:tc>
          <w:tcPr>
            <w:tcW w:w="9629" w:type="dxa"/>
            <w:gridSpan w:val="3"/>
          </w:tcPr>
          <w:p w:rsidR="003F33B2" w:rsidRPr="008C3D0B" w:rsidRDefault="003F33B2" w:rsidP="00F331E7">
            <w:pPr>
              <w:contextualSpacing/>
              <w:jc w:val="center"/>
              <w:rPr>
                <w:rFonts w:ascii="Times New Roman" w:hAnsi="Times New Roman" w:cs="Times New Roman"/>
                <w:i/>
                <w:iCs/>
                <w:sz w:val="24"/>
                <w:szCs w:val="24"/>
                <w:lang w:val="uk-UA"/>
              </w:rPr>
            </w:pPr>
            <w:r w:rsidRPr="008C3D0B">
              <w:rPr>
                <w:rFonts w:ascii="Times New Roman" w:hAnsi="Times New Roman" w:cs="Times New Roman"/>
                <w:b/>
                <w:bCs/>
                <w:i/>
                <w:iCs/>
                <w:sz w:val="24"/>
                <w:szCs w:val="24"/>
                <w:lang w:val="uk-UA"/>
              </w:rPr>
              <w:lastRenderedPageBreak/>
              <w:t>Розділ 5. Оцінка тендерної пропозиції</w:t>
            </w:r>
          </w:p>
        </w:tc>
      </w:tr>
      <w:tr w:rsidR="003F33B2" w:rsidRPr="0022635E"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1</w:t>
            </w:r>
          </w:p>
        </w:tc>
        <w:tc>
          <w:tcPr>
            <w:tcW w:w="2835" w:type="dxa"/>
          </w:tcPr>
          <w:p w:rsidR="003F33B2" w:rsidRPr="005D0FDD" w:rsidRDefault="003F33B2" w:rsidP="00F331E7">
            <w:pPr>
              <w:contextualSpacing/>
              <w:rPr>
                <w:rFonts w:ascii="Times New Roman" w:hAnsi="Times New Roman" w:cs="Times New Roman"/>
                <w:bCs/>
                <w:sz w:val="24"/>
                <w:szCs w:val="24"/>
                <w:lang w:val="uk-UA"/>
              </w:rPr>
            </w:pPr>
            <w:r w:rsidRPr="005D0FDD">
              <w:rPr>
                <w:rFonts w:ascii="Times New Roman" w:hAnsi="Times New Roman" w:cs="Times New Roman"/>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5A2973">
              <w:rPr>
                <w:rFonts w:ascii="Times New Roman" w:eastAsia="Times New Roman" w:hAnsi="Times New Roman" w:cs="Times New Roman"/>
                <w:color w:val="000000"/>
                <w:sz w:val="24"/>
                <w:szCs w:val="24"/>
                <w:lang w:val="uk-UA" w:eastAsia="ru-RU"/>
              </w:rPr>
              <w:t>закупівель</w:t>
            </w:r>
            <w:proofErr w:type="spellEnd"/>
            <w:r w:rsidRPr="005A2973">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 xml:space="preserve">Найбільш економічно вигідною тендерною пропозицією електронна система </w:t>
            </w:r>
            <w:proofErr w:type="spellStart"/>
            <w:r w:rsidRPr="005A2973">
              <w:rPr>
                <w:rFonts w:ascii="Times New Roman" w:eastAsia="Times New Roman" w:hAnsi="Times New Roman" w:cs="Times New Roman"/>
                <w:color w:val="000000"/>
                <w:sz w:val="24"/>
                <w:szCs w:val="24"/>
                <w:lang w:val="uk-UA" w:eastAsia="ru-RU"/>
              </w:rPr>
              <w:t>закупівель</w:t>
            </w:r>
            <w:proofErr w:type="spellEnd"/>
            <w:r w:rsidRPr="005A2973">
              <w:rPr>
                <w:rFonts w:ascii="Times New Roman" w:eastAsia="Times New Roman" w:hAnsi="Times New Roman" w:cs="Times New Roman"/>
                <w:color w:val="000000"/>
                <w:sz w:val="24"/>
                <w:szCs w:val="24"/>
                <w:lang w:val="uk-UA" w:eastAsia="ru-RU"/>
              </w:rPr>
              <w:t xml:space="preserve"> визначає тендерну пропозицію, ціна/приведена ціна якої є найнижчою.</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100 %.</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color w:val="000000"/>
                <w:sz w:val="24"/>
                <w:szCs w:val="24"/>
                <w:lang w:val="uk-UA" w:eastAsia="ru-RU"/>
              </w:rPr>
              <w:t>-</w:t>
            </w:r>
            <w:r w:rsidRPr="005A2973">
              <w:rPr>
                <w:rFonts w:ascii="Times New Roman" w:eastAsia="Times New Roman" w:hAnsi="Times New Roman" w:cs="Times New Roman"/>
                <w:color w:val="000000"/>
                <w:sz w:val="24"/>
                <w:szCs w:val="24"/>
                <w:lang w:val="uk-UA" w:eastAsia="ru-RU"/>
              </w:rPr>
              <w:t xml:space="preserve"> у разі, якщо учасник  не є платником ПДВ.</w:t>
            </w:r>
          </w:p>
          <w:p w:rsidR="003F33B2"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5A2973">
              <w:rPr>
                <w:rFonts w:ascii="Times New Roman" w:eastAsia="Times New Roman" w:hAnsi="Times New Roman" w:cs="Times New Roman"/>
                <w:color w:val="000000"/>
                <w:sz w:val="24"/>
                <w:szCs w:val="24"/>
                <w:lang w:val="uk-UA" w:eastAsia="ru-RU"/>
              </w:rPr>
              <w:t>закупівель</w:t>
            </w:r>
            <w:proofErr w:type="spellEnd"/>
            <w:r w:rsidRPr="005A2973">
              <w:rPr>
                <w:rFonts w:ascii="Times New Roman" w:eastAsia="Times New Roman" w:hAnsi="Times New Roman" w:cs="Times New Roman"/>
                <w:color w:val="000000"/>
                <w:sz w:val="24"/>
                <w:szCs w:val="24"/>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A2973">
              <w:rPr>
                <w:rFonts w:ascii="Times New Roman" w:eastAsia="Times New Roman" w:hAnsi="Times New Roman" w:cs="Times New Roman"/>
                <w:color w:val="000000"/>
                <w:sz w:val="24"/>
                <w:szCs w:val="24"/>
                <w:lang w:val="uk-UA" w:eastAsia="ru-RU"/>
              </w:rPr>
              <w:t>закупівель</w:t>
            </w:r>
            <w:proofErr w:type="spellEnd"/>
            <w:r w:rsidRPr="005A2973">
              <w:rPr>
                <w:rFonts w:ascii="Times New Roman" w:eastAsia="Times New Roman" w:hAnsi="Times New Roman" w:cs="Times New Roman"/>
                <w:color w:val="000000"/>
                <w:sz w:val="24"/>
                <w:szCs w:val="24"/>
                <w:lang w:val="uk-UA" w:eastAsia="ru-RU"/>
              </w:rPr>
              <w:t xml:space="preserve"> протягом одного дня з дня прийняття відповідного рішення.</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lastRenderedPageBreak/>
              <w:t>Обґрунтування аномально низької тендерної пропозиції може містити інформацію про:</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F33B2" w:rsidRPr="005A2973" w:rsidRDefault="003F33B2" w:rsidP="00F331E7">
            <w:pPr>
              <w:keepNext/>
              <w:keepLines/>
              <w:contextualSpacing/>
              <w:jc w:val="both"/>
              <w:rPr>
                <w:rFonts w:ascii="Times New Roman" w:eastAsia="Times New Roman" w:hAnsi="Times New Roman" w:cs="Times New Roman"/>
                <w:color w:val="000000"/>
                <w:sz w:val="24"/>
                <w:szCs w:val="24"/>
                <w:lang w:val="uk-UA" w:eastAsia="ru-RU"/>
              </w:rPr>
            </w:pPr>
            <w:r w:rsidRPr="005A2973">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33B2" w:rsidRPr="0015533B" w:rsidRDefault="003F33B2" w:rsidP="00F331E7">
            <w:pPr>
              <w:keepNext/>
              <w:keepLines/>
              <w:contextualSpacing/>
              <w:jc w:val="both"/>
              <w:rPr>
                <w:rFonts w:ascii="Times New Roman" w:eastAsia="Times New Roman" w:hAnsi="Times New Roman" w:cs="Times New Roman"/>
                <w:color w:val="000000"/>
                <w:sz w:val="24"/>
                <w:szCs w:val="24"/>
                <w:highlight w:val="green"/>
                <w:lang w:val="uk-UA" w:eastAsia="ru-RU"/>
              </w:rPr>
            </w:pPr>
            <w:r w:rsidRPr="005A2973">
              <w:rPr>
                <w:rFonts w:ascii="Times New Roman" w:eastAsia="Times New Roman" w:hAnsi="Times New Roman" w:cs="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F33B2" w:rsidRPr="00F676BF" w:rsidTr="00F331E7">
        <w:trPr>
          <w:trHeight w:val="20"/>
          <w:jc w:val="center"/>
        </w:trPr>
        <w:tc>
          <w:tcPr>
            <w:tcW w:w="704" w:type="dxa"/>
          </w:tcPr>
          <w:p w:rsidR="003F33B2" w:rsidRPr="00C87063" w:rsidRDefault="003F33B2" w:rsidP="00F331E7">
            <w:pPr>
              <w:pStyle w:val="a8"/>
              <w:rPr>
                <w:rFonts w:ascii="Times New Roman" w:hAnsi="Times New Roman"/>
                <w:sz w:val="24"/>
                <w:szCs w:val="24"/>
              </w:rPr>
            </w:pPr>
            <w:r>
              <w:rPr>
                <w:rFonts w:ascii="Times New Roman" w:hAnsi="Times New Roman"/>
                <w:sz w:val="24"/>
                <w:szCs w:val="24"/>
              </w:rPr>
              <w:lastRenderedPageBreak/>
              <w:t>2</w:t>
            </w:r>
          </w:p>
        </w:tc>
        <w:tc>
          <w:tcPr>
            <w:tcW w:w="2835" w:type="dxa"/>
          </w:tcPr>
          <w:p w:rsidR="003F33B2" w:rsidRPr="001F604B" w:rsidRDefault="003F33B2" w:rsidP="00F331E7">
            <w:pPr>
              <w:pStyle w:val="a8"/>
              <w:rPr>
                <w:rFonts w:ascii="Times New Roman" w:hAnsi="Times New Roman"/>
                <w:sz w:val="24"/>
                <w:szCs w:val="24"/>
              </w:rPr>
            </w:pPr>
            <w:r w:rsidRPr="001F604B">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tcPr>
          <w:p w:rsidR="003F33B2" w:rsidRPr="001F604B" w:rsidRDefault="003F33B2" w:rsidP="00F331E7">
            <w:pPr>
              <w:pStyle w:val="a8"/>
              <w:jc w:val="both"/>
              <w:rPr>
                <w:rFonts w:ascii="Times New Roman" w:hAnsi="Times New Roman"/>
                <w:sz w:val="24"/>
                <w:szCs w:val="24"/>
              </w:rPr>
            </w:pPr>
            <w:r w:rsidRPr="001F604B">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F33B2" w:rsidRPr="001F604B" w:rsidRDefault="003F33B2" w:rsidP="00F331E7">
            <w:pPr>
              <w:pStyle w:val="a8"/>
              <w:jc w:val="both"/>
              <w:rPr>
                <w:rFonts w:ascii="Times New Roman" w:hAnsi="Times New Roman"/>
                <w:sz w:val="24"/>
                <w:szCs w:val="24"/>
              </w:rPr>
            </w:pPr>
            <w:r w:rsidRPr="001F604B">
              <w:rPr>
                <w:rFonts w:ascii="Times New Roman" w:hAnsi="Times New Roman"/>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3</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Інша інформація</w:t>
            </w:r>
          </w:p>
        </w:tc>
        <w:tc>
          <w:tcPr>
            <w:tcW w:w="6090" w:type="dxa"/>
            <w:vAlign w:val="center"/>
          </w:tcPr>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color w:val="000000" w:themeColor="text1"/>
                <w:sz w:val="24"/>
                <w:szCs w:val="24"/>
                <w:lang w:val="uk-UA"/>
              </w:rPr>
              <w:t xml:space="preserve">Вартість тендерної пропозиції та всі інші ціни </w:t>
            </w:r>
            <w:r w:rsidRPr="008C3D0B">
              <w:rPr>
                <w:rFonts w:ascii="Times New Roman" w:hAnsi="Times New Roman" w:cs="Times New Roman"/>
                <w:sz w:val="24"/>
                <w:szCs w:val="24"/>
                <w:lang w:val="uk-UA"/>
              </w:rPr>
              <w:t>повинні бути чітко визначені.</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C3D0B">
              <w:rPr>
                <w:rFonts w:ascii="Times New Roman" w:hAnsi="Times New Roman" w:cs="Times New Roman"/>
                <w:sz w:val="24"/>
                <w:szCs w:val="24"/>
                <w:lang w:val="uk-UA"/>
              </w:rPr>
              <w:t>означатиме</w:t>
            </w:r>
            <w:proofErr w:type="spellEnd"/>
            <w:r w:rsidRPr="008C3D0B">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bCs/>
                <w:i/>
                <w:iCs/>
                <w:sz w:val="24"/>
                <w:szCs w:val="24"/>
                <w:u w:val="single"/>
                <w:lang w:val="uk-UA"/>
              </w:rPr>
              <w:t>Інші умови тендерної документації:</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8C3D0B">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C3D0B">
              <w:rPr>
                <w:rFonts w:ascii="Times New Roman" w:hAnsi="Times New Roman" w:cs="Times New Roman"/>
                <w:sz w:val="24"/>
                <w:szCs w:val="24"/>
                <w:lang w:val="uk-UA"/>
              </w:rPr>
              <w:t>ії</w:t>
            </w:r>
            <w:proofErr w:type="spellEnd"/>
            <w:r w:rsidRPr="008C3D0B">
              <w:rPr>
                <w:rFonts w:ascii="Times New Roman" w:hAnsi="Times New Roman" w:cs="Times New Roman"/>
                <w:sz w:val="24"/>
                <w:szCs w:val="24"/>
                <w:lang w:val="uk-UA"/>
              </w:rPr>
              <w:t xml:space="preserve"> роз'яснення/</w:t>
            </w:r>
            <w:proofErr w:type="spellStart"/>
            <w:r w:rsidRPr="008C3D0B">
              <w:rPr>
                <w:rFonts w:ascii="Times New Roman" w:hAnsi="Times New Roman" w:cs="Times New Roman"/>
                <w:sz w:val="24"/>
                <w:szCs w:val="24"/>
                <w:lang w:val="uk-UA"/>
              </w:rPr>
              <w:t>нь</w:t>
            </w:r>
            <w:proofErr w:type="spellEnd"/>
            <w:r w:rsidRPr="008C3D0B">
              <w:rPr>
                <w:rFonts w:ascii="Times New Roman" w:hAnsi="Times New Roman" w:cs="Times New Roman"/>
                <w:sz w:val="24"/>
                <w:szCs w:val="24"/>
                <w:lang w:val="uk-UA"/>
              </w:rPr>
              <w:t xml:space="preserve"> державних органів або не накладення електронного підпису.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5.  Учасники торгів нерезиденти для виконання вимог щодо подання документів, </w:t>
            </w:r>
            <w:r w:rsidRPr="005D0FDD">
              <w:rPr>
                <w:rFonts w:ascii="Times New Roman" w:hAnsi="Times New Roman" w:cs="Times New Roman"/>
                <w:sz w:val="24"/>
                <w:szCs w:val="24"/>
                <w:lang w:val="uk-UA"/>
              </w:rPr>
              <w:t xml:space="preserve">передбачених </w:t>
            </w:r>
            <w:r w:rsidRPr="005D0FDD">
              <w:rPr>
                <w:rFonts w:ascii="Times New Roman" w:hAnsi="Times New Roman" w:cs="Times New Roman"/>
                <w:bCs/>
                <w:i/>
                <w:iCs/>
                <w:sz w:val="24"/>
                <w:szCs w:val="24"/>
                <w:lang w:val="uk-UA"/>
              </w:rPr>
              <w:t>Додатком  1</w:t>
            </w:r>
            <w:r w:rsidRPr="005D0FDD">
              <w:rPr>
                <w:rFonts w:ascii="Times New Roman" w:hAnsi="Times New Roman" w:cs="Times New Roman"/>
                <w:sz w:val="24"/>
                <w:szCs w:val="24"/>
                <w:lang w:val="uk-UA"/>
              </w:rPr>
              <w:t xml:space="preserve"> до </w:t>
            </w:r>
            <w:r w:rsidRPr="005D0FDD">
              <w:rPr>
                <w:rFonts w:ascii="Times New Roman" w:hAnsi="Times New Roman" w:cs="Times New Roman"/>
                <w:sz w:val="24"/>
                <w:szCs w:val="24"/>
                <w:lang w:val="uk-UA"/>
              </w:rPr>
              <w:lastRenderedPageBreak/>
              <w:t>тендерної документації, подають  у складі</w:t>
            </w:r>
            <w:r w:rsidRPr="008C3D0B">
              <w:rPr>
                <w:rFonts w:ascii="Times New Roman" w:hAnsi="Times New Roman" w:cs="Times New Roman"/>
                <w:sz w:val="24"/>
                <w:szCs w:val="24"/>
                <w:lang w:val="uk-UA"/>
              </w:rPr>
              <w:t xml:space="preserve"> своєї пропозиції, документи, передбачені законодавством країн, де вони зареєстровані.</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3F33B2" w:rsidRPr="005D0FDD"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8. Учасник, який подав тендерну пропозицію вважається таким, що </w:t>
            </w:r>
            <w:r w:rsidRPr="005D0FDD">
              <w:rPr>
                <w:rFonts w:ascii="Times New Roman" w:hAnsi="Times New Roman" w:cs="Times New Roman"/>
                <w:sz w:val="24"/>
                <w:szCs w:val="24"/>
                <w:lang w:val="uk-UA"/>
              </w:rPr>
              <w:t xml:space="preserve">згодний з </w:t>
            </w:r>
            <w:proofErr w:type="spellStart"/>
            <w:r w:rsidRPr="005D0FDD">
              <w:rPr>
                <w:rFonts w:ascii="Times New Roman" w:hAnsi="Times New Roman" w:cs="Times New Roman"/>
                <w:sz w:val="24"/>
                <w:szCs w:val="24"/>
                <w:lang w:val="uk-UA"/>
              </w:rPr>
              <w:t>проєктом</w:t>
            </w:r>
            <w:proofErr w:type="spellEnd"/>
            <w:r w:rsidRPr="005D0FDD">
              <w:rPr>
                <w:rFonts w:ascii="Times New Roman" w:hAnsi="Times New Roman" w:cs="Times New Roman"/>
                <w:sz w:val="24"/>
                <w:szCs w:val="24"/>
                <w:lang w:val="uk-UA"/>
              </w:rPr>
              <w:t xml:space="preserve"> договору про закупівлю, викладеним в </w:t>
            </w:r>
            <w:r w:rsidRPr="005D0FDD">
              <w:rPr>
                <w:rFonts w:ascii="Times New Roman" w:hAnsi="Times New Roman" w:cs="Times New Roman"/>
                <w:bCs/>
                <w:i/>
                <w:iCs/>
                <w:sz w:val="24"/>
                <w:szCs w:val="24"/>
                <w:lang w:val="uk-UA"/>
              </w:rPr>
              <w:t>Додатку 4</w:t>
            </w:r>
            <w:r w:rsidRPr="005D0FDD">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FDD">
              <w:rPr>
                <w:rFonts w:ascii="Times New Roman" w:hAnsi="Times New Roman" w:cs="Times New Roman"/>
                <w:bCs/>
                <w:i/>
                <w:iCs/>
                <w:sz w:val="24"/>
                <w:szCs w:val="24"/>
                <w:lang w:val="uk-UA"/>
              </w:rPr>
              <w:t>в п. 4 Розділу 3</w:t>
            </w:r>
            <w:r w:rsidRPr="005D0FDD">
              <w:rPr>
                <w:rFonts w:ascii="Times New Roman" w:hAnsi="Times New Roman" w:cs="Times New Roman"/>
                <w:sz w:val="24"/>
                <w:szCs w:val="24"/>
                <w:lang w:val="uk-UA"/>
              </w:rPr>
              <w:t xml:space="preserve"> до цієї тендерної документації.</w:t>
            </w:r>
          </w:p>
          <w:p w:rsidR="003F33B2" w:rsidRPr="008C3D0B"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9. Якщо вимога в тендерній</w:t>
            </w:r>
            <w:r w:rsidRPr="008C3D0B">
              <w:rPr>
                <w:rFonts w:ascii="Times New Roman" w:hAnsi="Times New Roman" w:cs="Times New Roman"/>
                <w:sz w:val="24"/>
                <w:szCs w:val="24"/>
                <w:lang w:val="uk-UA"/>
              </w:rPr>
              <w:t xml:space="preserve"> документації встановлена декілька разів, учасник/переможець може подати необхідний документ або інформацію один раз.</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8C3D0B">
              <w:rPr>
                <w:rFonts w:ascii="Times New Roman" w:hAnsi="Times New Roman" w:cs="Times New Roman"/>
                <w:sz w:val="24"/>
                <w:szCs w:val="24"/>
                <w:lang w:val="uk-UA"/>
              </w:rPr>
              <w:t>оперативно</w:t>
            </w:r>
            <w:proofErr w:type="spellEnd"/>
            <w:r w:rsidRPr="008C3D0B">
              <w:rPr>
                <w:rFonts w:ascii="Times New Roman" w:hAnsi="Times New Roman" w:cs="Times New Roman"/>
                <w:sz w:val="24"/>
                <w:szCs w:val="24"/>
                <w:lang w:val="uk-UA"/>
              </w:rPr>
              <w:t>-господарську/і санкцію/</w:t>
            </w:r>
            <w:proofErr w:type="spellStart"/>
            <w:r w:rsidRPr="008C3D0B">
              <w:rPr>
                <w:rFonts w:ascii="Times New Roman" w:hAnsi="Times New Roman" w:cs="Times New Roman"/>
                <w:sz w:val="24"/>
                <w:szCs w:val="24"/>
                <w:lang w:val="uk-UA"/>
              </w:rPr>
              <w:t>ії</w:t>
            </w:r>
            <w:proofErr w:type="spellEnd"/>
            <w:r w:rsidRPr="008C3D0B">
              <w:rPr>
                <w:rFonts w:ascii="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iCs/>
                <w:sz w:val="24"/>
                <w:szCs w:val="24"/>
                <w:lang w:val="uk-UA"/>
              </w:rPr>
              <w:t>11. Пропозиція учасника може містити документи з водяними знаками.</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Примітка:</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Учасник подаючи тендерну пропозицію, погоджується з усіма умовами, викладеними в тендерній документації, в </w:t>
            </w:r>
            <w:proofErr w:type="spellStart"/>
            <w:r w:rsidRPr="008C3D0B">
              <w:rPr>
                <w:rFonts w:ascii="Times New Roman" w:hAnsi="Times New Roman" w:cs="Times New Roman"/>
                <w:sz w:val="24"/>
                <w:szCs w:val="24"/>
                <w:lang w:val="uk-UA"/>
              </w:rPr>
              <w:lastRenderedPageBreak/>
              <w:t>т.ч</w:t>
            </w:r>
            <w:proofErr w:type="spellEnd"/>
            <w:r w:rsidRPr="008C3D0B">
              <w:rPr>
                <w:rFonts w:ascii="Times New Roman" w:hAnsi="Times New Roman" w:cs="Times New Roman"/>
                <w:sz w:val="24"/>
                <w:szCs w:val="24"/>
                <w:lang w:val="uk-UA"/>
              </w:rPr>
              <w:t xml:space="preserve">. з </w:t>
            </w:r>
            <w:proofErr w:type="spellStart"/>
            <w:r w:rsidRPr="008C3D0B">
              <w:rPr>
                <w:rFonts w:ascii="Times New Roman" w:hAnsi="Times New Roman" w:cs="Times New Roman"/>
                <w:sz w:val="24"/>
                <w:szCs w:val="24"/>
                <w:lang w:val="uk-UA"/>
              </w:rPr>
              <w:t>проєктом</w:t>
            </w:r>
            <w:proofErr w:type="spellEnd"/>
            <w:r w:rsidRPr="008C3D0B">
              <w:rPr>
                <w:rFonts w:ascii="Times New Roman" w:hAnsi="Times New Roman" w:cs="Times New Roman"/>
                <w:sz w:val="24"/>
                <w:szCs w:val="24"/>
                <w:lang w:val="uk-UA"/>
              </w:rPr>
              <w:t xml:space="preserve"> договору (Додаток 4 до тендерної документації) та підтверджує, що дотримується:</w:t>
            </w:r>
          </w:p>
          <w:p w:rsidR="003F33B2" w:rsidRPr="008C3D0B" w:rsidRDefault="003F33B2" w:rsidP="00F331E7">
            <w:pPr>
              <w:contextualSpacing/>
              <w:jc w:val="both"/>
              <w:rPr>
                <w:rFonts w:ascii="Times New Roman" w:hAnsi="Times New Roman" w:cs="Times New Roman"/>
                <w:iCs/>
                <w:sz w:val="24"/>
                <w:szCs w:val="24"/>
                <w:lang w:val="uk-UA"/>
              </w:rPr>
            </w:pPr>
            <w:r w:rsidRPr="008C3D0B">
              <w:rPr>
                <w:rFonts w:ascii="Times New Roman" w:hAnsi="Times New Roman" w:cs="Times New Roman"/>
                <w:iCs/>
                <w:sz w:val="24"/>
                <w:szCs w:val="24"/>
                <w:lang w:val="uk-UA"/>
              </w:rPr>
              <w:t xml:space="preserve">-   </w:t>
            </w:r>
            <w:r w:rsidRPr="008C3D0B">
              <w:rPr>
                <w:rFonts w:ascii="Times New Roman" w:hAnsi="Times New Roman" w:cs="Times New Roman"/>
                <w:iCs/>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F33B2" w:rsidRPr="008C3D0B" w:rsidRDefault="003F33B2" w:rsidP="00F331E7">
            <w:pPr>
              <w:contextualSpacing/>
              <w:jc w:val="both"/>
              <w:rPr>
                <w:rFonts w:ascii="Times New Roman" w:hAnsi="Times New Roman" w:cs="Times New Roman"/>
                <w:iCs/>
                <w:sz w:val="24"/>
                <w:szCs w:val="24"/>
                <w:lang w:val="uk-UA"/>
              </w:rPr>
            </w:pPr>
            <w:r w:rsidRPr="008C3D0B">
              <w:rPr>
                <w:rFonts w:ascii="Times New Roman" w:hAnsi="Times New Roman" w:cs="Times New Roman"/>
                <w:iCs/>
                <w:sz w:val="24"/>
                <w:szCs w:val="24"/>
                <w:lang w:val="uk-UA"/>
              </w:rPr>
              <w:t xml:space="preserve">-   </w:t>
            </w:r>
            <w:r w:rsidRPr="008C3D0B">
              <w:rPr>
                <w:rFonts w:ascii="Times New Roman" w:hAnsi="Times New Roman" w:cs="Times New Roman"/>
                <w:iCs/>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33B2" w:rsidRPr="008C3D0B" w:rsidRDefault="003F33B2" w:rsidP="00F331E7">
            <w:pPr>
              <w:contextualSpacing/>
              <w:jc w:val="both"/>
              <w:rPr>
                <w:rFonts w:ascii="Times New Roman" w:hAnsi="Times New Roman" w:cs="Times New Roman"/>
                <w:iCs/>
                <w:sz w:val="24"/>
                <w:szCs w:val="24"/>
                <w:lang w:val="uk-UA"/>
              </w:rPr>
            </w:pPr>
            <w:r w:rsidRPr="008C3D0B">
              <w:rPr>
                <w:rFonts w:ascii="Times New Roman" w:hAnsi="Times New Roman" w:cs="Times New Roman"/>
                <w:iCs/>
                <w:sz w:val="24"/>
                <w:szCs w:val="24"/>
                <w:lang w:val="uk-UA"/>
              </w:rPr>
              <w:t xml:space="preserve">-   </w:t>
            </w:r>
            <w:r w:rsidRPr="008C3D0B">
              <w:rPr>
                <w:rFonts w:ascii="Times New Roman" w:hAnsi="Times New Roman" w:cs="Times New Roman"/>
                <w:iCs/>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F33B2" w:rsidRPr="008C3D0B" w:rsidRDefault="003F33B2" w:rsidP="00F331E7">
            <w:pPr>
              <w:contextualSpacing/>
              <w:jc w:val="both"/>
              <w:rPr>
                <w:rFonts w:ascii="Times New Roman" w:hAnsi="Times New Roman" w:cs="Times New Roman"/>
                <w:iCs/>
                <w:sz w:val="24"/>
                <w:szCs w:val="24"/>
                <w:lang w:val="uk-UA"/>
              </w:rPr>
            </w:pPr>
            <w:r w:rsidRPr="008C3D0B">
              <w:rPr>
                <w:rFonts w:ascii="Times New Roman" w:hAnsi="Times New Roman" w:cs="Times New Roman"/>
                <w:iCs/>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C3D0B">
              <w:rPr>
                <w:rFonts w:ascii="Times New Roman" w:hAnsi="Times New Roman" w:cs="Times New Roman"/>
                <w:iCs/>
                <w:sz w:val="24"/>
                <w:szCs w:val="24"/>
                <w:lang w:val="uk-UA"/>
              </w:rPr>
              <w:t>бенефіціарними</w:t>
            </w:r>
            <w:proofErr w:type="spellEnd"/>
            <w:r w:rsidRPr="008C3D0B">
              <w:rPr>
                <w:rFonts w:ascii="Times New Roman" w:hAnsi="Times New Roman" w:cs="Times New Roman"/>
                <w:iCs/>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F33B2" w:rsidRPr="008C3D0B" w:rsidRDefault="003F33B2" w:rsidP="00F331E7">
            <w:pPr>
              <w:contextualSpacing/>
              <w:jc w:val="both"/>
              <w:rPr>
                <w:rFonts w:ascii="Times New Roman" w:hAnsi="Times New Roman" w:cs="Times New Roman"/>
                <w:iCs/>
                <w:sz w:val="24"/>
                <w:szCs w:val="24"/>
                <w:lang w:val="uk-UA"/>
              </w:rPr>
            </w:pPr>
            <w:r w:rsidRPr="008C3D0B">
              <w:rPr>
                <w:rFonts w:ascii="Times New Roman" w:hAnsi="Times New Roman" w:cs="Times New Roman"/>
                <w:iCs/>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C3D0B">
              <w:rPr>
                <w:rFonts w:ascii="Times New Roman" w:hAnsi="Times New Roman" w:cs="Times New Roman"/>
                <w:iCs/>
                <w:sz w:val="24"/>
                <w:szCs w:val="24"/>
                <w:lang w:val="uk-UA"/>
              </w:rPr>
              <w:t>абз</w:t>
            </w:r>
            <w:proofErr w:type="spellEnd"/>
            <w:r w:rsidRPr="008C3D0B">
              <w:rPr>
                <w:rFonts w:ascii="Times New Roman" w:hAnsi="Times New Roman" w:cs="Times New Roman"/>
                <w:iCs/>
                <w:sz w:val="24"/>
                <w:szCs w:val="24"/>
                <w:lang w:val="uk-UA"/>
              </w:rPr>
              <w:t>. 6 підпункту 2 пункту 41 Особливостей.</w:t>
            </w:r>
          </w:p>
        </w:tc>
      </w:tr>
      <w:tr w:rsidR="003F33B2" w:rsidRPr="00F676BF"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4</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Відхилення тендерних пропозицій</w:t>
            </w:r>
          </w:p>
        </w:tc>
        <w:tc>
          <w:tcPr>
            <w:tcW w:w="6090" w:type="dxa"/>
            <w:vAlign w:val="center"/>
          </w:tcPr>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у разі, коли:</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1) учасник процедури закупівлі:</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w:t>
            </w:r>
            <w:r w:rsidR="00064956">
              <w:rPr>
                <w:rFonts w:ascii="Times New Roman" w:hAnsi="Times New Roman" w:cs="Times New Roman"/>
                <w:sz w:val="24"/>
                <w:szCs w:val="24"/>
                <w:lang w:val="uk-UA"/>
              </w:rPr>
              <w:t xml:space="preserve"> </w:t>
            </w:r>
            <w:r w:rsidRPr="008C3D0B">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C3D0B">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8C3D0B">
              <w:rPr>
                <w:rFonts w:ascii="Times New Roman" w:hAnsi="Times New Roman" w:cs="Times New Roman"/>
                <w:sz w:val="24"/>
                <w:szCs w:val="24"/>
                <w:lang w:val="uk-UA"/>
              </w:rPr>
              <w:t xml:space="preserve">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3D0B">
              <w:rPr>
                <w:rFonts w:ascii="Times New Roman" w:hAnsi="Times New Roman" w:cs="Times New Roman"/>
                <w:sz w:val="24"/>
                <w:szCs w:val="24"/>
                <w:lang w:val="uk-UA"/>
              </w:rPr>
              <w:t>невідповідностей</w:t>
            </w:r>
            <w:proofErr w:type="spellEnd"/>
            <w:r w:rsidRPr="008C3D0B">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повідомлення з вимогою про усунення таких </w:t>
            </w:r>
            <w:proofErr w:type="spellStart"/>
            <w:r w:rsidRPr="008C3D0B">
              <w:rPr>
                <w:rFonts w:ascii="Times New Roman" w:hAnsi="Times New Roman" w:cs="Times New Roman"/>
                <w:sz w:val="24"/>
                <w:szCs w:val="24"/>
                <w:lang w:val="uk-UA"/>
              </w:rPr>
              <w:t>невідповідностей</w:t>
            </w:r>
            <w:proofErr w:type="spellEnd"/>
            <w:r w:rsidRPr="008C3D0B">
              <w:rPr>
                <w:rFonts w:ascii="Times New Roman" w:hAnsi="Times New Roman" w:cs="Times New Roman"/>
                <w:sz w:val="24"/>
                <w:szCs w:val="24"/>
                <w:lang w:val="uk-UA"/>
              </w:rPr>
              <w:t>;</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C3D0B">
              <w:rPr>
                <w:rFonts w:ascii="Times New Roman" w:hAnsi="Times New Roman" w:cs="Times New Roman"/>
                <w:sz w:val="24"/>
                <w:szCs w:val="24"/>
                <w:lang w:val="uk-UA"/>
              </w:rPr>
              <w:t>бенефіціарним</w:t>
            </w:r>
            <w:proofErr w:type="spellEnd"/>
            <w:r w:rsidRPr="008C3D0B">
              <w:rPr>
                <w:rFonts w:ascii="Times New Roman" w:hAnsi="Times New Roman" w:cs="Times New Roman"/>
                <w:sz w:val="24"/>
                <w:szCs w:val="24"/>
                <w:lang w:val="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2) тендерна пропозиція:</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-є такою, строк дії якої закінчився;</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8C3D0B">
              <w:rPr>
                <w:rFonts w:ascii="Times New Roman" w:hAnsi="Times New Roman" w:cs="Times New Roman"/>
                <w:sz w:val="24"/>
                <w:szCs w:val="24"/>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w:t>
            </w:r>
            <w:r>
              <w:rPr>
                <w:rFonts w:ascii="Times New Roman" w:hAnsi="Times New Roman" w:cs="Times New Roman"/>
                <w:sz w:val="24"/>
                <w:szCs w:val="24"/>
                <w:lang w:val="uk-UA"/>
              </w:rPr>
              <w:t xml:space="preserve"> в</w:t>
            </w:r>
            <w:r w:rsidRPr="008C3D0B">
              <w:rPr>
                <w:rFonts w:ascii="Times New Roman" w:hAnsi="Times New Roman" w:cs="Times New Roman"/>
                <w:sz w:val="24"/>
                <w:szCs w:val="24"/>
                <w:lang w:val="uk-UA"/>
              </w:rPr>
              <w:t xml:space="preserve"> тендерній документації;</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3) переможець процедури закупівлі:</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у разі, коли:</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8C3D0B">
              <w:rPr>
                <w:rFonts w:ascii="Times New Roman" w:hAnsi="Times New Roman" w:cs="Times New Roman"/>
                <w:sz w:val="24"/>
                <w:szCs w:val="24"/>
                <w:lang w:val="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w:t>
            </w:r>
            <w:r>
              <w:rPr>
                <w:rFonts w:ascii="Times New Roman" w:hAnsi="Times New Roman" w:cs="Times New Roman"/>
                <w:sz w:val="24"/>
                <w:szCs w:val="24"/>
                <w:lang w:val="uk-UA"/>
              </w:rPr>
              <w:t>тися до Замовника</w:t>
            </w:r>
            <w:r w:rsidRPr="008C3D0B">
              <w:rPr>
                <w:rFonts w:ascii="Times New Roman" w:hAnsi="Times New Roman" w:cs="Times New Roman"/>
                <w:sz w:val="24"/>
                <w:szCs w:val="24"/>
                <w:lang w:val="uk-UA"/>
              </w:rPr>
              <w:t xml:space="preserve">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8C3D0B">
              <w:rPr>
                <w:rFonts w:ascii="Times New Roman" w:hAnsi="Times New Roman" w:cs="Times New Roman"/>
                <w:b/>
                <w:sz w:val="24"/>
                <w:szCs w:val="24"/>
                <w:lang w:val="uk-UA"/>
              </w:rPr>
              <w:t>чотири дні</w:t>
            </w:r>
            <w:r w:rsidRPr="008C3D0B">
              <w:rPr>
                <w:rFonts w:ascii="Times New Roman" w:hAnsi="Times New Roman" w:cs="Times New Roman"/>
                <w:sz w:val="24"/>
                <w:szCs w:val="24"/>
                <w:lang w:val="uk-UA"/>
              </w:rPr>
              <w:t xml:space="preserve"> з дати надходження такого звернення через електронну систему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відповідно до статті 10 Закону.</w:t>
            </w:r>
          </w:p>
        </w:tc>
      </w:tr>
      <w:tr w:rsidR="003F33B2" w:rsidRPr="008C3D0B" w:rsidTr="00F331E7">
        <w:trPr>
          <w:trHeight w:val="20"/>
          <w:jc w:val="center"/>
        </w:trPr>
        <w:tc>
          <w:tcPr>
            <w:tcW w:w="9629" w:type="dxa"/>
            <w:gridSpan w:val="3"/>
            <w:vAlign w:val="center"/>
          </w:tcPr>
          <w:p w:rsidR="003F33B2" w:rsidRPr="008C3D0B" w:rsidRDefault="003F33B2" w:rsidP="00F331E7">
            <w:pPr>
              <w:contextualSpacing/>
              <w:jc w:val="center"/>
              <w:rPr>
                <w:rFonts w:ascii="Times New Roman" w:hAnsi="Times New Roman" w:cs="Times New Roman"/>
                <w:sz w:val="24"/>
                <w:szCs w:val="24"/>
                <w:lang w:val="uk-UA"/>
              </w:rPr>
            </w:pPr>
            <w:r w:rsidRPr="008C3D0B">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1</w:t>
            </w:r>
          </w:p>
        </w:tc>
        <w:tc>
          <w:tcPr>
            <w:tcW w:w="2835" w:type="dxa"/>
          </w:tcPr>
          <w:p w:rsidR="003F33B2" w:rsidRPr="005D0FDD" w:rsidRDefault="003F33B2" w:rsidP="00F331E7">
            <w:pPr>
              <w:contextualSpacing/>
              <w:rPr>
                <w:rFonts w:ascii="Times New Roman" w:hAnsi="Times New Roman" w:cs="Times New Roman"/>
                <w:bCs/>
                <w:sz w:val="24"/>
                <w:szCs w:val="24"/>
                <w:lang w:val="uk-UA"/>
              </w:rPr>
            </w:pPr>
            <w:r w:rsidRPr="005D0FDD">
              <w:rPr>
                <w:rFonts w:ascii="Times New Roman" w:hAnsi="Times New Roman" w:cs="Times New Roman"/>
                <w:bCs/>
                <w:sz w:val="24"/>
                <w:szCs w:val="24"/>
                <w:lang w:val="uk-UA"/>
              </w:rPr>
              <w:t>Відміна тендеру чи визнання тендеру таким, що не відбувся</w:t>
            </w:r>
          </w:p>
        </w:tc>
        <w:tc>
          <w:tcPr>
            <w:tcW w:w="6090"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Замовник відміняє відкриті торги у разі:</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1) відсутності подальшої потреби в закупівлі товарів, робіт чи послуг;</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з описом таких порушень;</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підстави прийняття такого рішення.</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у разі:</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Електронною системою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w:t>
            </w:r>
            <w:r w:rsidRPr="005D0FDD">
              <w:rPr>
                <w:rFonts w:ascii="Times New Roman" w:hAnsi="Times New Roman" w:cs="Times New Roman"/>
                <w:sz w:val="24"/>
                <w:szCs w:val="24"/>
                <w:lang w:val="uk-UA"/>
              </w:rPr>
              <w:lastRenderedPageBreak/>
              <w:t xml:space="preserve">електронною системою </w:t>
            </w:r>
            <w:proofErr w:type="spellStart"/>
            <w:r w:rsidRPr="005D0FDD">
              <w:rPr>
                <w:rFonts w:ascii="Times New Roman" w:hAnsi="Times New Roman" w:cs="Times New Roman"/>
                <w:sz w:val="24"/>
                <w:szCs w:val="24"/>
                <w:lang w:val="uk-UA"/>
              </w:rPr>
              <w:t>закупівель</w:t>
            </w:r>
            <w:proofErr w:type="spellEnd"/>
            <w:r w:rsidRPr="005D0FDD">
              <w:rPr>
                <w:rFonts w:ascii="Times New Roman" w:hAnsi="Times New Roman" w:cs="Times New Roman"/>
                <w:sz w:val="24"/>
                <w:szCs w:val="24"/>
                <w:lang w:val="uk-UA"/>
              </w:rPr>
              <w:t xml:space="preserve"> в день її оприлюднення.</w:t>
            </w:r>
          </w:p>
        </w:tc>
      </w:tr>
      <w:tr w:rsidR="003F33B2" w:rsidRPr="009F2F8E"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2</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Строк укладання договору про закупівлю</w:t>
            </w:r>
          </w:p>
        </w:tc>
        <w:tc>
          <w:tcPr>
            <w:tcW w:w="6090" w:type="dxa"/>
            <w:vAlign w:val="center"/>
          </w:tcPr>
          <w:p w:rsidR="003F33B2" w:rsidRPr="008C3D0B" w:rsidRDefault="003F33B2" w:rsidP="00F331E7">
            <w:pPr>
              <w:contextualSpacing/>
              <w:jc w:val="both"/>
              <w:rPr>
                <w:rFonts w:ascii="Times New Roman" w:hAnsi="Times New Roman" w:cs="Times New Roman"/>
                <w:sz w:val="24"/>
                <w:szCs w:val="24"/>
                <w:lang w:val="uk-UA"/>
              </w:rPr>
            </w:pPr>
            <w:r w:rsidRPr="00B6663C">
              <w:rPr>
                <w:rFonts w:ascii="Times New Roman" w:hAnsi="Times New Roman" w:cs="Times New Roman"/>
                <w:color w:val="000000" w:themeColor="text1"/>
                <w:sz w:val="24"/>
                <w:szCs w:val="24"/>
                <w:lang w:val="uk-UA"/>
              </w:rPr>
              <w:t>Замовник укладає договір про закупівлю з учасником, який визнаний</w:t>
            </w:r>
            <w:r w:rsidRPr="008C3D0B">
              <w:rPr>
                <w:rFonts w:ascii="Times New Roman" w:hAnsi="Times New Roman" w:cs="Times New Roman"/>
                <w:sz w:val="24"/>
                <w:szCs w:val="24"/>
                <w:lang w:val="uk-UA"/>
              </w:rPr>
              <w:t xml:space="preserve"> переможцем процедури закупівлі, протягом строку дії його пропозиції</w:t>
            </w:r>
            <w:r w:rsidRPr="008C3D0B">
              <w:rPr>
                <w:color w:val="000000"/>
                <w:lang w:val="uk-UA"/>
              </w:rPr>
              <w:t xml:space="preserve">, </w:t>
            </w:r>
            <w:r w:rsidRPr="008C3D0B">
              <w:rPr>
                <w:rFonts w:ascii="Times New Roman" w:hAnsi="Times New Roman" w:cs="Times New Roman"/>
                <w:sz w:val="24"/>
                <w:szCs w:val="24"/>
                <w:lang w:val="uk-UA"/>
              </w:rPr>
              <w:t xml:space="preserve">не пізніше </w:t>
            </w:r>
            <w:r w:rsidRPr="008C3D0B">
              <w:rPr>
                <w:rFonts w:ascii="Times New Roman" w:hAnsi="Times New Roman" w:cs="Times New Roman"/>
                <w:b/>
                <w:sz w:val="24"/>
                <w:szCs w:val="24"/>
                <w:lang w:val="uk-UA"/>
              </w:rPr>
              <w:t>ніж через 15 днів</w:t>
            </w:r>
            <w:r w:rsidRPr="008C3D0B">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8C3D0B">
              <w:rPr>
                <w:rFonts w:ascii="Times New Roman" w:hAnsi="Times New Roman" w:cs="Times New Roman"/>
                <w:b/>
                <w:sz w:val="24"/>
                <w:szCs w:val="24"/>
                <w:lang w:val="uk-UA"/>
              </w:rPr>
              <w:t>до 60 днів</w:t>
            </w:r>
            <w:r w:rsidRPr="008C3D0B">
              <w:rPr>
                <w:rFonts w:ascii="Times New Roman" w:hAnsi="Times New Roman" w:cs="Times New Roman"/>
                <w:sz w:val="24"/>
                <w:szCs w:val="24"/>
                <w:lang w:val="uk-UA"/>
              </w:rPr>
              <w:t xml:space="preserve">. </w:t>
            </w:r>
          </w:p>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F33B2" w:rsidRPr="008C3D0B" w:rsidRDefault="003F33B2" w:rsidP="00F331E7">
            <w:pPr>
              <w:contextualSpacing/>
              <w:jc w:val="both"/>
              <w:rPr>
                <w:rFonts w:ascii="Times New Roman" w:hAnsi="Times New Roman" w:cs="Times New Roman"/>
                <w:sz w:val="24"/>
                <w:szCs w:val="24"/>
                <w:lang w:val="uk-UA"/>
              </w:rPr>
            </w:pPr>
            <w:r w:rsidRPr="00B6663C">
              <w:rPr>
                <w:rFonts w:ascii="Times New Roman" w:hAnsi="Times New Roman" w:cs="Times New Roman"/>
                <w:color w:val="000000" w:themeColor="text1"/>
                <w:sz w:val="24"/>
                <w:szCs w:val="24"/>
                <w:lang w:val="uk-UA"/>
              </w:rPr>
              <w:t xml:space="preserve">З метою забезпечення права на оскарження рішень Замовника договір про закупівлю не може бути укладено раніше </w:t>
            </w:r>
            <w:r w:rsidRPr="00B6663C">
              <w:rPr>
                <w:rFonts w:ascii="Times New Roman" w:hAnsi="Times New Roman" w:cs="Times New Roman"/>
                <w:b/>
                <w:color w:val="000000" w:themeColor="text1"/>
                <w:sz w:val="24"/>
                <w:szCs w:val="24"/>
                <w:lang w:val="uk-UA"/>
              </w:rPr>
              <w:t>ніж через п’ять днів</w:t>
            </w:r>
            <w:r w:rsidRPr="00B6663C">
              <w:rPr>
                <w:rFonts w:ascii="Times New Roman" w:hAnsi="Times New Roman" w:cs="Times New Roman"/>
                <w:color w:val="000000" w:themeColor="text1"/>
                <w:sz w:val="24"/>
                <w:szCs w:val="24"/>
                <w:lang w:val="uk-UA"/>
              </w:rPr>
              <w:t xml:space="preserve"> з дати оприлюднення в електронній системі</w:t>
            </w:r>
            <w:r w:rsidRPr="008C3D0B">
              <w:rPr>
                <w:rFonts w:ascii="Times New Roman" w:hAnsi="Times New Roman" w:cs="Times New Roman"/>
                <w:sz w:val="24"/>
                <w:szCs w:val="24"/>
                <w:lang w:val="uk-UA"/>
              </w:rPr>
              <w:t xml:space="preserve"> </w:t>
            </w:r>
            <w:proofErr w:type="spellStart"/>
            <w:r w:rsidRPr="008C3D0B">
              <w:rPr>
                <w:rFonts w:ascii="Times New Roman" w:hAnsi="Times New Roman" w:cs="Times New Roman"/>
                <w:sz w:val="24"/>
                <w:szCs w:val="24"/>
                <w:lang w:val="uk-UA"/>
              </w:rPr>
              <w:t>закупівель</w:t>
            </w:r>
            <w:proofErr w:type="spellEnd"/>
            <w:r w:rsidRPr="008C3D0B">
              <w:rPr>
                <w:rFonts w:ascii="Times New Roman" w:hAnsi="Times New Roman" w:cs="Times New Roman"/>
                <w:sz w:val="24"/>
                <w:szCs w:val="24"/>
                <w:lang w:val="uk-UA"/>
              </w:rPr>
              <w:t xml:space="preserve"> повідомлення про намір укласти договір про закупівлю.</w:t>
            </w:r>
          </w:p>
        </w:tc>
      </w:tr>
      <w:tr w:rsidR="003F33B2" w:rsidRPr="00F676BF" w:rsidTr="00F331E7">
        <w:trPr>
          <w:trHeight w:val="20"/>
          <w:jc w:val="center"/>
        </w:trPr>
        <w:tc>
          <w:tcPr>
            <w:tcW w:w="704" w:type="dxa"/>
          </w:tcPr>
          <w:p w:rsidR="003F33B2" w:rsidRPr="008C3D0B" w:rsidRDefault="003F33B2" w:rsidP="00F331E7">
            <w:pPr>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3</w:t>
            </w:r>
          </w:p>
        </w:tc>
        <w:tc>
          <w:tcPr>
            <w:tcW w:w="2835" w:type="dxa"/>
          </w:tcPr>
          <w:p w:rsidR="003F33B2" w:rsidRPr="005D0FDD" w:rsidRDefault="003F33B2" w:rsidP="00F331E7">
            <w:pPr>
              <w:contextualSpacing/>
              <w:rPr>
                <w:rFonts w:ascii="Times New Roman" w:hAnsi="Times New Roman" w:cs="Times New Roman"/>
                <w:sz w:val="24"/>
                <w:szCs w:val="24"/>
                <w:lang w:val="uk-UA"/>
              </w:rPr>
            </w:pPr>
            <w:proofErr w:type="spellStart"/>
            <w:r w:rsidRPr="005D0FDD">
              <w:rPr>
                <w:rFonts w:ascii="Times New Roman" w:hAnsi="Times New Roman" w:cs="Times New Roman"/>
                <w:bCs/>
                <w:sz w:val="24"/>
                <w:szCs w:val="24"/>
                <w:lang w:val="uk-UA"/>
              </w:rPr>
              <w:t>Проєкт</w:t>
            </w:r>
            <w:proofErr w:type="spellEnd"/>
            <w:r w:rsidRPr="005D0FDD">
              <w:rPr>
                <w:rFonts w:ascii="Times New Roman" w:hAnsi="Times New Roman" w:cs="Times New Roman"/>
                <w:bCs/>
                <w:sz w:val="24"/>
                <w:szCs w:val="24"/>
                <w:lang w:val="uk-UA"/>
              </w:rPr>
              <w:t xml:space="preserve"> договору про закупівлю</w:t>
            </w:r>
          </w:p>
        </w:tc>
        <w:tc>
          <w:tcPr>
            <w:tcW w:w="6090" w:type="dxa"/>
            <w:vAlign w:val="center"/>
          </w:tcPr>
          <w:p w:rsidR="003F33B2" w:rsidRPr="005D0FDD" w:rsidRDefault="003F33B2" w:rsidP="00F331E7">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5D0FDD">
              <w:rPr>
                <w:rFonts w:ascii="Times New Roman" w:eastAsia="Times New Roman" w:hAnsi="Times New Roman" w:cs="Times New Roman"/>
                <w:color w:val="000000"/>
                <w:sz w:val="24"/>
                <w:szCs w:val="24"/>
                <w:lang w:val="uk-UA" w:eastAsia="ru-RU"/>
              </w:rPr>
              <w:t>Проєкт</w:t>
            </w:r>
            <w:proofErr w:type="spellEnd"/>
            <w:r w:rsidRPr="005D0FDD">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D0FDD">
              <w:rPr>
                <w:rFonts w:ascii="Times New Roman" w:eastAsia="Times New Roman" w:hAnsi="Times New Roman" w:cs="Times New Roman"/>
                <w:bCs/>
                <w:i/>
                <w:iCs/>
                <w:color w:val="000000"/>
                <w:sz w:val="24"/>
                <w:szCs w:val="24"/>
                <w:lang w:val="uk-UA" w:eastAsia="ru-RU"/>
              </w:rPr>
              <w:t xml:space="preserve">Додатку 4 </w:t>
            </w:r>
            <w:r w:rsidRPr="005D0FDD">
              <w:rPr>
                <w:rFonts w:ascii="Times New Roman" w:eastAsia="Times New Roman" w:hAnsi="Times New Roman" w:cs="Times New Roman"/>
                <w:color w:val="000000"/>
                <w:sz w:val="24"/>
                <w:szCs w:val="24"/>
                <w:lang w:val="uk-UA" w:eastAsia="ru-RU"/>
              </w:rPr>
              <w:t>до цієї тендерної документації.</w:t>
            </w:r>
          </w:p>
          <w:p w:rsidR="003F33B2" w:rsidRPr="005D0FDD" w:rsidRDefault="003F33B2" w:rsidP="00F331E7">
            <w:pPr>
              <w:widowControl w:val="0"/>
              <w:ind w:right="120"/>
              <w:contextualSpacing/>
              <w:jc w:val="both"/>
              <w:rPr>
                <w:rFonts w:ascii="Times New Roman" w:eastAsia="Times New Roman" w:hAnsi="Times New Roman" w:cs="Times New Roman"/>
                <w:sz w:val="24"/>
                <w:szCs w:val="24"/>
                <w:lang w:val="uk-UA"/>
              </w:rPr>
            </w:pPr>
            <w:r w:rsidRPr="005D0FDD">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D0FD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3F33B2" w:rsidRPr="005D0FDD" w:rsidRDefault="003F33B2" w:rsidP="00F331E7">
            <w:pPr>
              <w:pStyle w:val="a6"/>
              <w:ind w:firstLine="317"/>
              <w:jc w:val="both"/>
              <w:rPr>
                <w:color w:val="000000" w:themeColor="text1"/>
              </w:rPr>
            </w:pPr>
            <w:r w:rsidRPr="005D0FDD">
              <w:rPr>
                <w:bCs/>
                <w:i/>
                <w:iCs/>
                <w:color w:val="000000" w:themeColor="text1"/>
              </w:rPr>
              <w:t>Переможець</w:t>
            </w:r>
            <w:r w:rsidRPr="005D0FDD">
              <w:rPr>
                <w:color w:val="000000" w:themeColor="text1"/>
              </w:rPr>
              <w:t xml:space="preserve"> процедури закупівлі під час укладення договору про закупівлю повинен надати Замовнику торгів:</w:t>
            </w:r>
          </w:p>
          <w:p w:rsidR="003F33B2" w:rsidRPr="005D0FDD" w:rsidRDefault="003F33B2" w:rsidP="003F33B2">
            <w:pPr>
              <w:pStyle w:val="a4"/>
              <w:widowControl w:val="0"/>
              <w:numPr>
                <w:ilvl w:val="0"/>
                <w:numId w:val="1"/>
              </w:numPr>
              <w:jc w:val="both"/>
              <w:rPr>
                <w:rFonts w:ascii="Times New Roman" w:eastAsia="Times New Roman" w:hAnsi="Times New Roman" w:cs="Times New Roman"/>
                <w:color w:val="000000"/>
                <w:sz w:val="24"/>
                <w:szCs w:val="24"/>
                <w:lang w:val="uk-UA" w:eastAsia="ru-RU"/>
              </w:rPr>
            </w:pPr>
            <w:r w:rsidRPr="005D0FDD">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F33B2" w:rsidRPr="005D0FDD" w:rsidRDefault="003F33B2" w:rsidP="003F33B2">
            <w:pPr>
              <w:pStyle w:val="a4"/>
              <w:widowControl w:val="0"/>
              <w:numPr>
                <w:ilvl w:val="0"/>
                <w:numId w:val="1"/>
              </w:numPr>
              <w:jc w:val="both"/>
              <w:rPr>
                <w:rFonts w:ascii="Times New Roman" w:eastAsia="Times New Roman" w:hAnsi="Times New Roman" w:cs="Times New Roman"/>
                <w:strike/>
                <w:color w:val="000000"/>
                <w:sz w:val="24"/>
                <w:szCs w:val="24"/>
                <w:lang w:val="uk-UA" w:eastAsia="ru-RU"/>
              </w:rPr>
            </w:pPr>
            <w:r w:rsidRPr="005D0FDD">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5D0FDD">
              <w:rPr>
                <w:rFonts w:ascii="Times New Roman" w:hAnsi="Times New Roman" w:cs="Times New Roman"/>
                <w:sz w:val="24"/>
                <w:szCs w:val="24"/>
                <w:lang w:val="uk-UA"/>
              </w:rPr>
              <w:t xml:space="preserve"> на провадження виду господарської діяльності, </w:t>
            </w:r>
            <w:r w:rsidRPr="005D0FDD">
              <w:rPr>
                <w:rFonts w:ascii="Times New Roman" w:eastAsia="Times New Roman" w:hAnsi="Times New Roman" w:cs="Times New Roman"/>
                <w:sz w:val="24"/>
                <w:szCs w:val="24"/>
                <w:lang w:val="uk-UA" w:eastAsia="ru-RU"/>
              </w:rPr>
              <w:t xml:space="preserve">якщо отримання дозволу або </w:t>
            </w:r>
            <w:proofErr w:type="spellStart"/>
            <w:r w:rsidRPr="005D0FDD">
              <w:rPr>
                <w:rFonts w:ascii="Times New Roman" w:eastAsia="Times New Roman" w:hAnsi="Times New Roman" w:cs="Times New Roman"/>
                <w:sz w:val="24"/>
                <w:szCs w:val="24"/>
                <w:lang w:val="uk-UA" w:eastAsia="ru-RU"/>
              </w:rPr>
              <w:t>ліцензіїна</w:t>
            </w:r>
            <w:proofErr w:type="spellEnd"/>
            <w:r w:rsidRPr="005D0FDD">
              <w:rPr>
                <w:rFonts w:ascii="Times New Roman" w:eastAsia="Times New Roman" w:hAnsi="Times New Roman" w:cs="Times New Roman"/>
                <w:sz w:val="24"/>
                <w:szCs w:val="24"/>
                <w:lang w:val="uk-UA" w:eastAsia="ru-RU"/>
              </w:rPr>
              <w:t xml:space="preserve"> провадження такого виду діяльності передбачено законом.</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5D0FDD">
              <w:rPr>
                <w:rFonts w:ascii="Times New Roman" w:eastAsia="Times New Roman" w:hAnsi="Times New Roman" w:cs="Times New Roman"/>
                <w:i/>
                <w:iCs/>
                <w:color w:val="000000"/>
                <w:sz w:val="24"/>
                <w:szCs w:val="24"/>
                <w:lang w:val="uk-UA" w:eastAsia="ru-RU"/>
              </w:rPr>
              <w:t>абз</w:t>
            </w:r>
            <w:proofErr w:type="spellEnd"/>
            <w:r w:rsidRPr="005D0FDD">
              <w:rPr>
                <w:rFonts w:ascii="Times New Roman" w:eastAsia="Times New Roman" w:hAnsi="Times New Roman" w:cs="Times New Roman"/>
                <w:i/>
                <w:iCs/>
                <w:color w:val="000000"/>
                <w:sz w:val="24"/>
                <w:szCs w:val="24"/>
                <w:lang w:val="uk-UA" w:eastAsia="ru-RU"/>
              </w:rPr>
              <w:t>. 2 підпункту 3  пункту 41 Особливостей.</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4</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Умови договору про закупівлю</w:t>
            </w:r>
          </w:p>
        </w:tc>
        <w:tc>
          <w:tcPr>
            <w:tcW w:w="6090"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w:t>
            </w:r>
            <w:r w:rsidRPr="00EC2434">
              <w:rPr>
                <w:rFonts w:ascii="Times New Roman" w:hAnsi="Times New Roman" w:cs="Times New Roman"/>
                <w:sz w:val="24"/>
                <w:szCs w:val="24"/>
                <w:lang w:val="uk-UA"/>
              </w:rPr>
              <w:t>переможця процедури закупівлі, крім випадків:</w:t>
            </w:r>
          </w:p>
          <w:p w:rsidR="003F33B2" w:rsidRPr="00C478F4" w:rsidRDefault="003F33B2" w:rsidP="00F331E7">
            <w:pPr>
              <w:contextualSpacing/>
              <w:jc w:val="both"/>
              <w:rPr>
                <w:rFonts w:ascii="Times New Roman" w:hAnsi="Times New Roman" w:cs="Times New Roman"/>
                <w:sz w:val="24"/>
                <w:szCs w:val="24"/>
                <w:highlight w:val="yellow"/>
                <w:lang w:val="uk-UA"/>
              </w:rPr>
            </w:pPr>
            <w:r w:rsidRPr="005D0FDD">
              <w:rPr>
                <w:rFonts w:ascii="Times New Roman" w:hAnsi="Times New Roman" w:cs="Times New Roman"/>
                <w:sz w:val="24"/>
                <w:szCs w:val="24"/>
                <w:lang w:val="uk-UA"/>
              </w:rPr>
              <w:t>-</w:t>
            </w:r>
            <w:r w:rsidRPr="005D0FDD">
              <w:rPr>
                <w:rFonts w:ascii="Times New Roman" w:hAnsi="Times New Roman" w:cs="Times New Roman"/>
                <w:sz w:val="24"/>
                <w:szCs w:val="24"/>
                <w:lang w:val="uk-UA"/>
              </w:rPr>
              <w:tab/>
            </w:r>
            <w:r w:rsidRPr="00C478F4">
              <w:rPr>
                <w:rFonts w:ascii="Times New Roman" w:hAnsi="Times New Roman" w:cs="Times New Roman"/>
                <w:sz w:val="24"/>
                <w:szCs w:val="24"/>
                <w:lang w:val="uk-UA"/>
              </w:rPr>
              <w:t>визначення грошового еквівалента зобов’язання в іноземній валюті</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lastRenderedPageBreak/>
              <w:t>5</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Дії Замовника при відмові переможця торгів підписати договір про закупівлю</w:t>
            </w:r>
          </w:p>
        </w:tc>
        <w:tc>
          <w:tcPr>
            <w:tcW w:w="6090"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D0FDD">
              <w:rPr>
                <w:rFonts w:ascii="Times New Roman" w:hAnsi="Times New Roman" w:cs="Times New Roman"/>
                <w:sz w:val="24"/>
                <w:szCs w:val="24"/>
                <w:lang w:val="uk-UA"/>
              </w:rPr>
              <w:t>неукладення</w:t>
            </w:r>
            <w:proofErr w:type="spellEnd"/>
            <w:r w:rsidRPr="005D0FDD">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33B2" w:rsidRPr="008C3D0B" w:rsidTr="00F331E7">
        <w:trPr>
          <w:trHeight w:val="20"/>
          <w:jc w:val="center"/>
        </w:trPr>
        <w:tc>
          <w:tcPr>
            <w:tcW w:w="704" w:type="dxa"/>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6</w:t>
            </w:r>
          </w:p>
        </w:tc>
        <w:tc>
          <w:tcPr>
            <w:tcW w:w="2835" w:type="dxa"/>
          </w:tcPr>
          <w:p w:rsidR="003F33B2" w:rsidRPr="005D0FDD" w:rsidRDefault="003F33B2" w:rsidP="00F331E7">
            <w:pPr>
              <w:contextualSpacing/>
              <w:rPr>
                <w:rFonts w:ascii="Times New Roman" w:hAnsi="Times New Roman" w:cs="Times New Roman"/>
                <w:sz w:val="24"/>
                <w:szCs w:val="24"/>
                <w:lang w:val="uk-UA"/>
              </w:rPr>
            </w:pPr>
            <w:r w:rsidRPr="005D0FDD">
              <w:rPr>
                <w:rFonts w:ascii="Times New Roman" w:hAnsi="Times New Roman" w:cs="Times New Roman"/>
                <w:bCs/>
                <w:sz w:val="24"/>
                <w:szCs w:val="24"/>
                <w:lang w:val="uk-UA"/>
              </w:rPr>
              <w:t>Забезпечення виконання договору про закупівлю</w:t>
            </w:r>
          </w:p>
        </w:tc>
        <w:tc>
          <w:tcPr>
            <w:tcW w:w="6090" w:type="dxa"/>
            <w:vAlign w:val="center"/>
          </w:tcPr>
          <w:p w:rsidR="003F33B2" w:rsidRPr="005D0FDD" w:rsidRDefault="003F33B2" w:rsidP="00F331E7">
            <w:pPr>
              <w:contextualSpacing/>
              <w:jc w:val="both"/>
              <w:rPr>
                <w:rFonts w:ascii="Times New Roman" w:hAnsi="Times New Roman" w:cs="Times New Roman"/>
                <w:sz w:val="24"/>
                <w:szCs w:val="24"/>
                <w:lang w:val="uk-UA"/>
              </w:rPr>
            </w:pPr>
            <w:r w:rsidRPr="005D0FDD">
              <w:rPr>
                <w:rFonts w:ascii="Times New Roman" w:hAnsi="Times New Roman" w:cs="Times New Roman"/>
                <w:sz w:val="24"/>
                <w:szCs w:val="24"/>
                <w:lang w:val="uk-UA"/>
              </w:rPr>
              <w:t>Забезпечення виконання договору про закупівлю не вимагається.</w:t>
            </w:r>
          </w:p>
          <w:p w:rsidR="003F33B2" w:rsidRPr="005D0FDD" w:rsidRDefault="003F33B2" w:rsidP="00F331E7">
            <w:pPr>
              <w:contextualSpacing/>
              <w:jc w:val="both"/>
              <w:rPr>
                <w:rFonts w:ascii="Times New Roman" w:hAnsi="Times New Roman" w:cs="Times New Roman"/>
                <w:sz w:val="24"/>
                <w:szCs w:val="24"/>
                <w:lang w:val="uk-UA"/>
              </w:rPr>
            </w:pPr>
          </w:p>
        </w:tc>
      </w:tr>
    </w:tbl>
    <w:p w:rsidR="003F33B2" w:rsidRPr="008C3D0B" w:rsidRDefault="003F33B2" w:rsidP="003F33B2">
      <w:pPr>
        <w:spacing w:after="0" w:line="276" w:lineRule="auto"/>
        <w:contextualSpacing/>
        <w:jc w:val="both"/>
        <w:rPr>
          <w:rFonts w:ascii="Times New Roman" w:hAnsi="Times New Roman" w:cs="Times New Roman"/>
          <w:sz w:val="24"/>
          <w:szCs w:val="24"/>
          <w:lang w:val="uk-UA"/>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Default="007F07FF" w:rsidP="007F07FF">
      <w:pPr>
        <w:suppressAutoHyphens/>
        <w:autoSpaceDN w:val="0"/>
        <w:spacing w:after="0" w:line="240" w:lineRule="auto"/>
        <w:jc w:val="right"/>
        <w:rPr>
          <w:rFonts w:ascii="Times New Roman" w:eastAsia="Calibri" w:hAnsi="Times New Roman" w:cs="Times New Roman"/>
          <w:b/>
          <w:color w:val="000000"/>
          <w:sz w:val="24"/>
          <w:szCs w:val="24"/>
          <w:lang w:val="uk-UA" w:eastAsia="zh-CN"/>
        </w:rPr>
      </w:pPr>
    </w:p>
    <w:p w:rsidR="007F07FF" w:rsidRPr="007F07FF" w:rsidRDefault="007F07FF" w:rsidP="007F07FF">
      <w:pPr>
        <w:suppressAutoHyphens/>
        <w:autoSpaceDN w:val="0"/>
        <w:spacing w:after="0" w:line="240" w:lineRule="auto"/>
        <w:jc w:val="right"/>
        <w:rPr>
          <w:rFonts w:ascii="Times New Roman" w:eastAsia="Times New Roman" w:hAnsi="Times New Roman" w:cs="Times New Roman"/>
          <w:b/>
          <w:color w:val="000000"/>
          <w:sz w:val="28"/>
          <w:szCs w:val="28"/>
          <w:lang w:val="uk-UA" w:eastAsia="zh-CN"/>
        </w:rPr>
      </w:pPr>
      <w:r w:rsidRPr="007F07FF">
        <w:rPr>
          <w:rFonts w:ascii="Times New Roman" w:eastAsia="Calibri" w:hAnsi="Times New Roman" w:cs="Times New Roman"/>
          <w:b/>
          <w:color w:val="000000"/>
          <w:sz w:val="24"/>
          <w:szCs w:val="24"/>
          <w:lang w:val="uk-UA" w:eastAsia="zh-CN"/>
        </w:rPr>
        <w:lastRenderedPageBreak/>
        <w:t>Д</w:t>
      </w:r>
      <w:r w:rsidR="00EF3E56">
        <w:rPr>
          <w:rFonts w:ascii="Times New Roman" w:eastAsia="Calibri" w:hAnsi="Times New Roman" w:cs="Times New Roman"/>
          <w:b/>
          <w:color w:val="000000"/>
          <w:sz w:val="24"/>
          <w:szCs w:val="24"/>
          <w:lang w:val="uk-UA" w:eastAsia="zh-CN"/>
        </w:rPr>
        <w:t>ОДАТОК</w:t>
      </w:r>
      <w:r w:rsidRPr="007F07FF">
        <w:rPr>
          <w:rFonts w:ascii="Times New Roman" w:eastAsia="Times New Roman" w:hAnsi="Times New Roman" w:cs="Times New Roman"/>
          <w:b/>
          <w:color w:val="000000"/>
          <w:sz w:val="24"/>
          <w:szCs w:val="24"/>
          <w:lang w:val="uk-UA" w:eastAsia="zh-CN"/>
        </w:rPr>
        <w:t xml:space="preserve"> </w:t>
      </w:r>
      <w:r w:rsidRPr="007F07FF">
        <w:rPr>
          <w:rFonts w:ascii="Times New Roman" w:eastAsia="Calibri" w:hAnsi="Times New Roman" w:cs="Times New Roman"/>
          <w:b/>
          <w:color w:val="000000"/>
          <w:sz w:val="24"/>
          <w:szCs w:val="24"/>
          <w:lang w:val="uk-UA" w:eastAsia="zh-CN"/>
        </w:rPr>
        <w:t>1</w:t>
      </w:r>
      <w:r w:rsidRPr="007F07FF">
        <w:rPr>
          <w:rFonts w:ascii="Times New Roman" w:eastAsia="Times New Roman" w:hAnsi="Times New Roman" w:cs="Times New Roman"/>
          <w:b/>
          <w:color w:val="000000"/>
          <w:sz w:val="28"/>
          <w:szCs w:val="28"/>
          <w:lang w:val="uk-UA" w:eastAsia="zh-CN"/>
        </w:rPr>
        <w:t xml:space="preserve"> </w:t>
      </w:r>
    </w:p>
    <w:p w:rsidR="007D14D5" w:rsidRPr="007D14D5" w:rsidRDefault="007D14D5" w:rsidP="007D14D5">
      <w:pPr>
        <w:spacing w:after="0" w:line="240" w:lineRule="auto"/>
        <w:rPr>
          <w:rFonts w:ascii="Times New Roman" w:eastAsia="Times New Roman" w:hAnsi="Times New Roman" w:cs="Verdana"/>
          <w:color w:val="FF0000"/>
          <w:sz w:val="24"/>
          <w:szCs w:val="24"/>
          <w:lang w:val="uk-UA"/>
        </w:rPr>
      </w:pPr>
      <w:r w:rsidRPr="007D14D5">
        <w:rPr>
          <w:rFonts w:ascii="Times New Roman" w:eastAsia="Times New Roman" w:hAnsi="Times New Roman" w:cs="Verdana"/>
          <w:color w:val="FF0000"/>
          <w:sz w:val="24"/>
          <w:szCs w:val="24"/>
          <w:lang w:val="uk-UA"/>
        </w:rPr>
        <w:t xml:space="preserve">                                                                      </w:t>
      </w:r>
    </w:p>
    <w:p w:rsidR="007D14D5" w:rsidRPr="007D14D5" w:rsidRDefault="007D14D5" w:rsidP="007D14D5">
      <w:pPr>
        <w:spacing w:after="0" w:line="240" w:lineRule="auto"/>
        <w:jc w:val="center"/>
        <w:rPr>
          <w:rFonts w:ascii="Times New Roman" w:eastAsia="Times New Roman" w:hAnsi="Times New Roman" w:cs="Verdana"/>
          <w:b/>
          <w:sz w:val="24"/>
          <w:szCs w:val="24"/>
          <w:lang w:val="uk-UA"/>
        </w:rPr>
      </w:pPr>
      <w:r w:rsidRPr="007D14D5">
        <w:rPr>
          <w:rFonts w:ascii="Times New Roman" w:eastAsia="Times New Roman" w:hAnsi="Times New Roman" w:cs="Verdana"/>
          <w:b/>
          <w:sz w:val="24"/>
          <w:szCs w:val="24"/>
          <w:lang w:val="uk-UA"/>
        </w:rPr>
        <w:t>ПЕРЕЛІК ДОКУМЕНТІВ ДЛЯ ПІДТВЕРДЖЕННЯ ВІДПОВІДНОСТІ УЧАСНИКА КВАЛІФІКАЦІЙНИМ КРИТЕРІЯМ ТА ІНШИМ ВИМОГАМ ЗАМОВНИКА</w:t>
      </w:r>
    </w:p>
    <w:p w:rsidR="007D14D5" w:rsidRPr="007D14D5" w:rsidRDefault="007D14D5" w:rsidP="007D14D5">
      <w:pPr>
        <w:spacing w:after="0" w:line="240" w:lineRule="auto"/>
        <w:rPr>
          <w:rFonts w:ascii="Times New Roman" w:eastAsia="Times New Roman" w:hAnsi="Times New Roman" w:cs="Verdana"/>
          <w:color w:val="FF0000"/>
          <w:sz w:val="24"/>
          <w:szCs w:val="24"/>
          <w:lang w:val="uk-UA"/>
        </w:rPr>
      </w:pPr>
    </w:p>
    <w:p w:rsidR="007D14D5" w:rsidRPr="007D14D5" w:rsidRDefault="007D14D5" w:rsidP="007D14D5">
      <w:pPr>
        <w:spacing w:after="0" w:line="240" w:lineRule="auto"/>
        <w:jc w:val="both"/>
        <w:rPr>
          <w:rFonts w:ascii="Times New Roman" w:eastAsia="Times New Roman" w:hAnsi="Times New Roman" w:cs="Verdana"/>
          <w:b/>
          <w:sz w:val="24"/>
          <w:szCs w:val="24"/>
          <w:lang w:val="uk-UA"/>
        </w:rPr>
      </w:pPr>
      <w:r w:rsidRPr="007D14D5">
        <w:rPr>
          <w:rFonts w:ascii="Times New Roman" w:eastAsia="Times New Roman" w:hAnsi="Times New Roman" w:cs="Verdana"/>
          <w:b/>
          <w:sz w:val="24"/>
          <w:szCs w:val="24"/>
          <w:lang w:val="uk-UA"/>
        </w:rPr>
        <w:t xml:space="preserve">Документи, що надаються для підтвердження відповідності Учасника кваліфікаційним критеріям: </w:t>
      </w:r>
    </w:p>
    <w:p w:rsidR="007D14D5" w:rsidRPr="007D14D5" w:rsidRDefault="007D14D5" w:rsidP="007D14D5">
      <w:pPr>
        <w:spacing w:after="0" w:line="240" w:lineRule="auto"/>
        <w:jc w:val="both"/>
        <w:rPr>
          <w:rFonts w:ascii="Times New Roman" w:eastAsia="Times New Roman" w:hAnsi="Times New Roman" w:cs="Times New Roman"/>
          <w:sz w:val="24"/>
          <w:szCs w:val="24"/>
          <w:lang w:val="uk-UA"/>
        </w:rPr>
      </w:pPr>
      <w:r w:rsidRPr="007D14D5">
        <w:rPr>
          <w:rFonts w:ascii="Times New Roman" w:eastAsia="Times New Roman" w:hAnsi="Times New Roman" w:cs="Times New Roman"/>
          <w:sz w:val="24"/>
          <w:szCs w:val="24"/>
          <w:lang w:val="uk-UA"/>
        </w:rPr>
        <w:t>Замовник не вимагає надання документів, оскільки не застосовує до учасників процедури закупівлі кваліфікаційні критерії під час здійснення закупівлі бензин А-92, бензин А-95, дизельного пального (згідно пункту 29 «</w:t>
      </w:r>
      <w:r w:rsidRPr="007D14D5">
        <w:rPr>
          <w:rFonts w:ascii="Times New Roman" w:eastAsia="Times New Roman" w:hAnsi="Times New Roman" w:cs="Times New Roman"/>
          <w:sz w:val="24"/>
          <w:szCs w:val="24"/>
          <w:shd w:val="clear" w:color="auto" w:fill="FFFFFF"/>
          <w:lang w:val="uk-UA"/>
        </w:rPr>
        <w:t xml:space="preserve">Особливостей здійснення публічних </w:t>
      </w:r>
      <w:proofErr w:type="spellStart"/>
      <w:r w:rsidRPr="007D14D5">
        <w:rPr>
          <w:rFonts w:ascii="Times New Roman" w:eastAsia="Times New Roman" w:hAnsi="Times New Roman" w:cs="Times New Roman"/>
          <w:sz w:val="24"/>
          <w:szCs w:val="24"/>
          <w:shd w:val="clear" w:color="auto" w:fill="FFFFFF"/>
          <w:lang w:val="uk-UA"/>
        </w:rPr>
        <w:t>закупівель</w:t>
      </w:r>
      <w:proofErr w:type="spellEnd"/>
      <w:r w:rsidRPr="007D14D5">
        <w:rPr>
          <w:rFonts w:ascii="Times New Roman" w:eastAsia="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p>
    <w:p w:rsidR="007D14D5" w:rsidRPr="007D14D5" w:rsidRDefault="007D14D5" w:rsidP="007D14D5">
      <w:pPr>
        <w:spacing w:after="0" w:line="240" w:lineRule="auto"/>
        <w:jc w:val="both"/>
        <w:rPr>
          <w:rFonts w:ascii="Times New Roman" w:eastAsia="Times New Roman" w:hAnsi="Times New Roman" w:cs="Times New Roman"/>
          <w:b/>
          <w:iCs/>
          <w:sz w:val="24"/>
          <w:szCs w:val="24"/>
          <w:lang w:val="uk-UA"/>
        </w:rPr>
      </w:pPr>
      <w:r w:rsidRPr="007D14D5">
        <w:rPr>
          <w:rFonts w:ascii="Times New Roman" w:eastAsia="Times New Roman" w:hAnsi="Times New Roman" w:cs="Times New Roman"/>
          <w:b/>
          <w:iCs/>
          <w:sz w:val="24"/>
          <w:szCs w:val="24"/>
          <w:lang w:val="uk-UA"/>
        </w:rPr>
        <w:t>Для підтвердження відсутності підстав відмови в участі у процедурі закупівлі, учаснику необхідно надати наступні документи:</w:t>
      </w:r>
    </w:p>
    <w:p w:rsidR="007D14D5" w:rsidRPr="007D14D5" w:rsidRDefault="007D14D5" w:rsidP="007D14D5">
      <w:pPr>
        <w:numPr>
          <w:ilvl w:val="0"/>
          <w:numId w:val="3"/>
        </w:numPr>
        <w:spacing w:after="0" w:line="240" w:lineRule="auto"/>
        <w:rPr>
          <w:rFonts w:ascii="Times New Roman" w:eastAsia="Times New Roman" w:hAnsi="Times New Roman" w:cs="Times New Roman"/>
          <w:iCs/>
          <w:sz w:val="24"/>
          <w:szCs w:val="24"/>
          <w:lang w:val="uk-UA"/>
        </w:rPr>
      </w:pPr>
      <w:r w:rsidRPr="007D14D5">
        <w:rPr>
          <w:rFonts w:ascii="Times New Roman" w:eastAsia="Times New Roman" w:hAnsi="Times New Roman" w:cs="Times New Roman"/>
          <w:iCs/>
          <w:sz w:val="24"/>
          <w:szCs w:val="24"/>
          <w:lang w:val="uk-UA"/>
        </w:rPr>
        <w:t>Копію статуту (для юридичних осіб);</w:t>
      </w:r>
    </w:p>
    <w:p w:rsidR="007D14D5" w:rsidRPr="007D14D5" w:rsidRDefault="007D14D5" w:rsidP="007D14D5">
      <w:pPr>
        <w:numPr>
          <w:ilvl w:val="0"/>
          <w:numId w:val="3"/>
        </w:numPr>
        <w:spacing w:after="0" w:line="240" w:lineRule="auto"/>
        <w:jc w:val="both"/>
        <w:rPr>
          <w:rFonts w:ascii="Times New Roman" w:eastAsia="Times New Roman" w:hAnsi="Times New Roman" w:cs="Times New Roman"/>
          <w:iCs/>
          <w:sz w:val="24"/>
          <w:szCs w:val="24"/>
          <w:lang w:val="uk-UA"/>
        </w:rPr>
      </w:pPr>
      <w:r w:rsidRPr="007D14D5">
        <w:rPr>
          <w:rFonts w:ascii="Times New Roman" w:eastAsia="Times New Roman" w:hAnsi="Times New Roman" w:cs="Times New Roman"/>
          <w:iCs/>
          <w:sz w:val="24"/>
          <w:szCs w:val="24"/>
          <w:lang w:val="uk-UA"/>
        </w:rPr>
        <w:t>Копію паспорту та довідки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7D14D5" w:rsidRPr="007D14D5" w:rsidRDefault="007D14D5" w:rsidP="007D14D5">
      <w:pPr>
        <w:numPr>
          <w:ilvl w:val="0"/>
          <w:numId w:val="3"/>
        </w:numPr>
        <w:spacing w:after="0" w:line="240" w:lineRule="auto"/>
        <w:jc w:val="both"/>
        <w:rPr>
          <w:rFonts w:ascii="Times New Roman" w:eastAsia="Times New Roman" w:hAnsi="Times New Roman" w:cs="Times New Roman"/>
          <w:iCs/>
          <w:sz w:val="24"/>
          <w:szCs w:val="24"/>
          <w:lang w:val="uk-UA"/>
        </w:rPr>
      </w:pPr>
      <w:r w:rsidRPr="007D14D5">
        <w:rPr>
          <w:rFonts w:ascii="Times New Roman" w:eastAsia="Times New Roman" w:hAnsi="Times New Roman" w:cs="Times New Roman"/>
          <w:iCs/>
          <w:sz w:val="24"/>
          <w:szCs w:val="24"/>
          <w:lang w:val="uk-UA"/>
        </w:rPr>
        <w:t>Довідка з обслуговуючого банку про наявність рахунку(</w:t>
      </w:r>
      <w:proofErr w:type="spellStart"/>
      <w:r w:rsidRPr="007D14D5">
        <w:rPr>
          <w:rFonts w:ascii="Times New Roman" w:eastAsia="Times New Roman" w:hAnsi="Times New Roman" w:cs="Times New Roman"/>
          <w:iCs/>
          <w:sz w:val="24"/>
          <w:szCs w:val="24"/>
          <w:lang w:val="uk-UA"/>
        </w:rPr>
        <w:t>ків</w:t>
      </w:r>
      <w:proofErr w:type="spellEnd"/>
      <w:r w:rsidRPr="007D14D5">
        <w:rPr>
          <w:rFonts w:ascii="Times New Roman" w:eastAsia="Times New Roman" w:hAnsi="Times New Roman" w:cs="Times New Roman"/>
          <w:iCs/>
          <w:sz w:val="24"/>
          <w:szCs w:val="24"/>
          <w:lang w:val="uk-UA"/>
        </w:rPr>
        <w:t>) в учасника та відсутність простроченої заборгованості за кредитами</w:t>
      </w:r>
    </w:p>
    <w:p w:rsidR="007D14D5" w:rsidRPr="007D14D5" w:rsidRDefault="007D14D5" w:rsidP="007D14D5">
      <w:pPr>
        <w:numPr>
          <w:ilvl w:val="0"/>
          <w:numId w:val="3"/>
        </w:numPr>
        <w:spacing w:after="0" w:line="240" w:lineRule="auto"/>
        <w:jc w:val="both"/>
        <w:rPr>
          <w:rFonts w:ascii="Times New Roman" w:eastAsia="Times New Roman" w:hAnsi="Times New Roman" w:cs="Times New Roman"/>
          <w:iCs/>
          <w:sz w:val="24"/>
          <w:szCs w:val="24"/>
          <w:lang w:val="uk-UA"/>
        </w:rPr>
      </w:pPr>
      <w:r w:rsidRPr="007D14D5">
        <w:rPr>
          <w:rFonts w:ascii="Times New Roman" w:eastAsia="Times New Roman" w:hAnsi="Times New Roman" w:cs="Times New Roman"/>
          <w:iCs/>
          <w:sz w:val="24"/>
          <w:szCs w:val="24"/>
          <w:lang w:val="uk-UA"/>
        </w:rPr>
        <w:t>Копія</w:t>
      </w:r>
      <w:r w:rsidRPr="007D14D5">
        <w:rPr>
          <w:rFonts w:ascii="Times New Roman" w:eastAsia="Times New Roman" w:hAnsi="Times New Roman" w:cs="Times New Roman"/>
          <w:i/>
          <w:iCs/>
          <w:sz w:val="24"/>
          <w:szCs w:val="24"/>
          <w:lang w:val="uk-UA"/>
        </w:rPr>
        <w:t xml:space="preserve"> </w:t>
      </w:r>
      <w:r w:rsidRPr="007D14D5">
        <w:rPr>
          <w:rFonts w:ascii="Times New Roman" w:eastAsia="Times New Roman" w:hAnsi="Times New Roman" w:cs="Times New Roman"/>
          <w:sz w:val="24"/>
          <w:szCs w:val="24"/>
          <w:lang w:val="uk-UA"/>
        </w:rPr>
        <w:t>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7D14D5" w:rsidRPr="007D14D5" w:rsidRDefault="007D14D5" w:rsidP="007D14D5">
      <w:pPr>
        <w:numPr>
          <w:ilvl w:val="0"/>
          <w:numId w:val="3"/>
        </w:numPr>
        <w:spacing w:after="0" w:line="240" w:lineRule="auto"/>
        <w:jc w:val="both"/>
        <w:rPr>
          <w:rFonts w:ascii="Times New Roman" w:eastAsia="Times New Roman" w:hAnsi="Times New Roman" w:cs="Times New Roman"/>
          <w:iCs/>
          <w:sz w:val="24"/>
          <w:szCs w:val="24"/>
          <w:lang w:val="uk-UA"/>
        </w:rPr>
      </w:pPr>
      <w:r w:rsidRPr="007D14D5">
        <w:rPr>
          <w:rFonts w:ascii="Times New Roman" w:eastAsia="Times New Roman" w:hAnsi="Times New Roman" w:cs="Times New Roman"/>
          <w:sz w:val="24"/>
          <w:szCs w:val="24"/>
          <w:lang w:val="uk-UA"/>
        </w:rPr>
        <w:t>Копія витягу (виписки) із реєстру платників податку на додану вартість  або єдиного податку.</w:t>
      </w:r>
    </w:p>
    <w:p w:rsidR="007D14D5" w:rsidRPr="007D14D5" w:rsidRDefault="007D14D5" w:rsidP="007D14D5">
      <w:pPr>
        <w:numPr>
          <w:ilvl w:val="0"/>
          <w:numId w:val="3"/>
        </w:numPr>
        <w:spacing w:after="0" w:line="240" w:lineRule="auto"/>
        <w:jc w:val="both"/>
        <w:rPr>
          <w:rFonts w:ascii="Times New Roman" w:eastAsia="Times New Roman" w:hAnsi="Times New Roman" w:cs="Times New Roman"/>
          <w:iCs/>
          <w:sz w:val="24"/>
          <w:szCs w:val="24"/>
          <w:lang w:val="uk-UA"/>
        </w:rPr>
      </w:pPr>
      <w:r w:rsidRPr="007D14D5">
        <w:rPr>
          <w:rFonts w:ascii="Times New Roman" w:eastAsia="Times New Roman" w:hAnsi="Times New Roman" w:cs="Times New Roman"/>
          <w:sz w:val="24"/>
          <w:szCs w:val="24"/>
          <w:lang w:val="uk-UA"/>
        </w:rPr>
        <w:t xml:space="preserve">Гарантійний лист про те, що учасник не є </w:t>
      </w:r>
      <w:r w:rsidRPr="007D14D5">
        <w:rPr>
          <w:rFonts w:ascii="Times New Roman" w:eastAsia="Times New Roman" w:hAnsi="Times New Roman" w:cs="Verdana"/>
          <w:sz w:val="24"/>
          <w:szCs w:val="24"/>
          <w:shd w:val="solid" w:color="FFFFFF" w:fill="FFFFFF"/>
          <w:lang w:val="uk-UA"/>
        </w:rPr>
        <w:t xml:space="preserve">юридичною особою </w:t>
      </w:r>
      <w:r w:rsidRPr="007D14D5">
        <w:rPr>
          <w:rFonts w:ascii="Times New Roman" w:eastAsia="Times New Roman" w:hAnsi="Times New Roman" w:cs="Verdana"/>
          <w:sz w:val="24"/>
          <w:szCs w:val="24"/>
          <w:lang w:val="uk-UA"/>
        </w:rPr>
        <w:t>–</w:t>
      </w:r>
      <w:r w:rsidRPr="007D14D5">
        <w:rPr>
          <w:rFonts w:ascii="Times New Roman" w:eastAsia="Times New Roman" w:hAnsi="Times New Roman" w:cs="Verdana"/>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D14D5">
        <w:rPr>
          <w:rFonts w:ascii="Times New Roman" w:eastAsia="Times New Roman" w:hAnsi="Times New Roman" w:cs="Verdana"/>
          <w:sz w:val="24"/>
          <w:szCs w:val="24"/>
          <w:shd w:val="solid" w:color="FFFFFF" w:fill="FFFFFF"/>
          <w:lang w:val="uk-UA"/>
        </w:rPr>
        <w:t>бенефіціарним</w:t>
      </w:r>
      <w:proofErr w:type="spellEnd"/>
      <w:r w:rsidRPr="007D14D5">
        <w:rPr>
          <w:rFonts w:ascii="Times New Roman" w:eastAsia="Times New Roman" w:hAnsi="Times New Roman" w:cs="Verdana"/>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7D14D5">
        <w:rPr>
          <w:rFonts w:ascii="Times New Roman" w:eastAsia="Times New Roman" w:hAnsi="Times New Roman" w:cs="Verdana"/>
          <w:sz w:val="24"/>
          <w:szCs w:val="24"/>
          <w:lang w:val="uk-UA"/>
        </w:rPr>
        <w:t>–</w:t>
      </w:r>
      <w:r w:rsidRPr="007D14D5">
        <w:rPr>
          <w:rFonts w:ascii="Times New Roman" w:eastAsia="Times New Roman" w:hAnsi="Times New Roman" w:cs="Verdana"/>
          <w:sz w:val="24"/>
          <w:szCs w:val="24"/>
          <w:shd w:val="solid" w:color="FFFFFF" w:fill="FFFFFF"/>
          <w:lang w:val="uk-UA"/>
        </w:rPr>
        <w:t xml:space="preserve"> підприємцем) </w:t>
      </w:r>
      <w:r w:rsidRPr="007D14D5">
        <w:rPr>
          <w:rFonts w:ascii="Times New Roman" w:eastAsia="Times New Roman" w:hAnsi="Times New Roman" w:cs="Verdana"/>
          <w:sz w:val="24"/>
          <w:szCs w:val="24"/>
          <w:lang w:val="uk-UA"/>
        </w:rPr>
        <w:t>–</w:t>
      </w:r>
      <w:r w:rsidRPr="007D14D5">
        <w:rPr>
          <w:rFonts w:ascii="Times New Roman" w:eastAsia="Times New Roman" w:hAnsi="Times New Roman" w:cs="Verdana"/>
          <w:sz w:val="24"/>
          <w:szCs w:val="24"/>
          <w:shd w:val="solid" w:color="FFFFFF" w:fill="FFFFFF"/>
          <w:lang w:val="uk-UA"/>
        </w:rPr>
        <w:t xml:space="preserve"> резидентом Російської Федерації/Республіки Білорусь та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D14D5">
        <w:rPr>
          <w:rFonts w:ascii="Times New Roman" w:eastAsia="Times New Roman" w:hAnsi="Times New Roman" w:cs="Verdana"/>
          <w:sz w:val="24"/>
          <w:szCs w:val="24"/>
          <w:lang w:val="uk-UA"/>
        </w:rPr>
        <w:t>придбаних до набрання чинності постано</w:t>
      </w:r>
      <w:r w:rsidRPr="007D14D5">
        <w:rPr>
          <w:rFonts w:ascii="Verdana" w:eastAsia="Times New Roman" w:hAnsi="Verdana" w:cs="Verdana"/>
          <w:sz w:val="20"/>
          <w:szCs w:val="20"/>
          <w:lang w:val="uk-UA"/>
        </w:rPr>
        <w:t xml:space="preserve">вою </w:t>
      </w:r>
      <w:r w:rsidRPr="007D14D5">
        <w:rPr>
          <w:rFonts w:ascii="Times New Roman" w:eastAsia="Times New Roman" w:hAnsi="Times New Roman" w:cs="Times New Roman"/>
          <w:sz w:val="24"/>
          <w:szCs w:val="24"/>
          <w:lang w:val="uk-UA"/>
        </w:rPr>
        <w:t>Кабінету Міністрів</w:t>
      </w:r>
      <w:r w:rsidRPr="007D14D5">
        <w:rPr>
          <w:rFonts w:ascii="Verdana" w:eastAsia="Times New Roman" w:hAnsi="Verdana" w:cs="Verdana"/>
          <w:sz w:val="20"/>
          <w:szCs w:val="20"/>
          <w:lang w:val="uk-UA"/>
        </w:rPr>
        <w:t xml:space="preserve"> </w:t>
      </w:r>
      <w:r w:rsidRPr="007D14D5">
        <w:rPr>
          <w:rFonts w:ascii="Times New Roman" w:eastAsia="Times New Roman" w:hAnsi="Times New Roman" w:cs="Times New Roman"/>
          <w:sz w:val="24"/>
          <w:szCs w:val="24"/>
          <w:lang w:val="uk-UA"/>
        </w:rPr>
        <w:t>України</w:t>
      </w:r>
      <w:r w:rsidRPr="007D14D5">
        <w:rPr>
          <w:rFonts w:ascii="Verdana" w:eastAsia="Times New Roman" w:hAnsi="Verdana" w:cs="Verdana"/>
          <w:sz w:val="20"/>
          <w:szCs w:val="20"/>
          <w:lang w:val="uk-UA"/>
        </w:rPr>
        <w:t xml:space="preserve"> </w:t>
      </w:r>
      <w:r w:rsidRPr="007D14D5">
        <w:rPr>
          <w:rFonts w:ascii="Times New Roman" w:eastAsia="Times New Roman" w:hAnsi="Times New Roman" w:cs="Verdana"/>
          <w:sz w:val="24"/>
          <w:szCs w:val="24"/>
          <w:lang w:val="uk-UA"/>
        </w:rPr>
        <w:t xml:space="preserve">від 12 жовтня 2022 р. № 1178 «Про затвердження особливостей здійснення публічних </w:t>
      </w:r>
      <w:proofErr w:type="spellStart"/>
      <w:r w:rsidRPr="007D14D5">
        <w:rPr>
          <w:rFonts w:ascii="Times New Roman" w:eastAsia="Times New Roman" w:hAnsi="Times New Roman" w:cs="Verdana"/>
          <w:sz w:val="24"/>
          <w:szCs w:val="24"/>
          <w:lang w:val="uk-UA"/>
        </w:rPr>
        <w:t>закупівель</w:t>
      </w:r>
      <w:proofErr w:type="spellEnd"/>
      <w:r w:rsidRPr="007D14D5">
        <w:rPr>
          <w:rFonts w:ascii="Times New Roman" w:eastAsia="Times New Roman" w:hAnsi="Times New Roman" w:cs="Verdana"/>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D14D5">
        <w:rPr>
          <w:rFonts w:ascii="Times New Roman" w:eastAsia="Times New Roman" w:hAnsi="Times New Roman" w:cs="Verdana"/>
          <w:sz w:val="24"/>
          <w:szCs w:val="24"/>
          <w:shd w:val="solid" w:color="FFFFFF" w:fill="FFFFFF"/>
          <w:lang w:val="uk-UA"/>
        </w:rPr>
        <w:t>.</w:t>
      </w:r>
    </w:p>
    <w:p w:rsidR="007D14D5" w:rsidRPr="007D14D5" w:rsidRDefault="007D14D5" w:rsidP="007D14D5">
      <w:pPr>
        <w:spacing w:after="0" w:line="240" w:lineRule="auto"/>
        <w:jc w:val="both"/>
        <w:rPr>
          <w:rFonts w:ascii="Times New Roman" w:eastAsia="Times New Roman" w:hAnsi="Times New Roman" w:cs="Times New Roman"/>
          <w:b/>
          <w:sz w:val="24"/>
          <w:szCs w:val="24"/>
          <w:lang w:val="uk-UA"/>
        </w:rPr>
      </w:pPr>
      <w:r w:rsidRPr="007D14D5">
        <w:rPr>
          <w:rFonts w:ascii="Times New Roman" w:eastAsia="Times New Roman" w:hAnsi="Times New Roman" w:cs="Times New Roman"/>
          <w:b/>
          <w:sz w:val="24"/>
          <w:szCs w:val="24"/>
          <w:lang w:val="uk-UA"/>
        </w:rPr>
        <w:t xml:space="preserve">Замовник </w:t>
      </w:r>
      <w:r w:rsidRPr="007D14D5">
        <w:rPr>
          <w:rFonts w:ascii="Times New Roman" w:eastAsia="Times New Roman" w:hAnsi="Times New Roman" w:cs="Times New Roman"/>
          <w:b/>
          <w:sz w:val="24"/>
          <w:szCs w:val="24"/>
          <w:u w:val="single"/>
          <w:lang w:val="uk-UA"/>
        </w:rPr>
        <w:t>самостійно</w:t>
      </w:r>
      <w:r w:rsidRPr="007D14D5">
        <w:rPr>
          <w:rFonts w:ascii="Times New Roman" w:eastAsia="Times New Roman" w:hAnsi="Times New Roman" w:cs="Times New Roman"/>
          <w:b/>
          <w:sz w:val="24"/>
          <w:szCs w:val="24"/>
          <w:lang w:val="uk-UA"/>
        </w:rPr>
        <w:t xml:space="preserve"> перевіряє інформацію про учасника, що міститься у відкритих реєстрах* про те що:</w:t>
      </w:r>
    </w:p>
    <w:p w:rsidR="007D14D5" w:rsidRPr="007D14D5" w:rsidRDefault="007D14D5" w:rsidP="007D14D5">
      <w:pPr>
        <w:numPr>
          <w:ilvl w:val="0"/>
          <w:numId w:val="4"/>
        </w:numPr>
        <w:spacing w:after="0" w:line="240" w:lineRule="auto"/>
        <w:jc w:val="both"/>
        <w:rPr>
          <w:rFonts w:ascii="Times New Roman" w:eastAsia="Times New Roman" w:hAnsi="Times New Roman" w:cs="Times New Roman"/>
          <w:color w:val="000000"/>
          <w:sz w:val="24"/>
          <w:szCs w:val="24"/>
          <w:lang w:val="uk-UA"/>
        </w:rPr>
      </w:pPr>
      <w:r w:rsidRPr="007D14D5">
        <w:rPr>
          <w:rFonts w:ascii="Times New Roman" w:eastAsia="Times New Roman" w:hAnsi="Times New Roman" w:cs="Times New Roman"/>
          <w:color w:val="000000"/>
          <w:sz w:val="24"/>
          <w:szCs w:val="24"/>
          <w:lang w:val="uk-UA"/>
        </w:rPr>
        <w:t xml:space="preserve">відомості про юридичну особу, яка є учасником процедури закупівлі не </w:t>
      </w:r>
      <w:proofErr w:type="spellStart"/>
      <w:r w:rsidRPr="007D14D5">
        <w:rPr>
          <w:rFonts w:ascii="Times New Roman" w:eastAsia="Times New Roman" w:hAnsi="Times New Roman" w:cs="Times New Roman"/>
          <w:color w:val="000000"/>
          <w:sz w:val="24"/>
          <w:szCs w:val="24"/>
          <w:lang w:val="uk-UA"/>
        </w:rPr>
        <w:t>внесено</w:t>
      </w:r>
      <w:proofErr w:type="spellEnd"/>
      <w:r w:rsidRPr="007D14D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w:t>
      </w:r>
      <w:proofErr w:type="spellStart"/>
      <w:r w:rsidRPr="007D14D5">
        <w:rPr>
          <w:rFonts w:ascii="Times New Roman" w:eastAsia="Times New Roman" w:hAnsi="Times New Roman" w:cs="Times New Roman"/>
          <w:color w:val="000000"/>
          <w:sz w:val="24"/>
          <w:szCs w:val="24"/>
          <w:lang w:val="uk-UA"/>
        </w:rPr>
        <w:t>повязані</w:t>
      </w:r>
      <w:proofErr w:type="spellEnd"/>
      <w:r w:rsidRPr="007D14D5">
        <w:rPr>
          <w:rFonts w:ascii="Times New Roman" w:eastAsia="Times New Roman" w:hAnsi="Times New Roman" w:cs="Times New Roman"/>
          <w:color w:val="000000"/>
          <w:sz w:val="24"/>
          <w:szCs w:val="24"/>
          <w:lang w:val="uk-UA"/>
        </w:rPr>
        <w:t xml:space="preserve"> з корупцією правопорушення;</w:t>
      </w:r>
    </w:p>
    <w:p w:rsidR="007D14D5" w:rsidRPr="007D14D5" w:rsidRDefault="007D14D5" w:rsidP="007D14D5">
      <w:pPr>
        <w:numPr>
          <w:ilvl w:val="0"/>
          <w:numId w:val="4"/>
        </w:numPr>
        <w:spacing w:after="0" w:line="240" w:lineRule="auto"/>
        <w:jc w:val="both"/>
        <w:rPr>
          <w:rFonts w:ascii="Times New Roman" w:eastAsia="Times New Roman" w:hAnsi="Times New Roman" w:cs="Times New Roman"/>
          <w:color w:val="000000"/>
          <w:sz w:val="24"/>
          <w:szCs w:val="24"/>
          <w:lang w:val="uk-UA"/>
        </w:rPr>
      </w:pPr>
      <w:r w:rsidRPr="007D14D5">
        <w:rPr>
          <w:rFonts w:ascii="Times New Roman" w:eastAsia="Times New Roman" w:hAnsi="Times New Roman" w:cs="Times New Roman"/>
          <w:color w:val="000000"/>
          <w:sz w:val="24"/>
          <w:szCs w:val="24"/>
          <w:lang w:val="uk-UA"/>
        </w:rPr>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w:t>
      </w:r>
      <w:proofErr w:type="spellStart"/>
      <w:r w:rsidRPr="007D14D5">
        <w:rPr>
          <w:rFonts w:ascii="Times New Roman" w:eastAsia="Times New Roman" w:hAnsi="Times New Roman" w:cs="Times New Roman"/>
          <w:color w:val="000000"/>
          <w:sz w:val="24"/>
          <w:szCs w:val="24"/>
          <w:lang w:val="uk-UA"/>
        </w:rPr>
        <w:t>повязаного</w:t>
      </w:r>
      <w:proofErr w:type="spellEnd"/>
      <w:r w:rsidRPr="007D14D5">
        <w:rPr>
          <w:rFonts w:ascii="Times New Roman" w:eastAsia="Times New Roman" w:hAnsi="Times New Roman" w:cs="Times New Roman"/>
          <w:color w:val="000000"/>
          <w:sz w:val="24"/>
          <w:szCs w:val="24"/>
          <w:lang w:val="uk-UA"/>
        </w:rPr>
        <w:t xml:space="preserve"> з корупцією;</w:t>
      </w:r>
    </w:p>
    <w:p w:rsidR="007D14D5" w:rsidRPr="007D14D5" w:rsidRDefault="007D14D5" w:rsidP="007D14D5">
      <w:pPr>
        <w:numPr>
          <w:ilvl w:val="0"/>
          <w:numId w:val="4"/>
        </w:numPr>
        <w:spacing w:after="0" w:line="240" w:lineRule="auto"/>
        <w:jc w:val="both"/>
        <w:rPr>
          <w:rFonts w:ascii="Times New Roman" w:eastAsia="Times New Roman" w:hAnsi="Times New Roman" w:cs="Times New Roman"/>
          <w:color w:val="000000"/>
          <w:sz w:val="24"/>
          <w:szCs w:val="24"/>
          <w:lang w:val="uk-UA"/>
        </w:rPr>
      </w:pPr>
      <w:r w:rsidRPr="007D14D5">
        <w:rPr>
          <w:rFonts w:ascii="Times New Roman" w:eastAsia="Times New Roman" w:hAnsi="Times New Roman" w:cs="Times New Roman"/>
          <w:color w:val="000000"/>
          <w:sz w:val="24"/>
          <w:szCs w:val="24"/>
          <w:shd w:val="clear" w:color="auto" w:fill="FFFFFF"/>
          <w:lang w:val="uk-UA"/>
        </w:rPr>
        <w:lastRenderedPageBreak/>
        <w:t>учасник протягом останніх трьох років не притягувався до відповідальності за порушення, передбачене </w:t>
      </w:r>
      <w:r w:rsidR="00F676BF">
        <w:fldChar w:fldCharType="begin"/>
      </w:r>
      <w:r w:rsidR="00F676BF" w:rsidRPr="00F676BF">
        <w:rPr>
          <w:lang w:val="uk-UA"/>
        </w:rPr>
        <w:instrText xml:space="preserve"> </w:instrText>
      </w:r>
      <w:r w:rsidR="00F676BF">
        <w:instrText>HYPERLINK</w:instrText>
      </w:r>
      <w:r w:rsidR="00F676BF" w:rsidRPr="00F676BF">
        <w:rPr>
          <w:lang w:val="uk-UA"/>
        </w:rPr>
        <w:instrText xml:space="preserve"> "</w:instrText>
      </w:r>
      <w:r w:rsidR="00F676BF">
        <w:instrText>https</w:instrText>
      </w:r>
      <w:r w:rsidR="00F676BF" w:rsidRPr="00F676BF">
        <w:rPr>
          <w:lang w:val="uk-UA"/>
        </w:rPr>
        <w:instrText>://</w:instrText>
      </w:r>
      <w:r w:rsidR="00F676BF">
        <w:instrText>zakon</w:instrText>
      </w:r>
      <w:r w:rsidR="00F676BF" w:rsidRPr="00F676BF">
        <w:rPr>
          <w:lang w:val="uk-UA"/>
        </w:rPr>
        <w:instrText>.</w:instrText>
      </w:r>
      <w:r w:rsidR="00F676BF">
        <w:instrText>rada</w:instrText>
      </w:r>
      <w:r w:rsidR="00F676BF" w:rsidRPr="00F676BF">
        <w:rPr>
          <w:lang w:val="uk-UA"/>
        </w:rPr>
        <w:instrText>.</w:instrText>
      </w:r>
      <w:r w:rsidR="00F676BF">
        <w:instrText>gov</w:instrText>
      </w:r>
      <w:r w:rsidR="00F676BF" w:rsidRPr="00F676BF">
        <w:rPr>
          <w:lang w:val="uk-UA"/>
        </w:rPr>
        <w:instrText>.</w:instrText>
      </w:r>
      <w:r w:rsidR="00F676BF">
        <w:instrText>ua</w:instrText>
      </w:r>
      <w:r w:rsidR="00F676BF" w:rsidRPr="00F676BF">
        <w:rPr>
          <w:lang w:val="uk-UA"/>
        </w:rPr>
        <w:instrText>/</w:instrText>
      </w:r>
      <w:r w:rsidR="00F676BF">
        <w:instrText>laws</w:instrText>
      </w:r>
      <w:r w:rsidR="00F676BF" w:rsidRPr="00F676BF">
        <w:rPr>
          <w:lang w:val="uk-UA"/>
        </w:rPr>
        <w:instrText>/</w:instrText>
      </w:r>
      <w:r w:rsidR="00F676BF">
        <w:instrText>show</w:instrText>
      </w:r>
      <w:r w:rsidR="00F676BF" w:rsidRPr="00F676BF">
        <w:rPr>
          <w:lang w:val="uk-UA"/>
        </w:rPr>
        <w:instrText>/2210-14" \</w:instrText>
      </w:r>
      <w:r w:rsidR="00F676BF">
        <w:instrText>l</w:instrText>
      </w:r>
      <w:r w:rsidR="00F676BF" w:rsidRPr="00F676BF">
        <w:rPr>
          <w:lang w:val="uk-UA"/>
        </w:rPr>
        <w:instrText xml:space="preserve"> "</w:instrText>
      </w:r>
      <w:r w:rsidR="00F676BF">
        <w:instrText>n</w:instrText>
      </w:r>
      <w:r w:rsidR="00F676BF" w:rsidRPr="00F676BF">
        <w:rPr>
          <w:lang w:val="uk-UA"/>
        </w:rPr>
        <w:instrText>52" \</w:instrText>
      </w:r>
      <w:r w:rsidR="00F676BF">
        <w:instrText>t</w:instrText>
      </w:r>
      <w:r w:rsidR="00F676BF" w:rsidRPr="00F676BF">
        <w:rPr>
          <w:lang w:val="uk-UA"/>
        </w:rPr>
        <w:instrText xml:space="preserve"> "_</w:instrText>
      </w:r>
      <w:r w:rsidR="00F676BF">
        <w:instrText>blank</w:instrText>
      </w:r>
      <w:r w:rsidR="00F676BF" w:rsidRPr="00F676BF">
        <w:rPr>
          <w:lang w:val="uk-UA"/>
        </w:rPr>
        <w:instrText xml:space="preserve">" </w:instrText>
      </w:r>
      <w:r w:rsidR="00F676BF">
        <w:fldChar w:fldCharType="separate"/>
      </w:r>
      <w:r w:rsidRPr="007D14D5">
        <w:rPr>
          <w:rFonts w:ascii="Times New Roman" w:eastAsia="Times New Roman" w:hAnsi="Times New Roman" w:cs="Times New Roman"/>
          <w:color w:val="000000"/>
          <w:sz w:val="24"/>
          <w:szCs w:val="24"/>
          <w:shd w:val="clear" w:color="auto" w:fill="FFFFFF"/>
          <w:lang w:val="uk-UA"/>
        </w:rPr>
        <w:t>пунктом 4 частини другої статті 6</w:t>
      </w:r>
      <w:r w:rsidR="00F676BF">
        <w:rPr>
          <w:rFonts w:ascii="Times New Roman" w:eastAsia="Times New Roman" w:hAnsi="Times New Roman" w:cs="Times New Roman"/>
          <w:color w:val="000000"/>
          <w:sz w:val="24"/>
          <w:szCs w:val="24"/>
          <w:shd w:val="clear" w:color="auto" w:fill="FFFFFF"/>
          <w:lang w:val="uk-UA"/>
        </w:rPr>
        <w:fldChar w:fldCharType="end"/>
      </w:r>
      <w:r w:rsidRPr="007D14D5">
        <w:rPr>
          <w:rFonts w:ascii="Times New Roman" w:eastAsia="Times New Roman" w:hAnsi="Times New Roman" w:cs="Times New Roman"/>
          <w:color w:val="000000"/>
          <w:sz w:val="24"/>
          <w:szCs w:val="24"/>
          <w:shd w:val="clear" w:color="auto" w:fill="FFFFFF"/>
          <w:lang w:val="uk-UA"/>
        </w:rPr>
        <w:t>, </w:t>
      </w:r>
      <w:r w:rsidR="00F676BF">
        <w:fldChar w:fldCharType="begin"/>
      </w:r>
      <w:r w:rsidR="00F676BF" w:rsidRPr="00F676BF">
        <w:rPr>
          <w:lang w:val="uk-UA"/>
        </w:rPr>
        <w:instrText xml:space="preserve"> </w:instrText>
      </w:r>
      <w:r w:rsidR="00F676BF">
        <w:instrText>HYPERLINK</w:instrText>
      </w:r>
      <w:r w:rsidR="00F676BF" w:rsidRPr="00F676BF">
        <w:rPr>
          <w:lang w:val="uk-UA"/>
        </w:rPr>
        <w:instrText xml:space="preserve"> "</w:instrText>
      </w:r>
      <w:r w:rsidR="00F676BF">
        <w:instrText>https</w:instrText>
      </w:r>
      <w:r w:rsidR="00F676BF" w:rsidRPr="00F676BF">
        <w:rPr>
          <w:lang w:val="uk-UA"/>
        </w:rPr>
        <w:instrText>://</w:instrText>
      </w:r>
      <w:r w:rsidR="00F676BF">
        <w:instrText>zakon</w:instrText>
      </w:r>
      <w:r w:rsidR="00F676BF" w:rsidRPr="00F676BF">
        <w:rPr>
          <w:lang w:val="uk-UA"/>
        </w:rPr>
        <w:instrText>.</w:instrText>
      </w:r>
      <w:r w:rsidR="00F676BF">
        <w:instrText>rada</w:instrText>
      </w:r>
      <w:r w:rsidR="00F676BF" w:rsidRPr="00F676BF">
        <w:rPr>
          <w:lang w:val="uk-UA"/>
        </w:rPr>
        <w:instrText>.</w:instrText>
      </w:r>
      <w:r w:rsidR="00F676BF">
        <w:instrText>gov</w:instrText>
      </w:r>
      <w:r w:rsidR="00F676BF" w:rsidRPr="00F676BF">
        <w:rPr>
          <w:lang w:val="uk-UA"/>
        </w:rPr>
        <w:instrText>.</w:instrText>
      </w:r>
      <w:r w:rsidR="00F676BF">
        <w:instrText>ua</w:instrText>
      </w:r>
      <w:r w:rsidR="00F676BF" w:rsidRPr="00F676BF">
        <w:rPr>
          <w:lang w:val="uk-UA"/>
        </w:rPr>
        <w:instrText>/</w:instrText>
      </w:r>
      <w:r w:rsidR="00F676BF">
        <w:instrText>laws</w:instrText>
      </w:r>
      <w:r w:rsidR="00F676BF" w:rsidRPr="00F676BF">
        <w:rPr>
          <w:lang w:val="uk-UA"/>
        </w:rPr>
        <w:instrText>/</w:instrText>
      </w:r>
      <w:r w:rsidR="00F676BF">
        <w:instrText>show</w:instrText>
      </w:r>
      <w:r w:rsidR="00F676BF" w:rsidRPr="00F676BF">
        <w:rPr>
          <w:lang w:val="uk-UA"/>
        </w:rPr>
        <w:instrText>/2210-14" \</w:instrText>
      </w:r>
      <w:r w:rsidR="00F676BF">
        <w:instrText>l</w:instrText>
      </w:r>
      <w:r w:rsidR="00F676BF" w:rsidRPr="00F676BF">
        <w:rPr>
          <w:lang w:val="uk-UA"/>
        </w:rPr>
        <w:instrText xml:space="preserve"> "</w:instrText>
      </w:r>
      <w:r w:rsidR="00F676BF">
        <w:instrText>n</w:instrText>
      </w:r>
      <w:r w:rsidR="00F676BF" w:rsidRPr="00F676BF">
        <w:rPr>
          <w:lang w:val="uk-UA"/>
        </w:rPr>
        <w:instrText>456" \</w:instrText>
      </w:r>
      <w:r w:rsidR="00F676BF">
        <w:instrText>t</w:instrText>
      </w:r>
      <w:r w:rsidR="00F676BF" w:rsidRPr="00F676BF">
        <w:rPr>
          <w:lang w:val="uk-UA"/>
        </w:rPr>
        <w:instrText xml:space="preserve"> "_</w:instrText>
      </w:r>
      <w:r w:rsidR="00F676BF">
        <w:instrText>blank</w:instrText>
      </w:r>
      <w:r w:rsidR="00F676BF" w:rsidRPr="00F676BF">
        <w:rPr>
          <w:lang w:val="uk-UA"/>
        </w:rPr>
        <w:instrText xml:space="preserve">" </w:instrText>
      </w:r>
      <w:r w:rsidR="00F676BF">
        <w:fldChar w:fldCharType="separate"/>
      </w:r>
      <w:r w:rsidRPr="007D14D5">
        <w:rPr>
          <w:rFonts w:ascii="Times New Roman" w:eastAsia="Times New Roman" w:hAnsi="Times New Roman" w:cs="Times New Roman"/>
          <w:color w:val="000000"/>
          <w:sz w:val="24"/>
          <w:szCs w:val="24"/>
          <w:shd w:val="clear" w:color="auto" w:fill="FFFFFF"/>
          <w:lang w:val="uk-UA"/>
        </w:rPr>
        <w:t>пунктом 1 статті 50</w:t>
      </w:r>
      <w:r w:rsidR="00F676BF">
        <w:rPr>
          <w:rFonts w:ascii="Times New Roman" w:eastAsia="Times New Roman" w:hAnsi="Times New Roman" w:cs="Times New Roman"/>
          <w:color w:val="000000"/>
          <w:sz w:val="24"/>
          <w:szCs w:val="24"/>
          <w:shd w:val="clear" w:color="auto" w:fill="FFFFFF"/>
          <w:lang w:val="uk-UA"/>
        </w:rPr>
        <w:fldChar w:fldCharType="end"/>
      </w:r>
      <w:r w:rsidRPr="007D14D5">
        <w:rPr>
          <w:rFonts w:ascii="Times New Roman" w:eastAsia="Times New Roman" w:hAnsi="Times New Roman" w:cs="Times New Roman"/>
          <w:color w:val="000000"/>
          <w:sz w:val="24"/>
          <w:szCs w:val="24"/>
          <w:shd w:val="clear" w:color="auto" w:fill="FFFFFF"/>
          <w:lang w:val="uk-UA"/>
        </w:rPr>
        <w:t xml:space="preserve"> Закону України "Про захист економічної конкуренції", у вигляді вчинення </w:t>
      </w:r>
      <w:proofErr w:type="spellStart"/>
      <w:r w:rsidRPr="007D14D5">
        <w:rPr>
          <w:rFonts w:ascii="Times New Roman" w:eastAsia="Times New Roman" w:hAnsi="Times New Roman" w:cs="Times New Roman"/>
          <w:color w:val="000000"/>
          <w:sz w:val="24"/>
          <w:szCs w:val="24"/>
          <w:shd w:val="clear" w:color="auto" w:fill="FFFFFF"/>
          <w:lang w:val="uk-UA"/>
        </w:rPr>
        <w:t>антиконкурентних</w:t>
      </w:r>
      <w:proofErr w:type="spellEnd"/>
      <w:r w:rsidRPr="007D14D5">
        <w:rPr>
          <w:rFonts w:ascii="Times New Roman" w:eastAsia="Times New Roman" w:hAnsi="Times New Roman" w:cs="Times New Roman"/>
          <w:color w:val="000000"/>
          <w:sz w:val="24"/>
          <w:szCs w:val="24"/>
          <w:shd w:val="clear" w:color="auto" w:fill="FFFFFF"/>
          <w:lang w:val="uk-UA"/>
        </w:rPr>
        <w:t xml:space="preserve"> узгоджених дій, що стосуються спотворення результатів тендерів;</w:t>
      </w:r>
    </w:p>
    <w:p w:rsidR="007D14D5" w:rsidRPr="007D14D5" w:rsidRDefault="007D14D5" w:rsidP="007D14D5">
      <w:pPr>
        <w:numPr>
          <w:ilvl w:val="0"/>
          <w:numId w:val="4"/>
        </w:numPr>
        <w:spacing w:after="0" w:line="240" w:lineRule="auto"/>
        <w:jc w:val="both"/>
        <w:rPr>
          <w:rFonts w:ascii="Times New Roman" w:eastAsia="Times New Roman" w:hAnsi="Times New Roman" w:cs="Times New Roman"/>
          <w:color w:val="000000"/>
          <w:sz w:val="24"/>
          <w:szCs w:val="24"/>
          <w:lang w:val="uk-UA"/>
        </w:rPr>
      </w:pPr>
      <w:r w:rsidRPr="007D14D5">
        <w:rPr>
          <w:rFonts w:ascii="Times New Roman" w:eastAsia="Times New Roman" w:hAnsi="Times New Roman" w:cs="Times New Roman"/>
          <w:color w:val="000000"/>
          <w:sz w:val="24"/>
          <w:szCs w:val="24"/>
          <w:lang w:val="uk-UA"/>
        </w:rPr>
        <w:t>учасник процедури закупівлі не визнаний в установленому порядку банкрутом та стосовно нього не відкрита ліквідаційна процедура;</w:t>
      </w:r>
    </w:p>
    <w:p w:rsidR="007D14D5" w:rsidRPr="007D14D5" w:rsidRDefault="007D14D5" w:rsidP="007D14D5">
      <w:pPr>
        <w:numPr>
          <w:ilvl w:val="0"/>
          <w:numId w:val="4"/>
        </w:numPr>
        <w:spacing w:after="0" w:line="240" w:lineRule="auto"/>
        <w:jc w:val="both"/>
        <w:rPr>
          <w:rFonts w:ascii="Times New Roman" w:eastAsia="Times New Roman" w:hAnsi="Times New Roman" w:cs="Times New Roman"/>
          <w:color w:val="000000"/>
          <w:sz w:val="24"/>
          <w:szCs w:val="24"/>
          <w:lang w:val="uk-UA"/>
        </w:rPr>
      </w:pPr>
      <w:r w:rsidRPr="007D14D5">
        <w:rPr>
          <w:rFonts w:ascii="Times New Roman" w:eastAsia="Times New Roman" w:hAnsi="Times New Roman" w:cs="Times New Roman"/>
          <w:color w:val="000000"/>
          <w:sz w:val="24"/>
          <w:szCs w:val="24"/>
          <w:lang w:val="uk-UA"/>
        </w:rPr>
        <w:t>у Єдиному державному реєстрі юридичних осіб, фізичних осіб - підприємців та громадських формувань присутня інформація, передбачена </w:t>
      </w:r>
      <w:r w:rsidR="00F676BF">
        <w:fldChar w:fldCharType="begin"/>
      </w:r>
      <w:r w:rsidR="00F676BF" w:rsidRPr="00F676BF">
        <w:rPr>
          <w:lang w:val="uk-UA"/>
        </w:rPr>
        <w:instrText xml:space="preserve"> </w:instrText>
      </w:r>
      <w:r w:rsidR="00F676BF">
        <w:instrText>HYPERLINK</w:instrText>
      </w:r>
      <w:r w:rsidR="00F676BF" w:rsidRPr="00F676BF">
        <w:rPr>
          <w:lang w:val="uk-UA"/>
        </w:rPr>
        <w:instrText xml:space="preserve"> "</w:instrText>
      </w:r>
      <w:r w:rsidR="00F676BF">
        <w:instrText>http</w:instrText>
      </w:r>
      <w:r w:rsidR="00F676BF" w:rsidRPr="00F676BF">
        <w:rPr>
          <w:lang w:val="uk-UA"/>
        </w:rPr>
        <w:instrText>://</w:instrText>
      </w:r>
      <w:r w:rsidR="00F676BF">
        <w:instrText>zakon</w:instrText>
      </w:r>
      <w:r w:rsidR="00F676BF" w:rsidRPr="00F676BF">
        <w:rPr>
          <w:lang w:val="uk-UA"/>
        </w:rPr>
        <w:instrText>5.</w:instrText>
      </w:r>
      <w:r w:rsidR="00F676BF">
        <w:instrText>rada</w:instrText>
      </w:r>
      <w:r w:rsidR="00F676BF" w:rsidRPr="00F676BF">
        <w:rPr>
          <w:lang w:val="uk-UA"/>
        </w:rPr>
        <w:instrText>.</w:instrText>
      </w:r>
      <w:r w:rsidR="00F676BF">
        <w:instrText>gov</w:instrText>
      </w:r>
      <w:r w:rsidR="00F676BF" w:rsidRPr="00F676BF">
        <w:rPr>
          <w:lang w:val="uk-UA"/>
        </w:rPr>
        <w:instrText>.</w:instrText>
      </w:r>
      <w:r w:rsidR="00F676BF">
        <w:instrText>ua</w:instrText>
      </w:r>
      <w:r w:rsidR="00F676BF" w:rsidRPr="00F676BF">
        <w:rPr>
          <w:lang w:val="uk-UA"/>
        </w:rPr>
        <w:instrText>/</w:instrText>
      </w:r>
      <w:r w:rsidR="00F676BF">
        <w:instrText>laws</w:instrText>
      </w:r>
      <w:r w:rsidR="00F676BF" w:rsidRPr="00F676BF">
        <w:rPr>
          <w:lang w:val="uk-UA"/>
        </w:rPr>
        <w:instrText>/</w:instrText>
      </w:r>
      <w:r w:rsidR="00F676BF">
        <w:instrText>show</w:instrText>
      </w:r>
      <w:r w:rsidR="00F676BF" w:rsidRPr="00F676BF">
        <w:rPr>
          <w:lang w:val="uk-UA"/>
        </w:rPr>
        <w:instrText>/755-15/</w:instrText>
      </w:r>
      <w:r w:rsidR="00F676BF">
        <w:instrText>paran</w:instrText>
      </w:r>
      <w:r w:rsidR="00F676BF" w:rsidRPr="00F676BF">
        <w:rPr>
          <w:lang w:val="uk-UA"/>
        </w:rPr>
        <w:instrText>174" \</w:instrText>
      </w:r>
      <w:r w:rsidR="00F676BF">
        <w:instrText>l</w:instrText>
      </w:r>
      <w:r w:rsidR="00F676BF" w:rsidRPr="00F676BF">
        <w:rPr>
          <w:lang w:val="uk-UA"/>
        </w:rPr>
        <w:instrText xml:space="preserve"> "</w:instrText>
      </w:r>
      <w:r w:rsidR="00F676BF">
        <w:instrText>n</w:instrText>
      </w:r>
      <w:r w:rsidR="00F676BF" w:rsidRPr="00F676BF">
        <w:rPr>
          <w:lang w:val="uk-UA"/>
        </w:rPr>
        <w:instrText>174" \</w:instrText>
      </w:r>
      <w:r w:rsidR="00F676BF">
        <w:instrText>t</w:instrText>
      </w:r>
      <w:r w:rsidR="00F676BF" w:rsidRPr="00F676BF">
        <w:rPr>
          <w:lang w:val="uk-UA"/>
        </w:rPr>
        <w:instrText xml:space="preserve"> "_</w:instrText>
      </w:r>
      <w:r w:rsidR="00F676BF">
        <w:instrText>blank</w:instrText>
      </w:r>
      <w:r w:rsidR="00F676BF" w:rsidRPr="00F676BF">
        <w:rPr>
          <w:lang w:val="uk-UA"/>
        </w:rPr>
        <w:instrText xml:space="preserve">" </w:instrText>
      </w:r>
      <w:r w:rsidR="00F676BF">
        <w:fldChar w:fldCharType="separate"/>
      </w:r>
      <w:r w:rsidRPr="007D14D5">
        <w:rPr>
          <w:rFonts w:ascii="Times New Roman" w:eastAsia="Times New Roman" w:hAnsi="Times New Roman" w:cs="Times New Roman"/>
          <w:color w:val="000000"/>
          <w:sz w:val="24"/>
          <w:szCs w:val="24"/>
          <w:lang w:val="uk-UA"/>
        </w:rPr>
        <w:t>пунктом 9</w:t>
      </w:r>
      <w:r w:rsidR="00F676BF">
        <w:rPr>
          <w:rFonts w:ascii="Times New Roman" w:eastAsia="Times New Roman" w:hAnsi="Times New Roman" w:cs="Times New Roman"/>
          <w:color w:val="000000"/>
          <w:sz w:val="24"/>
          <w:szCs w:val="24"/>
          <w:lang w:val="uk-UA"/>
        </w:rPr>
        <w:fldChar w:fldCharType="end"/>
      </w:r>
      <w:r w:rsidRPr="007D14D5">
        <w:rPr>
          <w:rFonts w:ascii="Times New Roman" w:eastAsia="Times New Roman" w:hAnsi="Times New Roman" w:cs="Times New Roman"/>
          <w:color w:val="000000"/>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14D5" w:rsidRPr="007D14D5" w:rsidRDefault="007D14D5" w:rsidP="007D14D5">
      <w:pPr>
        <w:shd w:val="clear" w:color="auto" w:fill="FFFFFF"/>
        <w:spacing w:before="240" w:after="0" w:line="240" w:lineRule="auto"/>
        <w:contextualSpacing/>
        <w:jc w:val="both"/>
        <w:rPr>
          <w:rFonts w:ascii="Times New Roman" w:eastAsia="Times New Roman" w:hAnsi="Times New Roman" w:cs="Times New Roman"/>
          <w:i/>
          <w:iCs/>
          <w:color w:val="000000"/>
          <w:sz w:val="24"/>
          <w:szCs w:val="24"/>
          <w:lang w:val="uk-UA" w:eastAsia="ru-RU"/>
        </w:rPr>
      </w:pPr>
      <w:r w:rsidRPr="007D14D5">
        <w:rPr>
          <w:rFonts w:ascii="Times New Roman" w:eastAsia="Times New Roman" w:hAnsi="Times New Roman" w:cs="Times New Roman"/>
          <w:i/>
          <w:iCs/>
          <w:color w:val="000000"/>
          <w:sz w:val="24"/>
          <w:szCs w:val="24"/>
          <w:lang w:val="uk-UA" w:eastAsia="ru-RU"/>
        </w:rPr>
        <w:t xml:space="preserve">*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7D14D5" w:rsidRPr="007D14D5" w:rsidRDefault="007D14D5" w:rsidP="007D14D5">
      <w:pPr>
        <w:shd w:val="clear" w:color="auto" w:fill="FFFFFF"/>
        <w:spacing w:before="240" w:after="0" w:line="240" w:lineRule="auto"/>
        <w:contextualSpacing/>
        <w:jc w:val="both"/>
        <w:rPr>
          <w:rFonts w:ascii="Times New Roman" w:eastAsia="Times New Roman" w:hAnsi="Times New Roman" w:cs="Times New Roman"/>
          <w:i/>
          <w:iCs/>
          <w:color w:val="000000"/>
          <w:sz w:val="24"/>
          <w:szCs w:val="24"/>
          <w:lang w:val="uk-UA" w:eastAsia="ru-RU"/>
        </w:rPr>
      </w:pPr>
      <w:r w:rsidRPr="007D14D5">
        <w:rPr>
          <w:rFonts w:ascii="Times New Roman" w:eastAsia="Times New Roman" w:hAnsi="Times New Roman" w:cs="Times New Roman"/>
          <w:i/>
          <w:iCs/>
          <w:color w:val="000000"/>
          <w:sz w:val="24"/>
          <w:szCs w:val="24"/>
          <w:lang w:val="uk-UA" w:eastAsia="ru-RU"/>
        </w:rPr>
        <w:t xml:space="preserve">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7D14D5">
        <w:rPr>
          <w:rFonts w:ascii="Times New Roman" w:eastAsia="Times New Roman" w:hAnsi="Times New Roman" w:cs="Times New Roman"/>
          <w:i/>
          <w:iCs/>
          <w:color w:val="000000"/>
          <w:sz w:val="24"/>
          <w:szCs w:val="24"/>
          <w:lang w:val="uk-UA" w:eastAsia="ru-RU"/>
        </w:rPr>
        <w:t>зупинено</w:t>
      </w:r>
      <w:proofErr w:type="spellEnd"/>
      <w:r w:rsidRPr="007D14D5">
        <w:rPr>
          <w:rFonts w:ascii="Times New Roman" w:eastAsia="Times New Roman" w:hAnsi="Times New Roman" w:cs="Times New Roman"/>
          <w:i/>
          <w:iCs/>
          <w:color w:val="000000"/>
          <w:sz w:val="24"/>
          <w:szCs w:val="24"/>
          <w:lang w:val="uk-UA" w:eastAsia="ru-RU"/>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(https://usr.minjust.gov.ua/ua/freesearch) та Єдиному реєстрі підприємств, щодо яких порушено провадження у справі про банкрутство </w:t>
      </w:r>
      <w:r w:rsidRPr="007D14D5">
        <w:rPr>
          <w:rFonts w:ascii="Times New Roman" w:eastAsia="Times New Roman" w:hAnsi="Times New Roman" w:cs="Times New Roman"/>
          <w:i/>
          <w:iCs/>
          <w:sz w:val="24"/>
          <w:szCs w:val="24"/>
          <w:lang w:val="uk-UA" w:eastAsia="ru-RU"/>
        </w:rPr>
        <w:t>(</w:t>
      </w:r>
      <w:r w:rsidR="00F676BF">
        <w:fldChar w:fldCharType="begin"/>
      </w:r>
      <w:r w:rsidR="00F676BF" w:rsidRPr="00F676BF">
        <w:rPr>
          <w:lang w:val="uk-UA"/>
        </w:rPr>
        <w:instrText xml:space="preserve"> </w:instrText>
      </w:r>
      <w:r w:rsidR="00F676BF">
        <w:instrText>HYPERLINK</w:instrText>
      </w:r>
      <w:r w:rsidR="00F676BF" w:rsidRPr="00F676BF">
        <w:rPr>
          <w:lang w:val="uk-UA"/>
        </w:rPr>
        <w:instrText xml:space="preserve"> "</w:instrText>
      </w:r>
      <w:r w:rsidR="00F676BF">
        <w:instrText>https</w:instrText>
      </w:r>
      <w:r w:rsidR="00F676BF" w:rsidRPr="00F676BF">
        <w:rPr>
          <w:lang w:val="uk-UA"/>
        </w:rPr>
        <w:instrText>://</w:instrText>
      </w:r>
      <w:r w:rsidR="00F676BF">
        <w:instrText>minjust</w:instrText>
      </w:r>
      <w:r w:rsidR="00F676BF" w:rsidRPr="00F676BF">
        <w:rPr>
          <w:lang w:val="uk-UA"/>
        </w:rPr>
        <w:instrText>.</w:instrText>
      </w:r>
      <w:r w:rsidR="00F676BF">
        <w:instrText>gov</w:instrText>
      </w:r>
      <w:r w:rsidR="00F676BF" w:rsidRPr="00F676BF">
        <w:rPr>
          <w:lang w:val="uk-UA"/>
        </w:rPr>
        <w:instrText>.</w:instrText>
      </w:r>
      <w:r w:rsidR="00F676BF">
        <w:instrText>ua</w:instrText>
      </w:r>
      <w:r w:rsidR="00F676BF" w:rsidRPr="00F676BF">
        <w:rPr>
          <w:lang w:val="uk-UA"/>
        </w:rPr>
        <w:instrText>/</w:instrText>
      </w:r>
      <w:r w:rsidR="00F676BF">
        <w:instrText>sect</w:instrText>
      </w:r>
      <w:r w:rsidR="00F676BF">
        <w:instrText>ion</w:instrText>
      </w:r>
      <w:r w:rsidR="00F676BF" w:rsidRPr="00F676BF">
        <w:rPr>
          <w:lang w:val="uk-UA"/>
        </w:rPr>
        <w:instrText xml:space="preserve">_397" </w:instrText>
      </w:r>
      <w:r w:rsidR="00F676BF">
        <w:fldChar w:fldCharType="separate"/>
      </w:r>
      <w:r w:rsidRPr="007D14D5">
        <w:rPr>
          <w:rFonts w:ascii="Times New Roman" w:eastAsia="Times New Roman" w:hAnsi="Times New Roman" w:cs="Times New Roman"/>
          <w:i/>
          <w:iCs/>
          <w:sz w:val="24"/>
          <w:szCs w:val="24"/>
          <w:u w:val="single"/>
          <w:lang w:val="uk-UA" w:eastAsia="ru-RU"/>
        </w:rPr>
        <w:t>https://minjust.gov.ua/section_397</w:t>
      </w:r>
      <w:r w:rsidR="00F676BF">
        <w:rPr>
          <w:rFonts w:ascii="Times New Roman" w:eastAsia="Times New Roman" w:hAnsi="Times New Roman" w:cs="Times New Roman"/>
          <w:i/>
          <w:iCs/>
          <w:sz w:val="24"/>
          <w:szCs w:val="24"/>
          <w:u w:val="single"/>
          <w:lang w:val="uk-UA" w:eastAsia="ru-RU"/>
        </w:rPr>
        <w:fldChar w:fldCharType="end"/>
      </w:r>
      <w:r w:rsidRPr="007D14D5">
        <w:rPr>
          <w:rFonts w:ascii="Times New Roman" w:eastAsia="Times New Roman" w:hAnsi="Times New Roman" w:cs="Times New Roman"/>
          <w:i/>
          <w:iCs/>
          <w:sz w:val="24"/>
          <w:szCs w:val="24"/>
          <w:lang w:val="uk-UA" w:eastAsia="ru-RU"/>
        </w:rPr>
        <w:t>).</w:t>
      </w:r>
    </w:p>
    <w:p w:rsidR="007D14D5" w:rsidRPr="007D14D5" w:rsidRDefault="007D14D5" w:rsidP="007D14D5">
      <w:pPr>
        <w:shd w:val="clear" w:color="auto" w:fill="FFFFFF"/>
        <w:spacing w:before="240" w:after="0" w:line="240" w:lineRule="auto"/>
        <w:contextualSpacing/>
        <w:jc w:val="both"/>
        <w:rPr>
          <w:rFonts w:ascii="Times New Roman" w:eastAsia="Times New Roman" w:hAnsi="Times New Roman" w:cs="Times New Roman"/>
          <w:i/>
          <w:iCs/>
          <w:color w:val="000000"/>
          <w:sz w:val="24"/>
          <w:szCs w:val="24"/>
          <w:lang w:val="uk-UA" w:eastAsia="ru-RU"/>
        </w:rPr>
      </w:pPr>
      <w:r w:rsidRPr="007D14D5">
        <w:rPr>
          <w:rFonts w:ascii="Times New Roman" w:eastAsia="Times New Roman" w:hAnsi="Times New Roman" w:cs="Times New Roman"/>
          <w:i/>
          <w:iCs/>
          <w:color w:val="000000"/>
          <w:sz w:val="24"/>
          <w:szCs w:val="24"/>
          <w:lang w:val="uk-UA" w:eastAsia="ru-RU"/>
        </w:rPr>
        <w:t xml:space="preserve">Водночас у повідомленні, розміщеному на </w:t>
      </w:r>
      <w:proofErr w:type="spellStart"/>
      <w:r w:rsidRPr="007D14D5">
        <w:rPr>
          <w:rFonts w:ascii="Times New Roman" w:eastAsia="Times New Roman" w:hAnsi="Times New Roman" w:cs="Times New Roman"/>
          <w:i/>
          <w:iCs/>
          <w:color w:val="000000"/>
          <w:sz w:val="24"/>
          <w:szCs w:val="24"/>
          <w:lang w:val="uk-UA" w:eastAsia="ru-RU"/>
        </w:rPr>
        <w:t>вебсайті</w:t>
      </w:r>
      <w:proofErr w:type="spellEnd"/>
      <w:r w:rsidRPr="007D14D5">
        <w:rPr>
          <w:rFonts w:ascii="Times New Roman" w:eastAsia="Times New Roman" w:hAnsi="Times New Roman" w:cs="Times New Roman"/>
          <w:i/>
          <w:iCs/>
          <w:color w:val="000000"/>
          <w:sz w:val="24"/>
          <w:szCs w:val="24"/>
          <w:lang w:val="uk-UA" w:eastAsia="ru-RU"/>
        </w:rPr>
        <w:t xml:space="preserve"> Національного агентства з питань запобігання корупції 31.05.2022 року за посиланням https://nazk.gov.ua/uk/novyny/yak-uchasnyky-publichnyh-zakupivel-mozhut-otrymaty-informatsiyu-z-reyestru-koruptsioneriv-pid-chas-diyivoyennogostanu/?fbclid=IwAR1X4B5UMSlYYVvnyttT1GpN0o69sFWpFxP_ql_cjQyVEssx98Zfq4_t6CQ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Єдиного державного реєстру осіб, які вчинили корупційні або пов’язані з корупцією правопорушення (</w:t>
      </w:r>
      <w:r w:rsidR="00F676BF">
        <w:fldChar w:fldCharType="begin"/>
      </w:r>
      <w:r w:rsidR="00F676BF" w:rsidRPr="00F676BF">
        <w:rPr>
          <w:lang w:val="uk-UA"/>
        </w:rPr>
        <w:instrText xml:space="preserve"> </w:instrText>
      </w:r>
      <w:r w:rsidR="00F676BF">
        <w:instrText>HYPERLINK</w:instrText>
      </w:r>
      <w:r w:rsidR="00F676BF" w:rsidRPr="00F676BF">
        <w:rPr>
          <w:lang w:val="uk-UA"/>
        </w:rPr>
        <w:instrText xml:space="preserve"> "</w:instrText>
      </w:r>
      <w:r w:rsidR="00F676BF">
        <w:instrText>https</w:instrText>
      </w:r>
      <w:r w:rsidR="00F676BF" w:rsidRPr="00F676BF">
        <w:rPr>
          <w:lang w:val="uk-UA"/>
        </w:rPr>
        <w:instrText>://</w:instrText>
      </w:r>
      <w:r w:rsidR="00F676BF">
        <w:instrText>corruptinfo</w:instrText>
      </w:r>
      <w:r w:rsidR="00F676BF" w:rsidRPr="00F676BF">
        <w:rPr>
          <w:lang w:val="uk-UA"/>
        </w:rPr>
        <w:instrText>.</w:instrText>
      </w:r>
      <w:r w:rsidR="00F676BF">
        <w:instrText>nazk</w:instrText>
      </w:r>
      <w:r w:rsidR="00F676BF" w:rsidRPr="00F676BF">
        <w:rPr>
          <w:lang w:val="uk-UA"/>
        </w:rPr>
        <w:instrText>.</w:instrText>
      </w:r>
      <w:r w:rsidR="00F676BF">
        <w:instrText>gov</w:instrText>
      </w:r>
      <w:r w:rsidR="00F676BF" w:rsidRPr="00F676BF">
        <w:rPr>
          <w:lang w:val="uk-UA"/>
        </w:rPr>
        <w:instrText>.</w:instrText>
      </w:r>
      <w:r w:rsidR="00F676BF">
        <w:instrText>ua</w:instrText>
      </w:r>
      <w:r w:rsidR="00F676BF" w:rsidRPr="00F676BF">
        <w:rPr>
          <w:lang w:val="uk-UA"/>
        </w:rPr>
        <w:instrText xml:space="preserve">/" </w:instrText>
      </w:r>
      <w:r w:rsidR="00F676BF">
        <w:fldChar w:fldCharType="separate"/>
      </w:r>
      <w:r w:rsidRPr="007D14D5">
        <w:rPr>
          <w:rFonts w:ascii="Times New Roman" w:eastAsia="Times New Roman" w:hAnsi="Times New Roman" w:cs="Times New Roman"/>
          <w:i/>
          <w:iCs/>
          <w:sz w:val="24"/>
          <w:szCs w:val="24"/>
          <w:u w:val="single"/>
          <w:lang w:val="uk-UA" w:eastAsia="ru-RU"/>
        </w:rPr>
        <w:t>https://corruptinfo.nazk.gov.ua/</w:t>
      </w:r>
      <w:r w:rsidR="00F676BF">
        <w:rPr>
          <w:rFonts w:ascii="Times New Roman" w:eastAsia="Times New Roman" w:hAnsi="Times New Roman" w:cs="Times New Roman"/>
          <w:i/>
          <w:iCs/>
          <w:sz w:val="24"/>
          <w:szCs w:val="24"/>
          <w:u w:val="single"/>
          <w:lang w:val="uk-UA" w:eastAsia="ru-RU"/>
        </w:rPr>
        <w:fldChar w:fldCharType="end"/>
      </w:r>
      <w:r w:rsidRPr="007D14D5">
        <w:rPr>
          <w:rFonts w:ascii="Times New Roman" w:eastAsia="Times New Roman" w:hAnsi="Times New Roman" w:cs="Times New Roman"/>
          <w:i/>
          <w:iCs/>
          <w:sz w:val="24"/>
          <w:szCs w:val="24"/>
          <w:lang w:val="uk-UA" w:eastAsia="ru-RU"/>
        </w:rPr>
        <w:t>)</w:t>
      </w:r>
    </w:p>
    <w:p w:rsidR="007D14D5" w:rsidRPr="007D14D5" w:rsidRDefault="007D14D5" w:rsidP="007D14D5">
      <w:pPr>
        <w:shd w:val="clear" w:color="auto" w:fill="FFFFFF"/>
        <w:spacing w:before="240" w:after="0" w:line="240" w:lineRule="auto"/>
        <w:contextualSpacing/>
        <w:jc w:val="both"/>
        <w:rPr>
          <w:rFonts w:ascii="Times New Roman" w:eastAsia="Times New Roman" w:hAnsi="Times New Roman" w:cs="Times New Roman"/>
          <w:i/>
          <w:iCs/>
          <w:color w:val="000000"/>
          <w:sz w:val="24"/>
          <w:szCs w:val="24"/>
          <w:lang w:val="uk-UA" w:eastAsia="ru-RU"/>
        </w:rPr>
      </w:pPr>
      <w:r w:rsidRPr="007D14D5">
        <w:rPr>
          <w:rFonts w:ascii="Times New Roman" w:eastAsia="Times New Roman" w:hAnsi="Times New Roman" w:cs="Times New Roman"/>
          <w:i/>
          <w:iCs/>
          <w:color w:val="000000"/>
          <w:sz w:val="24"/>
          <w:szCs w:val="24"/>
          <w:lang w:val="uk-UA" w:eastAsia="ru-RU"/>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D14D5" w:rsidRPr="007D14D5" w:rsidRDefault="007D14D5" w:rsidP="007D14D5">
      <w:pPr>
        <w:spacing w:after="0" w:line="240" w:lineRule="auto"/>
        <w:jc w:val="both"/>
        <w:rPr>
          <w:rFonts w:ascii="Times New Roman" w:eastAsia="Times New Roman" w:hAnsi="Times New Roman" w:cs="Times New Roman"/>
          <w:b/>
          <w:sz w:val="24"/>
          <w:szCs w:val="24"/>
          <w:u w:val="single"/>
          <w:shd w:val="clear" w:color="auto" w:fill="FFFFFF"/>
          <w:lang w:val="uk-UA"/>
        </w:rPr>
      </w:pPr>
    </w:p>
    <w:p w:rsidR="007D14D5" w:rsidRPr="007D14D5" w:rsidRDefault="007D14D5" w:rsidP="007D14D5">
      <w:pPr>
        <w:spacing w:after="0" w:line="240" w:lineRule="auto"/>
        <w:jc w:val="both"/>
        <w:rPr>
          <w:rFonts w:ascii="Times New Roman" w:eastAsia="Times New Roman" w:hAnsi="Times New Roman" w:cs="Times New Roman"/>
          <w:b/>
          <w:sz w:val="24"/>
          <w:szCs w:val="24"/>
          <w:shd w:val="clear" w:color="auto" w:fill="FFFFFF"/>
          <w:lang w:val="uk-UA"/>
        </w:rPr>
      </w:pPr>
      <w:r w:rsidRPr="007D14D5">
        <w:rPr>
          <w:rFonts w:ascii="Times New Roman" w:eastAsia="Times New Roman" w:hAnsi="Times New Roman" w:cs="Times New Roman"/>
          <w:b/>
          <w:sz w:val="24"/>
          <w:szCs w:val="24"/>
          <w:u w:val="single"/>
          <w:shd w:val="clear" w:color="auto" w:fill="FFFFFF"/>
          <w:lang w:val="uk-UA"/>
        </w:rPr>
        <w:t>Переможець</w:t>
      </w:r>
      <w:r w:rsidRPr="007D14D5">
        <w:rPr>
          <w:rFonts w:ascii="Times New Roman" w:eastAsia="Times New Roman" w:hAnsi="Times New Roman" w:cs="Times New Roman"/>
          <w:b/>
          <w:sz w:val="24"/>
          <w:szCs w:val="24"/>
          <w:shd w:val="clear" w:color="auto" w:fill="FFFFFF"/>
          <w:lang w:val="uk-UA"/>
        </w:rPr>
        <w:t xml:space="preserve"> процедури закупівлі у строк, що не перевищує 4 днів з дати оприлюднення в електронній системі </w:t>
      </w:r>
      <w:proofErr w:type="spellStart"/>
      <w:r w:rsidRPr="007D14D5">
        <w:rPr>
          <w:rFonts w:ascii="Times New Roman" w:eastAsia="Times New Roman" w:hAnsi="Times New Roman" w:cs="Times New Roman"/>
          <w:b/>
          <w:sz w:val="24"/>
          <w:szCs w:val="24"/>
          <w:shd w:val="clear" w:color="auto" w:fill="FFFFFF"/>
          <w:lang w:val="uk-UA"/>
        </w:rPr>
        <w:t>закупівель</w:t>
      </w:r>
      <w:proofErr w:type="spellEnd"/>
      <w:r w:rsidRPr="007D14D5">
        <w:rPr>
          <w:rFonts w:ascii="Times New Roman" w:eastAsia="Times New Roman" w:hAnsi="Times New Roman" w:cs="Times New Roman"/>
          <w:b/>
          <w:sz w:val="24"/>
          <w:szCs w:val="24"/>
          <w:shd w:val="clear" w:color="auto" w:fill="FFFFFF"/>
          <w:lang w:val="uk-UA"/>
        </w:rPr>
        <w:t xml:space="preserve"> повідомлення про намір укласти договір про закупівлю, повинен надати замовнику </w:t>
      </w:r>
      <w:r w:rsidRPr="007D14D5">
        <w:rPr>
          <w:rFonts w:ascii="Times New Roman" w:eastAsia="Times New Roman" w:hAnsi="Times New Roman" w:cs="Times New Roman"/>
          <w:b/>
          <w:sz w:val="24"/>
          <w:szCs w:val="24"/>
          <w:u w:val="single"/>
          <w:shd w:val="clear" w:color="auto" w:fill="FFFFFF"/>
          <w:lang w:val="uk-UA"/>
        </w:rPr>
        <w:t>шляхом оприлюднення їх в електронній системі</w:t>
      </w:r>
      <w:r w:rsidRPr="007D14D5">
        <w:rPr>
          <w:rFonts w:ascii="Times New Roman" w:eastAsia="Times New Roman" w:hAnsi="Times New Roman" w:cs="Times New Roman"/>
          <w:b/>
          <w:sz w:val="24"/>
          <w:szCs w:val="24"/>
          <w:shd w:val="clear" w:color="auto" w:fill="FFFFFF"/>
          <w:lang w:val="uk-UA"/>
        </w:rPr>
        <w:t xml:space="preserve"> </w:t>
      </w:r>
      <w:proofErr w:type="spellStart"/>
      <w:r w:rsidRPr="007D14D5">
        <w:rPr>
          <w:rFonts w:ascii="Times New Roman" w:eastAsia="Times New Roman" w:hAnsi="Times New Roman" w:cs="Times New Roman"/>
          <w:b/>
          <w:sz w:val="24"/>
          <w:szCs w:val="24"/>
          <w:shd w:val="clear" w:color="auto" w:fill="FFFFFF"/>
          <w:lang w:val="uk-UA"/>
        </w:rPr>
        <w:lastRenderedPageBreak/>
        <w:t>закупівель</w:t>
      </w:r>
      <w:proofErr w:type="spellEnd"/>
      <w:r w:rsidRPr="007D14D5">
        <w:rPr>
          <w:rFonts w:ascii="Times New Roman" w:eastAsia="Times New Roman" w:hAnsi="Times New Roman" w:cs="Times New Roman"/>
          <w:b/>
          <w:sz w:val="24"/>
          <w:szCs w:val="24"/>
          <w:shd w:val="clear" w:color="auto"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rsidR="007D14D5" w:rsidRPr="007D14D5" w:rsidRDefault="007D14D5" w:rsidP="007D14D5">
      <w:pPr>
        <w:numPr>
          <w:ilvl w:val="0"/>
          <w:numId w:val="7"/>
        </w:numPr>
        <w:spacing w:after="0" w:line="240" w:lineRule="auto"/>
        <w:jc w:val="both"/>
        <w:rPr>
          <w:rFonts w:ascii="Times New Roman" w:eastAsia="Times New Roman" w:hAnsi="Times New Roman" w:cs="Times New Roman"/>
          <w:b/>
          <w:color w:val="000000"/>
          <w:sz w:val="24"/>
          <w:szCs w:val="24"/>
          <w:shd w:val="clear" w:color="auto" w:fill="FFFFFF"/>
          <w:lang w:val="uk-UA"/>
        </w:rPr>
      </w:pPr>
      <w:r w:rsidRPr="007D14D5">
        <w:rPr>
          <w:rFonts w:ascii="Times New Roman" w:eastAsia="Times New Roman" w:hAnsi="Times New Roman" w:cs="Verdana"/>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D14D5">
        <w:rPr>
          <w:rFonts w:ascii="Times New Roman" w:eastAsia="Times New Roman" w:hAnsi="Times New Roman" w:cs="Verdana"/>
          <w:bCs/>
          <w:color w:val="000000"/>
          <w:sz w:val="24"/>
          <w:szCs w:val="24"/>
          <w:u w:val="single"/>
          <w:lang w:val="uk-UA" w:eastAsia="ru-RU"/>
        </w:rPr>
        <w:t>юридичної особи</w:t>
      </w:r>
      <w:r w:rsidRPr="007D14D5">
        <w:rPr>
          <w:rFonts w:ascii="Times New Roman" w:eastAsia="Times New Roman" w:hAnsi="Times New Roman" w:cs="Verdana"/>
          <w:bCs/>
          <w:color w:val="000000"/>
          <w:sz w:val="24"/>
          <w:szCs w:val="24"/>
          <w:lang w:val="uk-UA" w:eastAsia="ru-RU"/>
        </w:rPr>
        <w:t>-переможця процедури закупівлі.</w:t>
      </w:r>
      <w:r w:rsidRPr="007D14D5">
        <w:rPr>
          <w:rFonts w:ascii="Times New Roman" w:eastAsia="Times New Roman" w:hAnsi="Times New Roman" w:cs="Verdana"/>
          <w:b/>
          <w:bCs/>
          <w:color w:val="000000"/>
          <w:sz w:val="24"/>
          <w:szCs w:val="24"/>
          <w:lang w:val="uk-UA" w:eastAsia="ru-RU"/>
        </w:rPr>
        <w:t xml:space="preserve"> </w:t>
      </w:r>
    </w:p>
    <w:p w:rsidR="007D14D5" w:rsidRPr="007D14D5" w:rsidRDefault="007D14D5" w:rsidP="007D14D5">
      <w:pPr>
        <w:spacing w:after="0" w:line="240" w:lineRule="auto"/>
        <w:ind w:left="720"/>
        <w:jc w:val="both"/>
        <w:rPr>
          <w:rFonts w:ascii="Times New Roman" w:eastAsia="Times New Roman" w:hAnsi="Times New Roman" w:cs="Times New Roman"/>
          <w:b/>
          <w:color w:val="000000"/>
          <w:sz w:val="24"/>
          <w:szCs w:val="24"/>
          <w:shd w:val="clear" w:color="auto" w:fill="FFFFFF"/>
          <w:lang w:val="uk-UA"/>
        </w:rPr>
      </w:pPr>
      <w:r w:rsidRPr="007D14D5">
        <w:rPr>
          <w:rFonts w:ascii="Times New Roman" w:eastAsia="Times New Roman" w:hAnsi="Times New Roman" w:cs="Verdana"/>
          <w:bCs/>
          <w:i/>
          <w:color w:val="000000"/>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D14D5" w:rsidRPr="007D14D5" w:rsidRDefault="007D14D5" w:rsidP="007D14D5">
      <w:pPr>
        <w:numPr>
          <w:ilvl w:val="0"/>
          <w:numId w:val="7"/>
        </w:numPr>
        <w:spacing w:after="0" w:line="240" w:lineRule="auto"/>
        <w:jc w:val="both"/>
        <w:rPr>
          <w:rFonts w:ascii="Times New Roman" w:eastAsia="Times New Roman" w:hAnsi="Times New Roman" w:cs="Times New Roman"/>
          <w:b/>
          <w:color w:val="000000"/>
          <w:sz w:val="24"/>
          <w:szCs w:val="24"/>
          <w:shd w:val="clear" w:color="auto" w:fill="FFFFFF"/>
          <w:lang w:val="uk-UA"/>
        </w:rPr>
      </w:pPr>
      <w:r w:rsidRPr="007D14D5">
        <w:rPr>
          <w:rFonts w:ascii="Times New Roman" w:eastAsia="Times New Roman" w:hAnsi="Times New Roman" w:cs="Verdana"/>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D14D5">
        <w:rPr>
          <w:rFonts w:ascii="Times New Roman" w:eastAsia="Times New Roman" w:hAnsi="Times New Roman" w:cs="Verdana"/>
          <w:bCs/>
          <w:color w:val="000000"/>
          <w:sz w:val="24"/>
          <w:szCs w:val="24"/>
          <w:u w:val="single"/>
          <w:lang w:val="uk-UA" w:eastAsia="ru-RU"/>
        </w:rPr>
        <w:t>с</w:t>
      </w:r>
      <w:r w:rsidRPr="007D14D5">
        <w:rPr>
          <w:rFonts w:ascii="Times New Roman" w:eastAsia="Times New Roman" w:hAnsi="Times New Roman" w:cs="Verdana"/>
          <w:color w:val="000000"/>
          <w:sz w:val="24"/>
          <w:szCs w:val="24"/>
          <w:u w:val="single"/>
          <w:lang w:val="uk-UA" w:eastAsia="ru-RU"/>
        </w:rPr>
        <w:t>лужбової (посадової) особи</w:t>
      </w:r>
      <w:r w:rsidRPr="007D14D5">
        <w:rPr>
          <w:rFonts w:ascii="Times New Roman" w:eastAsia="Times New Roman" w:hAnsi="Times New Roman" w:cs="Verdana"/>
          <w:color w:val="000000"/>
          <w:sz w:val="24"/>
          <w:szCs w:val="24"/>
          <w:lang w:val="uk-UA" w:eastAsia="ru-RU"/>
        </w:rPr>
        <w:t xml:space="preserve"> учасника </w:t>
      </w:r>
      <w:r w:rsidRPr="007D14D5">
        <w:rPr>
          <w:rFonts w:ascii="Times New Roman" w:eastAsia="Times New Roman" w:hAnsi="Times New Roman" w:cs="Verdana"/>
          <w:bCs/>
          <w:color w:val="000000"/>
          <w:sz w:val="24"/>
          <w:szCs w:val="24"/>
          <w:lang w:val="uk-UA" w:eastAsia="ru-RU"/>
        </w:rPr>
        <w:t xml:space="preserve">-переможця процедури закупівлі або </w:t>
      </w:r>
      <w:r w:rsidRPr="007D14D5">
        <w:rPr>
          <w:rFonts w:ascii="Times New Roman" w:eastAsia="Times New Roman" w:hAnsi="Times New Roman" w:cs="Verdana"/>
          <w:bCs/>
          <w:color w:val="000000"/>
          <w:sz w:val="24"/>
          <w:szCs w:val="24"/>
          <w:u w:val="single"/>
          <w:lang w:val="uk-UA" w:eastAsia="ru-RU"/>
        </w:rPr>
        <w:t>фізичної особи</w:t>
      </w:r>
      <w:r w:rsidRPr="007D14D5">
        <w:rPr>
          <w:rFonts w:ascii="Times New Roman" w:eastAsia="Times New Roman" w:hAnsi="Times New Roman" w:cs="Verdana"/>
          <w:bCs/>
          <w:color w:val="000000"/>
          <w:sz w:val="24"/>
          <w:szCs w:val="24"/>
          <w:lang w:val="uk-UA" w:eastAsia="ru-RU"/>
        </w:rPr>
        <w:t>-переможця процедури закупівлі.</w:t>
      </w:r>
      <w:r w:rsidRPr="007D14D5">
        <w:rPr>
          <w:rFonts w:ascii="Times New Roman" w:eastAsia="Times New Roman" w:hAnsi="Times New Roman" w:cs="Verdana"/>
          <w:b/>
          <w:bCs/>
          <w:color w:val="000000"/>
          <w:sz w:val="24"/>
          <w:szCs w:val="24"/>
          <w:lang w:val="uk-UA" w:eastAsia="ru-RU"/>
        </w:rPr>
        <w:t xml:space="preserve"> </w:t>
      </w:r>
    </w:p>
    <w:p w:rsidR="007D14D5" w:rsidRPr="007D14D5" w:rsidRDefault="007D14D5" w:rsidP="007D14D5">
      <w:pPr>
        <w:spacing w:after="0" w:line="240" w:lineRule="auto"/>
        <w:ind w:left="720"/>
        <w:jc w:val="both"/>
        <w:rPr>
          <w:rFonts w:ascii="Times New Roman" w:eastAsia="Times New Roman" w:hAnsi="Times New Roman" w:cs="Times New Roman"/>
          <w:b/>
          <w:color w:val="000000"/>
          <w:sz w:val="24"/>
          <w:szCs w:val="24"/>
          <w:shd w:val="clear" w:color="auto" w:fill="FFFFFF"/>
          <w:lang w:val="uk-UA"/>
        </w:rPr>
      </w:pPr>
      <w:r w:rsidRPr="007D14D5">
        <w:rPr>
          <w:rFonts w:ascii="Times New Roman" w:eastAsia="Times New Roman" w:hAnsi="Times New Roman" w:cs="Verdana"/>
          <w:bCs/>
          <w:i/>
          <w:color w:val="000000"/>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D14D5" w:rsidRPr="007D14D5" w:rsidRDefault="007D14D5" w:rsidP="007D14D5">
      <w:pPr>
        <w:numPr>
          <w:ilvl w:val="0"/>
          <w:numId w:val="7"/>
        </w:numPr>
        <w:spacing w:after="0" w:line="240" w:lineRule="auto"/>
        <w:jc w:val="both"/>
        <w:rPr>
          <w:rFonts w:ascii="Times New Roman" w:eastAsia="Times New Roman" w:hAnsi="Times New Roman" w:cs="Times New Roman"/>
          <w:b/>
          <w:sz w:val="24"/>
          <w:szCs w:val="24"/>
          <w:shd w:val="clear" w:color="auto" w:fill="FFFFFF"/>
          <w:lang w:val="uk-UA"/>
        </w:rPr>
      </w:pPr>
      <w:r w:rsidRPr="007D14D5">
        <w:rPr>
          <w:rFonts w:ascii="Times New Roman" w:eastAsia="Times New Roman" w:hAnsi="Times New Roman" w:cs="Verdana"/>
          <w:bCs/>
          <w:sz w:val="24"/>
          <w:szCs w:val="24"/>
          <w:lang w:val="uk-UA" w:eastAsia="ru-RU"/>
        </w:rPr>
        <w:t>Гарантійний лист</w:t>
      </w:r>
      <w:r w:rsidRPr="007D14D5">
        <w:rPr>
          <w:rFonts w:ascii="Times New Roman" w:eastAsia="Times New Roman" w:hAnsi="Times New Roman" w:cs="Verdana"/>
          <w:b/>
          <w:bCs/>
          <w:sz w:val="24"/>
          <w:szCs w:val="24"/>
          <w:lang w:val="uk-UA" w:eastAsia="ru-RU"/>
        </w:rPr>
        <w:t xml:space="preserve"> </w:t>
      </w:r>
      <w:r w:rsidRPr="007D14D5">
        <w:rPr>
          <w:rFonts w:ascii="Times New Roman" w:eastAsia="Times New Roman" w:hAnsi="Times New Roman" w:cs="Verdana"/>
          <w:bCs/>
          <w:sz w:val="24"/>
          <w:szCs w:val="24"/>
          <w:lang w:val="uk-UA" w:eastAsia="ru-RU"/>
        </w:rPr>
        <w:t>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7D14D5" w:rsidRPr="007D14D5" w:rsidRDefault="007D14D5" w:rsidP="007D14D5">
      <w:pPr>
        <w:spacing w:after="0" w:line="240" w:lineRule="auto"/>
        <w:ind w:left="720"/>
        <w:jc w:val="both"/>
        <w:rPr>
          <w:rFonts w:ascii="Times New Roman" w:eastAsia="Times New Roman" w:hAnsi="Times New Roman" w:cs="Verdana"/>
          <w:i/>
          <w:iCs/>
          <w:color w:val="000000"/>
          <w:sz w:val="24"/>
          <w:szCs w:val="24"/>
          <w:lang w:val="uk-UA" w:eastAsia="ru-RU"/>
        </w:rPr>
      </w:pPr>
      <w:r w:rsidRPr="007D14D5">
        <w:rPr>
          <w:rFonts w:ascii="Times New Roman" w:eastAsia="Times New Roman" w:hAnsi="Times New Roman" w:cs="Verdana"/>
          <w:i/>
          <w:iCs/>
          <w:color w:val="000000"/>
          <w:sz w:val="24"/>
          <w:szCs w:val="24"/>
          <w:lang w:val="uk-UA" w:eastAsia="ru-RU"/>
        </w:rPr>
        <w:t>Лист надається в період відсутності вільного доступу до публічної інформації, що міститься у відкритих єдиних державних реєстрах</w:t>
      </w:r>
    </w:p>
    <w:p w:rsidR="007D14D5" w:rsidRPr="007D14D5" w:rsidRDefault="007D14D5" w:rsidP="007D14D5">
      <w:pPr>
        <w:numPr>
          <w:ilvl w:val="0"/>
          <w:numId w:val="7"/>
        </w:numPr>
        <w:spacing w:after="0" w:line="240" w:lineRule="auto"/>
        <w:jc w:val="both"/>
        <w:rPr>
          <w:rFonts w:ascii="Times New Roman" w:eastAsia="Times New Roman" w:hAnsi="Times New Roman" w:cs="Verdana"/>
          <w:i/>
          <w:iCs/>
          <w:sz w:val="24"/>
          <w:szCs w:val="24"/>
          <w:lang w:val="uk-UA" w:eastAsia="ru-RU"/>
        </w:rPr>
      </w:pPr>
      <w:r w:rsidRPr="007D14D5">
        <w:rPr>
          <w:rFonts w:ascii="Times New Roman" w:eastAsia="Times New Roman" w:hAnsi="Times New Roman" w:cs="Verdana"/>
          <w:bCs/>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не знятої та не погашеної судимості щодо службової (посадової) особи переможця процедури закупівлі або фізичної особи-переможця процедури закупівлі.</w:t>
      </w:r>
    </w:p>
    <w:p w:rsidR="007D14D5" w:rsidRPr="007D14D5" w:rsidRDefault="007D14D5" w:rsidP="007D14D5">
      <w:pPr>
        <w:spacing w:after="0" w:line="240" w:lineRule="auto"/>
        <w:ind w:left="720"/>
        <w:jc w:val="both"/>
        <w:rPr>
          <w:rFonts w:ascii="Times New Roman" w:eastAsia="Times New Roman" w:hAnsi="Times New Roman" w:cs="Verdana"/>
          <w:i/>
          <w:iCs/>
          <w:sz w:val="24"/>
          <w:szCs w:val="24"/>
          <w:lang w:val="uk-UA" w:eastAsia="ru-RU"/>
        </w:rPr>
      </w:pPr>
      <w:r w:rsidRPr="007D14D5">
        <w:rPr>
          <w:rFonts w:ascii="Times New Roman" w:eastAsia="Times New Roman" w:hAnsi="Times New Roman" w:cs="Verdana"/>
          <w:bCs/>
          <w:sz w:val="24"/>
          <w:szCs w:val="24"/>
          <w:lang w:val="uk-UA" w:eastAsia="ru-RU"/>
        </w:rPr>
        <w:t>Документ повинен бути не більше тридцяти денної давнини від дати подання документа.</w:t>
      </w:r>
    </w:p>
    <w:p w:rsidR="007D14D5" w:rsidRPr="007D14D5" w:rsidRDefault="007D14D5" w:rsidP="007D14D5">
      <w:pPr>
        <w:spacing w:after="0" w:line="240" w:lineRule="auto"/>
        <w:ind w:left="720"/>
        <w:jc w:val="both"/>
        <w:rPr>
          <w:rFonts w:ascii="Times New Roman" w:eastAsia="Times New Roman" w:hAnsi="Times New Roman" w:cs="Times New Roman"/>
          <w:b/>
          <w:sz w:val="24"/>
          <w:szCs w:val="24"/>
          <w:shd w:val="clear" w:color="auto" w:fill="FFFFFF"/>
          <w:lang w:val="uk-UA"/>
        </w:rPr>
      </w:pPr>
      <w:r w:rsidRPr="007D14D5">
        <w:rPr>
          <w:rFonts w:ascii="Times New Roman" w:eastAsia="Times New Roman" w:hAnsi="Times New Roman" w:cs="Verdana"/>
          <w:sz w:val="24"/>
          <w:szCs w:val="24"/>
          <w:lang w:val="uk-UA" w:eastAsia="ru-RU"/>
        </w:rPr>
        <w:t xml:space="preserve">Додатково замовник перевіряє достовірність довідки на сайті за посиланням </w:t>
      </w:r>
      <w:hyperlink r:id="rId6" w:history="1">
        <w:r w:rsidRPr="007D14D5">
          <w:rPr>
            <w:rFonts w:ascii="Times New Roman" w:eastAsia="Times New Roman" w:hAnsi="Times New Roman" w:cs="Verdana"/>
            <w:sz w:val="24"/>
            <w:szCs w:val="24"/>
            <w:u w:val="single"/>
            <w:lang w:val="uk-UA" w:eastAsia="ru-RU"/>
          </w:rPr>
          <w:t>https://vytiah.mvs.gov.ua</w:t>
        </w:r>
      </w:hyperlink>
      <w:r w:rsidRPr="007D14D5">
        <w:rPr>
          <w:rFonts w:ascii="Times New Roman" w:eastAsia="Times New Roman" w:hAnsi="Times New Roman" w:cs="Verdana"/>
          <w:sz w:val="24"/>
          <w:szCs w:val="24"/>
          <w:lang w:val="uk-UA" w:eastAsia="ru-RU"/>
        </w:rPr>
        <w:t xml:space="preserve"> або шляхом зчитування  унікального електронного ідентифікатора (QR-коду).</w:t>
      </w:r>
    </w:p>
    <w:p w:rsidR="007D14D5" w:rsidRPr="007D14D5" w:rsidRDefault="007D14D5" w:rsidP="007D14D5">
      <w:pPr>
        <w:numPr>
          <w:ilvl w:val="0"/>
          <w:numId w:val="5"/>
        </w:numPr>
        <w:spacing w:after="0" w:line="240" w:lineRule="auto"/>
        <w:jc w:val="both"/>
        <w:rPr>
          <w:rFonts w:ascii="Times New Roman" w:eastAsia="Times New Roman" w:hAnsi="Times New Roman" w:cs="Times New Roman"/>
          <w:sz w:val="24"/>
          <w:szCs w:val="24"/>
          <w:shd w:val="clear" w:color="auto" w:fill="FFFFFF"/>
          <w:lang w:val="uk-UA"/>
        </w:rPr>
      </w:pPr>
      <w:r w:rsidRPr="007D14D5">
        <w:rPr>
          <w:rFonts w:ascii="Times New Roman" w:eastAsia="Times New Roman" w:hAnsi="Times New Roman" w:cs="Times New Roman"/>
          <w:sz w:val="24"/>
          <w:szCs w:val="24"/>
          <w:lang w:val="uk-UA"/>
        </w:rPr>
        <w:t>Гарантійний лист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14D5" w:rsidRPr="007D14D5" w:rsidRDefault="007D14D5" w:rsidP="007D14D5">
      <w:pPr>
        <w:numPr>
          <w:ilvl w:val="0"/>
          <w:numId w:val="5"/>
        </w:numPr>
        <w:spacing w:after="0" w:line="240" w:lineRule="auto"/>
        <w:jc w:val="both"/>
        <w:rPr>
          <w:rFonts w:ascii="Times New Roman" w:eastAsia="Times New Roman" w:hAnsi="Times New Roman" w:cs="Times New Roman"/>
          <w:sz w:val="24"/>
          <w:szCs w:val="24"/>
          <w:shd w:val="clear" w:color="auto" w:fill="FFFFFF"/>
          <w:lang w:val="uk-UA"/>
        </w:rPr>
      </w:pPr>
      <w:r w:rsidRPr="007D14D5">
        <w:rPr>
          <w:rFonts w:ascii="Times New Roman" w:eastAsia="Times New Roman" w:hAnsi="Times New Roman" w:cs="Times New Roman"/>
          <w:sz w:val="24"/>
          <w:szCs w:val="24"/>
          <w:shd w:val="clear" w:color="auto" w:fill="FFFFFF"/>
          <w:lang w:val="uk-UA"/>
        </w:rPr>
        <w:t xml:space="preserve">Гарантійний лист про те, що </w:t>
      </w:r>
      <w:r w:rsidRPr="007D14D5">
        <w:rPr>
          <w:rFonts w:ascii="Times New Roman" w:eastAsia="Times New Roman" w:hAnsi="Times New Roman" w:cs="Times New Roman"/>
          <w:sz w:val="24"/>
          <w:szCs w:val="24"/>
          <w:lang w:val="uk-UA"/>
        </w:rPr>
        <w:t>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14D5" w:rsidRPr="007D14D5" w:rsidRDefault="007D14D5" w:rsidP="007D14D5">
      <w:pPr>
        <w:spacing w:after="0" w:line="240" w:lineRule="auto"/>
        <w:contextualSpacing/>
        <w:jc w:val="both"/>
        <w:rPr>
          <w:rFonts w:ascii="Times New Roman" w:eastAsia="Times New Roman" w:hAnsi="Times New Roman" w:cs="Times New Roman"/>
          <w:b/>
          <w:sz w:val="24"/>
          <w:szCs w:val="24"/>
          <w:lang w:val="uk-UA" w:eastAsia="uk-UA"/>
        </w:rPr>
      </w:pPr>
      <w:r w:rsidRPr="007D14D5">
        <w:rPr>
          <w:rFonts w:ascii="Times New Roman" w:eastAsia="Times New Roman" w:hAnsi="Times New Roman" w:cs="Times New Roman"/>
          <w:b/>
          <w:sz w:val="24"/>
          <w:szCs w:val="24"/>
          <w:lang w:val="uk-UA" w:eastAsia="uk-UA"/>
        </w:rPr>
        <w:t xml:space="preserve">Переможець процедури закупівлі </w:t>
      </w:r>
      <w:r w:rsidRPr="007D14D5">
        <w:rPr>
          <w:rFonts w:ascii="Times New Roman" w:eastAsia="Times New Roman" w:hAnsi="Times New Roman" w:cs="Times New Roman"/>
          <w:b/>
          <w:sz w:val="24"/>
          <w:szCs w:val="24"/>
          <w:u w:val="single"/>
          <w:lang w:val="uk-UA" w:eastAsia="uk-UA"/>
        </w:rPr>
        <w:t>під час укладення договору про закупівлю</w:t>
      </w:r>
      <w:r w:rsidRPr="007D14D5">
        <w:rPr>
          <w:rFonts w:ascii="Times New Roman" w:eastAsia="Times New Roman" w:hAnsi="Times New Roman" w:cs="Times New Roman"/>
          <w:b/>
          <w:sz w:val="24"/>
          <w:szCs w:val="24"/>
          <w:lang w:val="uk-UA" w:eastAsia="uk-UA"/>
        </w:rPr>
        <w:t xml:space="preserve"> повинен надати замовнику:</w:t>
      </w:r>
    </w:p>
    <w:p w:rsidR="007D14D5" w:rsidRPr="007D14D5" w:rsidRDefault="007D14D5" w:rsidP="007D14D5">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7D14D5">
        <w:rPr>
          <w:rFonts w:ascii="Times New Roman" w:eastAsia="Times New Roman" w:hAnsi="Times New Roman" w:cs="Times New Roman"/>
          <w:sz w:val="24"/>
          <w:szCs w:val="24"/>
          <w:lang w:val="uk-UA" w:eastAsia="uk-UA"/>
        </w:rPr>
        <w:t>відповідну інформацію про право підписання договору про закупівлю;</w:t>
      </w:r>
    </w:p>
    <w:p w:rsidR="007D14D5" w:rsidRPr="007D14D5" w:rsidRDefault="007D14D5" w:rsidP="007D14D5">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7D14D5">
        <w:rPr>
          <w:rFonts w:ascii="Times New Roman" w:eastAsia="Times New Roman" w:hAnsi="Times New Roman" w:cs="Times New Roman"/>
          <w:sz w:val="24"/>
          <w:szCs w:val="24"/>
          <w:lang w:val="uk-UA" w:eastAsia="uk-UA"/>
        </w:rPr>
        <w:t>копію ліцензії або документа дозвільного характеру (у разі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bookmarkStart w:id="3" w:name="n1265"/>
      <w:bookmarkStart w:id="4" w:name="n1266"/>
      <w:bookmarkStart w:id="5" w:name="n1267"/>
      <w:bookmarkStart w:id="6" w:name="n1942"/>
      <w:bookmarkStart w:id="7" w:name="n1268"/>
      <w:bookmarkStart w:id="8" w:name="n1943"/>
      <w:bookmarkStart w:id="9" w:name="n1274"/>
      <w:bookmarkStart w:id="10" w:name="n1277"/>
      <w:bookmarkStart w:id="11" w:name="n1278"/>
      <w:bookmarkEnd w:id="3"/>
      <w:bookmarkEnd w:id="4"/>
      <w:bookmarkEnd w:id="5"/>
      <w:bookmarkEnd w:id="6"/>
      <w:bookmarkEnd w:id="7"/>
      <w:bookmarkEnd w:id="8"/>
      <w:bookmarkEnd w:id="9"/>
      <w:bookmarkEnd w:id="10"/>
      <w:bookmarkEnd w:id="11"/>
    </w:p>
    <w:p w:rsidR="0019690E" w:rsidRDefault="0019690E" w:rsidP="0019690E">
      <w:pPr>
        <w:spacing w:after="0" w:line="240" w:lineRule="auto"/>
        <w:jc w:val="both"/>
        <w:rPr>
          <w:rFonts w:ascii="Times New Roman" w:eastAsia="Times New Roman" w:hAnsi="Times New Roman" w:cs="Times New Roman"/>
          <w:b/>
          <w:bCs/>
          <w:color w:val="000000" w:themeColor="text1"/>
          <w:sz w:val="24"/>
          <w:szCs w:val="24"/>
          <w:highlight w:val="yellow"/>
          <w:lang w:val="uk-UA" w:eastAsia="ru-RU"/>
        </w:rPr>
      </w:pPr>
    </w:p>
    <w:p w:rsidR="007F07FF" w:rsidRPr="007F07FF" w:rsidRDefault="007F07FF" w:rsidP="007F07FF">
      <w:pPr>
        <w:widowControl w:val="0"/>
        <w:suppressAutoHyphens/>
        <w:autoSpaceDE w:val="0"/>
        <w:spacing w:after="0" w:line="240" w:lineRule="auto"/>
        <w:textAlignment w:val="baseline"/>
        <w:rPr>
          <w:rFonts w:ascii="Times New Roman" w:eastAsia="Times New Roman" w:hAnsi="Times New Roman" w:cs="Times New Roman"/>
          <w:b/>
          <w:color w:val="000000"/>
          <w:sz w:val="24"/>
          <w:szCs w:val="24"/>
          <w:lang w:val="uk-UA" w:eastAsia="zh-CN"/>
        </w:rPr>
      </w:pPr>
    </w:p>
    <w:p w:rsidR="007F07FF" w:rsidRPr="007F07FF" w:rsidRDefault="007F07FF" w:rsidP="007F07FF">
      <w:pPr>
        <w:widowControl w:val="0"/>
        <w:suppressAutoHyphens/>
        <w:autoSpaceDE w:val="0"/>
        <w:spacing w:after="0" w:line="240" w:lineRule="auto"/>
        <w:textAlignment w:val="baseline"/>
        <w:rPr>
          <w:rFonts w:ascii="Times New Roman" w:eastAsia="Times New Roman" w:hAnsi="Times New Roman" w:cs="Times New Roman"/>
          <w:b/>
          <w:color w:val="000000"/>
          <w:sz w:val="24"/>
          <w:szCs w:val="24"/>
          <w:lang w:val="uk-UA" w:eastAsia="zh-CN"/>
        </w:rPr>
      </w:pPr>
    </w:p>
    <w:p w:rsidR="007F07FF" w:rsidRPr="007F07FF" w:rsidRDefault="007F07FF" w:rsidP="007F07FF">
      <w:pPr>
        <w:spacing w:after="0" w:line="240" w:lineRule="auto"/>
        <w:rPr>
          <w:rFonts w:ascii="Antiqua" w:eastAsia="Times New Roman" w:hAnsi="Antiqua" w:cs="Antiqua"/>
          <w:color w:val="000000"/>
          <w:sz w:val="24"/>
          <w:szCs w:val="24"/>
          <w:lang w:val="uk-UA" w:eastAsia="zh-CN"/>
        </w:rPr>
        <w:sectPr w:rsidR="007F07FF" w:rsidRPr="007F07FF">
          <w:pgSz w:w="11906" w:h="16838"/>
          <w:pgMar w:top="1134" w:right="850" w:bottom="1134" w:left="1440" w:header="720" w:footer="720" w:gutter="0"/>
          <w:cols w:space="720"/>
        </w:sectPr>
      </w:pPr>
    </w:p>
    <w:p w:rsidR="007F07FF" w:rsidRPr="007F07FF" w:rsidRDefault="007F07FF" w:rsidP="007F07FF">
      <w:pPr>
        <w:keepNext/>
        <w:tabs>
          <w:tab w:val="left" w:pos="708"/>
        </w:tabs>
        <w:suppressAutoHyphens/>
        <w:autoSpaceDE w:val="0"/>
        <w:spacing w:before="240" w:after="60" w:line="240" w:lineRule="auto"/>
        <w:jc w:val="right"/>
        <w:outlineLvl w:val="0"/>
        <w:rPr>
          <w:rFonts w:ascii="Times New Roman" w:eastAsia="Times New Roman" w:hAnsi="Times New Roman" w:cs="Times New Roman"/>
          <w:b/>
          <w:bCs/>
          <w:color w:val="000000"/>
          <w:kern w:val="2"/>
          <w:sz w:val="24"/>
          <w:szCs w:val="24"/>
          <w:lang w:val="uk-UA" w:eastAsia="zh-CN"/>
        </w:rPr>
      </w:pPr>
      <w:r w:rsidRPr="007F07FF">
        <w:rPr>
          <w:rFonts w:ascii="Times New Roman" w:eastAsia="Times New Roman" w:hAnsi="Times New Roman" w:cs="Times New Roman"/>
          <w:b/>
          <w:bCs/>
          <w:color w:val="000000"/>
          <w:kern w:val="2"/>
          <w:sz w:val="24"/>
          <w:szCs w:val="24"/>
          <w:lang w:val="uk-UA" w:eastAsia="zh-CN"/>
        </w:rPr>
        <w:lastRenderedPageBreak/>
        <w:t>Д</w:t>
      </w:r>
      <w:r w:rsidR="00EF3E56">
        <w:rPr>
          <w:rFonts w:ascii="Times New Roman" w:eastAsia="Times New Roman" w:hAnsi="Times New Roman" w:cs="Times New Roman"/>
          <w:b/>
          <w:bCs/>
          <w:color w:val="000000"/>
          <w:kern w:val="2"/>
          <w:sz w:val="24"/>
          <w:szCs w:val="24"/>
          <w:lang w:val="uk-UA" w:eastAsia="zh-CN"/>
        </w:rPr>
        <w:t>ОДАТОК</w:t>
      </w:r>
      <w:r w:rsidRPr="007F07FF">
        <w:rPr>
          <w:rFonts w:ascii="Times New Roman" w:eastAsia="Times New Roman" w:hAnsi="Times New Roman" w:cs="Times New Roman"/>
          <w:b/>
          <w:bCs/>
          <w:color w:val="000000"/>
          <w:kern w:val="2"/>
          <w:sz w:val="24"/>
          <w:szCs w:val="24"/>
          <w:lang w:val="uk-UA" w:eastAsia="zh-CN"/>
        </w:rPr>
        <w:t xml:space="preserve"> 2</w:t>
      </w:r>
    </w:p>
    <w:p w:rsidR="007F07FF" w:rsidRPr="007F07FF" w:rsidRDefault="007F07FF" w:rsidP="007F07FF">
      <w:pPr>
        <w:keepNext/>
        <w:tabs>
          <w:tab w:val="left" w:pos="708"/>
        </w:tabs>
        <w:suppressAutoHyphens/>
        <w:autoSpaceDE w:val="0"/>
        <w:spacing w:before="240" w:after="60" w:line="240" w:lineRule="auto"/>
        <w:jc w:val="center"/>
        <w:outlineLvl w:val="0"/>
        <w:rPr>
          <w:rFonts w:ascii="Times New Roman" w:eastAsia="Times New Roman" w:hAnsi="Times New Roman" w:cs="Times New Roman"/>
          <w:b/>
          <w:bCs/>
          <w:color w:val="000000"/>
          <w:kern w:val="2"/>
          <w:sz w:val="24"/>
          <w:szCs w:val="24"/>
          <w:lang w:val="uk-UA" w:eastAsia="zh-CN"/>
        </w:rPr>
      </w:pPr>
      <w:r w:rsidRPr="007F07FF">
        <w:rPr>
          <w:rFonts w:ascii="Times New Roman" w:eastAsia="Times New Roman" w:hAnsi="Times New Roman" w:cs="Times New Roman"/>
          <w:b/>
          <w:bCs/>
          <w:color w:val="000000"/>
          <w:kern w:val="2"/>
          <w:sz w:val="24"/>
          <w:szCs w:val="24"/>
          <w:lang w:val="uk-UA" w:eastAsia="zh-CN"/>
        </w:rPr>
        <w:t>Ф</w:t>
      </w:r>
      <w:r w:rsidRPr="007F07FF">
        <w:rPr>
          <w:rFonts w:ascii="Times New Roman" w:eastAsia="Times New Roman" w:hAnsi="Times New Roman" w:cs="Times New Roman"/>
          <w:b/>
          <w:bCs/>
          <w:caps/>
          <w:color w:val="000000"/>
          <w:kern w:val="2"/>
          <w:sz w:val="24"/>
          <w:szCs w:val="24"/>
          <w:lang w:val="uk-UA" w:eastAsia="zh-CN"/>
        </w:rPr>
        <w:t>орма ЦІНОВОЇ пропозиції*</w:t>
      </w:r>
    </w:p>
    <w:p w:rsidR="007F07FF" w:rsidRPr="007F07FF" w:rsidRDefault="007F07FF" w:rsidP="007F07FF">
      <w:pPr>
        <w:suppressAutoHyphens/>
        <w:autoSpaceDE w:val="0"/>
        <w:spacing w:after="0" w:line="240" w:lineRule="auto"/>
        <w:jc w:val="both"/>
        <w:rPr>
          <w:rFonts w:ascii="Times New Roman" w:eastAsia="Times New Roman" w:hAnsi="Times New Roman" w:cs="Times New Roman"/>
          <w:b/>
          <w:bCs/>
          <w:color w:val="000000"/>
          <w:sz w:val="24"/>
          <w:szCs w:val="24"/>
          <w:lang w:val="uk-UA" w:eastAsia="zh-CN"/>
        </w:rPr>
      </w:pPr>
      <w:r w:rsidRPr="007F07FF">
        <w:rPr>
          <w:rFonts w:ascii="Times New Roman" w:eastAsia="Times New Roman" w:hAnsi="Times New Roman" w:cs="Times New Roman"/>
          <w:color w:val="000000"/>
          <w:sz w:val="24"/>
          <w:szCs w:val="24"/>
          <w:shd w:val="clear" w:color="auto" w:fill="FFFFFF"/>
          <w:lang w:val="uk-UA" w:eastAsia="zh-CN"/>
        </w:rPr>
        <w:t>______________________(назва підприємства/фізичної особи), надає свою пропозицію щодо участі у</w:t>
      </w:r>
      <w:r w:rsidRPr="007F07FF">
        <w:rPr>
          <w:rFonts w:ascii="Times New Roman" w:eastAsia="Times New Roman" w:hAnsi="Times New Roman" w:cs="Times New Roman"/>
          <w:color w:val="000000"/>
          <w:sz w:val="24"/>
          <w:szCs w:val="24"/>
          <w:lang w:val="uk-UA" w:eastAsia="zh-CN"/>
        </w:rPr>
        <w:t xml:space="preserve"> закупівлі  </w:t>
      </w:r>
      <w:r w:rsidR="00004EE8" w:rsidRPr="003F33B2">
        <w:rPr>
          <w:rFonts w:ascii="Times New Roman" w:eastAsia="Times New Roman" w:hAnsi="Times New Roman" w:cs="Times New Roman"/>
          <w:b/>
          <w:bCs/>
          <w:color w:val="000000" w:themeColor="text1"/>
          <w:sz w:val="24"/>
          <w:szCs w:val="24"/>
          <w:lang w:val="uk-UA"/>
        </w:rPr>
        <w:t>Бензин А-95, дизельне паливо</w:t>
      </w:r>
      <w:r w:rsidR="00004EE8">
        <w:rPr>
          <w:rFonts w:ascii="Times New Roman" w:eastAsia="Times New Roman" w:hAnsi="Times New Roman" w:cs="Times New Roman"/>
          <w:b/>
          <w:bCs/>
          <w:color w:val="000000" w:themeColor="text1"/>
          <w:sz w:val="24"/>
          <w:szCs w:val="24"/>
          <w:lang w:val="uk-UA"/>
        </w:rPr>
        <w:t xml:space="preserve"> </w:t>
      </w:r>
      <w:r w:rsidR="00004EE8" w:rsidRPr="003F33B2">
        <w:rPr>
          <w:rFonts w:ascii="Times New Roman" w:eastAsia="Times New Roman" w:hAnsi="Times New Roman" w:cs="Times New Roman"/>
          <w:b/>
          <w:bCs/>
          <w:color w:val="000000" w:themeColor="text1"/>
          <w:sz w:val="24"/>
          <w:szCs w:val="24"/>
          <w:lang w:val="uk-UA"/>
        </w:rPr>
        <w:t>(код за ЕЗС ДК 021-2015 – 09130000-9 Нафта і дистиляти)</w:t>
      </w:r>
    </w:p>
    <w:p w:rsidR="007F07FF" w:rsidRPr="007F07FF" w:rsidRDefault="007F07FF" w:rsidP="007F07FF">
      <w:pPr>
        <w:suppressAutoHyphens/>
        <w:autoSpaceDE w:val="0"/>
        <w:spacing w:after="0" w:line="240" w:lineRule="auto"/>
        <w:jc w:val="both"/>
        <w:rPr>
          <w:rFonts w:ascii="Times New Roman" w:eastAsia="Times New Roman" w:hAnsi="Times New Roman" w:cs="Times New Roman"/>
          <w:b/>
          <w:color w:val="000000"/>
          <w:sz w:val="24"/>
          <w:szCs w:val="24"/>
          <w:shd w:val="clear" w:color="auto" w:fill="FDFEFD"/>
          <w:lang w:val="uk-UA" w:eastAsia="zh-CN"/>
        </w:rPr>
      </w:pPr>
    </w:p>
    <w:tbl>
      <w:tblPr>
        <w:tblW w:w="0" w:type="auto"/>
        <w:tblInd w:w="-34" w:type="dxa"/>
        <w:tblLayout w:type="fixed"/>
        <w:tblLook w:val="04A0" w:firstRow="1" w:lastRow="0" w:firstColumn="1" w:lastColumn="0" w:noHBand="0" w:noVBand="1"/>
      </w:tblPr>
      <w:tblGrid>
        <w:gridCol w:w="2970"/>
        <w:gridCol w:w="6872"/>
      </w:tblGrid>
      <w:tr w:rsidR="007F07FF" w:rsidRPr="007F07FF" w:rsidTr="00F331E7">
        <w:tc>
          <w:tcPr>
            <w:tcW w:w="2970"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F07FF" w:rsidRPr="007F07FF" w:rsidRDefault="007F07FF" w:rsidP="007F07FF">
            <w:pPr>
              <w:suppressAutoHyphens/>
              <w:autoSpaceDE w:val="0"/>
              <w:snapToGrid w:val="0"/>
              <w:spacing w:after="0" w:line="276" w:lineRule="auto"/>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Відомості про підприємство</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F07FF" w:rsidRPr="007F07FF" w:rsidRDefault="007F07FF" w:rsidP="007F07FF">
            <w:pPr>
              <w:suppressAutoHyphens/>
              <w:autoSpaceDE w:val="0"/>
              <w:snapToGrid w:val="0"/>
              <w:spacing w:after="0" w:line="276" w:lineRule="auto"/>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Повне найменування учасника – суб’єкта господарювання</w:t>
            </w:r>
          </w:p>
        </w:tc>
      </w:tr>
      <w:tr w:rsidR="007F07FF" w:rsidRPr="007F07FF" w:rsidTr="00F331E7">
        <w:trPr>
          <w:trHeight w:val="275"/>
        </w:trPr>
        <w:tc>
          <w:tcPr>
            <w:tcW w:w="2970" w:type="dxa"/>
            <w:vMerge/>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spacing w:after="0" w:line="240" w:lineRule="auto"/>
              <w:rPr>
                <w:rFonts w:ascii="Times New Roman" w:eastAsia="Times New Roman" w:hAnsi="Times New Roman" w:cs="Times New Roman"/>
                <w:b/>
                <w:color w:val="000000"/>
                <w:sz w:val="24"/>
                <w:szCs w:val="24"/>
                <w:lang w:val="uk-UA" w:eastAsia="zh-CN"/>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F07FF" w:rsidRPr="007F07FF" w:rsidRDefault="007F07FF" w:rsidP="007F07FF">
            <w:pPr>
              <w:suppressAutoHyphens/>
              <w:autoSpaceDE w:val="0"/>
              <w:snapToGrid w:val="0"/>
              <w:spacing w:after="0" w:line="276" w:lineRule="auto"/>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код за ЄДРПОУ/Ідентифікаційний код</w:t>
            </w:r>
          </w:p>
        </w:tc>
      </w:tr>
      <w:tr w:rsidR="007F07FF" w:rsidRPr="007F07FF" w:rsidTr="00F331E7">
        <w:trPr>
          <w:trHeight w:val="694"/>
        </w:trPr>
        <w:tc>
          <w:tcPr>
            <w:tcW w:w="2970" w:type="dxa"/>
            <w:vMerge/>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spacing w:after="0" w:line="240" w:lineRule="auto"/>
              <w:rPr>
                <w:rFonts w:ascii="Times New Roman" w:eastAsia="Times New Roman" w:hAnsi="Times New Roman" w:cs="Times New Roman"/>
                <w:b/>
                <w:color w:val="000000"/>
                <w:sz w:val="24"/>
                <w:szCs w:val="24"/>
                <w:lang w:val="uk-UA" w:eastAsia="zh-CN"/>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F07FF" w:rsidRPr="007F07FF" w:rsidRDefault="007F07FF" w:rsidP="007F07FF">
            <w:pPr>
              <w:suppressAutoHyphens/>
              <w:autoSpaceDE w:val="0"/>
              <w:snapToGrid w:val="0"/>
              <w:spacing w:after="0" w:line="276" w:lineRule="auto"/>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Реквізити (адреса - юридична та фактична, телефон, факс, телефон для контактів)</w:t>
            </w:r>
          </w:p>
        </w:tc>
      </w:tr>
      <w:tr w:rsidR="007F07FF" w:rsidRPr="007F07FF" w:rsidTr="00F331E7">
        <w:trPr>
          <w:trHeight w:val="513"/>
        </w:trPr>
        <w:tc>
          <w:tcPr>
            <w:tcW w:w="2970"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suppressAutoHyphens/>
              <w:autoSpaceDE w:val="0"/>
              <w:snapToGrid w:val="0"/>
              <w:spacing w:after="0" w:line="276" w:lineRule="auto"/>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Термін поставки товару</w:t>
            </w:r>
          </w:p>
        </w:tc>
        <w:tc>
          <w:tcPr>
            <w:tcW w:w="6872" w:type="dxa"/>
            <w:tcBorders>
              <w:top w:val="single" w:sz="4" w:space="0" w:color="000000"/>
              <w:left w:val="single" w:sz="4" w:space="0" w:color="000000"/>
              <w:bottom w:val="single" w:sz="4" w:space="0" w:color="000000"/>
              <w:right w:val="single" w:sz="4" w:space="0" w:color="000000"/>
            </w:tcBorders>
            <w:vAlign w:val="center"/>
            <w:hideMark/>
          </w:tcPr>
          <w:p w:rsidR="007F07FF" w:rsidRPr="007F07FF" w:rsidRDefault="007F07FF" w:rsidP="007F07FF">
            <w:pPr>
              <w:suppressAutoHyphens/>
              <w:autoSpaceDE w:val="0"/>
              <w:snapToGrid w:val="0"/>
              <w:spacing w:after="0" w:line="276" w:lineRule="auto"/>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xml:space="preserve">Учасник вказує термін поставки товару </w:t>
            </w:r>
          </w:p>
        </w:tc>
      </w:tr>
      <w:tr w:rsidR="007F07FF" w:rsidRPr="007F07FF" w:rsidTr="00F331E7">
        <w:tc>
          <w:tcPr>
            <w:tcW w:w="2970" w:type="dxa"/>
            <w:tcBorders>
              <w:top w:val="single" w:sz="4" w:space="0" w:color="000000"/>
              <w:left w:val="single" w:sz="4" w:space="0" w:color="000000"/>
              <w:bottom w:val="single" w:sz="4" w:space="0" w:color="000000"/>
              <w:right w:val="nil"/>
            </w:tcBorders>
            <w:shd w:val="clear" w:color="auto" w:fill="FFFFFF"/>
            <w:vAlign w:val="center"/>
            <w:hideMark/>
          </w:tcPr>
          <w:p w:rsidR="007F07FF" w:rsidRPr="007F07FF" w:rsidRDefault="007F07FF" w:rsidP="007F07FF">
            <w:pPr>
              <w:suppressAutoHyphens/>
              <w:autoSpaceDE w:val="0"/>
              <w:snapToGrid w:val="0"/>
              <w:spacing w:after="0" w:line="276" w:lineRule="auto"/>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Відомості про особу (осіб), які уповноважені представляти інтереси Учасника</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F07FF" w:rsidRPr="007F07FF" w:rsidRDefault="007F07FF" w:rsidP="007F07FF">
            <w:pPr>
              <w:suppressAutoHyphens/>
              <w:autoSpaceDE w:val="0"/>
              <w:snapToGrid w:val="0"/>
              <w:spacing w:after="0" w:line="276" w:lineRule="auto"/>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(Прізвище, ім’я, по батькові, посада, контактний телефон).</w:t>
            </w:r>
          </w:p>
        </w:tc>
      </w:tr>
    </w:tbl>
    <w:p w:rsidR="007F07FF" w:rsidRPr="007F07FF" w:rsidRDefault="007F07FF" w:rsidP="007F07FF">
      <w:pPr>
        <w:shd w:val="clear" w:color="auto" w:fill="FFFFFF"/>
        <w:suppressAutoHyphens/>
        <w:autoSpaceDE w:val="0"/>
        <w:spacing w:after="0" w:line="240" w:lineRule="auto"/>
        <w:rPr>
          <w:rFonts w:ascii="Times New Roman" w:eastAsia="Times New Roman" w:hAnsi="Times New Roman" w:cs="Times New Roman"/>
          <w:b/>
          <w:color w:val="000000"/>
          <w:sz w:val="24"/>
          <w:szCs w:val="24"/>
          <w:lang w:val="uk-UA" w:eastAsia="zh-CN"/>
        </w:rPr>
      </w:pPr>
    </w:p>
    <w:p w:rsidR="007F07FF" w:rsidRPr="007F07FF" w:rsidRDefault="007F07FF" w:rsidP="007F07FF">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 xml:space="preserve">ВІДПОВІДНІСТЬ ТЕХНІЧНИМ ВИМОГАМ ДО ПРЕДМЕТУ ЗАКУПІВЛІ </w:t>
      </w:r>
    </w:p>
    <w:tbl>
      <w:tblPr>
        <w:tblW w:w="0" w:type="auto"/>
        <w:tblInd w:w="-12" w:type="dxa"/>
        <w:tblLayout w:type="fixed"/>
        <w:tblLook w:val="04A0" w:firstRow="1" w:lastRow="0" w:firstColumn="1" w:lastColumn="0" w:noHBand="0" w:noVBand="1"/>
      </w:tblPr>
      <w:tblGrid>
        <w:gridCol w:w="510"/>
        <w:gridCol w:w="3600"/>
        <w:gridCol w:w="1140"/>
        <w:gridCol w:w="990"/>
        <w:gridCol w:w="1275"/>
        <w:gridCol w:w="1155"/>
        <w:gridCol w:w="1170"/>
      </w:tblGrid>
      <w:tr w:rsidR="007F07FF" w:rsidRPr="007F07FF" w:rsidTr="00F331E7">
        <w:trPr>
          <w:cantSplit/>
          <w:trHeight w:val="675"/>
        </w:trPr>
        <w:tc>
          <w:tcPr>
            <w:tcW w:w="510"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keepNext/>
              <w:keepLines/>
              <w:shd w:val="clear" w:color="auto" w:fill="FFFFFF"/>
              <w:tabs>
                <w:tab w:val="center" w:pos="6294"/>
                <w:tab w:val="center" w:pos="8038"/>
                <w:tab w:val="center" w:pos="9247"/>
              </w:tabs>
              <w:suppressAutoHyphens/>
              <w:autoSpaceDE w:val="0"/>
              <w:snapToGrid w:val="0"/>
              <w:spacing w:after="0" w:line="276" w:lineRule="auto"/>
              <w:jc w:val="center"/>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w:t>
            </w:r>
          </w:p>
          <w:p w:rsidR="007F07FF" w:rsidRPr="007F07FF" w:rsidRDefault="007F07FF" w:rsidP="007F07FF">
            <w:pPr>
              <w:keepNext/>
              <w:keepLines/>
              <w:shd w:val="clear" w:color="auto" w:fill="FFFFFF"/>
              <w:tabs>
                <w:tab w:val="center" w:pos="6294"/>
                <w:tab w:val="center" w:pos="8038"/>
                <w:tab w:val="center" w:pos="9247"/>
              </w:tabs>
              <w:suppressAutoHyphens/>
              <w:autoSpaceDE w:val="0"/>
              <w:spacing w:after="0" w:line="276" w:lineRule="auto"/>
              <w:jc w:val="center"/>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п/п</w:t>
            </w:r>
          </w:p>
        </w:tc>
        <w:tc>
          <w:tcPr>
            <w:tcW w:w="3600"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shd w:val="clear" w:color="auto" w:fill="FFFFFF"/>
              <w:suppressAutoHyphens/>
              <w:autoSpaceDE w:val="0"/>
              <w:snapToGrid w:val="0"/>
              <w:spacing w:after="0" w:line="276" w:lineRule="auto"/>
              <w:jc w:val="center"/>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Найменування предмету закупівлі</w:t>
            </w:r>
          </w:p>
        </w:tc>
        <w:tc>
          <w:tcPr>
            <w:tcW w:w="1140"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shd w:val="clear" w:color="auto" w:fill="FFFFFF"/>
              <w:suppressAutoHyphens/>
              <w:autoSpaceDE w:val="0"/>
              <w:snapToGrid w:val="0"/>
              <w:spacing w:after="0" w:line="276" w:lineRule="auto"/>
              <w:jc w:val="center"/>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 xml:space="preserve">Одиниці виміру </w:t>
            </w:r>
          </w:p>
        </w:tc>
        <w:tc>
          <w:tcPr>
            <w:tcW w:w="990"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shd w:val="clear" w:color="auto" w:fill="FFFFFF"/>
              <w:suppressAutoHyphens/>
              <w:autoSpaceDE w:val="0"/>
              <w:snapToGrid w:val="0"/>
              <w:spacing w:after="0" w:line="276" w:lineRule="auto"/>
              <w:ind w:left="-108" w:right="-108"/>
              <w:jc w:val="center"/>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Кількість</w:t>
            </w:r>
          </w:p>
        </w:tc>
        <w:tc>
          <w:tcPr>
            <w:tcW w:w="1275"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keepNext/>
              <w:keepLines/>
              <w:shd w:val="clear" w:color="auto" w:fill="FFFFFF"/>
              <w:tabs>
                <w:tab w:val="center" w:pos="6294"/>
                <w:tab w:val="center" w:pos="8038"/>
                <w:tab w:val="center" w:pos="9247"/>
              </w:tabs>
              <w:suppressAutoHyphens/>
              <w:autoSpaceDE w:val="0"/>
              <w:snapToGrid w:val="0"/>
              <w:spacing w:after="0" w:line="276" w:lineRule="auto"/>
              <w:jc w:val="center"/>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*Ціна за одиницю без ПДВ (грн.) **</w:t>
            </w:r>
          </w:p>
        </w:tc>
        <w:tc>
          <w:tcPr>
            <w:tcW w:w="1155"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keepNext/>
              <w:keepLines/>
              <w:shd w:val="clear" w:color="auto" w:fill="FFFFFF"/>
              <w:tabs>
                <w:tab w:val="center" w:pos="6294"/>
                <w:tab w:val="center" w:pos="8038"/>
                <w:tab w:val="center" w:pos="9247"/>
              </w:tabs>
              <w:suppressAutoHyphens/>
              <w:autoSpaceDE w:val="0"/>
              <w:snapToGrid w:val="0"/>
              <w:spacing w:after="0" w:line="276" w:lineRule="auto"/>
              <w:jc w:val="center"/>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Ціна за одиницю з ПДВ*** (грн.)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7F07FF" w:rsidRPr="007F07FF" w:rsidRDefault="007F07FF" w:rsidP="007F07FF">
            <w:pPr>
              <w:keepNext/>
              <w:keepLines/>
              <w:shd w:val="clear" w:color="auto" w:fill="FFFFFF"/>
              <w:tabs>
                <w:tab w:val="center" w:pos="6294"/>
                <w:tab w:val="center" w:pos="8038"/>
                <w:tab w:val="center" w:pos="9247"/>
              </w:tabs>
              <w:suppressAutoHyphens/>
              <w:autoSpaceDE w:val="0"/>
              <w:snapToGrid w:val="0"/>
              <w:spacing w:after="0" w:line="276" w:lineRule="auto"/>
              <w:jc w:val="center"/>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Сума без ПДВ* (грн.) **</w:t>
            </w:r>
          </w:p>
        </w:tc>
      </w:tr>
      <w:tr w:rsidR="007F07FF" w:rsidRPr="007F07FF" w:rsidTr="00F331E7">
        <w:trPr>
          <w:cantSplit/>
          <w:trHeight w:val="359"/>
        </w:trPr>
        <w:tc>
          <w:tcPr>
            <w:tcW w:w="510"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1.</w:t>
            </w:r>
          </w:p>
        </w:tc>
        <w:tc>
          <w:tcPr>
            <w:tcW w:w="3600" w:type="dxa"/>
            <w:tcBorders>
              <w:top w:val="single" w:sz="4" w:space="0" w:color="000000"/>
              <w:left w:val="single" w:sz="4" w:space="0" w:color="000000"/>
              <w:bottom w:val="single" w:sz="4" w:space="0" w:color="000000"/>
              <w:right w:val="nil"/>
            </w:tcBorders>
            <w:vAlign w:val="center"/>
          </w:tcPr>
          <w:p w:rsidR="007F07FF" w:rsidRPr="007F07FF" w:rsidRDefault="007F07FF" w:rsidP="007F07FF">
            <w:pPr>
              <w:shd w:val="clear" w:color="auto" w:fill="FFFFFF"/>
              <w:suppressAutoHyphens/>
              <w:autoSpaceDE w:val="0"/>
              <w:snapToGrid w:val="0"/>
              <w:spacing w:after="0" w:line="276" w:lineRule="auto"/>
              <w:rPr>
                <w:rFonts w:ascii="Times New Roman" w:eastAsia="Times New Roman" w:hAnsi="Times New Roman" w:cs="Times New Roman"/>
                <w:color w:val="000000"/>
                <w:sz w:val="24"/>
                <w:szCs w:val="24"/>
                <w:lang w:val="uk-UA" w:eastAsia="zh-CN"/>
              </w:rPr>
            </w:pPr>
          </w:p>
        </w:tc>
        <w:tc>
          <w:tcPr>
            <w:tcW w:w="1140" w:type="dxa"/>
            <w:tcBorders>
              <w:top w:val="single" w:sz="4" w:space="0" w:color="000000"/>
              <w:left w:val="single" w:sz="4" w:space="0" w:color="000000"/>
              <w:bottom w:val="single" w:sz="4" w:space="0" w:color="000000"/>
              <w:right w:val="nil"/>
            </w:tcBorders>
            <w:vAlign w:val="center"/>
          </w:tcPr>
          <w:p w:rsidR="007F07FF" w:rsidRPr="007F07FF" w:rsidRDefault="007F07FF" w:rsidP="007F07FF">
            <w:pPr>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c>
          <w:tcPr>
            <w:tcW w:w="990" w:type="dxa"/>
            <w:tcBorders>
              <w:top w:val="single" w:sz="4" w:space="0" w:color="000000"/>
              <w:left w:val="single" w:sz="4" w:space="0" w:color="000000"/>
              <w:bottom w:val="single" w:sz="4" w:space="0" w:color="000000"/>
              <w:right w:val="nil"/>
            </w:tcBorders>
            <w:vAlign w:val="center"/>
          </w:tcPr>
          <w:p w:rsidR="007F07FF" w:rsidRPr="007F07FF" w:rsidRDefault="007F07FF" w:rsidP="007F07FF">
            <w:pPr>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c>
          <w:tcPr>
            <w:tcW w:w="1275" w:type="dxa"/>
            <w:tcBorders>
              <w:top w:val="single" w:sz="4" w:space="0" w:color="000000"/>
              <w:left w:val="single" w:sz="4" w:space="0" w:color="000000"/>
              <w:bottom w:val="single" w:sz="4" w:space="0" w:color="000000"/>
              <w:right w:val="nil"/>
            </w:tcBorders>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c>
          <w:tcPr>
            <w:tcW w:w="1155" w:type="dxa"/>
            <w:tcBorders>
              <w:top w:val="single" w:sz="4" w:space="0" w:color="000000"/>
              <w:left w:val="single" w:sz="4" w:space="0" w:color="000000"/>
              <w:bottom w:val="single" w:sz="4" w:space="0" w:color="000000"/>
              <w:right w:val="nil"/>
            </w:tcBorders>
            <w:vAlign w:val="center"/>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i/>
                <w:color w:val="000000"/>
                <w:sz w:val="24"/>
                <w:szCs w:val="24"/>
                <w:lang w:val="uk-UA" w:eastAsia="zh-CN"/>
              </w:rPr>
            </w:pPr>
          </w:p>
        </w:tc>
      </w:tr>
      <w:tr w:rsidR="007F07FF" w:rsidRPr="007F07FF" w:rsidTr="00F331E7">
        <w:trPr>
          <w:cantSplit/>
          <w:trHeight w:val="359"/>
        </w:trPr>
        <w:tc>
          <w:tcPr>
            <w:tcW w:w="510" w:type="dxa"/>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w:t>
            </w:r>
          </w:p>
        </w:tc>
        <w:tc>
          <w:tcPr>
            <w:tcW w:w="3600" w:type="dxa"/>
            <w:tcBorders>
              <w:top w:val="single" w:sz="4" w:space="0" w:color="000000"/>
              <w:left w:val="single" w:sz="4" w:space="0" w:color="000000"/>
              <w:bottom w:val="single" w:sz="4" w:space="0" w:color="000000"/>
              <w:right w:val="nil"/>
            </w:tcBorders>
            <w:vAlign w:val="center"/>
          </w:tcPr>
          <w:p w:rsidR="007F07FF" w:rsidRPr="007F07FF" w:rsidRDefault="007F07FF" w:rsidP="007F07FF">
            <w:pPr>
              <w:shd w:val="clear" w:color="auto" w:fill="FFFFFF"/>
              <w:suppressAutoHyphens/>
              <w:autoSpaceDE w:val="0"/>
              <w:snapToGrid w:val="0"/>
              <w:spacing w:after="0" w:line="276" w:lineRule="auto"/>
              <w:rPr>
                <w:rFonts w:ascii="Times New Roman" w:eastAsia="Times New Roman" w:hAnsi="Times New Roman" w:cs="Times New Roman"/>
                <w:color w:val="000000"/>
                <w:sz w:val="24"/>
                <w:szCs w:val="24"/>
                <w:lang w:val="uk-UA" w:eastAsia="zh-CN"/>
              </w:rPr>
            </w:pPr>
          </w:p>
        </w:tc>
        <w:tc>
          <w:tcPr>
            <w:tcW w:w="1140" w:type="dxa"/>
            <w:tcBorders>
              <w:top w:val="single" w:sz="4" w:space="0" w:color="000000"/>
              <w:left w:val="single" w:sz="4" w:space="0" w:color="000000"/>
              <w:bottom w:val="single" w:sz="4" w:space="0" w:color="000000"/>
              <w:right w:val="nil"/>
            </w:tcBorders>
            <w:vAlign w:val="center"/>
          </w:tcPr>
          <w:p w:rsidR="007F07FF" w:rsidRPr="007F07FF" w:rsidRDefault="007F07FF" w:rsidP="007F07FF">
            <w:pPr>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c>
          <w:tcPr>
            <w:tcW w:w="990" w:type="dxa"/>
            <w:tcBorders>
              <w:top w:val="single" w:sz="4" w:space="0" w:color="000000"/>
              <w:left w:val="single" w:sz="4" w:space="0" w:color="000000"/>
              <w:bottom w:val="single" w:sz="4" w:space="0" w:color="000000"/>
              <w:right w:val="nil"/>
            </w:tcBorders>
            <w:vAlign w:val="center"/>
          </w:tcPr>
          <w:p w:rsidR="007F07FF" w:rsidRPr="007F07FF" w:rsidRDefault="007F07FF" w:rsidP="007F07FF">
            <w:pPr>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c>
          <w:tcPr>
            <w:tcW w:w="1275" w:type="dxa"/>
            <w:tcBorders>
              <w:top w:val="single" w:sz="4" w:space="0" w:color="000000"/>
              <w:left w:val="single" w:sz="4" w:space="0" w:color="000000"/>
              <w:bottom w:val="single" w:sz="4" w:space="0" w:color="000000"/>
              <w:right w:val="nil"/>
            </w:tcBorders>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c>
          <w:tcPr>
            <w:tcW w:w="1155" w:type="dxa"/>
            <w:tcBorders>
              <w:top w:val="single" w:sz="4" w:space="0" w:color="000000"/>
              <w:left w:val="single" w:sz="4" w:space="0" w:color="000000"/>
              <w:bottom w:val="single" w:sz="4" w:space="0" w:color="000000"/>
              <w:right w:val="nil"/>
            </w:tcBorders>
            <w:vAlign w:val="center"/>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i/>
                <w:color w:val="000000"/>
                <w:sz w:val="24"/>
                <w:szCs w:val="24"/>
                <w:lang w:val="uk-UA" w:eastAsia="zh-CN"/>
              </w:rPr>
            </w:pPr>
          </w:p>
        </w:tc>
      </w:tr>
      <w:tr w:rsidR="007F07FF" w:rsidRPr="007F07FF" w:rsidTr="00F331E7">
        <w:trPr>
          <w:cantSplit/>
          <w:trHeight w:val="359"/>
        </w:trPr>
        <w:tc>
          <w:tcPr>
            <w:tcW w:w="8670" w:type="dxa"/>
            <w:gridSpan w:val="6"/>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keepNext/>
              <w:keepLines/>
              <w:shd w:val="clear" w:color="auto" w:fill="FFFFFF"/>
              <w:suppressAutoHyphens/>
              <w:autoSpaceDE w:val="0"/>
              <w:snapToGrid w:val="0"/>
              <w:spacing w:after="0" w:line="276" w:lineRule="auto"/>
              <w:jc w:val="right"/>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*Сума без ПДВ (грн.)**</w:t>
            </w:r>
          </w:p>
        </w:tc>
        <w:tc>
          <w:tcPr>
            <w:tcW w:w="1170" w:type="dxa"/>
            <w:tcBorders>
              <w:top w:val="single" w:sz="4" w:space="0" w:color="000000"/>
              <w:left w:val="single" w:sz="4" w:space="0" w:color="000000"/>
              <w:bottom w:val="single" w:sz="4" w:space="0" w:color="000000"/>
              <w:right w:val="single" w:sz="4" w:space="0" w:color="000000"/>
            </w:tcBorders>
            <w:vAlign w:val="center"/>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i/>
                <w:color w:val="000000"/>
                <w:sz w:val="24"/>
                <w:szCs w:val="24"/>
                <w:lang w:val="uk-UA" w:eastAsia="zh-CN"/>
              </w:rPr>
            </w:pPr>
          </w:p>
        </w:tc>
      </w:tr>
      <w:tr w:rsidR="007F07FF" w:rsidRPr="007F07FF" w:rsidTr="00F331E7">
        <w:trPr>
          <w:cantSplit/>
          <w:trHeight w:val="596"/>
        </w:trPr>
        <w:tc>
          <w:tcPr>
            <w:tcW w:w="8670" w:type="dxa"/>
            <w:gridSpan w:val="6"/>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keepNext/>
              <w:keepLines/>
              <w:shd w:val="clear" w:color="auto" w:fill="FFFFFF"/>
              <w:suppressAutoHyphens/>
              <w:autoSpaceDE w:val="0"/>
              <w:snapToGrid w:val="0"/>
              <w:spacing w:after="0" w:line="276" w:lineRule="auto"/>
              <w:jc w:val="right"/>
              <w:rPr>
                <w:rFonts w:ascii="Times New Roman" w:eastAsia="Times New Roman" w:hAnsi="Times New Roman" w:cs="Times New Roman"/>
                <w:b/>
                <w:bCs/>
                <w:color w:val="000000"/>
                <w:spacing w:val="-8"/>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ПДВ***</w:t>
            </w:r>
          </w:p>
          <w:p w:rsidR="007F07FF" w:rsidRPr="007F07FF" w:rsidRDefault="007F07FF" w:rsidP="007F07FF">
            <w:pPr>
              <w:keepNext/>
              <w:keepLines/>
              <w:shd w:val="clear" w:color="auto" w:fill="FFFFFF"/>
              <w:suppressAutoHyphens/>
              <w:autoSpaceDE w:val="0"/>
              <w:spacing w:after="0" w:line="276" w:lineRule="auto"/>
              <w:jc w:val="right"/>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bCs/>
                <w:color w:val="000000"/>
                <w:spacing w:val="-8"/>
                <w:sz w:val="24"/>
                <w:szCs w:val="24"/>
                <w:lang w:val="uk-UA" w:eastAsia="zh-CN"/>
              </w:rPr>
              <w:t xml:space="preserve"> (грн.)</w:t>
            </w:r>
            <w:r w:rsidRPr="007F07FF">
              <w:rPr>
                <w:rFonts w:ascii="Times New Roman" w:eastAsia="Times New Roman" w:hAnsi="Times New Roman" w:cs="Times New Roman"/>
                <w:b/>
                <w:color w:val="000000"/>
                <w:sz w:val="24"/>
                <w:szCs w:val="24"/>
                <w:lang w:val="uk-UA" w:eastAsia="zh-CN"/>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i/>
                <w:color w:val="000000"/>
                <w:sz w:val="24"/>
                <w:szCs w:val="24"/>
                <w:lang w:val="uk-UA" w:eastAsia="zh-CN"/>
              </w:rPr>
            </w:pPr>
          </w:p>
        </w:tc>
      </w:tr>
      <w:tr w:rsidR="007F07FF" w:rsidRPr="007F07FF" w:rsidTr="00F331E7">
        <w:trPr>
          <w:cantSplit/>
          <w:trHeight w:val="576"/>
        </w:trPr>
        <w:tc>
          <w:tcPr>
            <w:tcW w:w="8670" w:type="dxa"/>
            <w:gridSpan w:val="6"/>
            <w:tcBorders>
              <w:top w:val="single" w:sz="4" w:space="0" w:color="000000"/>
              <w:left w:val="single" w:sz="4" w:space="0" w:color="000000"/>
              <w:bottom w:val="single" w:sz="4" w:space="0" w:color="000000"/>
              <w:right w:val="nil"/>
            </w:tcBorders>
            <w:vAlign w:val="center"/>
            <w:hideMark/>
          </w:tcPr>
          <w:p w:rsidR="007F07FF" w:rsidRPr="007F07FF" w:rsidRDefault="007F07FF" w:rsidP="007F07FF">
            <w:pPr>
              <w:keepNext/>
              <w:keepLines/>
              <w:shd w:val="clear" w:color="auto" w:fill="FFFFFF"/>
              <w:suppressAutoHyphens/>
              <w:autoSpaceDE w:val="0"/>
              <w:snapToGrid w:val="0"/>
              <w:spacing w:after="0" w:line="276" w:lineRule="auto"/>
              <w:jc w:val="right"/>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 xml:space="preserve">*Всього </w:t>
            </w:r>
            <w:r w:rsidRPr="007F07FF">
              <w:rPr>
                <w:rFonts w:ascii="Times New Roman" w:eastAsia="Times New Roman" w:hAnsi="Times New Roman" w:cs="Times New Roman"/>
                <w:b/>
                <w:bCs/>
                <w:color w:val="000000"/>
                <w:spacing w:val="-8"/>
                <w:sz w:val="24"/>
                <w:szCs w:val="24"/>
                <w:lang w:val="uk-UA" w:eastAsia="zh-CN"/>
              </w:rPr>
              <w:t>(грн.)</w:t>
            </w:r>
            <w:r w:rsidRPr="007F07FF">
              <w:rPr>
                <w:rFonts w:ascii="Times New Roman" w:eastAsia="Times New Roman" w:hAnsi="Times New Roman" w:cs="Times New Roman"/>
                <w:b/>
                <w:color w:val="000000"/>
                <w:sz w:val="24"/>
                <w:szCs w:val="24"/>
                <w:lang w:val="uk-UA" w:eastAsia="zh-CN"/>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7F07FF" w:rsidRPr="007F07FF" w:rsidRDefault="007F07FF" w:rsidP="007F07FF">
            <w:pPr>
              <w:keepNext/>
              <w:keepLines/>
              <w:shd w:val="clear" w:color="auto" w:fill="FFFFFF"/>
              <w:suppressAutoHyphens/>
              <w:autoSpaceDE w:val="0"/>
              <w:snapToGrid w:val="0"/>
              <w:spacing w:after="0" w:line="276" w:lineRule="auto"/>
              <w:jc w:val="center"/>
              <w:rPr>
                <w:rFonts w:ascii="Times New Roman" w:eastAsia="Times New Roman" w:hAnsi="Times New Roman" w:cs="Times New Roman"/>
                <w:color w:val="000000"/>
                <w:sz w:val="24"/>
                <w:szCs w:val="24"/>
                <w:lang w:val="uk-UA" w:eastAsia="zh-CN"/>
              </w:rPr>
            </w:pPr>
          </w:p>
        </w:tc>
      </w:tr>
    </w:tbl>
    <w:p w:rsidR="007F07FF" w:rsidRPr="007F07FF" w:rsidRDefault="007F07FF" w:rsidP="007F07FF">
      <w:pPr>
        <w:shd w:val="clear" w:color="auto" w:fill="FFFFFF"/>
        <w:suppressAutoHyphens/>
        <w:autoSpaceDE w:val="0"/>
        <w:spacing w:after="0" w:line="240" w:lineRule="auto"/>
        <w:rPr>
          <w:rFonts w:ascii="Antiqua" w:eastAsia="Times New Roman" w:hAnsi="Antiqua" w:cs="Antiqua"/>
          <w:color w:val="000000"/>
          <w:sz w:val="24"/>
          <w:szCs w:val="24"/>
          <w:lang w:val="uk-UA" w:eastAsia="zh-CN"/>
        </w:rPr>
      </w:pPr>
    </w:p>
    <w:p w:rsidR="007D14D5" w:rsidRDefault="007F07FF" w:rsidP="007F07FF">
      <w:pPr>
        <w:widowControl w:val="0"/>
        <w:shd w:val="clear" w:color="auto" w:fill="FFFFFF"/>
        <w:suppressAutoHyphens/>
        <w:autoSpaceDE w:val="0"/>
        <w:spacing w:after="0" w:line="240" w:lineRule="auto"/>
        <w:jc w:val="both"/>
        <w:rPr>
          <w:rFonts w:ascii="Times New Roman" w:eastAsia="Times New Roman" w:hAnsi="Times New Roman" w:cs="Times New Roman"/>
          <w:i/>
          <w:color w:val="000000"/>
          <w:sz w:val="24"/>
          <w:szCs w:val="24"/>
          <w:lang w:val="uk-UA" w:eastAsia="zh-CN"/>
        </w:rPr>
      </w:pPr>
      <w:r w:rsidRPr="007F07FF">
        <w:rPr>
          <w:rFonts w:ascii="Times New Roman" w:eastAsia="Times New Roman" w:hAnsi="Times New Roman" w:cs="Times New Roman"/>
          <w:i/>
          <w:color w:val="000000"/>
          <w:sz w:val="24"/>
          <w:szCs w:val="24"/>
          <w:lang w:val="uk-UA" w:eastAsia="zh-CN"/>
        </w:rPr>
        <w:t>*Всі Учасники в стандартній формі подають цінову пропозицію</w:t>
      </w:r>
    </w:p>
    <w:p w:rsidR="007F07FF" w:rsidRPr="007F07FF" w:rsidRDefault="007F07FF" w:rsidP="007F07FF">
      <w:pPr>
        <w:widowControl w:val="0"/>
        <w:shd w:val="clear" w:color="auto" w:fill="FFFFFF"/>
        <w:suppressAutoHyphens/>
        <w:autoSpaceDE w:val="0"/>
        <w:spacing w:after="0" w:line="240" w:lineRule="auto"/>
        <w:jc w:val="both"/>
        <w:rPr>
          <w:rFonts w:ascii="Times New Roman" w:eastAsia="Times New Roman" w:hAnsi="Times New Roman" w:cs="Times New Roman"/>
          <w:i/>
          <w:color w:val="000000"/>
          <w:sz w:val="24"/>
          <w:szCs w:val="24"/>
          <w:lang w:val="uk-UA" w:eastAsia="zh-CN"/>
        </w:rPr>
      </w:pPr>
      <w:r w:rsidRPr="007F07FF">
        <w:rPr>
          <w:rFonts w:ascii="Times New Roman" w:eastAsia="Times New Roman" w:hAnsi="Times New Roman" w:cs="Times New Roman"/>
          <w:i/>
          <w:color w:val="000000"/>
          <w:sz w:val="24"/>
          <w:szCs w:val="24"/>
          <w:lang w:val="uk-UA" w:eastAsia="zh-CN"/>
        </w:rPr>
        <w:t>**Ціна та Сума мають бути відмінними від 0,00 грн., та вказані з двома знаками після коми.</w:t>
      </w:r>
    </w:p>
    <w:p w:rsidR="007F07FF" w:rsidRPr="007F07FF" w:rsidRDefault="007F07FF" w:rsidP="007F07FF">
      <w:pPr>
        <w:widowControl w:val="0"/>
        <w:shd w:val="clear" w:color="auto" w:fill="FFFFFF"/>
        <w:suppressAutoHyphens/>
        <w:autoSpaceDE w:val="0"/>
        <w:spacing w:after="0" w:line="240" w:lineRule="auto"/>
        <w:rPr>
          <w:rFonts w:ascii="Times New Roman" w:eastAsia="Times New Roman" w:hAnsi="Times New Roman" w:cs="Times New Roman"/>
          <w:i/>
          <w:color w:val="000000"/>
          <w:sz w:val="24"/>
          <w:szCs w:val="24"/>
          <w:lang w:val="uk-UA" w:eastAsia="zh-CN"/>
        </w:rPr>
      </w:pPr>
      <w:r w:rsidRPr="007F07FF">
        <w:rPr>
          <w:rFonts w:ascii="Times New Roman" w:eastAsia="Times New Roman" w:hAnsi="Times New Roman" w:cs="Times New Roman"/>
          <w:i/>
          <w:color w:val="000000"/>
          <w:sz w:val="24"/>
          <w:szCs w:val="24"/>
          <w:lang w:val="uk-UA" w:eastAsia="zh-CN"/>
        </w:rPr>
        <w:t>*** Для платників ПДВ.</w:t>
      </w:r>
    </w:p>
    <w:p w:rsidR="007F07FF" w:rsidRPr="007F07FF" w:rsidRDefault="007F07FF" w:rsidP="007F07FF">
      <w:pPr>
        <w:widowControl w:val="0"/>
        <w:suppressAutoHyphens/>
        <w:autoSpaceDE w:val="0"/>
        <w:spacing w:after="0" w:line="240" w:lineRule="auto"/>
        <w:ind w:firstLine="397"/>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xml:space="preserve">1. У разі визнання нас переможцем торгів, ми візьмемо на себе зобов'язання виконати усі умови, передбачені оголошенням, з ціною, що склалась. </w:t>
      </w:r>
    </w:p>
    <w:p w:rsidR="007F07FF" w:rsidRPr="007F07FF" w:rsidRDefault="007F07FF" w:rsidP="007F07FF">
      <w:pPr>
        <w:shd w:val="clear" w:color="auto" w:fill="FFFFFF"/>
        <w:suppressAutoHyphens/>
        <w:autoSpaceDE w:val="0"/>
        <w:spacing w:after="0" w:line="240" w:lineRule="auto"/>
        <w:ind w:firstLine="397"/>
        <w:jc w:val="both"/>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2.Ми погоджуємося з умовами, що Ви можете відхилити нашу чи всі пропозиції згідно з умовами оголошення</w:t>
      </w:r>
      <w:r w:rsidRPr="007F07FF">
        <w:rPr>
          <w:rFonts w:ascii="Times New Roman" w:eastAsia="Times New Roman" w:hAnsi="Times New Roman" w:cs="Times New Roman"/>
          <w:bCs/>
          <w:color w:val="000000"/>
          <w:sz w:val="24"/>
          <w:szCs w:val="24"/>
          <w:lang w:val="uk-UA" w:eastAsia="zh-CN"/>
        </w:rPr>
        <w:t xml:space="preserve">, а </w:t>
      </w:r>
      <w:r w:rsidRPr="007F07FF">
        <w:rPr>
          <w:rFonts w:ascii="Times New Roman" w:eastAsia="Times New Roman" w:hAnsi="Times New Roman" w:cs="Times New Roman"/>
          <w:color w:val="000000"/>
          <w:sz w:val="24"/>
          <w:szCs w:val="24"/>
          <w:lang w:val="uk-UA" w:eastAsia="zh-CN"/>
        </w:rPr>
        <w:t>також розуміємо, що Ви не обмежені у прийнятті будь-якої іншої пропозиції з більш вигідними для Вас умовами.</w:t>
      </w:r>
    </w:p>
    <w:p w:rsidR="007F07FF" w:rsidRPr="007F07FF" w:rsidRDefault="007F07FF" w:rsidP="007F07FF">
      <w:pPr>
        <w:widowControl w:val="0"/>
        <w:suppressAutoHyphens/>
        <w:autoSpaceDE w:val="0"/>
        <w:spacing w:after="0" w:line="240" w:lineRule="auto"/>
        <w:ind w:firstLine="397"/>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eastAsia="zh-CN"/>
        </w:rPr>
        <w:t>3</w:t>
      </w:r>
      <w:r w:rsidRPr="007F07FF">
        <w:rPr>
          <w:rFonts w:ascii="Times New Roman" w:eastAsia="Times New Roman" w:hAnsi="Times New Roman" w:cs="Times New Roman"/>
          <w:color w:val="000000"/>
          <w:sz w:val="24"/>
          <w:szCs w:val="24"/>
          <w:lang w:val="uk-UA" w:eastAsia="zh-CN"/>
        </w:rPr>
        <w:t>.Цим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замовником.</w:t>
      </w:r>
    </w:p>
    <w:p w:rsidR="007F07FF" w:rsidRPr="007F07FF" w:rsidRDefault="007F07FF" w:rsidP="007F07FF">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xml:space="preserve">Посада, прізвище, ініціали, підпис уповноваженої особи </w:t>
      </w:r>
    </w:p>
    <w:p w:rsidR="007F07FF" w:rsidRDefault="007F07FF" w:rsidP="007F07FF">
      <w:pPr>
        <w:shd w:val="clear" w:color="auto" w:fill="FFFFFF"/>
        <w:suppressAutoHyphens/>
        <w:autoSpaceDE w:val="0"/>
        <w:spacing w:after="0" w:line="240" w:lineRule="auto"/>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xml:space="preserve">підприємства/фізичної особи, завірені печаткою(за наявності) </w:t>
      </w:r>
      <w:r>
        <w:rPr>
          <w:rFonts w:ascii="Times New Roman" w:eastAsia="Times New Roman" w:hAnsi="Times New Roman" w:cs="Times New Roman"/>
          <w:color w:val="000000"/>
          <w:sz w:val="24"/>
          <w:szCs w:val="24"/>
          <w:lang w:val="uk-UA" w:eastAsia="zh-CN"/>
        </w:rPr>
        <w:t xml:space="preserve">                  </w:t>
      </w:r>
    </w:p>
    <w:p w:rsidR="007F07FF" w:rsidRPr="007F07FF" w:rsidRDefault="007F07FF" w:rsidP="007F07FF">
      <w:pPr>
        <w:shd w:val="clear" w:color="auto" w:fill="FFFFFF"/>
        <w:suppressAutoHyphens/>
        <w:autoSpaceDE w:val="0"/>
        <w:spacing w:after="0" w:line="240" w:lineRule="auto"/>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                                                                                                                         </w:t>
      </w:r>
      <w:r w:rsidRPr="007F07FF">
        <w:rPr>
          <w:rFonts w:ascii="Times New Roman" w:eastAsia="Times New Roman" w:hAnsi="Times New Roman" w:cs="Times New Roman"/>
          <w:color w:val="000000"/>
          <w:sz w:val="24"/>
          <w:szCs w:val="24"/>
          <w:lang w:val="uk-UA" w:eastAsia="zh-CN"/>
        </w:rPr>
        <w:t xml:space="preserve"> _________________</w:t>
      </w:r>
    </w:p>
    <w:p w:rsidR="00A8596A" w:rsidRDefault="00A8596A">
      <w:pPr>
        <w:rPr>
          <w:lang w:val="uk-UA"/>
        </w:rPr>
      </w:pPr>
    </w:p>
    <w:p w:rsidR="007D14D5" w:rsidRDefault="007D14D5">
      <w:pPr>
        <w:rPr>
          <w:lang w:val="uk-UA"/>
        </w:rPr>
      </w:pPr>
    </w:p>
    <w:p w:rsidR="00064956" w:rsidRPr="007F07FF" w:rsidRDefault="00064956" w:rsidP="00064956">
      <w:pPr>
        <w:suppressAutoHyphens/>
        <w:autoSpaceDN w:val="0"/>
        <w:spacing w:after="0" w:line="240" w:lineRule="auto"/>
        <w:jc w:val="right"/>
        <w:rPr>
          <w:rFonts w:ascii="Times New Roman" w:eastAsia="Times New Roman" w:hAnsi="Times New Roman" w:cs="Times New Roman"/>
          <w:b/>
          <w:color w:val="000000"/>
          <w:sz w:val="28"/>
          <w:szCs w:val="28"/>
          <w:lang w:val="uk-UA" w:eastAsia="zh-CN"/>
        </w:rPr>
      </w:pPr>
      <w:r w:rsidRPr="007F07FF">
        <w:rPr>
          <w:rFonts w:ascii="Times New Roman" w:eastAsia="Calibri" w:hAnsi="Times New Roman" w:cs="Times New Roman"/>
          <w:b/>
          <w:color w:val="000000"/>
          <w:sz w:val="24"/>
          <w:szCs w:val="24"/>
          <w:lang w:val="uk-UA" w:eastAsia="zh-CN"/>
        </w:rPr>
        <w:lastRenderedPageBreak/>
        <w:t>Д</w:t>
      </w:r>
      <w:r>
        <w:rPr>
          <w:rFonts w:ascii="Times New Roman" w:eastAsia="Calibri" w:hAnsi="Times New Roman" w:cs="Times New Roman"/>
          <w:b/>
          <w:color w:val="000000"/>
          <w:sz w:val="24"/>
          <w:szCs w:val="24"/>
          <w:lang w:val="uk-UA" w:eastAsia="zh-CN"/>
        </w:rPr>
        <w:t>ОДАТОК</w:t>
      </w:r>
      <w:r w:rsidRPr="007F07FF">
        <w:rPr>
          <w:rFonts w:ascii="Times New Roman" w:eastAsia="Times New Roman" w:hAnsi="Times New Roman" w:cs="Times New Roman"/>
          <w:b/>
          <w:color w:val="000000"/>
          <w:sz w:val="24"/>
          <w:szCs w:val="24"/>
          <w:lang w:val="uk-UA" w:eastAsia="zh-CN"/>
        </w:rPr>
        <w:t xml:space="preserve"> </w:t>
      </w:r>
      <w:r>
        <w:rPr>
          <w:rFonts w:ascii="Times New Roman" w:eastAsia="Calibri" w:hAnsi="Times New Roman" w:cs="Times New Roman"/>
          <w:b/>
          <w:color w:val="000000"/>
          <w:sz w:val="24"/>
          <w:szCs w:val="24"/>
          <w:lang w:val="uk-UA" w:eastAsia="zh-CN"/>
        </w:rPr>
        <w:t>3</w:t>
      </w:r>
    </w:p>
    <w:p w:rsidR="00064956" w:rsidRPr="007F07FF" w:rsidRDefault="00064956" w:rsidP="00064956">
      <w:pPr>
        <w:suppressAutoHyphens/>
        <w:autoSpaceDE w:val="0"/>
        <w:spacing w:after="0" w:line="240" w:lineRule="auto"/>
        <w:ind w:firstLine="720"/>
        <w:jc w:val="center"/>
        <w:rPr>
          <w:rFonts w:ascii="Times New Roman" w:eastAsia="Times New Roman" w:hAnsi="Times New Roman" w:cs="Times New Roman"/>
          <w:b/>
          <w:bCs/>
          <w:color w:val="000000"/>
          <w:sz w:val="28"/>
          <w:szCs w:val="28"/>
          <w:lang w:val="uk-UA" w:eastAsia="zh-CN"/>
        </w:rPr>
      </w:pPr>
      <w:r w:rsidRPr="007F07FF">
        <w:rPr>
          <w:rFonts w:ascii="Times New Roman" w:eastAsia="Times New Roman" w:hAnsi="Times New Roman" w:cs="Times New Roman"/>
          <w:b/>
          <w:bCs/>
          <w:color w:val="000000"/>
          <w:sz w:val="28"/>
          <w:szCs w:val="28"/>
          <w:lang w:val="uk-UA" w:eastAsia="zh-CN"/>
        </w:rPr>
        <w:t>Інформація про необхідні технічні, якісні та кількісні</w:t>
      </w:r>
    </w:p>
    <w:p w:rsidR="00064956" w:rsidRPr="007F07FF" w:rsidRDefault="00064956" w:rsidP="00064956">
      <w:pPr>
        <w:suppressAutoHyphens/>
        <w:autoSpaceDE w:val="0"/>
        <w:spacing w:after="0" w:line="240" w:lineRule="auto"/>
        <w:ind w:firstLine="720"/>
        <w:jc w:val="center"/>
        <w:rPr>
          <w:rFonts w:ascii="Times New Roman" w:eastAsia="Times New Roman" w:hAnsi="Times New Roman" w:cs="Times New Roman"/>
          <w:b/>
          <w:bCs/>
          <w:color w:val="000000"/>
          <w:sz w:val="28"/>
          <w:szCs w:val="28"/>
          <w:lang w:val="uk-UA" w:eastAsia="zh-CN"/>
        </w:rPr>
      </w:pPr>
      <w:r w:rsidRPr="007F07FF">
        <w:rPr>
          <w:rFonts w:ascii="Times New Roman" w:eastAsia="Times New Roman" w:hAnsi="Times New Roman" w:cs="Times New Roman"/>
          <w:b/>
          <w:bCs/>
          <w:color w:val="000000"/>
          <w:sz w:val="28"/>
          <w:szCs w:val="28"/>
          <w:lang w:val="uk-UA" w:eastAsia="zh-CN"/>
        </w:rPr>
        <w:t xml:space="preserve"> характеристики предмета закупівлі</w:t>
      </w:r>
    </w:p>
    <w:p w:rsidR="00064956" w:rsidRPr="007F07FF" w:rsidRDefault="00064956" w:rsidP="00064956">
      <w:pPr>
        <w:suppressAutoHyphens/>
        <w:autoSpaceDE w:val="0"/>
        <w:spacing w:after="0" w:line="240" w:lineRule="auto"/>
        <w:ind w:firstLine="720"/>
        <w:jc w:val="center"/>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bCs/>
          <w:color w:val="000000"/>
          <w:sz w:val="24"/>
          <w:szCs w:val="24"/>
          <w:lang w:val="uk-UA" w:eastAsia="uk-UA"/>
        </w:rPr>
        <w:t>Предмет закупівлі</w:t>
      </w:r>
      <w:r w:rsidR="00392637">
        <w:rPr>
          <w:rFonts w:eastAsia="Times New Roman" w:cs="Antiqua"/>
          <w:b/>
          <w:bCs/>
          <w:color w:val="000000"/>
          <w:sz w:val="24"/>
          <w:szCs w:val="24"/>
          <w:lang w:val="uk-UA" w:eastAsia="uk-UA"/>
        </w:rPr>
        <w:t xml:space="preserve">: </w:t>
      </w:r>
      <w:r w:rsidR="00392637" w:rsidRPr="003F33B2">
        <w:rPr>
          <w:rFonts w:ascii="Times New Roman" w:eastAsia="Times New Roman" w:hAnsi="Times New Roman" w:cs="Times New Roman"/>
          <w:b/>
          <w:bCs/>
          <w:color w:val="000000" w:themeColor="text1"/>
          <w:sz w:val="24"/>
          <w:szCs w:val="24"/>
          <w:lang w:val="uk-UA"/>
        </w:rPr>
        <w:t>Бензин А-95, дизельне паливо</w:t>
      </w:r>
      <w:r w:rsidR="00392637">
        <w:rPr>
          <w:rFonts w:ascii="Times New Roman" w:eastAsia="Times New Roman" w:hAnsi="Times New Roman" w:cs="Times New Roman"/>
          <w:b/>
          <w:bCs/>
          <w:color w:val="000000" w:themeColor="text1"/>
          <w:sz w:val="24"/>
          <w:szCs w:val="24"/>
          <w:lang w:val="uk-UA"/>
        </w:rPr>
        <w:t xml:space="preserve"> </w:t>
      </w:r>
      <w:r w:rsidR="00392637" w:rsidRPr="003F33B2">
        <w:rPr>
          <w:rFonts w:ascii="Times New Roman" w:eastAsia="Times New Roman" w:hAnsi="Times New Roman" w:cs="Times New Roman"/>
          <w:b/>
          <w:bCs/>
          <w:color w:val="000000" w:themeColor="text1"/>
          <w:sz w:val="24"/>
          <w:szCs w:val="24"/>
          <w:lang w:val="uk-UA"/>
        </w:rPr>
        <w:t>(код за ЕЗС ДК 021-2015 – 09130000-9 Нафта і дистиляти)</w:t>
      </w:r>
    </w:p>
    <w:p w:rsidR="00064956" w:rsidRPr="007F07FF" w:rsidRDefault="00064956" w:rsidP="00064956">
      <w:pPr>
        <w:suppressAutoHyphens/>
        <w:autoSpaceDE w:val="0"/>
        <w:spacing w:after="0" w:line="240" w:lineRule="auto"/>
        <w:jc w:val="center"/>
        <w:rPr>
          <w:rFonts w:ascii="Times New Roman" w:eastAsia="Times New Roman" w:hAnsi="Times New Roman" w:cs="Times New Roman"/>
          <w:b/>
          <w:color w:val="000000"/>
          <w:sz w:val="24"/>
          <w:szCs w:val="24"/>
          <w:shd w:val="clear" w:color="auto" w:fill="FDFEFD"/>
          <w:lang w:val="uk-UA" w:eastAsia="zh-CN"/>
        </w:rPr>
      </w:pPr>
    </w:p>
    <w:tbl>
      <w:tblPr>
        <w:tblW w:w="9067" w:type="dxa"/>
        <w:jc w:val="center"/>
        <w:tblLook w:val="00A0" w:firstRow="1" w:lastRow="0" w:firstColumn="1" w:lastColumn="0" w:noHBand="0" w:noVBand="0"/>
      </w:tblPr>
      <w:tblGrid>
        <w:gridCol w:w="506"/>
        <w:gridCol w:w="1846"/>
        <w:gridCol w:w="708"/>
        <w:gridCol w:w="696"/>
        <w:gridCol w:w="222"/>
        <w:gridCol w:w="5089"/>
      </w:tblGrid>
      <w:tr w:rsidR="00064956" w:rsidRPr="007F07FF" w:rsidTr="007D14D5">
        <w:trPr>
          <w:trHeight w:val="609"/>
          <w:jc w:val="center"/>
        </w:trPr>
        <w:tc>
          <w:tcPr>
            <w:tcW w:w="506" w:type="dxa"/>
            <w:tcBorders>
              <w:top w:val="single" w:sz="4" w:space="0" w:color="auto"/>
              <w:left w:val="single" w:sz="4" w:space="0" w:color="auto"/>
              <w:bottom w:val="single" w:sz="4" w:space="0" w:color="auto"/>
              <w:right w:val="single" w:sz="4" w:space="0" w:color="auto"/>
            </w:tcBorders>
            <w:noWrap/>
            <w:vAlign w:val="bottom"/>
            <w:hideMark/>
          </w:tcPr>
          <w:p w:rsidR="00064956" w:rsidRPr="007F07FF" w:rsidRDefault="00064956" w:rsidP="00F331E7">
            <w:pPr>
              <w:suppressAutoHyphens/>
              <w:autoSpaceDE w:val="0"/>
              <w:spacing w:after="0" w:line="276" w:lineRule="auto"/>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з/п</w:t>
            </w:r>
          </w:p>
        </w:tc>
        <w:tc>
          <w:tcPr>
            <w:tcW w:w="1846" w:type="dxa"/>
            <w:tcBorders>
              <w:top w:val="single" w:sz="4" w:space="0" w:color="auto"/>
              <w:left w:val="nil"/>
              <w:bottom w:val="single" w:sz="4" w:space="0" w:color="auto"/>
              <w:right w:val="single" w:sz="4" w:space="0" w:color="auto"/>
            </w:tcBorders>
            <w:noWrap/>
            <w:vAlign w:val="bottom"/>
            <w:hideMark/>
          </w:tcPr>
          <w:p w:rsidR="00064956" w:rsidRPr="007F07FF" w:rsidRDefault="00064956" w:rsidP="00F331E7">
            <w:pPr>
              <w:suppressAutoHyphens/>
              <w:autoSpaceDE w:val="0"/>
              <w:spacing w:after="0" w:line="276" w:lineRule="auto"/>
              <w:jc w:val="center"/>
              <w:rPr>
                <w:rFonts w:ascii="Times New Roman" w:eastAsia="Times New Roman" w:hAnsi="Times New Roman" w:cs="Times New Roman"/>
                <w:b/>
                <w:bCs/>
                <w:color w:val="000000"/>
                <w:sz w:val="24"/>
                <w:szCs w:val="24"/>
                <w:lang w:val="uk-UA" w:eastAsia="zh-CN"/>
              </w:rPr>
            </w:pPr>
            <w:r w:rsidRPr="007F07FF">
              <w:rPr>
                <w:rFonts w:ascii="Times New Roman" w:eastAsia="Times New Roman" w:hAnsi="Times New Roman" w:cs="Times New Roman"/>
                <w:b/>
                <w:bCs/>
                <w:color w:val="000000"/>
                <w:sz w:val="24"/>
                <w:szCs w:val="24"/>
                <w:lang w:val="uk-UA" w:eastAsia="zh-CN"/>
              </w:rPr>
              <w:t>Найменування предмета закупівлі</w:t>
            </w:r>
          </w:p>
        </w:tc>
        <w:tc>
          <w:tcPr>
            <w:tcW w:w="708" w:type="dxa"/>
            <w:tcBorders>
              <w:top w:val="single" w:sz="4" w:space="0" w:color="auto"/>
              <w:left w:val="nil"/>
              <w:bottom w:val="single" w:sz="4" w:space="0" w:color="auto"/>
              <w:right w:val="single" w:sz="4" w:space="0" w:color="auto"/>
            </w:tcBorders>
            <w:noWrap/>
            <w:vAlign w:val="bottom"/>
            <w:hideMark/>
          </w:tcPr>
          <w:p w:rsidR="00064956" w:rsidRPr="007F07FF" w:rsidRDefault="00064956" w:rsidP="00F331E7">
            <w:pPr>
              <w:suppressAutoHyphens/>
              <w:autoSpaceDE w:val="0"/>
              <w:spacing w:after="0" w:line="276" w:lineRule="auto"/>
              <w:jc w:val="both"/>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од.</w:t>
            </w:r>
          </w:p>
          <w:p w:rsidR="00064956" w:rsidRPr="007F07FF" w:rsidRDefault="00064956" w:rsidP="00F331E7">
            <w:pPr>
              <w:suppressAutoHyphens/>
              <w:autoSpaceDE w:val="0"/>
              <w:spacing w:after="0" w:line="276" w:lineRule="auto"/>
              <w:jc w:val="both"/>
              <w:rPr>
                <w:rFonts w:ascii="Times New Roman" w:eastAsia="Times New Roman" w:hAnsi="Times New Roman" w:cs="Times New Roman"/>
                <w:b/>
                <w:color w:val="000000"/>
                <w:sz w:val="24"/>
                <w:szCs w:val="24"/>
                <w:lang w:val="uk-UA" w:eastAsia="zh-CN"/>
              </w:rPr>
            </w:pPr>
            <w:proofErr w:type="spellStart"/>
            <w:r w:rsidRPr="007F07FF">
              <w:rPr>
                <w:rFonts w:ascii="Times New Roman" w:eastAsia="Times New Roman" w:hAnsi="Times New Roman" w:cs="Times New Roman"/>
                <w:b/>
                <w:color w:val="000000"/>
                <w:sz w:val="24"/>
                <w:szCs w:val="24"/>
                <w:lang w:val="uk-UA" w:eastAsia="zh-CN"/>
              </w:rPr>
              <w:t>вим</w:t>
            </w:r>
            <w:proofErr w:type="spellEnd"/>
            <w:r w:rsidRPr="007F07FF">
              <w:rPr>
                <w:rFonts w:ascii="Times New Roman" w:eastAsia="Times New Roman" w:hAnsi="Times New Roman" w:cs="Times New Roman"/>
                <w:b/>
                <w:color w:val="000000"/>
                <w:sz w:val="24"/>
                <w:szCs w:val="24"/>
                <w:lang w:val="uk-UA" w:eastAsia="zh-CN"/>
              </w:rPr>
              <w:t>.</w:t>
            </w:r>
          </w:p>
        </w:tc>
        <w:tc>
          <w:tcPr>
            <w:tcW w:w="696" w:type="dxa"/>
            <w:tcBorders>
              <w:top w:val="single" w:sz="4" w:space="0" w:color="auto"/>
              <w:left w:val="nil"/>
              <w:bottom w:val="single" w:sz="4" w:space="0" w:color="auto"/>
              <w:right w:val="single" w:sz="4" w:space="0" w:color="auto"/>
            </w:tcBorders>
            <w:noWrap/>
            <w:vAlign w:val="bottom"/>
            <w:hideMark/>
          </w:tcPr>
          <w:p w:rsidR="00064956" w:rsidRPr="007F07FF" w:rsidRDefault="00064956" w:rsidP="00F331E7">
            <w:pPr>
              <w:suppressAutoHyphens/>
              <w:autoSpaceDE w:val="0"/>
              <w:spacing w:after="0" w:line="276" w:lineRule="auto"/>
              <w:jc w:val="center"/>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к-сть</w:t>
            </w:r>
          </w:p>
        </w:tc>
        <w:tc>
          <w:tcPr>
            <w:tcW w:w="222" w:type="dxa"/>
            <w:tcBorders>
              <w:top w:val="single" w:sz="4" w:space="0" w:color="auto"/>
              <w:left w:val="single" w:sz="4" w:space="0" w:color="auto"/>
              <w:bottom w:val="single" w:sz="4" w:space="0" w:color="auto"/>
              <w:right w:val="nil"/>
            </w:tcBorders>
            <w:vAlign w:val="bottom"/>
          </w:tcPr>
          <w:p w:rsidR="00064956" w:rsidRPr="007F07FF" w:rsidRDefault="00064956" w:rsidP="00F331E7">
            <w:pPr>
              <w:suppressAutoHyphens/>
              <w:autoSpaceDE w:val="0"/>
              <w:spacing w:after="0" w:line="276" w:lineRule="auto"/>
              <w:jc w:val="both"/>
              <w:rPr>
                <w:rFonts w:ascii="Times New Roman" w:eastAsia="Times New Roman" w:hAnsi="Times New Roman" w:cs="Times New Roman"/>
                <w:b/>
                <w:color w:val="000000"/>
                <w:sz w:val="24"/>
                <w:szCs w:val="24"/>
                <w:lang w:val="uk-UA" w:eastAsia="zh-CN"/>
              </w:rPr>
            </w:pPr>
          </w:p>
        </w:tc>
        <w:tc>
          <w:tcPr>
            <w:tcW w:w="5089" w:type="dxa"/>
            <w:tcBorders>
              <w:top w:val="single" w:sz="4" w:space="0" w:color="auto"/>
              <w:left w:val="nil"/>
              <w:bottom w:val="single" w:sz="4" w:space="0" w:color="auto"/>
              <w:right w:val="single" w:sz="4" w:space="0" w:color="auto"/>
            </w:tcBorders>
            <w:noWrap/>
            <w:vAlign w:val="bottom"/>
          </w:tcPr>
          <w:p w:rsidR="00064956" w:rsidRPr="007F07FF" w:rsidRDefault="00064956" w:rsidP="00F331E7">
            <w:pPr>
              <w:suppressAutoHyphens/>
              <w:autoSpaceDE w:val="0"/>
              <w:spacing w:after="0" w:line="276" w:lineRule="auto"/>
              <w:rPr>
                <w:rFonts w:ascii="Times New Roman" w:eastAsia="Times New Roman" w:hAnsi="Times New Roman" w:cs="Times New Roman"/>
                <w:b/>
                <w:color w:val="000000"/>
                <w:sz w:val="24"/>
                <w:szCs w:val="24"/>
                <w:lang w:val="uk-UA" w:eastAsia="zh-CN"/>
              </w:rPr>
            </w:pPr>
          </w:p>
        </w:tc>
      </w:tr>
      <w:tr w:rsidR="00064956" w:rsidRPr="00F676BF" w:rsidTr="007D14D5">
        <w:trPr>
          <w:trHeight w:val="1088"/>
          <w:jc w:val="center"/>
        </w:trPr>
        <w:tc>
          <w:tcPr>
            <w:tcW w:w="506" w:type="dxa"/>
            <w:tcBorders>
              <w:top w:val="nil"/>
              <w:left w:val="single" w:sz="4" w:space="0" w:color="auto"/>
              <w:bottom w:val="single" w:sz="4" w:space="0" w:color="auto"/>
              <w:right w:val="single" w:sz="4" w:space="0" w:color="auto"/>
            </w:tcBorders>
            <w:noWrap/>
            <w:vAlign w:val="center"/>
            <w:hideMark/>
          </w:tcPr>
          <w:p w:rsidR="00064956" w:rsidRPr="007F07FF" w:rsidRDefault="00064956" w:rsidP="00F331E7">
            <w:pPr>
              <w:suppressAutoHyphens/>
              <w:autoSpaceDE w:val="0"/>
              <w:spacing w:after="0" w:line="276" w:lineRule="auto"/>
              <w:rPr>
                <w:rFonts w:ascii="Times New Roman" w:eastAsia="Times New Roman" w:hAnsi="Times New Roman" w:cs="Times New Roman"/>
                <w:bCs/>
                <w:color w:val="000000"/>
                <w:sz w:val="24"/>
                <w:szCs w:val="24"/>
                <w:lang w:val="uk-UA" w:eastAsia="zh-CN"/>
              </w:rPr>
            </w:pPr>
            <w:r w:rsidRPr="007F07FF">
              <w:rPr>
                <w:rFonts w:ascii="Times New Roman" w:eastAsia="Times New Roman" w:hAnsi="Times New Roman" w:cs="Times New Roman"/>
                <w:bCs/>
                <w:color w:val="000000"/>
                <w:sz w:val="24"/>
                <w:szCs w:val="24"/>
                <w:lang w:val="uk-UA" w:eastAsia="zh-CN"/>
              </w:rPr>
              <w:t>1</w:t>
            </w:r>
          </w:p>
        </w:tc>
        <w:tc>
          <w:tcPr>
            <w:tcW w:w="1846" w:type="dxa"/>
            <w:tcBorders>
              <w:top w:val="nil"/>
              <w:left w:val="nil"/>
              <w:bottom w:val="single" w:sz="4" w:space="0" w:color="auto"/>
              <w:right w:val="single" w:sz="4" w:space="0" w:color="auto"/>
            </w:tcBorders>
            <w:noWrap/>
            <w:vAlign w:val="center"/>
            <w:hideMark/>
          </w:tcPr>
          <w:p w:rsidR="00064956" w:rsidRPr="007F07FF" w:rsidRDefault="00F331E7" w:rsidP="00F331E7">
            <w:pPr>
              <w:suppressAutoHyphens/>
              <w:overflowPunct w:val="0"/>
              <w:autoSpaceDE w:val="0"/>
              <w:autoSpaceDN w:val="0"/>
              <w:adjustRightInd w:val="0"/>
              <w:spacing w:after="0" w:line="276" w:lineRule="auto"/>
              <w:rPr>
                <w:rFonts w:ascii="Times New Roman" w:eastAsia="Times New Roman" w:hAnsi="Times New Roman" w:cs="Times New Roman"/>
                <w:b/>
                <w:bCs/>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Бензин А-95</w:t>
            </w:r>
            <w:r>
              <w:rPr>
                <w:rFonts w:ascii="Times New Roman" w:eastAsia="Times New Roman" w:hAnsi="Times New Roman" w:cs="Times New Roman"/>
                <w:b/>
                <w:color w:val="000000"/>
                <w:sz w:val="24"/>
                <w:szCs w:val="24"/>
                <w:lang w:val="uk-UA" w:eastAsia="zh-CN"/>
              </w:rPr>
              <w:t xml:space="preserve"> </w:t>
            </w:r>
            <w:r w:rsidRPr="007D14D5">
              <w:rPr>
                <w:rFonts w:ascii="Times New Roman" w:eastAsia="Times New Roman" w:hAnsi="Times New Roman" w:cs="Times New Roman"/>
                <w:color w:val="000000"/>
                <w:sz w:val="24"/>
                <w:szCs w:val="24"/>
                <w:lang w:val="uk-UA" w:eastAsia="zh-CN"/>
              </w:rPr>
              <w:t>к</w:t>
            </w:r>
            <w:r w:rsidR="00064956" w:rsidRPr="007D14D5">
              <w:rPr>
                <w:rFonts w:ascii="Times New Roman" w:eastAsia="Times New Roman" w:hAnsi="Times New Roman" w:cs="Times New Roman"/>
                <w:iCs/>
                <w:color w:val="000000"/>
                <w:sz w:val="24"/>
                <w:szCs w:val="24"/>
                <w:lang w:val="uk-UA" w:eastAsia="zh-CN"/>
              </w:rPr>
              <w:t xml:space="preserve">од за ЕЗС ДК 021:2015  09130000-9, Нафта і дистиляти ( </w:t>
            </w:r>
            <w:r w:rsidR="00064956" w:rsidRPr="007D14D5">
              <w:rPr>
                <w:rFonts w:ascii="Times New Roman" w:eastAsia="Times New Roman" w:hAnsi="Times New Roman" w:cs="Times New Roman"/>
                <w:color w:val="000000"/>
                <w:sz w:val="24"/>
                <w:szCs w:val="24"/>
                <w:lang w:val="uk-UA" w:eastAsia="zh-CN"/>
              </w:rPr>
              <w:t>талони на бензин А-95 номіналом 10 л.,15 л., 20л)</w:t>
            </w:r>
          </w:p>
        </w:tc>
        <w:tc>
          <w:tcPr>
            <w:tcW w:w="708" w:type="dxa"/>
            <w:tcBorders>
              <w:top w:val="nil"/>
              <w:left w:val="nil"/>
              <w:bottom w:val="single" w:sz="4" w:space="0" w:color="auto"/>
              <w:right w:val="single" w:sz="4" w:space="0" w:color="auto"/>
            </w:tcBorders>
            <w:noWrap/>
            <w:vAlign w:val="center"/>
            <w:hideMark/>
          </w:tcPr>
          <w:p w:rsidR="00064956" w:rsidRPr="007F07FF" w:rsidRDefault="00064956" w:rsidP="00F331E7">
            <w:pPr>
              <w:suppressAutoHyphens/>
              <w:autoSpaceDE w:val="0"/>
              <w:spacing w:after="0" w:line="276" w:lineRule="auto"/>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л</w:t>
            </w:r>
          </w:p>
        </w:tc>
        <w:tc>
          <w:tcPr>
            <w:tcW w:w="696" w:type="dxa"/>
            <w:tcBorders>
              <w:top w:val="nil"/>
              <w:left w:val="nil"/>
              <w:bottom w:val="single" w:sz="4" w:space="0" w:color="auto"/>
              <w:right w:val="single" w:sz="4" w:space="0" w:color="auto"/>
            </w:tcBorders>
            <w:noWrap/>
            <w:vAlign w:val="center"/>
            <w:hideMark/>
          </w:tcPr>
          <w:p w:rsidR="00064956" w:rsidRPr="007F07FF" w:rsidRDefault="00C15DDF" w:rsidP="00C15DDF">
            <w:pPr>
              <w:suppressAutoHyphens/>
              <w:autoSpaceDE w:val="0"/>
              <w:spacing w:after="0" w:line="276"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22</w:t>
            </w:r>
            <w:r w:rsidR="00064956" w:rsidRPr="007F07FF">
              <w:rPr>
                <w:rFonts w:ascii="Times New Roman" w:eastAsia="Times New Roman" w:hAnsi="Times New Roman" w:cs="Times New Roman"/>
                <w:b/>
                <w:color w:val="000000"/>
                <w:sz w:val="24"/>
                <w:szCs w:val="24"/>
                <w:lang w:val="uk-UA" w:eastAsia="zh-CN"/>
              </w:rPr>
              <w:t>00</w:t>
            </w:r>
          </w:p>
        </w:tc>
        <w:tc>
          <w:tcPr>
            <w:tcW w:w="222" w:type="dxa"/>
            <w:tcBorders>
              <w:top w:val="nil"/>
              <w:left w:val="single" w:sz="4" w:space="0" w:color="auto"/>
              <w:bottom w:val="single" w:sz="4" w:space="0" w:color="auto"/>
              <w:right w:val="nil"/>
            </w:tcBorders>
            <w:vAlign w:val="center"/>
          </w:tcPr>
          <w:p w:rsidR="00064956" w:rsidRPr="007F07FF" w:rsidRDefault="00064956" w:rsidP="00F331E7">
            <w:pPr>
              <w:suppressAutoHyphens/>
              <w:autoSpaceDE w:val="0"/>
              <w:spacing w:after="0" w:line="276" w:lineRule="auto"/>
              <w:rPr>
                <w:rFonts w:ascii="Times New Roman" w:eastAsia="Times New Roman" w:hAnsi="Times New Roman" w:cs="Times New Roman"/>
                <w:b/>
                <w:color w:val="000000"/>
                <w:sz w:val="24"/>
                <w:szCs w:val="24"/>
                <w:lang w:val="uk-UA" w:eastAsia="zh-CN"/>
              </w:rPr>
            </w:pPr>
          </w:p>
        </w:tc>
        <w:tc>
          <w:tcPr>
            <w:tcW w:w="5089" w:type="dxa"/>
            <w:tcBorders>
              <w:top w:val="nil"/>
              <w:left w:val="nil"/>
              <w:bottom w:val="single" w:sz="4" w:space="0" w:color="auto"/>
              <w:right w:val="single" w:sz="4" w:space="0" w:color="auto"/>
            </w:tcBorders>
            <w:noWrap/>
            <w:vAlign w:val="center"/>
            <w:hideMark/>
          </w:tcPr>
          <w:p w:rsidR="00064956" w:rsidRPr="007F07FF" w:rsidRDefault="00064956" w:rsidP="00F331E7">
            <w:pPr>
              <w:suppressAutoHyphens/>
              <w:autoSpaceDN w:val="0"/>
              <w:spacing w:after="0" w:line="276" w:lineRule="auto"/>
              <w:jc w:val="both"/>
              <w:rPr>
                <w:rFonts w:ascii="Times New Roman" w:eastAsia="Times New Roman" w:hAnsi="Times New Roman" w:cs="Times New Roman"/>
                <w:sz w:val="24"/>
                <w:szCs w:val="24"/>
                <w:lang w:val="uk-UA" w:eastAsia="zh-CN"/>
              </w:rPr>
            </w:pPr>
            <w:r w:rsidRPr="007F07FF">
              <w:rPr>
                <w:rFonts w:ascii="Times New Roman" w:eastAsia="Times New Roman" w:hAnsi="Times New Roman" w:cs="Times New Roman"/>
                <w:sz w:val="24"/>
                <w:szCs w:val="24"/>
                <w:lang w:val="uk-UA" w:eastAsia="ru-RU"/>
              </w:rPr>
              <w:t>Паливо повинно відповідати діючим державним стандартам, технічним умовам та чинному законодавству щодо показників якості такого виду товару, зокрема Технічному регламенту щодо вимог до автомобільних бензинів, дизельного, суднових та котельних палив (затверджений Постановою КМУ від 01.08.2013 №927) та мати сертифікат, що підтверджує відповідність палива вимогам ДСТУ 4839:2007 або ДСТУ 7687:2015.</w:t>
            </w:r>
          </w:p>
        </w:tc>
      </w:tr>
      <w:tr w:rsidR="00004EE8" w:rsidRPr="00F676BF" w:rsidTr="007D14D5">
        <w:trPr>
          <w:trHeight w:val="1227"/>
          <w:jc w:val="center"/>
        </w:trPr>
        <w:tc>
          <w:tcPr>
            <w:tcW w:w="506" w:type="dxa"/>
            <w:tcBorders>
              <w:top w:val="nil"/>
              <w:left w:val="single" w:sz="4" w:space="0" w:color="auto"/>
              <w:bottom w:val="single" w:sz="4" w:space="0" w:color="auto"/>
              <w:right w:val="single" w:sz="4" w:space="0" w:color="auto"/>
            </w:tcBorders>
            <w:noWrap/>
            <w:vAlign w:val="center"/>
            <w:hideMark/>
          </w:tcPr>
          <w:p w:rsidR="00004EE8" w:rsidRPr="007F07FF" w:rsidRDefault="00004EE8" w:rsidP="00F331E7">
            <w:pPr>
              <w:suppressAutoHyphens/>
              <w:autoSpaceDE w:val="0"/>
              <w:spacing w:after="0" w:line="276" w:lineRule="auto"/>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2</w:t>
            </w:r>
          </w:p>
        </w:tc>
        <w:tc>
          <w:tcPr>
            <w:tcW w:w="1846" w:type="dxa"/>
            <w:tcBorders>
              <w:top w:val="nil"/>
              <w:left w:val="nil"/>
              <w:bottom w:val="single" w:sz="4" w:space="0" w:color="auto"/>
              <w:right w:val="single" w:sz="4" w:space="0" w:color="auto"/>
            </w:tcBorders>
            <w:noWrap/>
            <w:vAlign w:val="center"/>
            <w:hideMark/>
          </w:tcPr>
          <w:p w:rsidR="00004EE8" w:rsidRPr="007F07FF" w:rsidRDefault="00004EE8" w:rsidP="00F331E7">
            <w:pPr>
              <w:suppressAutoHyphens/>
              <w:overflowPunct w:val="0"/>
              <w:autoSpaceDE w:val="0"/>
              <w:autoSpaceDN w:val="0"/>
              <w:adjustRightInd w:val="0"/>
              <w:spacing w:after="0" w:line="276" w:lineRule="auto"/>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
                <w:color w:val="000000"/>
                <w:sz w:val="24"/>
                <w:szCs w:val="24"/>
                <w:lang w:val="uk-UA" w:eastAsia="zh-CN"/>
              </w:rPr>
              <w:t>Д</w:t>
            </w:r>
            <w:r w:rsidRPr="007F07FF">
              <w:rPr>
                <w:rFonts w:ascii="Times New Roman" w:eastAsia="Times New Roman" w:hAnsi="Times New Roman" w:cs="Times New Roman"/>
                <w:b/>
                <w:color w:val="000000"/>
                <w:sz w:val="24"/>
                <w:szCs w:val="24"/>
                <w:lang w:val="uk-UA" w:eastAsia="zh-CN"/>
              </w:rPr>
              <w:t>изельне паливо</w:t>
            </w:r>
            <w:r w:rsidRPr="007F07FF">
              <w:rPr>
                <w:rFonts w:ascii="Times New Roman" w:eastAsia="Times New Roman" w:hAnsi="Times New Roman" w:cs="Times New Roman"/>
                <w:b/>
                <w:iCs/>
                <w:color w:val="000000"/>
                <w:sz w:val="24"/>
                <w:szCs w:val="24"/>
                <w:lang w:val="uk-UA" w:eastAsia="zh-CN"/>
              </w:rPr>
              <w:t xml:space="preserve"> </w:t>
            </w:r>
            <w:r w:rsidRPr="007D14D5">
              <w:rPr>
                <w:rFonts w:ascii="Times New Roman" w:eastAsia="Times New Roman" w:hAnsi="Times New Roman" w:cs="Times New Roman"/>
                <w:iCs/>
                <w:color w:val="000000"/>
                <w:sz w:val="24"/>
                <w:szCs w:val="24"/>
                <w:lang w:val="uk-UA" w:eastAsia="zh-CN"/>
              </w:rPr>
              <w:t>код за ЕЗС ДК 021:2015  09130000-9, Нафта і дистиляти (</w:t>
            </w:r>
            <w:r w:rsidRPr="007D14D5">
              <w:rPr>
                <w:rFonts w:ascii="Times New Roman" w:eastAsia="Times New Roman" w:hAnsi="Times New Roman" w:cs="Times New Roman"/>
                <w:color w:val="000000"/>
                <w:sz w:val="24"/>
                <w:szCs w:val="24"/>
                <w:lang w:val="uk-UA" w:eastAsia="zh-CN"/>
              </w:rPr>
              <w:t>талони на дизельне паливо номіналом 10 л., 15 л., 20л)</w:t>
            </w:r>
          </w:p>
        </w:tc>
        <w:tc>
          <w:tcPr>
            <w:tcW w:w="708" w:type="dxa"/>
            <w:tcBorders>
              <w:top w:val="nil"/>
              <w:left w:val="nil"/>
              <w:bottom w:val="single" w:sz="4" w:space="0" w:color="auto"/>
              <w:right w:val="single" w:sz="4" w:space="0" w:color="auto"/>
            </w:tcBorders>
            <w:noWrap/>
            <w:vAlign w:val="center"/>
            <w:hideMark/>
          </w:tcPr>
          <w:p w:rsidR="00004EE8" w:rsidRPr="007F07FF" w:rsidRDefault="00004EE8" w:rsidP="00F331E7">
            <w:pPr>
              <w:suppressAutoHyphens/>
              <w:autoSpaceDE w:val="0"/>
              <w:spacing w:after="0" w:line="276" w:lineRule="auto"/>
              <w:rPr>
                <w:rFonts w:ascii="Times New Roman" w:eastAsia="Times New Roman" w:hAnsi="Times New Roman" w:cs="Times New Roman"/>
                <w:b/>
                <w:color w:val="000000"/>
                <w:sz w:val="24"/>
                <w:szCs w:val="24"/>
                <w:lang w:val="uk-UA" w:eastAsia="zh-CN"/>
              </w:rPr>
            </w:pPr>
            <w:r w:rsidRPr="007F07FF">
              <w:rPr>
                <w:rFonts w:ascii="Times New Roman" w:eastAsia="Times New Roman" w:hAnsi="Times New Roman" w:cs="Times New Roman"/>
                <w:b/>
                <w:color w:val="000000"/>
                <w:sz w:val="24"/>
                <w:szCs w:val="24"/>
                <w:lang w:val="uk-UA" w:eastAsia="zh-CN"/>
              </w:rPr>
              <w:t>л</w:t>
            </w:r>
          </w:p>
        </w:tc>
        <w:tc>
          <w:tcPr>
            <w:tcW w:w="696" w:type="dxa"/>
            <w:tcBorders>
              <w:top w:val="nil"/>
              <w:left w:val="nil"/>
              <w:bottom w:val="single" w:sz="4" w:space="0" w:color="auto"/>
              <w:right w:val="single" w:sz="4" w:space="0" w:color="auto"/>
            </w:tcBorders>
            <w:noWrap/>
            <w:vAlign w:val="center"/>
            <w:hideMark/>
          </w:tcPr>
          <w:p w:rsidR="00004EE8" w:rsidRPr="007F07FF" w:rsidRDefault="00004EE8" w:rsidP="00F331E7">
            <w:pPr>
              <w:suppressAutoHyphens/>
              <w:autoSpaceDE w:val="0"/>
              <w:spacing w:after="0" w:line="276"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8</w:t>
            </w:r>
            <w:r w:rsidRPr="007F07FF">
              <w:rPr>
                <w:rFonts w:ascii="Times New Roman" w:eastAsia="Times New Roman" w:hAnsi="Times New Roman" w:cs="Times New Roman"/>
                <w:b/>
                <w:color w:val="000000"/>
                <w:sz w:val="24"/>
                <w:szCs w:val="24"/>
                <w:lang w:val="uk-UA" w:eastAsia="zh-CN"/>
              </w:rPr>
              <w:t>00</w:t>
            </w:r>
          </w:p>
        </w:tc>
        <w:tc>
          <w:tcPr>
            <w:tcW w:w="222" w:type="dxa"/>
            <w:tcBorders>
              <w:top w:val="nil"/>
              <w:left w:val="single" w:sz="4" w:space="0" w:color="auto"/>
              <w:bottom w:val="single" w:sz="4" w:space="0" w:color="auto"/>
              <w:right w:val="nil"/>
            </w:tcBorders>
            <w:vAlign w:val="center"/>
          </w:tcPr>
          <w:p w:rsidR="00004EE8" w:rsidRPr="007F07FF" w:rsidRDefault="00004EE8" w:rsidP="00F331E7">
            <w:pPr>
              <w:suppressAutoHyphens/>
              <w:autoSpaceDE w:val="0"/>
              <w:spacing w:after="0" w:line="276" w:lineRule="auto"/>
              <w:rPr>
                <w:rFonts w:ascii="Times New Roman" w:eastAsia="Times New Roman" w:hAnsi="Times New Roman" w:cs="Times New Roman"/>
                <w:b/>
                <w:color w:val="000000"/>
                <w:sz w:val="24"/>
                <w:szCs w:val="24"/>
                <w:lang w:val="uk-UA" w:eastAsia="zh-CN"/>
              </w:rPr>
            </w:pPr>
          </w:p>
        </w:tc>
        <w:tc>
          <w:tcPr>
            <w:tcW w:w="5089" w:type="dxa"/>
            <w:tcBorders>
              <w:top w:val="nil"/>
              <w:left w:val="nil"/>
              <w:bottom w:val="single" w:sz="4" w:space="0" w:color="auto"/>
              <w:right w:val="single" w:sz="4" w:space="0" w:color="auto"/>
            </w:tcBorders>
            <w:noWrap/>
            <w:vAlign w:val="center"/>
            <w:hideMark/>
          </w:tcPr>
          <w:p w:rsidR="00004EE8" w:rsidRPr="007F07FF" w:rsidRDefault="00004EE8" w:rsidP="00F331E7">
            <w:pPr>
              <w:suppressAutoHyphens/>
              <w:autoSpaceDN w:val="0"/>
              <w:spacing w:after="0" w:line="276" w:lineRule="auto"/>
              <w:jc w:val="both"/>
              <w:rPr>
                <w:rFonts w:ascii="Times New Roman" w:eastAsia="Times New Roman" w:hAnsi="Times New Roman" w:cs="Times New Roman"/>
                <w:sz w:val="24"/>
                <w:szCs w:val="24"/>
                <w:lang w:val="uk-UA" w:eastAsia="zh-CN"/>
              </w:rPr>
            </w:pPr>
            <w:r w:rsidRPr="007F07FF">
              <w:rPr>
                <w:rFonts w:ascii="Times New Roman" w:eastAsia="Times New Roman" w:hAnsi="Times New Roman" w:cs="Times New Roman"/>
                <w:sz w:val="24"/>
                <w:szCs w:val="24"/>
                <w:lang w:val="uk-UA" w:eastAsia="ru-RU"/>
              </w:rPr>
              <w:t>Паливо повинно відповідати діючим державним стандартам, технічним умовам та чинному законодавству щодо показників якості такого виду товару, зокрема Технічному регламенту щодо вимог до автомобільних бензинів, дизельного, суднових та котельних палив (затверджений Постановою КМУ від 01.08.2013 №927) та мати сертифікат, що підтверджує відповідність палива вимогам ДСТУ 4839:2007 або ДСТУ 7687:2015.</w:t>
            </w:r>
          </w:p>
        </w:tc>
      </w:tr>
    </w:tbl>
    <w:p w:rsidR="00064956" w:rsidRPr="007F07FF" w:rsidRDefault="00064956" w:rsidP="00064956">
      <w:pPr>
        <w:suppressAutoHyphens/>
        <w:autoSpaceDE w:val="0"/>
        <w:spacing w:after="0" w:line="317" w:lineRule="exact"/>
        <w:jc w:val="both"/>
        <w:rPr>
          <w:rFonts w:ascii="Antiqua" w:eastAsia="Times New Roman" w:hAnsi="Antiqua" w:cs="Antiqua"/>
          <w:b/>
          <w:bCs/>
          <w:color w:val="000000"/>
          <w:sz w:val="24"/>
          <w:szCs w:val="24"/>
          <w:lang w:val="uk-UA" w:eastAsia="uk-UA"/>
        </w:rPr>
      </w:pPr>
    </w:p>
    <w:p w:rsidR="00064956" w:rsidRPr="007F07FF" w:rsidRDefault="00064956" w:rsidP="00064956">
      <w:pPr>
        <w:widowControl w:val="0"/>
        <w:suppressAutoHyphens/>
        <w:autoSpaceDE w:val="0"/>
        <w:spacing w:after="0" w:line="240" w:lineRule="auto"/>
        <w:ind w:firstLine="340"/>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1. Пальне повинно бути належної якості та відповідати діючим Державним стандартам України ДСТУ, ГОСТ, технічним умовам та чинному законодавству щодо показників якості такого виду товару. Товари, що постачаються повинні мати необхідні копії сертифікатів якості виробника, реєстраційне посвідчення або інший документ, що підтверджує відповідність товару даним вимогам. Разом із продукцією споживачеві в обов’язковому порядку продавець видає розрахунковий документ установленої форми на повну суму проведеної операції, який підтверджує факт купівлі товару.</w:t>
      </w:r>
    </w:p>
    <w:p w:rsidR="00064956" w:rsidRPr="007F07FF" w:rsidRDefault="00064956" w:rsidP="00064956">
      <w:pPr>
        <w:widowControl w:val="0"/>
        <w:suppressAutoHyphens/>
        <w:autoSpaceDE w:val="0"/>
        <w:spacing w:after="0" w:line="240" w:lineRule="auto"/>
        <w:ind w:firstLine="340"/>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2. Постачання нафтопродуктів буде здійснюватися у вигляді талонів  на пальне, які будуть поставлені за місцем знаходження Замовника.</w:t>
      </w:r>
    </w:p>
    <w:p w:rsidR="00064956" w:rsidRPr="007F07FF" w:rsidRDefault="00064956" w:rsidP="00064956">
      <w:pPr>
        <w:widowControl w:val="0"/>
        <w:suppressAutoHyphens/>
        <w:autoSpaceDE w:val="0"/>
        <w:spacing w:after="0" w:line="240" w:lineRule="auto"/>
        <w:ind w:firstLine="340"/>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xml:space="preserve">3. Учасник повинен надати в електронному (сканованому) вигляді інформацію про мережу АЗС в межах міста Чернігова де буде </w:t>
      </w:r>
      <w:proofErr w:type="spellStart"/>
      <w:r w:rsidRPr="007F07FF">
        <w:rPr>
          <w:rFonts w:ascii="Times New Roman" w:eastAsia="Times New Roman" w:hAnsi="Times New Roman" w:cs="Times New Roman"/>
          <w:color w:val="000000"/>
          <w:sz w:val="24"/>
          <w:szCs w:val="24"/>
          <w:lang w:val="uk-UA" w:eastAsia="zh-CN"/>
        </w:rPr>
        <w:t>здійснюватись</w:t>
      </w:r>
      <w:proofErr w:type="spellEnd"/>
      <w:r w:rsidRPr="007F07FF">
        <w:rPr>
          <w:rFonts w:ascii="Times New Roman" w:eastAsia="Times New Roman" w:hAnsi="Times New Roman" w:cs="Times New Roman"/>
          <w:color w:val="000000"/>
          <w:sz w:val="24"/>
          <w:szCs w:val="24"/>
          <w:lang w:val="uk-UA" w:eastAsia="zh-CN"/>
        </w:rPr>
        <w:t xml:space="preserve"> заправка талонами на пальне (вказати адреси АЗС).</w:t>
      </w:r>
    </w:p>
    <w:p w:rsidR="00064956" w:rsidRPr="007F07FF" w:rsidRDefault="00064956" w:rsidP="00064956">
      <w:pPr>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xml:space="preserve">Одна із автозаправних станцій учасника повинна знаходитись на відстані, що не перевищує 35 км від фактичного місцезнаходження Замовника по маршруту смт </w:t>
      </w:r>
      <w:proofErr w:type="spellStart"/>
      <w:r w:rsidRPr="007F07FF">
        <w:rPr>
          <w:rFonts w:ascii="Times New Roman" w:eastAsia="Times New Roman" w:hAnsi="Times New Roman" w:cs="Times New Roman"/>
          <w:color w:val="000000"/>
          <w:sz w:val="24"/>
          <w:szCs w:val="24"/>
          <w:lang w:val="uk-UA" w:eastAsia="zh-CN"/>
        </w:rPr>
        <w:t>Березна</w:t>
      </w:r>
      <w:proofErr w:type="spellEnd"/>
      <w:r w:rsidRPr="007F07FF">
        <w:rPr>
          <w:rFonts w:ascii="Times New Roman" w:eastAsia="Times New Roman" w:hAnsi="Times New Roman" w:cs="Times New Roman"/>
          <w:color w:val="000000"/>
          <w:sz w:val="24"/>
          <w:szCs w:val="24"/>
          <w:lang w:val="uk-UA" w:eastAsia="zh-CN"/>
        </w:rPr>
        <w:t xml:space="preserve"> – м. Чернігів, вул. Шевченка, а саме адреси: вул. Свято-Покровська, 2, смт </w:t>
      </w:r>
      <w:proofErr w:type="spellStart"/>
      <w:r w:rsidRPr="007F07FF">
        <w:rPr>
          <w:rFonts w:ascii="Times New Roman" w:eastAsia="Times New Roman" w:hAnsi="Times New Roman" w:cs="Times New Roman"/>
          <w:color w:val="000000"/>
          <w:sz w:val="24"/>
          <w:szCs w:val="24"/>
          <w:lang w:val="uk-UA" w:eastAsia="zh-CN"/>
        </w:rPr>
        <w:t>Березна</w:t>
      </w:r>
      <w:proofErr w:type="spellEnd"/>
      <w:r w:rsidRPr="007F07FF">
        <w:rPr>
          <w:rFonts w:ascii="Times New Roman" w:eastAsia="Times New Roman" w:hAnsi="Times New Roman" w:cs="Times New Roman"/>
          <w:color w:val="000000"/>
          <w:sz w:val="24"/>
          <w:szCs w:val="24"/>
          <w:lang w:val="uk-UA" w:eastAsia="zh-CN"/>
        </w:rPr>
        <w:t>, Менський район, Чернігівська обл., 15622</w:t>
      </w:r>
    </w:p>
    <w:p w:rsidR="00064956" w:rsidRPr="007F07FF" w:rsidRDefault="00064956" w:rsidP="00064956">
      <w:pPr>
        <w:widowControl w:val="0"/>
        <w:suppressAutoHyphens/>
        <w:autoSpaceDE w:val="0"/>
        <w:spacing w:after="0" w:line="240" w:lineRule="auto"/>
        <w:ind w:firstLine="340"/>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На АЗС має бути гарантоване та забезпечене щоденне цілодобове постачання нафтопродуктів.</w:t>
      </w:r>
    </w:p>
    <w:p w:rsidR="00064956" w:rsidRPr="007F07FF" w:rsidRDefault="00064956" w:rsidP="00064956">
      <w:pPr>
        <w:widowControl w:val="0"/>
        <w:suppressAutoHyphens/>
        <w:autoSpaceDE w:val="0"/>
        <w:spacing w:after="0" w:line="240" w:lineRule="auto"/>
        <w:ind w:firstLine="340"/>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lastRenderedPageBreak/>
        <w:t>4. Талони на нафтопродукти мають містити найменування пального, літраж та термін дії. Термін дії талонів – не менше 12 місяців з дати поставки. В разі відсутності обмежень по терміну дії ( тобто безстрокових талонів ), термін дії не зазначається.</w:t>
      </w:r>
    </w:p>
    <w:p w:rsidR="00064956" w:rsidRPr="007F07FF" w:rsidRDefault="00064956" w:rsidP="00064956">
      <w:pPr>
        <w:widowControl w:val="0"/>
        <w:suppressAutoHyphens/>
        <w:autoSpaceDE w:val="0"/>
        <w:spacing w:after="0" w:line="240" w:lineRule="auto"/>
        <w:ind w:firstLine="340"/>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xml:space="preserve">5. Запропонований товар повинен постачатися на підставі талонів на пальне номіналом 10, 15 та 20 літрів – 1 талон. </w:t>
      </w:r>
    </w:p>
    <w:p w:rsidR="00064956" w:rsidRPr="007F07FF" w:rsidRDefault="00064956" w:rsidP="00064956">
      <w:pPr>
        <w:widowControl w:val="0"/>
        <w:suppressAutoHyphens/>
        <w:autoSpaceDE w:val="0"/>
        <w:spacing w:after="0" w:line="240" w:lineRule="auto"/>
        <w:ind w:firstLine="340"/>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 xml:space="preserve">6. Після укладання договору, ціна палива (згідно наданої Замовником заявки) залишається незмінною. </w:t>
      </w:r>
    </w:p>
    <w:p w:rsidR="00064956" w:rsidRPr="007F07FF" w:rsidRDefault="00064956" w:rsidP="00064956">
      <w:pPr>
        <w:widowControl w:val="0"/>
        <w:suppressAutoHyphens/>
        <w:autoSpaceDE w:val="0"/>
        <w:spacing w:after="0" w:line="240" w:lineRule="auto"/>
        <w:ind w:firstLine="340"/>
        <w:jc w:val="both"/>
        <w:textAlignment w:val="baseline"/>
        <w:rPr>
          <w:rFonts w:ascii="Times New Roman" w:eastAsia="Times New Roman" w:hAnsi="Times New Roman" w:cs="Times New Roman"/>
          <w:color w:val="000000"/>
          <w:sz w:val="24"/>
          <w:szCs w:val="24"/>
          <w:lang w:val="uk-UA" w:eastAsia="zh-CN"/>
        </w:rPr>
      </w:pPr>
      <w:r w:rsidRPr="007F07FF">
        <w:rPr>
          <w:rFonts w:ascii="Times New Roman" w:eastAsia="Times New Roman" w:hAnsi="Times New Roman" w:cs="Times New Roman"/>
          <w:color w:val="000000"/>
          <w:sz w:val="24"/>
          <w:szCs w:val="24"/>
          <w:lang w:val="uk-UA" w:eastAsia="zh-CN"/>
        </w:rPr>
        <w:t>7. Учасник повинен включити до своєї пропозиції товар, який має технічні характеристики не гірше, ніж вказано у таблиці.</w:t>
      </w:r>
    </w:p>
    <w:p w:rsidR="00064956" w:rsidRPr="003F33B2" w:rsidRDefault="00064956" w:rsidP="00064956">
      <w:pPr>
        <w:jc w:val="right"/>
        <w:rPr>
          <w:lang w:val="uk-UA"/>
        </w:rPr>
      </w:pPr>
    </w:p>
    <w:sectPr w:rsidR="00064956" w:rsidRPr="003F33B2" w:rsidSect="00F331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CDC"/>
    <w:multiLevelType w:val="hybridMultilevel"/>
    <w:tmpl w:val="84F2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4478A9"/>
    <w:multiLevelType w:val="hybridMultilevel"/>
    <w:tmpl w:val="57DC063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7E64DB"/>
    <w:multiLevelType w:val="hybridMultilevel"/>
    <w:tmpl w:val="F1C25F8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5A8337F"/>
    <w:multiLevelType w:val="hybridMultilevel"/>
    <w:tmpl w:val="B184CA6E"/>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3B3B57"/>
    <w:multiLevelType w:val="hybridMultilevel"/>
    <w:tmpl w:val="685E4748"/>
    <w:lvl w:ilvl="0" w:tplc="F3F83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F15E90"/>
    <w:multiLevelType w:val="hybridMultilevel"/>
    <w:tmpl w:val="26C0F3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B2"/>
    <w:rsid w:val="00004EE8"/>
    <w:rsid w:val="00064956"/>
    <w:rsid w:val="00137FDB"/>
    <w:rsid w:val="0019690E"/>
    <w:rsid w:val="00392637"/>
    <w:rsid w:val="003D242C"/>
    <w:rsid w:val="003F33B2"/>
    <w:rsid w:val="004C2C12"/>
    <w:rsid w:val="007A735D"/>
    <w:rsid w:val="007D14D5"/>
    <w:rsid w:val="007F07FF"/>
    <w:rsid w:val="008B65EE"/>
    <w:rsid w:val="0097263C"/>
    <w:rsid w:val="00A8596A"/>
    <w:rsid w:val="00B90BCD"/>
    <w:rsid w:val="00BA3C6A"/>
    <w:rsid w:val="00C15DDF"/>
    <w:rsid w:val="00C37359"/>
    <w:rsid w:val="00C8503B"/>
    <w:rsid w:val="00D17AB2"/>
    <w:rsid w:val="00EF3E56"/>
    <w:rsid w:val="00F331E7"/>
    <w:rsid w:val="00F6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A10D"/>
  <w15:chartTrackingRefBased/>
  <w15:docId w15:val="{4EFE835F-EEF8-43A1-AB4C-599CC38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3B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3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5"/>
    <w:qFormat/>
    <w:rsid w:val="003F33B2"/>
    <w:pPr>
      <w:ind w:left="720"/>
      <w:contextualSpacing/>
    </w:pPr>
  </w:style>
  <w:style w:type="paragraph" w:customStyle="1" w:styleId="rvps2">
    <w:name w:val="rvps2"/>
    <w:basedOn w:val="a"/>
    <w:qFormat/>
    <w:rsid w:val="003F3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Web), Знак17"/>
    <w:basedOn w:val="a"/>
    <w:link w:val="1"/>
    <w:unhideWhenUsed/>
    <w:qFormat/>
    <w:rsid w:val="003F33B2"/>
    <w:pPr>
      <w:spacing w:after="0" w:line="240" w:lineRule="auto"/>
    </w:pPr>
    <w:rPr>
      <w:rFonts w:ascii="Times New Roman" w:eastAsia="Times New Roman" w:hAnsi="Times New Roman" w:cs="Times New Roman"/>
      <w:sz w:val="24"/>
      <w:szCs w:val="24"/>
      <w:lang w:val="uk-UA"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Web) Знак"/>
    <w:link w:val="a6"/>
    <w:locked/>
    <w:rsid w:val="003F33B2"/>
    <w:rPr>
      <w:rFonts w:ascii="Times New Roman" w:eastAsia="Times New Roman" w:hAnsi="Times New Roman" w:cs="Times New Roman"/>
      <w:sz w:val="24"/>
      <w:szCs w:val="24"/>
      <w:lang w:val="uk-UA" w:eastAsia="ru-RU"/>
    </w:rPr>
  </w:style>
  <w:style w:type="character" w:styleId="a7">
    <w:name w:val="Strong"/>
    <w:uiPriority w:val="22"/>
    <w:qFormat/>
    <w:rsid w:val="003F33B2"/>
    <w:rPr>
      <w:b/>
      <w:bCs/>
    </w:rPr>
  </w:style>
  <w:style w:type="paragraph" w:styleId="a8">
    <w:name w:val="No Spacing"/>
    <w:uiPriority w:val="99"/>
    <w:qFormat/>
    <w:rsid w:val="003F33B2"/>
    <w:pPr>
      <w:spacing w:after="0" w:line="240" w:lineRule="auto"/>
    </w:pPr>
    <w:rPr>
      <w:rFonts w:ascii="Calibri" w:eastAsia="Calibri" w:hAnsi="Calibri" w:cs="Times New Roman"/>
      <w:lang w:val="uk-UA"/>
    </w:rPr>
  </w:style>
  <w:style w:type="paragraph" w:customStyle="1" w:styleId="2">
    <w:name w:val="Обычный2"/>
    <w:rsid w:val="003F33B2"/>
    <w:pPr>
      <w:spacing w:after="0" w:line="276" w:lineRule="auto"/>
    </w:pPr>
    <w:rPr>
      <w:rFonts w:ascii="Arial" w:eastAsia="Arial" w:hAnsi="Arial" w:cs="Arial"/>
      <w:color w:val="000000"/>
      <w:lang w:val="ru-RU" w:eastAsia="ru-RU"/>
    </w:rPr>
  </w:style>
  <w:style w:type="paragraph" w:styleId="a9">
    <w:name w:val="caption"/>
    <w:basedOn w:val="a"/>
    <w:next w:val="a"/>
    <w:qFormat/>
    <w:rsid w:val="003F33B2"/>
    <w:pPr>
      <w:spacing w:after="0" w:line="240" w:lineRule="auto"/>
    </w:pPr>
    <w:rPr>
      <w:rFonts w:ascii="Times New Roman" w:eastAsia="Times New Roman" w:hAnsi="Times New Roman" w:cs="Times New Roman"/>
      <w:color w:val="000000"/>
      <w:sz w:val="24"/>
      <w:szCs w:val="20"/>
      <w:lang w:val="uk-UA" w:eastAsia="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4"/>
    <w:qFormat/>
    <w:locked/>
    <w:rsid w:val="0019690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7B5C-34AF-4266-9BE5-E1B21C9B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8749</Words>
  <Characters>49871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18</cp:revision>
  <dcterms:created xsi:type="dcterms:W3CDTF">2023-01-11T07:54:00Z</dcterms:created>
  <dcterms:modified xsi:type="dcterms:W3CDTF">2023-02-13T08:49:00Z</dcterms:modified>
</cp:coreProperties>
</file>