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7" w:rsidRDefault="00502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ТЕХНІЧНІ ХАРАКТЕРИСТИКИ</w:t>
      </w:r>
    </w:p>
    <w:p w:rsidR="00023707" w:rsidRDefault="000237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214"/>
        <w:gridCol w:w="993"/>
        <w:gridCol w:w="992"/>
      </w:tblGrid>
      <w:tr w:rsidR="00023707">
        <w:trPr>
          <w:trHeight w:val="374"/>
        </w:trPr>
        <w:tc>
          <w:tcPr>
            <w:tcW w:w="5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Од. виміру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К-ть</w:t>
            </w:r>
          </w:p>
        </w:tc>
      </w:tr>
      <w:tr w:rsidR="00023707">
        <w:trPr>
          <w:trHeight w:val="600"/>
        </w:trPr>
        <w:tc>
          <w:tcPr>
            <w:tcW w:w="5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 балонний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Hico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KLK009 I- образний 30х32мм</w:t>
            </w:r>
          </w:p>
          <w:p w:rsidR="00023707" w:rsidRDefault="0002370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5021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707" w:rsidRDefault="000237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3707" w:rsidRDefault="005021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23707" w:rsidRDefault="0002370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707" w:rsidRPr="0050219E" w:rsidRDefault="0050219E" w:rsidP="0050219E">
      <w:pPr>
        <w:pStyle w:val="2"/>
        <w:keepNext w:val="0"/>
        <w:keepLines w:val="0"/>
        <w:spacing w:before="760" w:after="1660" w:line="319" w:lineRule="auto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heading=h.8mlf0381soyi" w:colFirst="0" w:colLast="0"/>
      <w:bookmarkStart w:id="1" w:name="_heading=h.vpxoyxns9gkn" w:colFirst="0" w:colLast="0"/>
      <w:bookmarkEnd w:id="0"/>
      <w:bookmarkEnd w:id="1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Характеристики    </w:t>
      </w:r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Артикул :  KLK009  ;        Тип </w:t>
      </w:r>
      <w:proofErr w:type="spellStart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>товара</w:t>
      </w:r>
      <w:proofErr w:type="spellEnd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:     ключ;                Тип ключа:  </w:t>
      </w:r>
      <w:hyperlink r:id="rId6">
        <w:proofErr w:type="spellStart"/>
        <w:r w:rsidRPr="0050219E">
          <w:rPr>
            <w:rFonts w:ascii="Times New Roman" w:eastAsia="Times New Roman" w:hAnsi="Times New Roman" w:cs="Times New Roman"/>
            <w:b w:val="0"/>
            <w:sz w:val="28"/>
            <w:szCs w:val="28"/>
          </w:rPr>
          <w:t>Баллонный</w:t>
        </w:r>
        <w:proofErr w:type="spellEnd"/>
        <w:r w:rsidRPr="0050219E">
          <w:rPr>
            <w:rFonts w:ascii="Times New Roman" w:eastAsia="Times New Roman" w:hAnsi="Times New Roman" w:cs="Times New Roman"/>
            <w:b w:val="0"/>
            <w:sz w:val="28"/>
            <w:szCs w:val="28"/>
          </w:rPr>
          <w:t xml:space="preserve"> ключ</w:t>
        </w:r>
      </w:hyperlink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;      Профіль ключа:  </w:t>
      </w:r>
      <w:proofErr w:type="spellStart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>дванадцятиграний</w:t>
      </w:r>
      <w:proofErr w:type="spellEnd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>шестиграний</w:t>
      </w:r>
      <w:proofErr w:type="spellEnd"/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;   Форм-фактор:   I-образний;    Розмір  ключа :   </w:t>
      </w:r>
      <w:hyperlink r:id="rId7">
        <w:r w:rsidRPr="0050219E">
          <w:rPr>
            <w:rFonts w:ascii="Times New Roman" w:eastAsia="Times New Roman" w:hAnsi="Times New Roman" w:cs="Times New Roman"/>
            <w:b w:val="0"/>
            <w:sz w:val="28"/>
            <w:szCs w:val="28"/>
          </w:rPr>
          <w:t>Ключ на 30 мм</w:t>
        </w:r>
      </w:hyperlink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hyperlink r:id="rId8">
        <w:r w:rsidRPr="0050219E">
          <w:rPr>
            <w:rFonts w:ascii="Times New Roman" w:eastAsia="Times New Roman" w:hAnsi="Times New Roman" w:cs="Times New Roman"/>
            <w:b w:val="0"/>
            <w:sz w:val="28"/>
            <w:szCs w:val="28"/>
          </w:rPr>
          <w:t>Кл</w:t>
        </w:r>
        <w:bookmarkStart w:id="2" w:name="_GoBack"/>
        <w:bookmarkEnd w:id="2"/>
        <w:r w:rsidRPr="0050219E">
          <w:rPr>
            <w:rFonts w:ascii="Times New Roman" w:eastAsia="Times New Roman" w:hAnsi="Times New Roman" w:cs="Times New Roman"/>
            <w:b w:val="0"/>
            <w:sz w:val="28"/>
            <w:szCs w:val="28"/>
          </w:rPr>
          <w:t>юч на 32 м</w:t>
        </w:r>
      </w:hyperlink>
      <w:r w:rsidRPr="0050219E">
        <w:rPr>
          <w:rFonts w:ascii="Times New Roman" w:eastAsia="Times New Roman" w:hAnsi="Times New Roman" w:cs="Times New Roman"/>
          <w:b w:val="0"/>
          <w:sz w:val="28"/>
          <w:szCs w:val="28"/>
        </w:rPr>
        <w:t>м;  Комплектація:   вороток; Гарантія:    от DOK.ua 6 міс.</w:t>
      </w:r>
    </w:p>
    <w:p w:rsidR="00023707" w:rsidRDefault="005021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517C7FC" wp14:editId="6C5FE6F6">
            <wp:extent cx="5067300" cy="5067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3" w:name="_heading=h.k1e8f0wxbhva" w:colFirst="0" w:colLast="0"/>
      <w:bookmarkStart w:id="4" w:name="_heading=h.xck9vxiqv2fo" w:colFirst="0" w:colLast="0"/>
      <w:bookmarkStart w:id="5" w:name="_heading=h.bvk42qexc1ex" w:colFirst="0" w:colLast="0"/>
      <w:bookmarkEnd w:id="3"/>
      <w:bookmarkEnd w:id="4"/>
      <w:bookmarkEnd w:id="5"/>
    </w:p>
    <w:sectPr w:rsidR="0002370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3707"/>
    <w:rsid w:val="00023707"/>
    <w:rsid w:val="0050219E"/>
    <w:rsid w:val="00B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7B"/>
    <w:rPr>
      <w:rFonts w:ascii="Segoe UI" w:hAnsi="Segoe UI" w:cs="Segoe UI"/>
      <w:sz w:val="18"/>
      <w:szCs w:val="18"/>
    </w:r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7B"/>
    <w:rPr>
      <w:rFonts w:ascii="Segoe UI" w:hAnsi="Segoe UI" w:cs="Segoe UI"/>
      <w:sz w:val="18"/>
      <w:szCs w:val="18"/>
    </w:r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.ua/catalog/avtomobilnye-kliuchi/razmer_kliucha-32_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.ua/catalog/avtomobilnye-kliuchi/razmer_kliucha-30_m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k.ua/catalog/avtomobilnye-kliuchi/tip_kliucha-balonny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zPBxAFbfJcA1lMSjQ6nrGy/yg==">AMUW2mXmtvobCJwaSeeRU5MAEcaAaS9HHI131hETQipTepMaX0W++wlhb+EuHTe/xLbM3ctcyEfsUOjcr/A1H9fGSBu82u2Yh2/XqimIxujJtvfu+g+wnFObv7P5YoDCiApAZHeanhuqixdK9dEx0joCKD8gbzh3F3Q0J6bnhuVxVQuKgs3DxVwBe3rBiG3jjuQ6lCgGORMm3YV6mwcQ9Uhp5GQWD0vVvQ==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econom428</dc:creator>
  <cp:lastModifiedBy>111</cp:lastModifiedBy>
  <cp:revision>3</cp:revision>
  <dcterms:created xsi:type="dcterms:W3CDTF">2022-08-03T12:21:00Z</dcterms:created>
  <dcterms:modified xsi:type="dcterms:W3CDTF">2022-09-16T13:04:00Z</dcterms:modified>
</cp:coreProperties>
</file>