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B4DE" w14:textId="0A583E56" w:rsidR="008C3AA4" w:rsidRPr="00A962AB" w:rsidRDefault="008C3AA4" w:rsidP="008C3AA4">
      <w:pPr>
        <w:jc w:val="right"/>
        <w:rPr>
          <w:b/>
          <w:iCs/>
          <w:sz w:val="24"/>
          <w:szCs w:val="24"/>
          <w:shd w:val="clear" w:color="auto" w:fill="FFFFFF"/>
          <w:lang w:val="uk-UA" w:eastAsia="ru-RU"/>
        </w:rPr>
      </w:pPr>
      <w:r w:rsidRPr="00A962AB">
        <w:rPr>
          <w:b/>
          <w:iCs/>
          <w:sz w:val="24"/>
          <w:szCs w:val="24"/>
          <w:shd w:val="clear" w:color="auto" w:fill="FFFFFF"/>
          <w:lang w:val="uk-UA" w:eastAsia="ru-RU"/>
        </w:rPr>
        <w:t>Додаток№</w:t>
      </w:r>
      <w:r w:rsidR="0048734A">
        <w:rPr>
          <w:b/>
          <w:iCs/>
          <w:sz w:val="24"/>
          <w:szCs w:val="24"/>
          <w:shd w:val="clear" w:color="auto" w:fill="FFFFFF"/>
          <w:lang w:val="uk-UA" w:eastAsia="ru-RU"/>
        </w:rPr>
        <w:t>2</w:t>
      </w:r>
    </w:p>
    <w:p w14:paraId="4E4F979A" w14:textId="34E0A46F" w:rsidR="00EF5BBF" w:rsidRDefault="006E4411" w:rsidP="00D36345">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332DE667" w14:textId="77777777" w:rsidR="00EF5BBF" w:rsidRDefault="00EF5BBF" w:rsidP="00FA57C8">
      <w:pPr>
        <w:widowControl/>
        <w:ind w:firstLine="284"/>
        <w:jc w:val="center"/>
        <w:rPr>
          <w:rFonts w:eastAsia="Calibri"/>
          <w:b/>
          <w:color w:val="auto"/>
          <w:kern w:val="0"/>
          <w:sz w:val="24"/>
          <w:szCs w:val="24"/>
          <w:lang w:val="uk-UA" w:eastAsia="ru-RU"/>
        </w:rPr>
      </w:pPr>
    </w:p>
    <w:p w14:paraId="7183C3A7" w14:textId="77777777" w:rsidR="00EF5BBF" w:rsidRPr="00EF5BBF" w:rsidRDefault="00EF5BBF" w:rsidP="00EF5BBF">
      <w:pPr>
        <w:widowControl/>
        <w:spacing w:line="256" w:lineRule="auto"/>
        <w:jc w:val="center"/>
        <w:rPr>
          <w:rFonts w:eastAsia="Times New Roman"/>
          <w:b/>
          <w:color w:val="auto"/>
          <w:kern w:val="0"/>
          <w:sz w:val="24"/>
          <w:szCs w:val="24"/>
          <w:lang w:val="uk-UA" w:eastAsia="en-US"/>
        </w:rPr>
      </w:pPr>
      <w:r w:rsidRPr="00EF5BBF">
        <w:rPr>
          <w:rFonts w:eastAsia="Times New Roman"/>
          <w:b/>
          <w:color w:val="auto"/>
          <w:kern w:val="0"/>
          <w:sz w:val="24"/>
          <w:szCs w:val="24"/>
          <w:lang w:val="uk-UA" w:eastAsia="en-US"/>
        </w:rPr>
        <w:t>ТЕХНІЧНЕ ЗАВДАННЯ (ВИМОГИ)</w:t>
      </w:r>
    </w:p>
    <w:p w14:paraId="03CE5F22" w14:textId="77777777" w:rsidR="005C1E0C" w:rsidRDefault="00EF5BBF" w:rsidP="005C1E0C">
      <w:pPr>
        <w:spacing w:after="200" w:line="276" w:lineRule="auto"/>
        <w:jc w:val="center"/>
        <w:rPr>
          <w:rFonts w:eastAsia="Calibri"/>
          <w:b/>
          <w:color w:val="auto"/>
          <w:kern w:val="0"/>
          <w:sz w:val="28"/>
          <w:szCs w:val="28"/>
          <w:lang w:val="uk-UA" w:eastAsia="en-US"/>
        </w:rPr>
      </w:pPr>
      <w:r w:rsidRPr="00EF5BBF">
        <w:rPr>
          <w:rFonts w:eastAsia="Times New Roman"/>
          <w:b/>
          <w:iCs/>
          <w:color w:val="auto"/>
          <w:kern w:val="0"/>
          <w:sz w:val="24"/>
          <w:szCs w:val="24"/>
          <w:lang w:val="uk-UA" w:eastAsia="en-US"/>
        </w:rPr>
        <w:t>Предмет закупівлі:</w:t>
      </w:r>
      <w:r w:rsidRPr="00EF5BBF">
        <w:rPr>
          <w:rFonts w:eastAsia="Times New Roman"/>
          <w:b/>
          <w:bCs/>
          <w:color w:val="auto"/>
          <w:kern w:val="0"/>
          <w:sz w:val="24"/>
          <w:szCs w:val="24"/>
          <w:lang w:val="uk-UA" w:eastAsia="en-US"/>
        </w:rPr>
        <w:t xml:space="preserve"> </w:t>
      </w:r>
      <w:r w:rsidRPr="00EF5BBF">
        <w:rPr>
          <w:rFonts w:eastAsia="Times New Roman"/>
          <w:b/>
          <w:bCs/>
          <w:iCs/>
          <w:color w:val="auto"/>
          <w:kern w:val="0"/>
          <w:sz w:val="24"/>
          <w:szCs w:val="24"/>
          <w:lang w:val="uk-UA" w:eastAsia="en-US"/>
        </w:rPr>
        <w:t>Код ДК 021:2015</w:t>
      </w:r>
      <w:r w:rsidRPr="00EF5BBF">
        <w:rPr>
          <w:rFonts w:eastAsia="Times New Roman"/>
          <w:b/>
          <w:iCs/>
          <w:color w:val="auto"/>
          <w:kern w:val="0"/>
          <w:sz w:val="24"/>
          <w:szCs w:val="24"/>
          <w:lang w:val="uk-UA" w:eastAsia="en-US"/>
        </w:rPr>
        <w:t xml:space="preserve"> </w:t>
      </w:r>
      <w:r w:rsidR="005C1E0C" w:rsidRPr="005C1E0C">
        <w:rPr>
          <w:rFonts w:eastAsia="Calibri"/>
          <w:b/>
          <w:kern w:val="0"/>
          <w:sz w:val="28"/>
          <w:szCs w:val="28"/>
          <w:bdr w:val="none" w:sz="0" w:space="0" w:color="auto" w:frame="1"/>
          <w:shd w:val="clear" w:color="auto" w:fill="FDFEFD"/>
          <w:lang w:val="uk-UA" w:eastAsia="en-US"/>
        </w:rPr>
        <w:t>44423710-1 Каналізаційні люки</w:t>
      </w:r>
      <w:r w:rsidR="005C1E0C" w:rsidRPr="005C1E0C">
        <w:rPr>
          <w:rFonts w:eastAsia="Calibri"/>
          <w:b/>
          <w:color w:val="auto"/>
          <w:kern w:val="0"/>
          <w:sz w:val="28"/>
          <w:szCs w:val="28"/>
          <w:lang w:val="uk-UA" w:eastAsia="en-US"/>
        </w:rPr>
        <w:t xml:space="preserve"> </w:t>
      </w:r>
    </w:p>
    <w:p w14:paraId="3C7F7E56" w14:textId="76646046" w:rsidR="005C1E0C" w:rsidRPr="005C1E0C" w:rsidRDefault="005C1E0C" w:rsidP="005C1E0C">
      <w:pPr>
        <w:spacing w:after="200" w:line="276" w:lineRule="auto"/>
        <w:jc w:val="center"/>
        <w:rPr>
          <w:rFonts w:eastAsia="Calibri"/>
          <w:b/>
          <w:color w:val="auto"/>
          <w:kern w:val="0"/>
          <w:sz w:val="28"/>
          <w:szCs w:val="28"/>
          <w:lang w:val="uk-UA" w:eastAsia="en-US"/>
        </w:rPr>
      </w:pPr>
      <w:r w:rsidRPr="005C1E0C">
        <w:rPr>
          <w:rFonts w:eastAsia="Calibri"/>
          <w:b/>
          <w:color w:val="auto"/>
          <w:kern w:val="0"/>
          <w:sz w:val="28"/>
          <w:szCs w:val="28"/>
          <w:lang w:val="uk-UA" w:eastAsia="en-US"/>
        </w:rPr>
        <w:t>(</w:t>
      </w:r>
      <w:r w:rsidRPr="005C1E0C">
        <w:rPr>
          <w:rFonts w:eastAsia="Calibri"/>
          <w:b/>
          <w:color w:val="auto"/>
          <w:kern w:val="0"/>
          <w:sz w:val="24"/>
          <w:szCs w:val="24"/>
          <w:lang w:val="uk-UA" w:eastAsia="en-US"/>
        </w:rPr>
        <w:t>Люк каналізаційний типу «Т» (С250) без запірного пристрою</w:t>
      </w:r>
      <w:r w:rsidRPr="005C1E0C">
        <w:rPr>
          <w:rFonts w:eastAsia="Calibri"/>
          <w:b/>
          <w:color w:val="auto"/>
          <w:kern w:val="0"/>
          <w:sz w:val="28"/>
          <w:szCs w:val="28"/>
          <w:lang w:val="uk-UA" w:eastAsia="en-US"/>
        </w:rPr>
        <w:t>)</w:t>
      </w:r>
    </w:p>
    <w:p w14:paraId="021E7C31" w14:textId="77777777" w:rsidR="005C1E0C" w:rsidRPr="005C1E0C" w:rsidRDefault="005C1E0C" w:rsidP="005C1E0C">
      <w:pPr>
        <w:widowControl/>
        <w:spacing w:line="276" w:lineRule="auto"/>
        <w:jc w:val="left"/>
        <w:rPr>
          <w:rFonts w:eastAsia="Calibri"/>
          <w:b/>
          <w:color w:val="auto"/>
          <w:kern w:val="0"/>
          <w:sz w:val="24"/>
          <w:szCs w:val="24"/>
          <w:lang w:val="uk-UA" w:eastAsia="en-US"/>
        </w:rPr>
      </w:pPr>
      <w:r w:rsidRPr="005C1E0C">
        <w:rPr>
          <w:rFonts w:eastAsia="Calibri"/>
          <w:b/>
          <w:color w:val="auto"/>
          <w:kern w:val="0"/>
          <w:sz w:val="24"/>
          <w:szCs w:val="24"/>
          <w:lang w:val="uk-UA" w:eastAsia="en-US"/>
        </w:rPr>
        <w:t>1. Обсяг закупівлі</w:t>
      </w:r>
    </w:p>
    <w:p w14:paraId="668F1A32" w14:textId="77777777" w:rsidR="005C1E0C" w:rsidRPr="005C1E0C" w:rsidRDefault="005C1E0C" w:rsidP="005C1E0C">
      <w:pPr>
        <w:widowControl/>
        <w:spacing w:line="276" w:lineRule="auto"/>
        <w:jc w:val="left"/>
        <w:rPr>
          <w:rFonts w:eastAsia="Calibri"/>
          <w:color w:val="auto"/>
          <w:kern w:val="0"/>
          <w:sz w:val="24"/>
          <w:szCs w:val="24"/>
          <w:lang w:val="uk-UA" w:eastAsia="en-US"/>
        </w:rPr>
      </w:pPr>
    </w:p>
    <w:p w14:paraId="1AECEB6D" w14:textId="77777777" w:rsidR="005C1E0C" w:rsidRPr="005C1E0C" w:rsidRDefault="005C1E0C" w:rsidP="005C1E0C">
      <w:pPr>
        <w:widowControl/>
        <w:spacing w:line="276" w:lineRule="auto"/>
        <w:jc w:val="left"/>
        <w:rPr>
          <w:rFonts w:eastAsia="Calibri"/>
          <w:color w:val="auto"/>
          <w:kern w:val="0"/>
          <w:sz w:val="24"/>
          <w:szCs w:val="24"/>
          <w:lang w:val="uk-UA" w:eastAsia="en-US"/>
        </w:rPr>
      </w:pPr>
      <w:r w:rsidRPr="005C1E0C">
        <w:rPr>
          <w:rFonts w:eastAsia="Calibri"/>
          <w:b/>
          <w:color w:val="auto"/>
          <w:kern w:val="0"/>
          <w:sz w:val="24"/>
          <w:szCs w:val="24"/>
          <w:lang w:val="uk-UA" w:eastAsia="en-US"/>
        </w:rPr>
        <w:t>Люк каналізаційний типу «Т» (С250) без запірного пристрою</w:t>
      </w:r>
      <w:r w:rsidRPr="005C1E0C">
        <w:rPr>
          <w:rFonts w:eastAsia="Calibri"/>
          <w:color w:val="auto"/>
          <w:kern w:val="0"/>
          <w:sz w:val="24"/>
          <w:szCs w:val="24"/>
          <w:lang w:val="uk-UA" w:eastAsia="en-US"/>
        </w:rPr>
        <w:t xml:space="preserve">           8 шт.</w:t>
      </w:r>
    </w:p>
    <w:p w14:paraId="0E10775D" w14:textId="77777777" w:rsidR="005C1E0C" w:rsidRPr="005C1E0C" w:rsidRDefault="005C1E0C" w:rsidP="005C1E0C">
      <w:pPr>
        <w:widowControl/>
        <w:spacing w:line="276" w:lineRule="auto"/>
        <w:jc w:val="left"/>
        <w:rPr>
          <w:rFonts w:eastAsia="Calibri"/>
          <w:b/>
          <w:color w:val="auto"/>
          <w:kern w:val="0"/>
          <w:sz w:val="24"/>
          <w:szCs w:val="24"/>
          <w:lang w:val="uk-UA" w:eastAsia="en-US"/>
        </w:rPr>
      </w:pPr>
      <w:r w:rsidRPr="005C1E0C">
        <w:rPr>
          <w:rFonts w:eastAsia="Calibri"/>
          <w:b/>
          <w:color w:val="auto"/>
          <w:kern w:val="0"/>
          <w:sz w:val="24"/>
          <w:szCs w:val="24"/>
          <w:lang w:val="uk-UA" w:eastAsia="en-US"/>
        </w:rPr>
        <w:t>2. Технічні характеристики:</w:t>
      </w:r>
    </w:p>
    <w:p w14:paraId="28BFD832" w14:textId="77777777" w:rsidR="005C1E0C" w:rsidRPr="005C1E0C" w:rsidRDefault="005C1E0C" w:rsidP="005C1E0C">
      <w:pPr>
        <w:widowControl/>
        <w:spacing w:line="276" w:lineRule="auto"/>
        <w:jc w:val="left"/>
        <w:rPr>
          <w:rFonts w:eastAsia="Calibri"/>
          <w:color w:val="auto"/>
          <w:kern w:val="0"/>
          <w:sz w:val="24"/>
          <w:szCs w:val="24"/>
          <w:lang w:val="uk-UA" w:eastAsia="en-US"/>
        </w:rPr>
      </w:pPr>
      <w:r w:rsidRPr="005C1E0C">
        <w:rPr>
          <w:rFonts w:eastAsia="Calibri"/>
          <w:color w:val="auto"/>
          <w:kern w:val="0"/>
          <w:sz w:val="24"/>
          <w:szCs w:val="24"/>
          <w:lang w:val="uk-UA" w:eastAsia="en-US"/>
        </w:rPr>
        <w:t xml:space="preserve">1) Люки круглі </w:t>
      </w:r>
      <w:r w:rsidRPr="005C1E0C">
        <w:rPr>
          <w:rFonts w:eastAsia="Calibri"/>
          <w:b/>
          <w:color w:val="auto"/>
          <w:kern w:val="0"/>
          <w:sz w:val="24"/>
          <w:szCs w:val="24"/>
          <w:lang w:val="uk-UA" w:eastAsia="en-US"/>
        </w:rPr>
        <w:t>чавунні</w:t>
      </w:r>
      <w:r w:rsidRPr="005C1E0C">
        <w:rPr>
          <w:rFonts w:eastAsia="Calibri"/>
          <w:color w:val="auto"/>
          <w:kern w:val="0"/>
          <w:sz w:val="24"/>
          <w:szCs w:val="24"/>
          <w:lang w:val="uk-UA" w:eastAsia="en-US"/>
        </w:rPr>
        <w:t xml:space="preserve"> важкі типу Т (С250) для оглядових колодязів повинні відповідати ДСТУ Б В.2.5-26:2005. </w:t>
      </w:r>
    </w:p>
    <w:p w14:paraId="62D5AC7C" w14:textId="77777777" w:rsidR="005C1E0C" w:rsidRPr="005C1E0C" w:rsidRDefault="005C1E0C" w:rsidP="005C1E0C">
      <w:pPr>
        <w:widowControl/>
        <w:spacing w:line="276" w:lineRule="auto"/>
        <w:jc w:val="left"/>
        <w:rPr>
          <w:rFonts w:eastAsia="Calibri"/>
          <w:color w:val="auto"/>
          <w:kern w:val="0"/>
          <w:sz w:val="24"/>
          <w:szCs w:val="24"/>
          <w:lang w:val="uk-UA" w:eastAsia="en-US"/>
        </w:rPr>
      </w:pPr>
      <w:r w:rsidRPr="005C1E0C">
        <w:rPr>
          <w:rFonts w:eastAsia="Calibri"/>
          <w:color w:val="auto"/>
          <w:kern w:val="0"/>
          <w:sz w:val="24"/>
          <w:szCs w:val="24"/>
          <w:lang w:val="uk-UA" w:eastAsia="en-US"/>
        </w:rPr>
        <w:t>2) В склад комплекту люка повинні входити: корпус – 1 шт., кришка – 1шт.</w:t>
      </w:r>
    </w:p>
    <w:p w14:paraId="3A470556" w14:textId="77777777" w:rsidR="005C1E0C" w:rsidRPr="005C1E0C" w:rsidRDefault="005C1E0C" w:rsidP="005C1E0C">
      <w:pPr>
        <w:widowControl/>
        <w:spacing w:line="276" w:lineRule="auto"/>
        <w:jc w:val="left"/>
        <w:rPr>
          <w:rFonts w:eastAsia="Calibri"/>
          <w:color w:val="auto"/>
          <w:kern w:val="0"/>
          <w:sz w:val="24"/>
          <w:szCs w:val="24"/>
          <w:lang w:val="ru-RU" w:eastAsia="en-US"/>
        </w:rPr>
      </w:pPr>
      <w:r w:rsidRPr="005C1E0C">
        <w:rPr>
          <w:rFonts w:eastAsia="Calibri"/>
          <w:color w:val="auto"/>
          <w:kern w:val="0"/>
          <w:sz w:val="24"/>
          <w:szCs w:val="24"/>
          <w:lang w:val="ru-RU" w:eastAsia="en-US"/>
        </w:rPr>
        <w:t xml:space="preserve">3) Товар повинен бути </w:t>
      </w:r>
      <w:proofErr w:type="spellStart"/>
      <w:r w:rsidRPr="005C1E0C">
        <w:rPr>
          <w:rFonts w:eastAsia="Calibri"/>
          <w:color w:val="auto"/>
          <w:kern w:val="0"/>
          <w:sz w:val="24"/>
          <w:szCs w:val="24"/>
          <w:lang w:val="ru-RU" w:eastAsia="en-US"/>
        </w:rPr>
        <w:t>новим</w:t>
      </w:r>
      <w:proofErr w:type="spellEnd"/>
      <w:r w:rsidRPr="005C1E0C">
        <w:rPr>
          <w:rFonts w:eastAsia="Calibri"/>
          <w:color w:val="auto"/>
          <w:kern w:val="0"/>
          <w:sz w:val="24"/>
          <w:szCs w:val="24"/>
          <w:lang w:val="ru-RU" w:eastAsia="en-US"/>
        </w:rPr>
        <w:t xml:space="preserve"> та таким, </w:t>
      </w:r>
      <w:proofErr w:type="spellStart"/>
      <w:r w:rsidRPr="005C1E0C">
        <w:rPr>
          <w:rFonts w:eastAsia="Calibri"/>
          <w:color w:val="auto"/>
          <w:kern w:val="0"/>
          <w:sz w:val="24"/>
          <w:szCs w:val="24"/>
          <w:lang w:val="ru-RU" w:eastAsia="en-US"/>
        </w:rPr>
        <w:t>що</w:t>
      </w:r>
      <w:proofErr w:type="spellEnd"/>
      <w:r w:rsidRPr="005C1E0C">
        <w:rPr>
          <w:rFonts w:eastAsia="Calibri"/>
          <w:color w:val="auto"/>
          <w:kern w:val="0"/>
          <w:sz w:val="24"/>
          <w:szCs w:val="24"/>
          <w:lang w:val="ru-RU" w:eastAsia="en-US"/>
        </w:rPr>
        <w:t xml:space="preserve"> не </w:t>
      </w:r>
      <w:proofErr w:type="spellStart"/>
      <w:r w:rsidRPr="005C1E0C">
        <w:rPr>
          <w:rFonts w:eastAsia="Calibri"/>
          <w:color w:val="auto"/>
          <w:kern w:val="0"/>
          <w:sz w:val="24"/>
          <w:szCs w:val="24"/>
          <w:lang w:val="ru-RU" w:eastAsia="en-US"/>
        </w:rPr>
        <w:t>був</w:t>
      </w:r>
      <w:proofErr w:type="spellEnd"/>
      <w:r w:rsidRPr="005C1E0C">
        <w:rPr>
          <w:rFonts w:eastAsia="Calibri"/>
          <w:color w:val="auto"/>
          <w:kern w:val="0"/>
          <w:sz w:val="24"/>
          <w:szCs w:val="24"/>
          <w:lang w:val="ru-RU" w:eastAsia="en-US"/>
        </w:rPr>
        <w:t xml:space="preserve"> у </w:t>
      </w:r>
      <w:proofErr w:type="spellStart"/>
      <w:r w:rsidRPr="005C1E0C">
        <w:rPr>
          <w:rFonts w:eastAsia="Calibri"/>
          <w:color w:val="auto"/>
          <w:kern w:val="0"/>
          <w:sz w:val="24"/>
          <w:szCs w:val="24"/>
          <w:lang w:val="ru-RU" w:eastAsia="en-US"/>
        </w:rPr>
        <w:t>вжитку</w:t>
      </w:r>
      <w:proofErr w:type="spellEnd"/>
      <w:r w:rsidRPr="005C1E0C">
        <w:rPr>
          <w:rFonts w:eastAsia="Calibri"/>
          <w:color w:val="auto"/>
          <w:kern w:val="0"/>
          <w:sz w:val="24"/>
          <w:szCs w:val="24"/>
          <w:lang w:val="ru-RU" w:eastAsia="en-US"/>
        </w:rPr>
        <w:t>.</w:t>
      </w:r>
    </w:p>
    <w:p w14:paraId="51A48A7C" w14:textId="77777777" w:rsidR="005C1E0C" w:rsidRPr="005C1E0C" w:rsidRDefault="005C1E0C" w:rsidP="005C1E0C">
      <w:pPr>
        <w:widowControl/>
        <w:spacing w:line="276" w:lineRule="auto"/>
        <w:jc w:val="left"/>
        <w:rPr>
          <w:rFonts w:eastAsia="Calibri"/>
          <w:color w:val="auto"/>
          <w:kern w:val="0"/>
          <w:sz w:val="24"/>
          <w:szCs w:val="24"/>
          <w:lang w:val="ru-RU" w:eastAsia="en-US"/>
        </w:rPr>
      </w:pPr>
      <w:r w:rsidRPr="005C1E0C">
        <w:rPr>
          <w:rFonts w:eastAsia="Calibri"/>
          <w:color w:val="auto"/>
          <w:kern w:val="0"/>
          <w:sz w:val="24"/>
          <w:szCs w:val="24"/>
          <w:lang w:val="ru-RU" w:eastAsia="en-US"/>
        </w:rPr>
        <w:t xml:space="preserve">4) </w:t>
      </w:r>
      <w:r w:rsidRPr="005C1E0C">
        <w:rPr>
          <w:rFonts w:eastAsia="Times New Roman"/>
          <w:kern w:val="0"/>
          <w:sz w:val="24"/>
          <w:szCs w:val="24"/>
          <w:lang w:val="uk-UA" w:eastAsia="en-US"/>
        </w:rPr>
        <w:t xml:space="preserve">Виливки не повинні мати дефектів, що знижують їх міцність, повинні відповідати вимогам ГОСТ </w:t>
      </w:r>
    </w:p>
    <w:p w14:paraId="30619382" w14:textId="77777777" w:rsidR="005C1E0C" w:rsidRPr="005C1E0C" w:rsidRDefault="005C1E0C" w:rsidP="005C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eastAsia="Times New Roman"/>
          <w:kern w:val="0"/>
          <w:sz w:val="24"/>
          <w:szCs w:val="24"/>
          <w:lang w:val="uk-UA" w:eastAsia="en-US"/>
        </w:rPr>
      </w:pPr>
      <w:r w:rsidRPr="005C1E0C">
        <w:rPr>
          <w:rFonts w:eastAsia="Times New Roman"/>
          <w:kern w:val="0"/>
          <w:sz w:val="24"/>
          <w:szCs w:val="24"/>
          <w:lang w:val="uk-UA" w:eastAsia="en-US"/>
        </w:rPr>
        <w:t>5) Тріщини не допускаються.</w:t>
      </w:r>
    </w:p>
    <w:p w14:paraId="58754502" w14:textId="6AF51676" w:rsidR="00EF5BBF" w:rsidRPr="005C1E0C" w:rsidRDefault="005C1E0C" w:rsidP="005C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eastAsia="Times New Roman"/>
          <w:kern w:val="0"/>
          <w:sz w:val="24"/>
          <w:szCs w:val="24"/>
          <w:lang w:val="uk-UA" w:eastAsia="en-US"/>
        </w:rPr>
      </w:pPr>
      <w:r w:rsidRPr="005C1E0C">
        <w:rPr>
          <w:rFonts w:eastAsia="Times New Roman"/>
          <w:b/>
          <w:kern w:val="0"/>
          <w:sz w:val="24"/>
          <w:szCs w:val="24"/>
          <w:lang w:val="uk-UA" w:eastAsia="en-US"/>
        </w:rPr>
        <w:t>Технічна документація, що надається учасником у складі пропозиції  на  люки каналізаційні повинна включати</w:t>
      </w:r>
    </w:p>
    <w:p w14:paraId="25E5377E" w14:textId="7319D497" w:rsidR="00EF5BBF" w:rsidRPr="00EF5BBF" w:rsidRDefault="00EF5BBF" w:rsidP="00EF5BBF">
      <w:pPr>
        <w:widowControl/>
        <w:suppressAutoHyphens/>
        <w:spacing w:before="57" w:line="276" w:lineRule="auto"/>
        <w:ind w:firstLine="283"/>
        <w:rPr>
          <w:rFonts w:eastAsia="Calibri"/>
          <w:b/>
          <w:kern w:val="0"/>
          <w:sz w:val="28"/>
          <w:szCs w:val="22"/>
          <w:lang w:val="uk-UA" w:eastAsia="en-US"/>
        </w:rPr>
      </w:pPr>
      <w:r w:rsidRPr="00EF5BBF">
        <w:rPr>
          <w:rFonts w:eastAsia="Calibri"/>
          <w:color w:val="00000A"/>
          <w:kern w:val="0"/>
          <w:sz w:val="24"/>
          <w:szCs w:val="24"/>
          <w:lang w:val="uk-UA" w:eastAsia="en-US"/>
        </w:rPr>
        <w:t xml:space="preserve">Строк (термін) поставки товару:  </w:t>
      </w:r>
      <w:r>
        <w:rPr>
          <w:rFonts w:eastAsia="Calibri"/>
          <w:color w:val="00000A"/>
          <w:kern w:val="0"/>
          <w:sz w:val="24"/>
          <w:szCs w:val="24"/>
          <w:lang w:val="uk-UA" w:eastAsia="en-US"/>
        </w:rPr>
        <w:t xml:space="preserve"> </w:t>
      </w:r>
      <w:r w:rsidR="0048734A">
        <w:rPr>
          <w:rFonts w:eastAsia="Calibri"/>
          <w:color w:val="00000A"/>
          <w:kern w:val="0"/>
          <w:sz w:val="24"/>
          <w:szCs w:val="24"/>
          <w:lang w:val="uk-UA" w:eastAsia="en-US"/>
        </w:rPr>
        <w:t xml:space="preserve"> до 31 гр</w:t>
      </w:r>
      <w:bookmarkStart w:id="0" w:name="_GoBack"/>
      <w:bookmarkEnd w:id="0"/>
      <w:r w:rsidR="0048734A">
        <w:rPr>
          <w:rFonts w:eastAsia="Calibri"/>
          <w:color w:val="00000A"/>
          <w:kern w:val="0"/>
          <w:sz w:val="24"/>
          <w:szCs w:val="24"/>
          <w:lang w:val="uk-UA" w:eastAsia="en-US"/>
        </w:rPr>
        <w:t>удня 2022 року</w:t>
      </w:r>
      <w:r w:rsidRPr="00EF5BBF">
        <w:rPr>
          <w:rFonts w:eastAsia="Calibri"/>
          <w:color w:val="00000A"/>
          <w:kern w:val="0"/>
          <w:sz w:val="24"/>
          <w:szCs w:val="24"/>
          <w:lang w:val="uk-UA" w:eastAsia="en-US"/>
        </w:rPr>
        <w:t xml:space="preserve">. </w:t>
      </w:r>
    </w:p>
    <w:p w14:paraId="658EA77A"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Товар поставляється окремими партіями, згідно з заявками Замовника. </w:t>
      </w:r>
    </w:p>
    <w:p w14:paraId="2CBBD0D5"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kern w:val="0"/>
          <w:sz w:val="24"/>
          <w:szCs w:val="24"/>
          <w:lang w:val="uk-UA" w:eastAsia="en-US"/>
        </w:rPr>
        <w:t>Мінімальна партія замовлення - 1 одиниця товару.</w:t>
      </w:r>
    </w:p>
    <w:p w14:paraId="3C47493B" w14:textId="77777777" w:rsidR="00EF5BBF" w:rsidRPr="00EF5BBF" w:rsidRDefault="00EF5BBF" w:rsidP="00EF5BBF">
      <w:pPr>
        <w:widowControl/>
        <w:suppressAutoHyphens/>
        <w:spacing w:before="57" w:line="276" w:lineRule="auto"/>
        <w:ind w:firstLine="283"/>
        <w:rPr>
          <w:rFonts w:eastAsia="Calibri" w:cs="Tahoma"/>
          <w:b/>
          <w:color w:val="00000A"/>
          <w:kern w:val="0"/>
          <w:sz w:val="28"/>
          <w:szCs w:val="22"/>
          <w:lang w:val="uk-UA" w:eastAsia="en-US"/>
        </w:rPr>
      </w:pPr>
      <w:r w:rsidRPr="00EF5BBF">
        <w:rPr>
          <w:rFonts w:eastAsia="Calibri"/>
          <w:kern w:val="0"/>
          <w:sz w:val="24"/>
          <w:szCs w:val="22"/>
          <w:lang w:val="uk-UA" w:eastAsia="en-US"/>
        </w:rPr>
        <w:t>Поставка партії Товару здійснюється Постачальником протягом</w:t>
      </w:r>
      <w:r w:rsidRPr="00EF5BBF">
        <w:rPr>
          <w:rFonts w:eastAsia="Calibri"/>
          <w:kern w:val="0"/>
          <w:sz w:val="28"/>
          <w:szCs w:val="22"/>
          <w:lang w:val="uk-UA" w:eastAsia="en-US"/>
        </w:rPr>
        <w:t xml:space="preserve"> </w:t>
      </w:r>
      <w:r w:rsidRPr="00EF5BBF">
        <w:rPr>
          <w:rFonts w:eastAsia="Calibri"/>
          <w:b/>
          <w:kern w:val="0"/>
          <w:sz w:val="24"/>
          <w:szCs w:val="22"/>
          <w:lang w:val="uk-UA" w:eastAsia="en-US"/>
        </w:rPr>
        <w:t xml:space="preserve">1 (одного) робочого дня після надіслання заявки від Покупця власним транспортом.  </w:t>
      </w:r>
    </w:p>
    <w:p w14:paraId="15D12BB6"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color w:val="00000A"/>
          <w:kern w:val="0"/>
          <w:sz w:val="24"/>
          <w:szCs w:val="24"/>
          <w:lang w:val="uk-UA" w:eastAsia="en-US"/>
        </w:rPr>
        <w:t xml:space="preserve">2. Місце поставки товару: </w:t>
      </w:r>
      <w:bookmarkStart w:id="1" w:name="__DdeLink__8331_1770087761"/>
      <w:r w:rsidRPr="00EF5BBF">
        <w:rPr>
          <w:rFonts w:eastAsia="Calibri"/>
          <w:kern w:val="0"/>
          <w:sz w:val="24"/>
          <w:szCs w:val="24"/>
          <w:lang w:val="uk-UA" w:eastAsia="en-US"/>
        </w:rPr>
        <w:t>вул.</w:t>
      </w:r>
      <w:bookmarkEnd w:id="1"/>
      <w:r w:rsidRPr="00EF5BBF">
        <w:rPr>
          <w:rFonts w:eastAsia="Calibri"/>
          <w:kern w:val="0"/>
          <w:sz w:val="24"/>
          <w:szCs w:val="24"/>
          <w:lang w:val="uk-UA" w:eastAsia="en-US"/>
        </w:rPr>
        <w:t xml:space="preserve"> Івана Франка,59, м. Трускавець, Львівська область, 82200</w:t>
      </w:r>
    </w:p>
    <w:p w14:paraId="0B9B8541" w14:textId="5CD79177" w:rsidR="00EF5BBF" w:rsidRPr="005C1E0C" w:rsidRDefault="00EF5BBF" w:rsidP="005C1E0C">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color w:val="00000A"/>
          <w:kern w:val="0"/>
          <w:sz w:val="24"/>
          <w:szCs w:val="24"/>
          <w:lang w:val="uk-UA" w:eastAsia="en-US"/>
        </w:rPr>
        <w:t xml:space="preserve">3. </w:t>
      </w:r>
      <w:r w:rsidR="005C1E0C">
        <w:rPr>
          <w:rFonts w:eastAsia="Calibri"/>
          <w:color w:val="00000A"/>
          <w:kern w:val="0"/>
          <w:sz w:val="24"/>
          <w:szCs w:val="24"/>
          <w:lang w:val="uk-UA" w:eastAsia="en-US"/>
        </w:rPr>
        <w:t xml:space="preserve"> </w:t>
      </w:r>
      <w:r w:rsidRPr="00EF5BBF">
        <w:rPr>
          <w:rFonts w:eastAsia="Times New Roman"/>
          <w:color w:val="00000A"/>
          <w:kern w:val="0"/>
          <w:sz w:val="24"/>
          <w:szCs w:val="24"/>
          <w:lang w:val="uk-UA" w:eastAsia="en-US"/>
        </w:rPr>
        <w:t>Строк гарантії на Товар – не менше гарантійного строку заводу-виробника.</w:t>
      </w:r>
    </w:p>
    <w:p w14:paraId="6853CE60" w14:textId="77777777" w:rsidR="00EF5BBF" w:rsidRPr="00EF5BBF" w:rsidRDefault="00EF5BBF" w:rsidP="00EF5BBF">
      <w:pPr>
        <w:widowControl/>
        <w:suppressAutoHyphens/>
        <w:spacing w:before="57" w:line="276" w:lineRule="auto"/>
        <w:ind w:firstLine="283"/>
        <w:rPr>
          <w:rFonts w:eastAsia="Calibri" w:cs="Tahoma"/>
          <w:color w:val="00000A"/>
          <w:kern w:val="0"/>
          <w:sz w:val="28"/>
          <w:szCs w:val="22"/>
          <w:lang w:val="uk-UA" w:eastAsia="en-US"/>
        </w:rPr>
      </w:pPr>
      <w:r w:rsidRPr="00EF5BBF">
        <w:rPr>
          <w:rFonts w:eastAsia="Calibri"/>
          <w:b/>
          <w:bCs/>
          <w:kern w:val="0"/>
          <w:sz w:val="24"/>
          <w:szCs w:val="24"/>
          <w:lang w:val="uk-UA" w:eastAsia="uk-UA"/>
        </w:rPr>
        <w:t>4.</w:t>
      </w:r>
      <w:r w:rsidRPr="00EF5BBF">
        <w:rPr>
          <w:rFonts w:eastAsia="Calibri"/>
          <w:bCs/>
          <w:kern w:val="0"/>
          <w:sz w:val="24"/>
          <w:szCs w:val="24"/>
          <w:lang w:val="uk-UA" w:eastAsia="uk-UA"/>
        </w:rPr>
        <w:t xml:space="preserve"> Якість Товару повинна відповідати вимогам діючих стандартів, технічним умовам, які пред’являються до даного Товару (ДСТУ, ГОСТ, ТУ).</w:t>
      </w:r>
    </w:p>
    <w:p w14:paraId="794A5F60" w14:textId="468A066C" w:rsidR="00EF5BBF" w:rsidRPr="005C1E0C" w:rsidRDefault="00EF5BBF" w:rsidP="005C1E0C">
      <w:pPr>
        <w:widowControl/>
        <w:suppressAutoHyphens/>
        <w:spacing w:before="57" w:line="276" w:lineRule="auto"/>
        <w:ind w:firstLine="283"/>
        <w:rPr>
          <w:rFonts w:eastAsia="Calibri" w:cs="Tahoma"/>
          <w:color w:val="00000A"/>
          <w:kern w:val="0"/>
          <w:sz w:val="28"/>
          <w:szCs w:val="22"/>
          <w:lang w:val="uk-UA" w:eastAsia="en-US"/>
        </w:rPr>
      </w:pPr>
    </w:p>
    <w:p w14:paraId="3539DCF0" w14:textId="77777777" w:rsidR="00EF5BBF" w:rsidRPr="00EF5BBF" w:rsidRDefault="00EF5BBF" w:rsidP="00EF5BBF">
      <w:pPr>
        <w:widowControl/>
        <w:spacing w:after="120" w:line="276" w:lineRule="auto"/>
        <w:rPr>
          <w:rFonts w:eastAsia="Calibri" w:cs="Tahoma"/>
          <w:color w:val="00000A"/>
          <w:kern w:val="0"/>
          <w:sz w:val="28"/>
          <w:szCs w:val="22"/>
          <w:lang w:val="uk-UA" w:eastAsia="en-US"/>
        </w:rPr>
      </w:pPr>
      <w:r w:rsidRPr="00EF5BBF">
        <w:rPr>
          <w:rFonts w:eastAsia="Calibri"/>
          <w:kern w:val="0"/>
          <w:sz w:val="28"/>
          <w:szCs w:val="22"/>
          <w:lang w:val="uk-UA" w:eastAsia="en-US" w:bidi="hi-IN"/>
        </w:rPr>
        <w:t>_________________  _____________________   _________________________</w:t>
      </w:r>
    </w:p>
    <w:p w14:paraId="07DDAECB" w14:textId="77777777" w:rsidR="00EF5BBF" w:rsidRPr="00EF5BBF" w:rsidRDefault="00EF5BBF" w:rsidP="00EF5BBF">
      <w:pPr>
        <w:widowControl/>
        <w:spacing w:after="120" w:line="276" w:lineRule="auto"/>
        <w:jc w:val="left"/>
        <w:rPr>
          <w:rFonts w:eastAsia="Calibri" w:cs="Tahoma"/>
          <w:color w:val="00000A"/>
          <w:kern w:val="0"/>
          <w:sz w:val="28"/>
          <w:szCs w:val="22"/>
          <w:lang w:val="uk-UA" w:eastAsia="en-US"/>
        </w:rPr>
      </w:pPr>
      <w:r w:rsidRPr="00EF5BBF">
        <w:rPr>
          <w:rFonts w:eastAsia="Calibri"/>
          <w:kern w:val="0"/>
          <w:sz w:val="16"/>
          <w:szCs w:val="22"/>
          <w:lang w:val="uk-UA" w:eastAsia="en-US" w:bidi="hi-IN"/>
        </w:rPr>
        <w:t>(Посада  уповноваженої особи Учасника)      (підпис уповноваженої особи Учасника)     (Прізвище, ініціали уповноваженої особи Учасника)</w:t>
      </w:r>
    </w:p>
    <w:p w14:paraId="5E875FC9" w14:textId="77777777" w:rsidR="00EF5BBF" w:rsidRPr="00EF5BBF" w:rsidRDefault="00EF5BBF" w:rsidP="00EF5BBF">
      <w:pPr>
        <w:widowControl/>
        <w:tabs>
          <w:tab w:val="left" w:pos="0"/>
          <w:tab w:val="left" w:pos="142"/>
        </w:tabs>
        <w:snapToGrid w:val="0"/>
        <w:spacing w:before="57" w:after="57"/>
        <w:ind w:firstLine="708"/>
        <w:jc w:val="left"/>
        <w:rPr>
          <w:rFonts w:eastAsia="Calibri" w:cs="Tahoma"/>
          <w:color w:val="00000A"/>
          <w:kern w:val="0"/>
          <w:sz w:val="28"/>
          <w:szCs w:val="22"/>
          <w:lang w:val="uk-UA" w:eastAsia="en-US"/>
        </w:rPr>
      </w:pPr>
      <w:r w:rsidRPr="00EF5BBF">
        <w:rPr>
          <w:rFonts w:eastAsia="Calibri"/>
          <w:bCs/>
          <w:i/>
          <w:kern w:val="0"/>
          <w:sz w:val="16"/>
          <w:szCs w:val="24"/>
          <w:lang w:val="uk-UA" w:bidi="hi-IN"/>
        </w:rPr>
        <w:t>(печатка) у разі наявності</w:t>
      </w:r>
    </w:p>
    <w:p w14:paraId="6C4F22D5" w14:textId="28C7236B" w:rsidR="00384A91" w:rsidRPr="00653297" w:rsidRDefault="00384A91" w:rsidP="00653297">
      <w:pPr>
        <w:pStyle w:val="a5"/>
        <w:jc w:val="both"/>
        <w:rPr>
          <w:rFonts w:ascii="Times New Roman" w:hAnsi="Times New Roman"/>
          <w:color w:val="000000"/>
          <w:sz w:val="24"/>
          <w:szCs w:val="24"/>
          <w:lang w:val="uk-UA"/>
        </w:rPr>
      </w:pPr>
    </w:p>
    <w:p w14:paraId="02735A6D" w14:textId="36C168FC" w:rsidR="00DB2CE5" w:rsidRPr="00AD16C9" w:rsidRDefault="005C1E0C" w:rsidP="00653297">
      <w:pPr>
        <w:spacing w:line="240" w:lineRule="atLeast"/>
        <w:rPr>
          <w:i/>
          <w:color w:val="auto"/>
          <w:sz w:val="24"/>
          <w:szCs w:val="24"/>
          <w:lang w:val="uk-UA"/>
        </w:rPr>
      </w:pPr>
      <w:r>
        <w:rPr>
          <w:i/>
          <w:color w:val="auto"/>
          <w:sz w:val="24"/>
          <w:szCs w:val="24"/>
          <w:lang w:val="uk-UA"/>
        </w:rPr>
        <w:t xml:space="preserve"> </w:t>
      </w:r>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064CC"/>
    <w:rsid w:val="000260FB"/>
    <w:rsid w:val="0009220C"/>
    <w:rsid w:val="000C2176"/>
    <w:rsid w:val="00101D9F"/>
    <w:rsid w:val="00103F1F"/>
    <w:rsid w:val="001116A1"/>
    <w:rsid w:val="00133F18"/>
    <w:rsid w:val="001529F3"/>
    <w:rsid w:val="00171251"/>
    <w:rsid w:val="00187EA2"/>
    <w:rsid w:val="001947BC"/>
    <w:rsid w:val="001A1139"/>
    <w:rsid w:val="001D73ED"/>
    <w:rsid w:val="002275E1"/>
    <w:rsid w:val="00244E3C"/>
    <w:rsid w:val="002462AB"/>
    <w:rsid w:val="0026178B"/>
    <w:rsid w:val="00290CF4"/>
    <w:rsid w:val="00293355"/>
    <w:rsid w:val="00294335"/>
    <w:rsid w:val="002D0BC1"/>
    <w:rsid w:val="00384A91"/>
    <w:rsid w:val="003C7EB9"/>
    <w:rsid w:val="003D3F13"/>
    <w:rsid w:val="004757CD"/>
    <w:rsid w:val="0048734A"/>
    <w:rsid w:val="004A0905"/>
    <w:rsid w:val="004B231A"/>
    <w:rsid w:val="004E3957"/>
    <w:rsid w:val="005A70BC"/>
    <w:rsid w:val="005C1E0C"/>
    <w:rsid w:val="0063367A"/>
    <w:rsid w:val="00635193"/>
    <w:rsid w:val="00653297"/>
    <w:rsid w:val="00683C25"/>
    <w:rsid w:val="006A6C86"/>
    <w:rsid w:val="006C7A7F"/>
    <w:rsid w:val="006E4411"/>
    <w:rsid w:val="00716C9D"/>
    <w:rsid w:val="007A2713"/>
    <w:rsid w:val="007A3A80"/>
    <w:rsid w:val="007B3301"/>
    <w:rsid w:val="007D2144"/>
    <w:rsid w:val="007D551A"/>
    <w:rsid w:val="00801117"/>
    <w:rsid w:val="00815958"/>
    <w:rsid w:val="00896BEA"/>
    <w:rsid w:val="008B2D69"/>
    <w:rsid w:val="008C3AA4"/>
    <w:rsid w:val="00953D7E"/>
    <w:rsid w:val="009A72A0"/>
    <w:rsid w:val="009B6C38"/>
    <w:rsid w:val="00A01735"/>
    <w:rsid w:val="00A64145"/>
    <w:rsid w:val="00A962AB"/>
    <w:rsid w:val="00AC41D9"/>
    <w:rsid w:val="00AD16C9"/>
    <w:rsid w:val="00AF140B"/>
    <w:rsid w:val="00B8774D"/>
    <w:rsid w:val="00BB26F6"/>
    <w:rsid w:val="00BF19F7"/>
    <w:rsid w:val="00C2375F"/>
    <w:rsid w:val="00C331D8"/>
    <w:rsid w:val="00C40F49"/>
    <w:rsid w:val="00C42D34"/>
    <w:rsid w:val="00C82520"/>
    <w:rsid w:val="00C83D9D"/>
    <w:rsid w:val="00CA3533"/>
    <w:rsid w:val="00CA5560"/>
    <w:rsid w:val="00CA7F4D"/>
    <w:rsid w:val="00CE063A"/>
    <w:rsid w:val="00D03690"/>
    <w:rsid w:val="00D211CB"/>
    <w:rsid w:val="00D36345"/>
    <w:rsid w:val="00D70B5B"/>
    <w:rsid w:val="00D85FD0"/>
    <w:rsid w:val="00DA6078"/>
    <w:rsid w:val="00DB002C"/>
    <w:rsid w:val="00DB2CE5"/>
    <w:rsid w:val="00DD2E53"/>
    <w:rsid w:val="00E11F01"/>
    <w:rsid w:val="00E3793A"/>
    <w:rsid w:val="00EE4B0F"/>
    <w:rsid w:val="00EF5BBF"/>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styleId="aa">
    <w:name w:val="Balloon Text"/>
    <w:basedOn w:val="a"/>
    <w:link w:val="ab"/>
    <w:uiPriority w:val="99"/>
    <w:semiHidden/>
    <w:unhideWhenUsed/>
    <w:rsid w:val="007D2144"/>
    <w:rPr>
      <w:rFonts w:ascii="Segoe UI" w:hAnsi="Segoe UI" w:cs="Segoe UI"/>
      <w:sz w:val="18"/>
      <w:szCs w:val="18"/>
    </w:rPr>
  </w:style>
  <w:style w:type="character" w:customStyle="1" w:styleId="ab">
    <w:name w:val="Текст выноски Знак"/>
    <w:basedOn w:val="a0"/>
    <w:link w:val="aa"/>
    <w:uiPriority w:val="99"/>
    <w:semiHidden/>
    <w:rsid w:val="007D2144"/>
    <w:rPr>
      <w:rFonts w:ascii="Segoe UI" w:eastAsia="SimSun" w:hAnsi="Segoe UI" w:cs="Segoe UI"/>
      <w:color w:val="000000"/>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1398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gren1234567@outlook.com</cp:lastModifiedBy>
  <cp:revision>17</cp:revision>
  <cp:lastPrinted>2022-10-21T12:34:00Z</cp:lastPrinted>
  <dcterms:created xsi:type="dcterms:W3CDTF">2022-10-21T08:28:00Z</dcterms:created>
  <dcterms:modified xsi:type="dcterms:W3CDTF">2022-11-17T15:21:00Z</dcterms:modified>
</cp:coreProperties>
</file>