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A90A4A" w:rsidRDefault="008B20B7" w:rsidP="008B20B7">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ГОЛОВН</w:t>
      </w:r>
      <w:r w:rsidR="00F621F5" w:rsidRPr="00A90A4A">
        <w:rPr>
          <w:rFonts w:ascii="Times New Roman" w:hAnsi="Times New Roman" w:cs="Times New Roman"/>
          <w:b/>
          <w:sz w:val="24"/>
          <w:szCs w:val="24"/>
          <w:lang w:val="uk-UA"/>
        </w:rPr>
        <w:t>Е</w:t>
      </w:r>
      <w:r w:rsidRPr="00A90A4A">
        <w:rPr>
          <w:rFonts w:ascii="Times New Roman" w:hAnsi="Times New Roman" w:cs="Times New Roman"/>
          <w:b/>
          <w:sz w:val="24"/>
          <w:szCs w:val="24"/>
          <w:lang w:val="uk-UA"/>
        </w:rPr>
        <w:t xml:space="preserve"> УПРАВЛІННЯ ДПС У ДНІПРОПЕТРОВСЬКІЙ ОБЛАСТІ</w:t>
      </w:r>
    </w:p>
    <w:p w:rsidR="00497803" w:rsidRPr="00A90A4A"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hAnsi="Times New Roman" w:cs="Times New Roman"/>
          <w:b/>
          <w:sz w:val="24"/>
          <w:szCs w:val="24"/>
          <w:lang w:val="uk-UA"/>
        </w:rPr>
        <w:t>(ФІЛІЯ ДПС)</w:t>
      </w:r>
    </w:p>
    <w:p w:rsidR="00497803" w:rsidRPr="00A90A4A"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ЗАТВЕРДЖ</w:t>
      </w:r>
      <w:r w:rsidR="00E127E7" w:rsidRPr="00A90A4A">
        <w:rPr>
          <w:rFonts w:ascii="Times New Roman" w:eastAsia="Times New Roman" w:hAnsi="Times New Roman" w:cs="Times New Roman"/>
          <w:b/>
          <w:bCs/>
          <w:sz w:val="24"/>
          <w:szCs w:val="24"/>
          <w:lang w:val="uk-UA" w:eastAsia="ru-RU"/>
        </w:rPr>
        <w:t>УЮ</w:t>
      </w:r>
    </w:p>
    <w:p w:rsidR="00497803" w:rsidRPr="00A90A4A" w:rsidRDefault="00E127E7"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Рішення уповноваженої особи </w:t>
      </w:r>
      <w:r w:rsidR="008B20B7" w:rsidRPr="00A90A4A">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A90A4A"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24382">
        <w:rPr>
          <w:rFonts w:ascii="Times New Roman" w:eastAsia="Times New Roman" w:hAnsi="Times New Roman" w:cs="Times New Roman"/>
          <w:sz w:val="24"/>
          <w:szCs w:val="24"/>
          <w:lang w:val="uk-UA" w:eastAsia="ru-RU"/>
        </w:rPr>
        <w:t>Протокол №</w:t>
      </w:r>
      <w:r w:rsidRPr="00524382">
        <w:rPr>
          <w:rFonts w:ascii="Times New Roman" w:eastAsia="Times New Roman" w:hAnsi="Times New Roman" w:cs="Times New Roman"/>
          <w:b/>
          <w:bCs/>
          <w:sz w:val="24"/>
          <w:szCs w:val="24"/>
          <w:lang w:val="uk-UA" w:eastAsia="ru-RU"/>
        </w:rPr>
        <w:t xml:space="preserve"> </w:t>
      </w:r>
      <w:r w:rsidR="0002250D" w:rsidRPr="00524382">
        <w:rPr>
          <w:rFonts w:ascii="Times New Roman" w:eastAsia="Times New Roman" w:hAnsi="Times New Roman" w:cs="Times New Roman"/>
          <w:b/>
          <w:sz w:val="24"/>
          <w:szCs w:val="24"/>
          <w:lang w:val="uk-UA" w:eastAsia="ru-RU"/>
        </w:rPr>
        <w:t>2</w:t>
      </w:r>
      <w:r w:rsidR="00A1091B">
        <w:rPr>
          <w:rFonts w:ascii="Times New Roman" w:eastAsia="Times New Roman" w:hAnsi="Times New Roman" w:cs="Times New Roman"/>
          <w:b/>
          <w:sz w:val="24"/>
          <w:szCs w:val="24"/>
          <w:lang w:val="uk-UA" w:eastAsia="ru-RU"/>
        </w:rPr>
        <w:t>20</w:t>
      </w:r>
      <w:r w:rsidRPr="00524382">
        <w:rPr>
          <w:rFonts w:ascii="Times New Roman" w:eastAsia="Times New Roman" w:hAnsi="Times New Roman" w:cs="Times New Roman"/>
          <w:b/>
          <w:sz w:val="24"/>
          <w:szCs w:val="24"/>
          <w:lang w:val="uk-UA" w:eastAsia="ru-RU"/>
        </w:rPr>
        <w:t xml:space="preserve"> від </w:t>
      </w:r>
      <w:r w:rsidR="00B703BE" w:rsidRPr="00524382">
        <w:rPr>
          <w:rFonts w:ascii="Times New Roman" w:eastAsia="Times New Roman" w:hAnsi="Times New Roman" w:cs="Times New Roman"/>
          <w:b/>
          <w:sz w:val="24"/>
          <w:szCs w:val="24"/>
          <w:lang w:val="uk-UA" w:eastAsia="ru-RU"/>
        </w:rPr>
        <w:t>1</w:t>
      </w:r>
      <w:r w:rsidR="00A1091B">
        <w:rPr>
          <w:rFonts w:ascii="Times New Roman" w:eastAsia="Times New Roman" w:hAnsi="Times New Roman" w:cs="Times New Roman"/>
          <w:b/>
          <w:sz w:val="24"/>
          <w:szCs w:val="24"/>
          <w:lang w:val="uk-UA" w:eastAsia="ru-RU"/>
        </w:rPr>
        <w:t>5</w:t>
      </w:r>
      <w:r w:rsidR="00E2525E" w:rsidRPr="00524382">
        <w:rPr>
          <w:rFonts w:ascii="Times New Roman" w:eastAsia="Times New Roman" w:hAnsi="Times New Roman" w:cs="Times New Roman"/>
          <w:b/>
          <w:sz w:val="24"/>
          <w:szCs w:val="24"/>
          <w:lang w:val="uk-UA" w:eastAsia="ru-RU"/>
        </w:rPr>
        <w:t>.</w:t>
      </w:r>
      <w:r w:rsidR="00C64044" w:rsidRPr="00524382">
        <w:rPr>
          <w:rFonts w:ascii="Times New Roman" w:eastAsia="Times New Roman" w:hAnsi="Times New Roman" w:cs="Times New Roman"/>
          <w:b/>
          <w:sz w:val="24"/>
          <w:szCs w:val="24"/>
          <w:lang w:val="uk-UA" w:eastAsia="ru-RU"/>
        </w:rPr>
        <w:t>1</w:t>
      </w:r>
      <w:r w:rsidR="0002250D" w:rsidRPr="00524382">
        <w:rPr>
          <w:rFonts w:ascii="Times New Roman" w:eastAsia="Times New Roman" w:hAnsi="Times New Roman" w:cs="Times New Roman"/>
          <w:b/>
          <w:sz w:val="24"/>
          <w:szCs w:val="24"/>
          <w:lang w:val="uk-UA" w:eastAsia="ru-RU"/>
        </w:rPr>
        <w:t>2</w:t>
      </w:r>
      <w:r w:rsidR="00E2525E" w:rsidRPr="00524382">
        <w:rPr>
          <w:rFonts w:ascii="Times New Roman" w:eastAsia="Times New Roman" w:hAnsi="Times New Roman" w:cs="Times New Roman"/>
          <w:b/>
          <w:sz w:val="24"/>
          <w:szCs w:val="24"/>
          <w:lang w:val="uk-UA" w:eastAsia="ru-RU"/>
        </w:rPr>
        <w:t>.202</w:t>
      </w:r>
      <w:r w:rsidR="007C1E16" w:rsidRPr="00524382">
        <w:rPr>
          <w:rFonts w:ascii="Times New Roman" w:eastAsia="Times New Roman" w:hAnsi="Times New Roman" w:cs="Times New Roman"/>
          <w:b/>
          <w:sz w:val="24"/>
          <w:szCs w:val="24"/>
          <w:lang w:val="uk-UA" w:eastAsia="ru-RU"/>
        </w:rPr>
        <w:t>2</w:t>
      </w: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______</w:t>
      </w:r>
      <w:r w:rsidR="00C57A72" w:rsidRPr="00A90A4A">
        <w:rPr>
          <w:rFonts w:ascii="Times New Roman" w:eastAsia="Times New Roman" w:hAnsi="Times New Roman" w:cs="Times New Roman"/>
          <w:sz w:val="24"/>
          <w:szCs w:val="24"/>
          <w:u w:val="single"/>
          <w:lang w:val="uk-UA" w:eastAsia="ru-RU"/>
        </w:rPr>
        <w:t>КЕП</w:t>
      </w:r>
      <w:r w:rsidRPr="00A90A4A">
        <w:rPr>
          <w:rFonts w:ascii="Times New Roman" w:eastAsia="Times New Roman" w:hAnsi="Times New Roman" w:cs="Times New Roman"/>
          <w:sz w:val="24"/>
          <w:szCs w:val="24"/>
          <w:lang w:val="uk-UA" w:eastAsia="ru-RU"/>
        </w:rPr>
        <w:t>______ (</w:t>
      </w:r>
      <w:r w:rsidR="007C1E16" w:rsidRPr="00A90A4A">
        <w:rPr>
          <w:rFonts w:ascii="Times New Roman" w:eastAsia="Times New Roman" w:hAnsi="Times New Roman" w:cs="Times New Roman"/>
          <w:sz w:val="24"/>
          <w:szCs w:val="24"/>
          <w:lang w:val="uk-UA" w:eastAsia="ru-RU"/>
        </w:rPr>
        <w:t>Олексій МОРОЗ</w:t>
      </w:r>
      <w:r w:rsidRPr="00A90A4A">
        <w:rPr>
          <w:rFonts w:ascii="Times New Roman" w:eastAsia="Times New Roman" w:hAnsi="Times New Roman" w:cs="Times New Roman"/>
          <w:sz w:val="24"/>
          <w:szCs w:val="24"/>
          <w:lang w:val="uk-UA" w:eastAsia="ru-RU"/>
        </w:rPr>
        <w:t>)</w:t>
      </w:r>
    </w:p>
    <w:p w:rsidR="004B0C47" w:rsidRPr="00A90A4A"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sz w:val="24"/>
          <w:szCs w:val="24"/>
          <w:lang w:val="uk-UA" w:eastAsia="ru-RU"/>
        </w:rPr>
        <w:t xml:space="preserve">     (підпис)</w:t>
      </w:r>
      <w:r w:rsidR="004B0C47" w:rsidRPr="00A90A4A">
        <w:rPr>
          <w:rFonts w:ascii="Times New Roman" w:eastAsia="Times New Roman" w:hAnsi="Times New Roman" w:cs="Times New Roman"/>
          <w:b/>
          <w:bCs/>
          <w:sz w:val="24"/>
          <w:szCs w:val="24"/>
          <w:lang w:val="uk-UA" w:eastAsia="ru-RU"/>
        </w:rPr>
        <w:t xml:space="preserve">                                                     </w:t>
      </w: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A90A4A" w:rsidRDefault="00A1091B" w:rsidP="00D123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НОВА РЕДАКЦІЯ </w:t>
      </w:r>
      <w:r w:rsidR="00D123AC" w:rsidRPr="00A90A4A">
        <w:rPr>
          <w:rFonts w:ascii="Times New Roman" w:eastAsia="Times New Roman" w:hAnsi="Times New Roman" w:cs="Times New Roman"/>
          <w:b/>
          <w:bCs/>
          <w:color w:val="000000"/>
          <w:sz w:val="24"/>
          <w:szCs w:val="24"/>
          <w:lang w:val="uk-UA" w:eastAsia="ru-RU"/>
        </w:rPr>
        <w:t>ТЕНДЕРН</w:t>
      </w:r>
      <w:r>
        <w:rPr>
          <w:rFonts w:ascii="Times New Roman" w:eastAsia="Times New Roman" w:hAnsi="Times New Roman" w:cs="Times New Roman"/>
          <w:b/>
          <w:bCs/>
          <w:color w:val="000000"/>
          <w:sz w:val="24"/>
          <w:szCs w:val="24"/>
          <w:lang w:val="uk-UA" w:eastAsia="ru-RU"/>
        </w:rPr>
        <w:t>ОЇ</w:t>
      </w:r>
      <w:r w:rsidR="00D123AC" w:rsidRPr="00A90A4A">
        <w:rPr>
          <w:rFonts w:ascii="Times New Roman" w:eastAsia="Times New Roman" w:hAnsi="Times New Roman" w:cs="Times New Roman"/>
          <w:b/>
          <w:bCs/>
          <w:color w:val="000000"/>
          <w:sz w:val="24"/>
          <w:szCs w:val="24"/>
          <w:lang w:val="uk-UA" w:eastAsia="ru-RU"/>
        </w:rPr>
        <w:t xml:space="preserve"> ДОКУМЕНТАЦІ</w:t>
      </w:r>
      <w:r>
        <w:rPr>
          <w:rFonts w:ascii="Times New Roman" w:eastAsia="Times New Roman" w:hAnsi="Times New Roman" w:cs="Times New Roman"/>
          <w:b/>
          <w:bCs/>
          <w:color w:val="000000"/>
          <w:sz w:val="24"/>
          <w:szCs w:val="24"/>
          <w:lang w:val="uk-UA" w:eastAsia="ru-RU"/>
        </w:rPr>
        <w:t>Ї</w:t>
      </w: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 процедурі:</w:t>
      </w:r>
      <w:r w:rsidRPr="00A90A4A">
        <w:rPr>
          <w:rFonts w:ascii="Times New Roman" w:eastAsia="Times New Roman" w:hAnsi="Times New Roman" w:cs="Times New Roman"/>
          <w:b/>
          <w:bCs/>
          <w:sz w:val="24"/>
          <w:szCs w:val="24"/>
          <w:lang w:val="uk-UA" w:eastAsia="ru-RU"/>
        </w:rPr>
        <w:t xml:space="preserve"> Відкриті торги </w:t>
      </w:r>
      <w:r w:rsidR="008319B8" w:rsidRPr="00A90A4A">
        <w:rPr>
          <w:rFonts w:ascii="Times New Roman" w:eastAsia="Times New Roman" w:hAnsi="Times New Roman" w:cs="Times New Roman"/>
          <w:b/>
          <w:bCs/>
          <w:sz w:val="24"/>
          <w:szCs w:val="24"/>
          <w:lang w:val="uk-UA" w:eastAsia="ru-RU"/>
        </w:rPr>
        <w:t>(з особливостями)</w:t>
      </w:r>
      <w:r w:rsidRPr="00A90A4A">
        <w:rPr>
          <w:rFonts w:ascii="Times New Roman" w:eastAsia="Times New Roman" w:hAnsi="Times New Roman" w:cs="Times New Roman"/>
          <w:b/>
          <w:bCs/>
          <w:sz w:val="24"/>
          <w:szCs w:val="24"/>
          <w:lang w:val="uk-UA" w:eastAsia="ru-RU"/>
        </w:rPr>
        <w:t xml:space="preserve"> </w:t>
      </w:r>
    </w:p>
    <w:p w:rsidR="00E127E7" w:rsidRPr="00A90A4A" w:rsidRDefault="00E127E7" w:rsidP="00E127E7">
      <w:pPr>
        <w:jc w:val="center"/>
        <w:rPr>
          <w:rFonts w:ascii="Times New Roman" w:hAnsi="Times New Roman" w:cs="Times New Roman"/>
          <w:b/>
          <w:i/>
          <w:sz w:val="24"/>
          <w:szCs w:val="24"/>
          <w:lang w:val="uk-UA"/>
        </w:rPr>
      </w:pPr>
    </w:p>
    <w:p w:rsidR="00B0336D" w:rsidRPr="00A90A4A" w:rsidRDefault="00B0336D" w:rsidP="00E127E7">
      <w:pPr>
        <w:jc w:val="center"/>
        <w:rPr>
          <w:rFonts w:ascii="Times New Roman" w:hAnsi="Times New Roman" w:cs="Times New Roman"/>
          <w:b/>
          <w:i/>
          <w:sz w:val="24"/>
          <w:szCs w:val="24"/>
          <w:lang w:val="uk-UA"/>
        </w:rPr>
      </w:pPr>
    </w:p>
    <w:p w:rsidR="00E127E7" w:rsidRPr="00A90A4A" w:rsidRDefault="00E127E7" w:rsidP="00CB4397">
      <w:pPr>
        <w:spacing w:after="0" w:line="240" w:lineRule="auto"/>
        <w:jc w:val="center"/>
        <w:rPr>
          <w:rFonts w:ascii="Times New Roman" w:hAnsi="Times New Roman" w:cs="Times New Roman"/>
          <w:b/>
          <w:i/>
          <w:sz w:val="24"/>
          <w:szCs w:val="24"/>
          <w:lang w:val="uk-UA"/>
        </w:rPr>
      </w:pPr>
      <w:r w:rsidRPr="00A90A4A">
        <w:rPr>
          <w:rFonts w:ascii="Times New Roman" w:hAnsi="Times New Roman" w:cs="Times New Roman"/>
          <w:sz w:val="24"/>
          <w:szCs w:val="24"/>
          <w:lang w:val="uk-UA"/>
        </w:rPr>
        <w:t>предмет закупівлі:</w:t>
      </w:r>
      <w:r w:rsidRPr="00A90A4A">
        <w:rPr>
          <w:rFonts w:ascii="Times New Roman" w:hAnsi="Times New Roman" w:cs="Times New Roman"/>
          <w:b/>
          <w:i/>
          <w:sz w:val="24"/>
          <w:szCs w:val="24"/>
          <w:lang w:val="uk-UA"/>
        </w:rPr>
        <w:t xml:space="preserve"> </w:t>
      </w:r>
      <w:r w:rsidR="00E70919" w:rsidRPr="00E70919">
        <w:rPr>
          <w:rFonts w:ascii="Times New Roman" w:hAnsi="Times New Roman" w:cs="Times New Roman"/>
          <w:b/>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w:t>
      </w:r>
      <w:r w:rsidR="00E041C4">
        <w:rPr>
          <w:rFonts w:ascii="Times New Roman" w:hAnsi="Times New Roman" w:cs="Times New Roman"/>
          <w:b/>
          <w:sz w:val="24"/>
          <w:szCs w:val="24"/>
          <w:lang w:val="uk-UA"/>
        </w:rPr>
        <w:t xml:space="preserve"> </w:t>
      </w:r>
      <w:r w:rsidR="00E041C4" w:rsidRPr="00E041C4">
        <w:rPr>
          <w:rFonts w:ascii="Times New Roman" w:hAnsi="Times New Roman" w:cs="Times New Roman"/>
          <w:b/>
          <w:sz w:val="24"/>
          <w:szCs w:val="24"/>
          <w:lang w:val="uk-UA"/>
        </w:rPr>
        <w:t xml:space="preserve">(код </w:t>
      </w:r>
      <w:proofErr w:type="spellStart"/>
      <w:r w:rsidR="00E041C4" w:rsidRPr="00E041C4">
        <w:rPr>
          <w:rFonts w:ascii="Times New Roman" w:hAnsi="Times New Roman" w:cs="Times New Roman"/>
          <w:b/>
          <w:sz w:val="24"/>
          <w:szCs w:val="24"/>
          <w:lang w:val="uk-UA"/>
        </w:rPr>
        <w:t>ДК</w:t>
      </w:r>
      <w:proofErr w:type="spellEnd"/>
      <w:r w:rsidR="00E041C4" w:rsidRPr="00E041C4">
        <w:rPr>
          <w:rFonts w:ascii="Times New Roman" w:hAnsi="Times New Roman" w:cs="Times New Roman"/>
          <w:b/>
          <w:sz w:val="24"/>
          <w:szCs w:val="24"/>
          <w:lang w:val="uk-UA"/>
        </w:rPr>
        <w:t xml:space="preserve"> 021:2015: </w:t>
      </w:r>
      <w:r w:rsidR="00E70919" w:rsidRPr="00E70919">
        <w:rPr>
          <w:rFonts w:ascii="Times New Roman" w:hAnsi="Times New Roman" w:cs="Times New Roman"/>
          <w:b/>
          <w:sz w:val="24"/>
          <w:szCs w:val="24"/>
          <w:lang w:val="uk-UA"/>
        </w:rPr>
        <w:t>79710000-4 - Охоронні послуги</w:t>
      </w:r>
      <w:r w:rsidR="00E041C4" w:rsidRPr="00E041C4">
        <w:rPr>
          <w:rFonts w:ascii="Times New Roman" w:hAnsi="Times New Roman" w:cs="Times New Roman"/>
          <w:b/>
          <w:sz w:val="24"/>
          <w:szCs w:val="24"/>
          <w:lang w:val="uk-UA"/>
        </w:rPr>
        <w:t>)</w:t>
      </w:r>
    </w:p>
    <w:p w:rsidR="00E127E7" w:rsidRPr="00A90A4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вид предмета закупівлі: </w:t>
      </w:r>
      <w:r w:rsidR="008319B8" w:rsidRPr="00A90A4A">
        <w:rPr>
          <w:rFonts w:ascii="Times New Roman" w:eastAsia="Times New Roman" w:hAnsi="Times New Roman" w:cs="Times New Roman"/>
          <w:b/>
          <w:bCs/>
          <w:sz w:val="24"/>
          <w:szCs w:val="24"/>
          <w:lang w:val="uk-UA" w:eastAsia="ru-RU"/>
        </w:rPr>
        <w:t>Послуги</w:t>
      </w:r>
    </w:p>
    <w:p w:rsidR="00F834E3" w:rsidRPr="00A90A4A"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Pr="00A90A4A" w:rsidRDefault="00B3433A" w:rsidP="0002250D">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м. Дніпро – 202</w:t>
      </w:r>
      <w:r w:rsidR="00006F9A" w:rsidRPr="00A90A4A">
        <w:rPr>
          <w:rFonts w:ascii="Times New Roman" w:eastAsia="Times New Roman" w:hAnsi="Times New Roman" w:cs="Times New Roman"/>
          <w:sz w:val="24"/>
          <w:szCs w:val="24"/>
          <w:lang w:val="uk-UA" w:eastAsia="ru-RU"/>
        </w:rPr>
        <w:t>2</w:t>
      </w:r>
      <w:r w:rsidRPr="00A90A4A">
        <w:rPr>
          <w:rFonts w:ascii="Times New Roman" w:eastAsia="Times New Roman" w:hAnsi="Times New Roman" w:cs="Times New Roman"/>
          <w:sz w:val="24"/>
          <w:szCs w:val="24"/>
          <w:lang w:val="uk-UA" w:eastAsia="ru-RU"/>
        </w:rPr>
        <w:t xml:space="preserve"> рік</w:t>
      </w:r>
    </w:p>
    <w:tbl>
      <w:tblPr>
        <w:tblStyle w:val="a3"/>
        <w:tblW w:w="10480" w:type="dxa"/>
        <w:jc w:val="center"/>
        <w:tblLook w:val="04A0"/>
      </w:tblPr>
      <w:tblGrid>
        <w:gridCol w:w="704"/>
        <w:gridCol w:w="3119"/>
        <w:gridCol w:w="6657"/>
      </w:tblGrid>
      <w:tr w:rsidR="006B0AD4" w:rsidRPr="00A90A4A" w:rsidTr="0078177F">
        <w:trPr>
          <w:trHeight w:val="416"/>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w:t>
            </w:r>
          </w:p>
        </w:tc>
        <w:tc>
          <w:tcPr>
            <w:tcW w:w="9776" w:type="dxa"/>
            <w:gridSpan w:val="2"/>
            <w:vAlign w:val="center"/>
          </w:tcPr>
          <w:p w:rsidR="00465790" w:rsidRPr="00A90A4A" w:rsidRDefault="00465790" w:rsidP="00622088">
            <w:pPr>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Розділ 1. Загальні положення</w:t>
            </w:r>
          </w:p>
        </w:tc>
      </w:tr>
      <w:tr w:rsidR="006B0AD4" w:rsidRPr="00A90A4A" w:rsidTr="0078177F">
        <w:trPr>
          <w:trHeight w:val="411"/>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2</w:t>
            </w:r>
          </w:p>
        </w:tc>
        <w:tc>
          <w:tcPr>
            <w:tcW w:w="6657"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3</w:t>
            </w:r>
          </w:p>
        </w:tc>
      </w:tr>
      <w:tr w:rsidR="006B0AD4" w:rsidRPr="00A90A4A" w:rsidTr="0078177F">
        <w:trPr>
          <w:trHeight w:val="1119"/>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A90A4A" w:rsidRDefault="00465790" w:rsidP="0049783B">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Документаці</w:t>
            </w:r>
            <w:r w:rsidR="00863D1F" w:rsidRPr="00A90A4A">
              <w:rPr>
                <w:rFonts w:ascii="Times New Roman" w:eastAsia="Times New Roman" w:hAnsi="Times New Roman" w:cs="Times New Roman"/>
                <w:sz w:val="24"/>
                <w:szCs w:val="24"/>
                <w:lang w:val="uk-UA" w:eastAsia="ru-RU"/>
              </w:rPr>
              <w:t>ю</w:t>
            </w:r>
            <w:r w:rsidRPr="00A90A4A">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A90A4A">
              <w:rPr>
                <w:rFonts w:ascii="Times New Roman" w:eastAsia="Times New Roman" w:hAnsi="Times New Roman" w:cs="Times New Roman"/>
                <w:sz w:val="24"/>
                <w:szCs w:val="24"/>
                <w:lang w:val="uk-UA" w:eastAsia="ru-RU"/>
              </w:rPr>
              <w:t xml:space="preserve"> </w:t>
            </w:r>
            <w:r w:rsidR="0049783B" w:rsidRPr="00A90A4A">
              <w:rPr>
                <w:rFonts w:ascii="Times New Roman" w:eastAsia="Times New Roman" w:hAnsi="Times New Roman" w:cs="Times New Roman"/>
                <w:sz w:val="24"/>
                <w:szCs w:val="24"/>
                <w:lang w:val="uk-UA" w:eastAsia="ru-RU"/>
              </w:rPr>
              <w:t>з урахуванням</w:t>
            </w:r>
            <w:r w:rsidR="008319B8" w:rsidRPr="00A90A4A">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A90A4A">
              <w:rPr>
                <w:rFonts w:ascii="Times New Roman" w:eastAsia="Times New Roman" w:hAnsi="Times New Roman" w:cs="Times New Roman"/>
                <w:sz w:val="24"/>
                <w:szCs w:val="24"/>
                <w:lang w:val="uk-UA" w:eastAsia="ru-RU"/>
              </w:rPr>
              <w:t>«Про публічні закупівлі»</w:t>
            </w:r>
            <w:r w:rsidR="008319B8" w:rsidRPr="00A90A4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A90A4A">
              <w:rPr>
                <w:rFonts w:ascii="Times New Roman" w:eastAsia="Times New Roman" w:hAnsi="Times New Roman" w:cs="Times New Roman"/>
                <w:sz w:val="24"/>
                <w:szCs w:val="24"/>
                <w:lang w:val="uk-UA" w:eastAsia="ru-RU"/>
              </w:rPr>
              <w:t xml:space="preserve"> (далі -</w:t>
            </w:r>
            <w:r w:rsidR="00DB2D3F" w:rsidRPr="00A90A4A">
              <w:rPr>
                <w:rFonts w:ascii="Times New Roman" w:eastAsia="Times New Roman" w:hAnsi="Times New Roman" w:cs="Times New Roman"/>
                <w:sz w:val="24"/>
                <w:szCs w:val="24"/>
                <w:lang w:val="uk-UA" w:eastAsia="ru-RU"/>
              </w:rPr>
              <w:t xml:space="preserve"> Постанова № 1178 або</w:t>
            </w:r>
            <w:r w:rsidR="00BA0FF8" w:rsidRPr="00A90A4A">
              <w:rPr>
                <w:rFonts w:ascii="Times New Roman" w:eastAsia="Times New Roman" w:hAnsi="Times New Roman" w:cs="Times New Roman"/>
                <w:sz w:val="24"/>
                <w:szCs w:val="24"/>
                <w:lang w:val="uk-UA" w:eastAsia="ru-RU"/>
              </w:rPr>
              <w:t xml:space="preserve"> Особливості)</w:t>
            </w:r>
            <w:r w:rsidRPr="00A90A4A">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A90A4A">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A90A4A">
              <w:rPr>
                <w:rFonts w:ascii="Times New Roman" w:eastAsia="Times New Roman" w:hAnsi="Times New Roman" w:cs="Times New Roman"/>
                <w:sz w:val="24"/>
                <w:szCs w:val="24"/>
                <w:lang w:val="uk-UA" w:eastAsia="ru-RU"/>
              </w:rPr>
              <w:t>.</w:t>
            </w:r>
            <w:r w:rsidR="008319B8" w:rsidRPr="00A90A4A">
              <w:rPr>
                <w:rFonts w:ascii="Times New Roman" w:eastAsia="Times New Roman" w:hAnsi="Times New Roman" w:cs="Times New Roman"/>
                <w:sz w:val="24"/>
                <w:szCs w:val="24"/>
                <w:lang w:val="uk-UA" w:eastAsia="ru-RU"/>
              </w:rPr>
              <w:t xml:space="preserve"> </w:t>
            </w:r>
          </w:p>
        </w:tc>
      </w:tr>
      <w:tr w:rsidR="006B0AD4" w:rsidRPr="00A90A4A" w:rsidTr="0078177F">
        <w:trPr>
          <w:trHeight w:val="586"/>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A90A4A" w:rsidRDefault="00465790"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w:t>
            </w:r>
          </w:p>
        </w:tc>
      </w:tr>
      <w:tr w:rsidR="006B0AD4" w:rsidRPr="00A90A4A" w:rsidTr="0078177F">
        <w:trPr>
          <w:trHeight w:val="587"/>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повне найменування</w:t>
            </w:r>
          </w:p>
        </w:tc>
        <w:tc>
          <w:tcPr>
            <w:tcW w:w="6657" w:type="dxa"/>
          </w:tcPr>
          <w:p w:rsidR="008C6E7F" w:rsidRPr="00A90A4A" w:rsidRDefault="006B7E42" w:rsidP="00622088">
            <w:pPr>
              <w:jc w:val="both"/>
              <w:rPr>
                <w:rFonts w:ascii="Times New Roman" w:hAnsi="Times New Roman" w:cs="Times New Roman"/>
                <w:b/>
                <w:bCs/>
                <w:i/>
                <w:sz w:val="24"/>
                <w:szCs w:val="24"/>
                <w:lang w:val="uk-UA"/>
              </w:rPr>
            </w:pPr>
            <w:r w:rsidRPr="00A90A4A">
              <w:rPr>
                <w:rFonts w:ascii="Times New Roman" w:hAnsi="Times New Roman" w:cs="Times New Roman"/>
                <w:b/>
                <w:i/>
                <w:sz w:val="24"/>
                <w:szCs w:val="24"/>
                <w:lang w:val="uk-UA"/>
              </w:rPr>
              <w:t>Головне управління ДПС у Дніпропетровській області</w:t>
            </w:r>
            <w:r w:rsidR="00AF7DE4" w:rsidRPr="00A90A4A">
              <w:rPr>
                <w:rFonts w:ascii="Times New Roman" w:hAnsi="Times New Roman" w:cs="Times New Roman"/>
                <w:b/>
                <w:i/>
                <w:sz w:val="24"/>
                <w:szCs w:val="24"/>
                <w:lang w:val="uk-UA"/>
              </w:rPr>
              <w:t xml:space="preserve"> (філія ДПС)</w:t>
            </w:r>
          </w:p>
          <w:p w:rsidR="004C0761" w:rsidRPr="00A90A4A" w:rsidRDefault="004C0761" w:rsidP="00622088">
            <w:pPr>
              <w:jc w:val="both"/>
              <w:rPr>
                <w:rFonts w:ascii="Times New Roman" w:hAnsi="Times New Roman" w:cs="Times New Roman"/>
                <w:i/>
                <w:sz w:val="24"/>
                <w:szCs w:val="24"/>
                <w:lang w:val="uk-UA"/>
              </w:rPr>
            </w:pPr>
          </w:p>
        </w:tc>
      </w:tr>
      <w:tr w:rsidR="006B0AD4" w:rsidRPr="00A90A4A" w:rsidTr="0078177F">
        <w:trPr>
          <w:trHeight w:val="320"/>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2.2</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місцезнаходження</w:t>
            </w:r>
          </w:p>
        </w:tc>
        <w:tc>
          <w:tcPr>
            <w:tcW w:w="6657" w:type="dxa"/>
          </w:tcPr>
          <w:p w:rsidR="004C0761" w:rsidRPr="00A90A4A" w:rsidRDefault="00E127E7" w:rsidP="007C1E16">
            <w:pPr>
              <w:jc w:val="both"/>
              <w:rPr>
                <w:rFonts w:ascii="Times New Roman" w:hAnsi="Times New Roman" w:cs="Times New Roman"/>
                <w:b/>
                <w:i/>
                <w:sz w:val="24"/>
                <w:szCs w:val="24"/>
                <w:lang w:val="uk-UA"/>
              </w:rPr>
            </w:pPr>
            <w:r w:rsidRPr="00A90A4A">
              <w:rPr>
                <w:rFonts w:ascii="Times New Roman" w:hAnsi="Times New Roman" w:cs="Times New Roman"/>
                <w:b/>
                <w:i/>
                <w:sz w:val="24"/>
                <w:szCs w:val="24"/>
                <w:lang w:val="uk-UA"/>
              </w:rPr>
              <w:t>4900</w:t>
            </w:r>
            <w:r w:rsidR="006B7E42" w:rsidRPr="00A90A4A">
              <w:rPr>
                <w:rFonts w:ascii="Times New Roman" w:hAnsi="Times New Roman" w:cs="Times New Roman"/>
                <w:b/>
                <w:i/>
                <w:sz w:val="24"/>
                <w:szCs w:val="24"/>
                <w:lang w:val="uk-UA"/>
              </w:rPr>
              <w:t>5</w:t>
            </w:r>
            <w:r w:rsidRPr="00A90A4A">
              <w:rPr>
                <w:rFonts w:ascii="Times New Roman" w:hAnsi="Times New Roman" w:cs="Times New Roman"/>
                <w:b/>
                <w:i/>
                <w:sz w:val="24"/>
                <w:szCs w:val="24"/>
                <w:lang w:val="uk-UA"/>
              </w:rPr>
              <w:t xml:space="preserve">, Україна, Дніпропетровська область, м. Дніпро, </w:t>
            </w:r>
            <w:r w:rsidR="006B7E42" w:rsidRPr="00A90A4A">
              <w:rPr>
                <w:rFonts w:ascii="Times New Roman" w:hAnsi="Times New Roman" w:cs="Times New Roman"/>
                <w:b/>
                <w:i/>
                <w:sz w:val="24"/>
                <w:szCs w:val="24"/>
                <w:lang w:val="uk-UA"/>
              </w:rPr>
              <w:t>вулиця</w:t>
            </w:r>
            <w:r w:rsidRPr="00A90A4A">
              <w:rPr>
                <w:rFonts w:ascii="Times New Roman" w:hAnsi="Times New Roman" w:cs="Times New Roman"/>
                <w:b/>
                <w:i/>
                <w:sz w:val="24"/>
                <w:szCs w:val="24"/>
                <w:lang w:val="uk-UA"/>
              </w:rPr>
              <w:t xml:space="preserve"> </w:t>
            </w:r>
            <w:r w:rsidR="006B7E42" w:rsidRPr="00A90A4A">
              <w:rPr>
                <w:rFonts w:ascii="Times New Roman" w:hAnsi="Times New Roman" w:cs="Times New Roman"/>
                <w:b/>
                <w:i/>
                <w:sz w:val="24"/>
                <w:szCs w:val="24"/>
                <w:lang w:val="uk-UA"/>
              </w:rPr>
              <w:t>Сімферопольська</w:t>
            </w:r>
            <w:r w:rsidRPr="00A90A4A">
              <w:rPr>
                <w:rFonts w:ascii="Times New Roman" w:hAnsi="Times New Roman" w:cs="Times New Roman"/>
                <w:b/>
                <w:i/>
                <w:sz w:val="24"/>
                <w:szCs w:val="24"/>
                <w:lang w:val="uk-UA"/>
              </w:rPr>
              <w:t xml:space="preserve">,  </w:t>
            </w:r>
            <w:r w:rsidR="00796039" w:rsidRPr="00A90A4A">
              <w:rPr>
                <w:rFonts w:ascii="Times New Roman" w:hAnsi="Times New Roman" w:cs="Times New Roman"/>
                <w:b/>
                <w:i/>
                <w:sz w:val="24"/>
                <w:szCs w:val="24"/>
                <w:lang w:val="uk-UA"/>
              </w:rPr>
              <w:t>17-</w:t>
            </w:r>
            <w:r w:rsidR="006B7E42" w:rsidRPr="00A90A4A">
              <w:rPr>
                <w:rFonts w:ascii="Times New Roman" w:hAnsi="Times New Roman" w:cs="Times New Roman"/>
                <w:b/>
                <w:i/>
                <w:sz w:val="24"/>
                <w:szCs w:val="24"/>
                <w:lang w:val="uk-UA"/>
              </w:rPr>
              <w:t>А</w:t>
            </w:r>
          </w:p>
        </w:tc>
      </w:tr>
      <w:tr w:rsidR="006B0AD4" w:rsidRPr="000828C5" w:rsidTr="0078177F">
        <w:trPr>
          <w:trHeight w:val="1119"/>
          <w:jc w:val="center"/>
        </w:trPr>
        <w:tc>
          <w:tcPr>
            <w:tcW w:w="704" w:type="dxa"/>
          </w:tcPr>
          <w:p w:rsidR="00E127E7" w:rsidRPr="00A90A4A" w:rsidRDefault="00E127E7" w:rsidP="00E127E7">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2.3</w:t>
            </w:r>
          </w:p>
        </w:tc>
        <w:tc>
          <w:tcPr>
            <w:tcW w:w="3119" w:type="dxa"/>
          </w:tcPr>
          <w:p w:rsidR="00E127E7" w:rsidRPr="00A90A4A" w:rsidRDefault="00E127E7" w:rsidP="00E127E7">
            <w:pPr>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E127E7" w:rsidRPr="00A90A4A" w:rsidRDefault="007C1E16" w:rsidP="00E127E7">
            <w:pPr>
              <w:rPr>
                <w:rFonts w:ascii="Times New Roman" w:hAnsi="Times New Roman" w:cs="Times New Roman"/>
                <w:sz w:val="24"/>
                <w:szCs w:val="24"/>
                <w:lang w:val="uk-UA"/>
              </w:rPr>
            </w:pPr>
            <w:r w:rsidRPr="00A90A4A">
              <w:rPr>
                <w:rFonts w:ascii="Times New Roman" w:hAnsi="Times New Roman" w:cs="Times New Roman"/>
                <w:sz w:val="24"/>
                <w:szCs w:val="24"/>
                <w:lang w:val="uk-UA"/>
              </w:rPr>
              <w:t>Мороз Олексій Анатолійович</w:t>
            </w:r>
            <w:r w:rsidR="00E127E7" w:rsidRPr="00A90A4A">
              <w:rPr>
                <w:rFonts w:ascii="Times New Roman" w:hAnsi="Times New Roman" w:cs="Times New Roman"/>
                <w:sz w:val="24"/>
                <w:szCs w:val="24"/>
                <w:lang w:val="uk-UA"/>
              </w:rPr>
              <w:t xml:space="preserve"> – уповноважена особа відповідальна за організацію та проведення</w:t>
            </w:r>
            <w:r w:rsidR="006B7E42" w:rsidRPr="00A90A4A">
              <w:rPr>
                <w:rFonts w:ascii="Times New Roman" w:hAnsi="Times New Roman" w:cs="Times New Roman"/>
                <w:sz w:val="24"/>
                <w:szCs w:val="24"/>
                <w:lang w:val="uk-UA"/>
              </w:rPr>
              <w:t xml:space="preserve"> закупівель, </w:t>
            </w:r>
            <w:r w:rsidR="00A70341" w:rsidRPr="00A90A4A">
              <w:rPr>
                <w:rFonts w:ascii="Times New Roman" w:hAnsi="Times New Roman" w:cs="Times New Roman"/>
                <w:sz w:val="24"/>
                <w:szCs w:val="24"/>
                <w:lang w:val="uk-UA"/>
              </w:rPr>
              <w:t xml:space="preserve">заступник начальника </w:t>
            </w:r>
            <w:r w:rsidR="006B7E42" w:rsidRPr="00A90A4A">
              <w:rPr>
                <w:rFonts w:ascii="Times New Roman" w:hAnsi="Times New Roman" w:cs="Times New Roman"/>
                <w:sz w:val="24"/>
                <w:szCs w:val="24"/>
                <w:lang w:val="uk-UA"/>
              </w:rPr>
              <w:t xml:space="preserve">відділу </w:t>
            </w:r>
            <w:r w:rsidRPr="00A90A4A">
              <w:rPr>
                <w:rFonts w:ascii="Times New Roman" w:hAnsi="Times New Roman" w:cs="Times New Roman"/>
                <w:sz w:val="24"/>
                <w:szCs w:val="24"/>
                <w:lang w:val="uk-UA"/>
              </w:rPr>
              <w:t>матеріально-технічного забезпечення</w:t>
            </w:r>
            <w:r w:rsidR="00A70341" w:rsidRPr="00A90A4A">
              <w:rPr>
                <w:rFonts w:ascii="Times New Roman" w:hAnsi="Times New Roman" w:cs="Times New Roman"/>
                <w:sz w:val="24"/>
                <w:szCs w:val="24"/>
                <w:lang w:val="uk-UA"/>
              </w:rPr>
              <w:t xml:space="preserve"> управління інфраструктури та </w:t>
            </w:r>
            <w:r w:rsidR="008319B8" w:rsidRPr="00A90A4A">
              <w:rPr>
                <w:rFonts w:ascii="Times New Roman" w:hAnsi="Times New Roman" w:cs="Times New Roman"/>
                <w:sz w:val="24"/>
                <w:szCs w:val="24"/>
                <w:lang w:val="uk-UA"/>
              </w:rPr>
              <w:t>господарського забезпечення</w:t>
            </w:r>
            <w:r w:rsidR="006B7E42" w:rsidRPr="00A90A4A">
              <w:rPr>
                <w:rFonts w:ascii="Times New Roman" w:hAnsi="Times New Roman" w:cs="Times New Roman"/>
                <w:sz w:val="24"/>
                <w:szCs w:val="24"/>
                <w:lang w:val="uk-UA"/>
              </w:rPr>
              <w:t xml:space="preserve"> Головного управління ДПС у Дніпропетровській області</w:t>
            </w:r>
          </w:p>
          <w:p w:rsidR="00E127E7" w:rsidRPr="00A90A4A" w:rsidRDefault="00E127E7" w:rsidP="007C1E16">
            <w:pPr>
              <w:rPr>
                <w:rFonts w:ascii="Times New Roman" w:hAnsi="Times New Roman" w:cs="Times New Roman"/>
                <w:sz w:val="24"/>
                <w:szCs w:val="24"/>
                <w:lang w:val="uk-UA"/>
              </w:rPr>
            </w:pPr>
            <w:r w:rsidRPr="00A90A4A">
              <w:rPr>
                <w:rFonts w:ascii="Times New Roman" w:hAnsi="Times New Roman" w:cs="Times New Roman"/>
                <w:sz w:val="24"/>
                <w:szCs w:val="24"/>
                <w:lang w:val="uk-UA"/>
              </w:rPr>
              <w:t>e-</w:t>
            </w:r>
            <w:proofErr w:type="spellStart"/>
            <w:r w:rsidRPr="00A90A4A">
              <w:rPr>
                <w:rFonts w:ascii="Times New Roman" w:hAnsi="Times New Roman" w:cs="Times New Roman"/>
                <w:sz w:val="24"/>
                <w:szCs w:val="24"/>
                <w:lang w:val="uk-UA"/>
              </w:rPr>
              <w:t>mail</w:t>
            </w:r>
            <w:proofErr w:type="spellEnd"/>
            <w:r w:rsidRPr="00A90A4A">
              <w:rPr>
                <w:rFonts w:ascii="Times New Roman" w:hAnsi="Times New Roman" w:cs="Times New Roman"/>
                <w:sz w:val="24"/>
                <w:szCs w:val="24"/>
                <w:lang w:val="uk-UA"/>
              </w:rPr>
              <w:t xml:space="preserve">: </w:t>
            </w:r>
            <w:r w:rsidR="007C1E16" w:rsidRPr="00A90A4A">
              <w:rPr>
                <w:rFonts w:ascii="Times New Roman" w:hAnsi="Times New Roman" w:cs="Times New Roman"/>
                <w:sz w:val="24"/>
                <w:szCs w:val="24"/>
                <w:lang w:val="uk-UA"/>
              </w:rPr>
              <w:t>tender_gudpsdo</w:t>
            </w:r>
            <w:r w:rsidR="006B7E42" w:rsidRPr="00A90A4A">
              <w:rPr>
                <w:rFonts w:ascii="Times New Roman" w:hAnsi="Times New Roman" w:cs="Times New Roman"/>
                <w:sz w:val="24"/>
                <w:szCs w:val="24"/>
                <w:lang w:val="uk-UA"/>
              </w:rPr>
              <w:t>@</w:t>
            </w:r>
            <w:r w:rsidR="007C1E16" w:rsidRPr="00A90A4A">
              <w:rPr>
                <w:rFonts w:ascii="Times New Roman" w:hAnsi="Times New Roman" w:cs="Times New Roman"/>
                <w:sz w:val="24"/>
                <w:szCs w:val="24"/>
                <w:lang w:val="uk-UA"/>
              </w:rPr>
              <w:t>ukr.net</w:t>
            </w:r>
            <w:hyperlink r:id="rId8" w:history="1"/>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A90A4A" w:rsidRDefault="00E127E7" w:rsidP="00497803">
            <w:pPr>
              <w:jc w:val="both"/>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Відкриті торги</w:t>
            </w:r>
            <w:r w:rsidR="008319B8" w:rsidRPr="00A90A4A">
              <w:rPr>
                <w:rFonts w:ascii="Times New Roman" w:eastAsia="Times New Roman" w:hAnsi="Times New Roman" w:cs="Times New Roman"/>
                <w:b/>
                <w:i/>
                <w:sz w:val="24"/>
                <w:szCs w:val="24"/>
                <w:lang w:val="uk-UA" w:eastAsia="ru-RU"/>
              </w:rPr>
              <w:t xml:space="preserve"> (з особливостями)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A90A4A" w:rsidRDefault="008C6E7F" w:rsidP="00622088">
            <w:pPr>
              <w:keepNext/>
              <w:keepLines/>
              <w:ind w:right="120"/>
              <w:contextualSpacing/>
              <w:jc w:val="both"/>
              <w:rPr>
                <w:rFonts w:ascii="Times New Roman" w:hAnsi="Times New Roman" w:cs="Times New Roman"/>
                <w:sz w:val="24"/>
                <w:szCs w:val="24"/>
                <w:lang w:val="uk-UA"/>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A90A4A" w:rsidRDefault="00E70919" w:rsidP="007C552D">
            <w:pPr>
              <w:jc w:val="both"/>
              <w:rPr>
                <w:rFonts w:ascii="Times New Roman" w:hAnsi="Times New Roman" w:cs="Times New Roman"/>
                <w:b/>
                <w:bCs/>
                <w:i/>
                <w:iCs/>
                <w:sz w:val="24"/>
                <w:szCs w:val="24"/>
                <w:lang w:val="uk-UA"/>
              </w:rPr>
            </w:pPr>
            <w:r w:rsidRPr="00E70919">
              <w:rPr>
                <w:rFonts w:ascii="Times New Roman" w:hAnsi="Times New Roman" w:cs="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Pr="00E70919">
              <w:rPr>
                <w:rFonts w:ascii="Times New Roman" w:hAnsi="Times New Roman" w:cs="Times New Roman"/>
                <w:b/>
                <w:i/>
                <w:sz w:val="24"/>
                <w:szCs w:val="24"/>
                <w:lang w:val="uk-UA"/>
              </w:rPr>
              <w:t>ДК</w:t>
            </w:r>
            <w:proofErr w:type="spellEnd"/>
            <w:r w:rsidRPr="00E70919">
              <w:rPr>
                <w:rFonts w:ascii="Times New Roman" w:hAnsi="Times New Roman" w:cs="Times New Roman"/>
                <w:b/>
                <w:i/>
                <w:sz w:val="24"/>
                <w:szCs w:val="24"/>
                <w:lang w:val="uk-UA"/>
              </w:rPr>
              <w:t xml:space="preserve"> 021:2015: 79710000-4 - Охоронні послуги)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4.2</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C6E7F" w:rsidRPr="00A90A4A" w:rsidRDefault="001E172E" w:rsidP="00622088">
            <w:pPr>
              <w:jc w:val="both"/>
              <w:rPr>
                <w:rFonts w:ascii="Times New Roman" w:eastAsia="Times New Roman" w:hAnsi="Times New Roman" w:cs="Times New Roman"/>
                <w:b/>
                <w:i/>
                <w:iCs/>
                <w:sz w:val="24"/>
                <w:szCs w:val="24"/>
                <w:shd w:val="clear" w:color="auto" w:fill="FFFF00"/>
                <w:lang w:val="uk-UA" w:eastAsia="ru-RU"/>
              </w:rPr>
            </w:pPr>
            <w:r w:rsidRPr="00E70919">
              <w:rPr>
                <w:rFonts w:ascii="Times New Roman" w:hAnsi="Times New Roman" w:cs="Times New Roman"/>
                <w:b/>
                <w:i/>
                <w:sz w:val="24"/>
                <w:szCs w:val="24"/>
                <w:lang w:val="uk-UA"/>
              </w:rPr>
              <w:t>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4.3</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A90A4A" w:rsidRDefault="008C6E7F" w:rsidP="00622088">
            <w:pPr>
              <w:rPr>
                <w:rFonts w:ascii="Times New Roman" w:eastAsia="Times New Roman" w:hAnsi="Times New Roman" w:cs="Times New Roman"/>
                <w:sz w:val="24"/>
                <w:szCs w:val="24"/>
                <w:lang w:val="uk-UA" w:eastAsia="ru-RU"/>
              </w:rPr>
            </w:pPr>
          </w:p>
        </w:tc>
        <w:tc>
          <w:tcPr>
            <w:tcW w:w="6657" w:type="dxa"/>
          </w:tcPr>
          <w:p w:rsidR="00A942EB" w:rsidRPr="00A90A4A"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w:t>
            </w:r>
            <w:r w:rsidR="008319B8" w:rsidRPr="00A90A4A">
              <w:rPr>
                <w:rFonts w:ascii="Times New Roman" w:eastAsia="Times New Roman" w:hAnsi="Times New Roman" w:cs="Times New Roman"/>
                <w:b/>
                <w:i/>
                <w:sz w:val="24"/>
                <w:szCs w:val="24"/>
                <w:lang w:val="uk-UA" w:eastAsia="ru-RU"/>
              </w:rPr>
              <w:t>1 послуга</w:t>
            </w:r>
            <w:r w:rsidRPr="00A90A4A">
              <w:rPr>
                <w:rFonts w:ascii="Times New Roman" w:eastAsia="Times New Roman" w:hAnsi="Times New Roman" w:cs="Times New Roman"/>
                <w:sz w:val="24"/>
                <w:szCs w:val="24"/>
                <w:lang w:val="uk-UA" w:eastAsia="ru-RU"/>
              </w:rPr>
              <w:t xml:space="preserve"> </w:t>
            </w:r>
          </w:p>
          <w:p w:rsidR="008F228D"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sz w:val="24"/>
                <w:szCs w:val="24"/>
                <w:lang w:val="uk-UA" w:eastAsia="ru-RU"/>
              </w:rPr>
              <w:t>Місце поставки товарів</w:t>
            </w:r>
            <w:r w:rsidR="007C552D" w:rsidRPr="00A90A4A">
              <w:rPr>
                <w:rFonts w:ascii="Times New Roman" w:eastAsia="Times New Roman" w:hAnsi="Times New Roman" w:cs="Times New Roman"/>
                <w:sz w:val="24"/>
                <w:szCs w:val="24"/>
                <w:lang w:val="uk-UA" w:eastAsia="ru-RU"/>
              </w:rPr>
              <w:t xml:space="preserve"> (надання послуг, виконання робіт)</w:t>
            </w:r>
            <w:r w:rsidR="009E70CE"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E70919" w:rsidRPr="00A90A4A" w:rsidRDefault="001E172E" w:rsidP="00E70919">
            <w:pPr>
              <w:keepNext/>
              <w:keepLines/>
              <w:ind w:right="120"/>
              <w:contextualSpacing/>
              <w:jc w:val="both"/>
              <w:rPr>
                <w:rFonts w:ascii="Times New Roman" w:eastAsia="Times New Roman" w:hAnsi="Times New Roman" w:cs="Times New Roman"/>
                <w:b/>
                <w:i/>
                <w:sz w:val="24"/>
                <w:szCs w:val="24"/>
                <w:lang w:val="uk-UA" w:eastAsia="ru-RU"/>
              </w:rPr>
            </w:pPr>
            <w:r w:rsidRPr="001E172E">
              <w:rPr>
                <w:rFonts w:ascii="Times New Roman" w:eastAsia="Times New Roman" w:hAnsi="Times New Roman" w:cs="Times New Roman"/>
                <w:b/>
                <w:i/>
                <w:sz w:val="24"/>
                <w:szCs w:val="24"/>
                <w:lang w:val="uk-UA" w:eastAsia="ru-RU"/>
              </w:rPr>
              <w:t xml:space="preserve">49005, Україна, Дніпропетровська область,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52005,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Слобожанське, вул. Теплична, 13; 50074, м. Кривий Ріг, просп. Героїв-підпільників, 42; 50074, м. Кривий Ріг, вул. </w:t>
            </w:r>
            <w:proofErr w:type="spellStart"/>
            <w:r w:rsidRPr="001E172E">
              <w:rPr>
                <w:rFonts w:ascii="Times New Roman" w:eastAsia="Times New Roman" w:hAnsi="Times New Roman" w:cs="Times New Roman"/>
                <w:b/>
                <w:i/>
                <w:sz w:val="24"/>
                <w:szCs w:val="24"/>
                <w:lang w:val="uk-UA" w:eastAsia="ru-RU"/>
              </w:rPr>
              <w:t>Січеславська</w:t>
            </w:r>
            <w:proofErr w:type="spellEnd"/>
            <w:r w:rsidRPr="001E172E">
              <w:rPr>
                <w:rFonts w:ascii="Times New Roman" w:eastAsia="Times New Roman" w:hAnsi="Times New Roman" w:cs="Times New Roman"/>
                <w:b/>
                <w:i/>
                <w:sz w:val="24"/>
                <w:szCs w:val="24"/>
                <w:lang w:val="uk-UA" w:eastAsia="ru-RU"/>
              </w:rPr>
              <w:t xml:space="preserve">, 4; 51413, м. Павлоград, вул. Верстатобудівників, 14-А; 50002, м. Кривий Ріг, вул. Пушкіна, 4-А; 50006, м. Кривий Ріг, просп. Металургів, 16; 50000, м. Кривий Ріг, вул. </w:t>
            </w:r>
            <w:proofErr w:type="spellStart"/>
            <w:r w:rsidRPr="001E172E">
              <w:rPr>
                <w:rFonts w:ascii="Times New Roman" w:eastAsia="Times New Roman" w:hAnsi="Times New Roman" w:cs="Times New Roman"/>
                <w:b/>
                <w:i/>
                <w:sz w:val="24"/>
                <w:szCs w:val="24"/>
                <w:lang w:val="uk-UA" w:eastAsia="ru-RU"/>
              </w:rPr>
              <w:t>Кахоська</w:t>
            </w:r>
            <w:proofErr w:type="spellEnd"/>
            <w:r w:rsidRPr="001E172E">
              <w:rPr>
                <w:rFonts w:ascii="Times New Roman" w:eastAsia="Times New Roman" w:hAnsi="Times New Roman" w:cs="Times New Roman"/>
                <w:b/>
                <w:i/>
                <w:sz w:val="24"/>
                <w:szCs w:val="24"/>
                <w:lang w:val="uk-UA" w:eastAsia="ru-RU"/>
              </w:rPr>
              <w:t xml:space="preserve">, буд. 11-А; 51200, м. Новомосковськ, вул. Микити Головка, 30; 52325, с. </w:t>
            </w:r>
            <w:proofErr w:type="spellStart"/>
            <w:r w:rsidRPr="001E172E">
              <w:rPr>
                <w:rFonts w:ascii="Times New Roman" w:eastAsia="Times New Roman" w:hAnsi="Times New Roman" w:cs="Times New Roman"/>
                <w:b/>
                <w:i/>
                <w:sz w:val="24"/>
                <w:szCs w:val="24"/>
                <w:lang w:val="uk-UA" w:eastAsia="ru-RU"/>
              </w:rPr>
              <w:t>Варварівка</w:t>
            </w:r>
            <w:proofErr w:type="spellEnd"/>
            <w:r w:rsidRPr="001E172E">
              <w:rPr>
                <w:rFonts w:ascii="Times New Roman" w:eastAsia="Times New Roman" w:hAnsi="Times New Roman" w:cs="Times New Roman"/>
                <w:b/>
                <w:i/>
                <w:sz w:val="24"/>
                <w:szCs w:val="24"/>
                <w:lang w:val="uk-UA" w:eastAsia="ru-RU"/>
              </w:rPr>
              <w:t xml:space="preserve">, вул. Пристанційна, 4; 53210, м. Нікополь, просп. Трубників, 27; 53400, м. Марганець, вул. Травнева, 11; 52040,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Солоне, вул. Гагаріна, 12-А; 53300, м. Покров, вул. Валерія </w:t>
            </w:r>
            <w:proofErr w:type="spellStart"/>
            <w:r w:rsidRPr="001E172E">
              <w:rPr>
                <w:rFonts w:ascii="Times New Roman" w:eastAsia="Times New Roman" w:hAnsi="Times New Roman" w:cs="Times New Roman"/>
                <w:b/>
                <w:i/>
                <w:sz w:val="24"/>
                <w:szCs w:val="24"/>
                <w:lang w:val="uk-UA" w:eastAsia="ru-RU"/>
              </w:rPr>
              <w:t>Залужного</w:t>
            </w:r>
            <w:proofErr w:type="spellEnd"/>
            <w:r w:rsidRPr="001E172E">
              <w:rPr>
                <w:rFonts w:ascii="Times New Roman" w:eastAsia="Times New Roman" w:hAnsi="Times New Roman" w:cs="Times New Roman"/>
                <w:b/>
                <w:i/>
                <w:sz w:val="24"/>
                <w:szCs w:val="24"/>
                <w:lang w:val="uk-UA" w:eastAsia="ru-RU"/>
              </w:rPr>
              <w:t xml:space="preserve">, 7; 53802, м. Апостолове, вул. Центральна, 63; 50002, м. Кривий Ріг, вул. Кобилянського, 148-А; 53100,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Софіївка, вул. Меліоративна, 3; 52500, м. Синельникове, вул. Воїнів  Афганців, 2-А; 52210, м. Жовті Води, вул. Першотравнева, 24-А; 51931, м. </w:t>
            </w:r>
            <w:proofErr w:type="spellStart"/>
            <w:r w:rsidRPr="001E172E">
              <w:rPr>
                <w:rFonts w:ascii="Times New Roman" w:eastAsia="Times New Roman" w:hAnsi="Times New Roman" w:cs="Times New Roman"/>
                <w:b/>
                <w:i/>
                <w:sz w:val="24"/>
                <w:szCs w:val="24"/>
                <w:lang w:val="uk-UA" w:eastAsia="ru-RU"/>
              </w:rPr>
              <w:t>Кам’янське</w:t>
            </w:r>
            <w:proofErr w:type="spellEnd"/>
            <w:r w:rsidRPr="001E172E">
              <w:rPr>
                <w:rFonts w:ascii="Times New Roman" w:eastAsia="Times New Roman" w:hAnsi="Times New Roman" w:cs="Times New Roman"/>
                <w:b/>
                <w:i/>
                <w:sz w:val="24"/>
                <w:szCs w:val="24"/>
                <w:lang w:val="uk-UA" w:eastAsia="ru-RU"/>
              </w:rPr>
              <w:t xml:space="preserve">, вул. Медична, 9; 51000,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xml:space="preserve">. </w:t>
            </w:r>
            <w:proofErr w:type="spellStart"/>
            <w:r w:rsidRPr="001E172E">
              <w:rPr>
                <w:rFonts w:ascii="Times New Roman" w:eastAsia="Times New Roman" w:hAnsi="Times New Roman" w:cs="Times New Roman"/>
                <w:b/>
                <w:i/>
                <w:sz w:val="24"/>
                <w:szCs w:val="24"/>
                <w:lang w:val="uk-UA" w:eastAsia="ru-RU"/>
              </w:rPr>
              <w:t>Царичанка</w:t>
            </w:r>
            <w:proofErr w:type="spellEnd"/>
            <w:r w:rsidRPr="001E172E">
              <w:rPr>
                <w:rFonts w:ascii="Times New Roman" w:eastAsia="Times New Roman" w:hAnsi="Times New Roman" w:cs="Times New Roman"/>
                <w:b/>
                <w:i/>
                <w:sz w:val="24"/>
                <w:szCs w:val="24"/>
                <w:lang w:val="uk-UA" w:eastAsia="ru-RU"/>
              </w:rPr>
              <w:t xml:space="preserve">, вул. 14 Гвардійської Дивізії, 8; 51600, м. Верхньодніпровськ, пл. Олександра Поля, 2, 51500, м. Тернівка, вул. І. Петрова, 9; 52900, </w:t>
            </w:r>
            <w:proofErr w:type="spellStart"/>
            <w:r w:rsidRPr="001E172E">
              <w:rPr>
                <w:rFonts w:ascii="Times New Roman" w:eastAsia="Times New Roman" w:hAnsi="Times New Roman" w:cs="Times New Roman"/>
                <w:b/>
                <w:i/>
                <w:sz w:val="24"/>
                <w:szCs w:val="24"/>
                <w:lang w:val="uk-UA" w:eastAsia="ru-RU"/>
              </w:rPr>
              <w:t>смт</w:t>
            </w:r>
            <w:proofErr w:type="spellEnd"/>
            <w:r w:rsidRPr="001E172E">
              <w:rPr>
                <w:rFonts w:ascii="Times New Roman" w:eastAsia="Times New Roman" w:hAnsi="Times New Roman" w:cs="Times New Roman"/>
                <w:b/>
                <w:i/>
                <w:sz w:val="24"/>
                <w:szCs w:val="24"/>
                <w:lang w:val="uk-UA" w:eastAsia="ru-RU"/>
              </w:rPr>
              <w:t>. Межова, вул. Грушевського, 1</w:t>
            </w:r>
          </w:p>
          <w:p w:rsidR="007057AD" w:rsidRPr="00A90A4A"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A90A4A" w:rsidTr="0078177F">
        <w:trPr>
          <w:trHeight w:val="688"/>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4.4</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A90A4A" w:rsidRDefault="0078177F" w:rsidP="00E70919">
            <w:pPr>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д</w:t>
            </w:r>
            <w:r w:rsidR="008C6E7F" w:rsidRPr="00A90A4A">
              <w:rPr>
                <w:rFonts w:ascii="Times New Roman" w:eastAsia="Times New Roman" w:hAnsi="Times New Roman" w:cs="Times New Roman"/>
                <w:b/>
                <w:i/>
                <w:sz w:val="24"/>
                <w:szCs w:val="24"/>
                <w:lang w:val="uk-UA" w:eastAsia="ru-RU"/>
              </w:rPr>
              <w:t>о </w:t>
            </w:r>
            <w:r w:rsidR="00E70919">
              <w:rPr>
                <w:rFonts w:ascii="Times New Roman" w:eastAsia="Times New Roman" w:hAnsi="Times New Roman" w:cs="Times New Roman"/>
                <w:b/>
                <w:i/>
                <w:sz w:val="24"/>
                <w:szCs w:val="24"/>
                <w:lang w:val="uk-UA" w:eastAsia="ru-RU"/>
              </w:rPr>
              <w:t>30</w:t>
            </w:r>
            <w:r w:rsidR="00536766" w:rsidRPr="00A90A4A">
              <w:rPr>
                <w:rFonts w:ascii="Times New Roman" w:eastAsia="Times New Roman" w:hAnsi="Times New Roman" w:cs="Times New Roman"/>
                <w:b/>
                <w:i/>
                <w:sz w:val="24"/>
                <w:szCs w:val="24"/>
                <w:lang w:val="uk-UA" w:eastAsia="ru-RU"/>
              </w:rPr>
              <w:t>.</w:t>
            </w:r>
            <w:r w:rsidR="00E70919">
              <w:rPr>
                <w:rFonts w:ascii="Times New Roman" w:eastAsia="Times New Roman" w:hAnsi="Times New Roman" w:cs="Times New Roman"/>
                <w:b/>
                <w:i/>
                <w:sz w:val="24"/>
                <w:szCs w:val="24"/>
                <w:lang w:val="uk-UA" w:eastAsia="ru-RU"/>
              </w:rPr>
              <w:t>04</w:t>
            </w:r>
            <w:r w:rsidR="00536766" w:rsidRPr="00A90A4A">
              <w:rPr>
                <w:rFonts w:ascii="Times New Roman" w:eastAsia="Times New Roman" w:hAnsi="Times New Roman" w:cs="Times New Roman"/>
                <w:b/>
                <w:i/>
                <w:sz w:val="24"/>
                <w:szCs w:val="24"/>
                <w:lang w:val="uk-UA" w:eastAsia="ru-RU"/>
              </w:rPr>
              <w:t>.202</w:t>
            </w:r>
            <w:r w:rsidR="00E70919">
              <w:rPr>
                <w:rFonts w:ascii="Times New Roman" w:eastAsia="Times New Roman" w:hAnsi="Times New Roman" w:cs="Times New Roman"/>
                <w:b/>
                <w:i/>
                <w:sz w:val="24"/>
                <w:szCs w:val="24"/>
                <w:lang w:val="uk-UA" w:eastAsia="ru-RU"/>
              </w:rPr>
              <w:t>3</w:t>
            </w:r>
          </w:p>
        </w:tc>
      </w:tr>
      <w:tr w:rsidR="00BE2027" w:rsidRPr="00A1091B" w:rsidTr="00BE2027">
        <w:trPr>
          <w:trHeight w:val="337"/>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5</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Недискримінація учасників</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нижчевикладеної інформації.</w:t>
            </w:r>
          </w:p>
          <w:p w:rsidR="00BE2027" w:rsidRPr="00A90A4A"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A90A4A">
              <w:rPr>
                <w:rFonts w:ascii="Times New Roman" w:eastAsia="Times New Roman" w:hAnsi="Times New Roman" w:cs="Times New Roman"/>
                <w:sz w:val="24"/>
                <w:szCs w:val="24"/>
                <w:lang w:val="uk-UA" w:eastAsia="ru-RU"/>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 xml:space="preserve">). </w:t>
            </w:r>
          </w:p>
          <w:p w:rsidR="00BE2027" w:rsidRPr="00A90A4A" w:rsidRDefault="00BE2027" w:rsidP="003F0746">
            <w:pPr>
              <w:keepNext/>
              <w:keepLines/>
              <w:ind w:right="14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w:t>
            </w:r>
            <w:r w:rsidRPr="00A90A4A">
              <w:rPr>
                <w:rFonts w:ascii="Times New Roman" w:eastAsia="Times New Roman" w:hAnsi="Times New Roman" w:cs="Times New Roman"/>
                <w:sz w:val="24"/>
                <w:szCs w:val="24"/>
                <w:lang w:val="uk-UA" w:eastAsia="ru-RU"/>
              </w:rPr>
              <w:lastRenderedPageBreak/>
              <w:t xml:space="preserve">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w:t>
            </w:r>
            <w:r w:rsidRPr="00A90A4A">
              <w:rPr>
                <w:rFonts w:ascii="Times New Roman" w:eastAsia="Tahoma" w:hAnsi="Times New Roman" w:cs="Times New Roman"/>
                <w:sz w:val="24"/>
                <w:szCs w:val="24"/>
                <w:lang w:val="uk-UA" w:eastAsia="zh-CN" w:bidi="hi-IN"/>
              </w:rPr>
              <w:t xml:space="preserve"> </w:t>
            </w:r>
            <w:r w:rsidRPr="00A90A4A">
              <w:rPr>
                <w:rFonts w:ascii="Times New Roman" w:eastAsia="Times New Roman" w:hAnsi="Times New Roman" w:cs="Times New Roman"/>
                <w:sz w:val="24"/>
                <w:szCs w:val="24"/>
                <w:lang w:val="uk-UA" w:eastAsia="ru-RU"/>
              </w:rPr>
              <w:t xml:space="preserve"> </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622088">
            <w:pPr>
              <w:keepNext/>
              <w:keepLines/>
              <w:ind w:right="14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Валютою тендерної пропозиції є гривня.</w:t>
            </w:r>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A90A4A" w:rsidRDefault="00BE2027" w:rsidP="00622088">
            <w:pPr>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90A4A">
              <w:rPr>
                <w:rFonts w:ascii="Times New Roman" w:eastAsia="Times New Roman" w:hAnsi="Times New Roman" w:cs="Times New Roman"/>
                <w:sz w:val="24"/>
                <w:szCs w:val="24"/>
                <w:lang w:val="uk-UA" w:eastAsia="ru-RU"/>
              </w:rPr>
              <w:t>інтернет</w:t>
            </w:r>
            <w:proofErr w:type="spellEnd"/>
            <w:r w:rsidRPr="00A90A4A">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A90A4A" w:rsidTr="0078177F">
        <w:trPr>
          <w:trHeight w:val="501"/>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BE2027" w:rsidRPr="00A90A4A" w:rsidTr="0078177F">
        <w:trPr>
          <w:trHeight w:val="1408"/>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tcPr>
          <w:p w:rsidR="00BE2027" w:rsidRPr="00A90A4A" w:rsidRDefault="00BE2027" w:rsidP="00622088">
            <w:pPr>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BE2027" w:rsidRPr="00A90A4A" w:rsidRDefault="00BE2027" w:rsidP="00D5746E">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Фізична/юридична особа має право </w:t>
            </w:r>
            <w:r w:rsidRPr="00A90A4A">
              <w:rPr>
                <w:rFonts w:ascii="Times New Roman" w:hAnsi="Times New Roman" w:cs="Times New Roman"/>
                <w:b/>
                <w:i/>
                <w:sz w:val="24"/>
                <w:szCs w:val="24"/>
                <w:lang w:val="uk-UA"/>
              </w:rPr>
              <w:t>не пізніше ніж за три дні</w:t>
            </w:r>
            <w:r w:rsidRPr="00A90A4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0A4A">
              <w:rPr>
                <w:rFonts w:ascii="Times New Roman" w:hAnsi="Times New Roman" w:cs="Times New Roman"/>
                <w:b/>
                <w:i/>
                <w:sz w:val="24"/>
                <w:szCs w:val="24"/>
                <w:lang w:val="uk-UA"/>
              </w:rPr>
              <w:t>протягом трьох днів</w:t>
            </w:r>
            <w:r w:rsidRPr="00A90A4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tc>
      </w:tr>
      <w:tr w:rsidR="00BE2027" w:rsidRPr="00A1091B"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0A4A">
              <w:rPr>
                <w:rFonts w:ascii="Times New Roman" w:hAnsi="Times New Roman" w:cs="Times New Roman"/>
                <w:b/>
                <w:i/>
                <w:sz w:val="24"/>
                <w:szCs w:val="24"/>
                <w:lang w:val="uk-UA"/>
              </w:rPr>
              <w:t>не менше чотирьох днів.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0A4A">
              <w:rPr>
                <w:rFonts w:ascii="Times New Roman" w:hAnsi="Times New Roman" w:cs="Times New Roman"/>
                <w:sz w:val="24"/>
                <w:szCs w:val="24"/>
                <w:lang w:val="uk-UA"/>
              </w:rPr>
              <w:t>машинозчитувальному</w:t>
            </w:r>
            <w:proofErr w:type="spellEnd"/>
            <w:r w:rsidRPr="00A90A4A">
              <w:rPr>
                <w:rFonts w:ascii="Times New Roman" w:hAnsi="Times New Roman" w:cs="Times New Roman"/>
                <w:sz w:val="24"/>
                <w:szCs w:val="24"/>
                <w:lang w:val="uk-UA"/>
              </w:rPr>
              <w:t xml:space="preserve"> форматі розміщуються в електронній системі закупівель </w:t>
            </w:r>
            <w:r w:rsidRPr="00A90A4A">
              <w:rPr>
                <w:rFonts w:ascii="Times New Roman" w:hAnsi="Times New Roman" w:cs="Times New Roman"/>
                <w:b/>
                <w:i/>
                <w:sz w:val="24"/>
                <w:szCs w:val="24"/>
                <w:lang w:val="uk-UA"/>
              </w:rPr>
              <w:t>протягом одного дня</w:t>
            </w:r>
            <w:r w:rsidRPr="00A90A4A">
              <w:rPr>
                <w:rFonts w:ascii="Times New Roman" w:hAnsi="Times New Roman" w:cs="Times New Roman"/>
                <w:sz w:val="24"/>
                <w:szCs w:val="24"/>
                <w:lang w:val="uk-UA"/>
              </w:rPr>
              <w:t xml:space="preserve"> з дати прийняття рішення про їх внесення.</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0A4A">
              <w:rPr>
                <w:rFonts w:ascii="Times New Roman" w:hAnsi="Times New Roman" w:cs="Times New Roman"/>
                <w:b/>
                <w:i/>
                <w:sz w:val="24"/>
                <w:szCs w:val="24"/>
                <w:lang w:val="uk-UA"/>
              </w:rPr>
              <w:t>не менш як на чотири дні.</w:t>
            </w:r>
          </w:p>
        </w:tc>
      </w:tr>
      <w:tr w:rsidR="00BE2027" w:rsidRPr="00A90A4A" w:rsidTr="0078177F">
        <w:trPr>
          <w:trHeight w:val="480"/>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1</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BE2027" w:rsidRPr="00B925C6" w:rsidRDefault="00BE2027" w:rsidP="00F734DA">
            <w:pPr>
              <w:ind w:firstLine="393"/>
              <w:jc w:val="both"/>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B925C6">
                <w:rPr>
                  <w:rFonts w:ascii="Times New Roman" w:eastAsia="Times New Roman" w:hAnsi="Times New Roman" w:cs="Times New Roman"/>
                  <w:sz w:val="24"/>
                  <w:szCs w:val="24"/>
                  <w:lang w:val="uk-UA" w:eastAsia="ru-RU" w:bidi="hi-IN"/>
                </w:rPr>
                <w:t>статті 17</w:t>
              </w:r>
            </w:hyperlink>
            <w:r w:rsidRPr="00B925C6">
              <w:rPr>
                <w:rFonts w:ascii="Times New Roman" w:eastAsia="Times New Roman" w:hAnsi="Times New Roman" w:cs="Times New Roman"/>
                <w:sz w:val="24"/>
                <w:szCs w:val="24"/>
                <w:lang w:val="uk-UA" w:eastAsia="ru-RU" w:bidi="hi-IN"/>
              </w:rPr>
              <w:t xml:space="preserve">  Закону і в тендерній документації, та шляхом завантаження необхідних документів, що вимагаються у тендерній документації, а саме: </w:t>
            </w:r>
          </w:p>
          <w:p w:rsidR="00BE2027" w:rsidRPr="00B925C6" w:rsidRDefault="00BE2027" w:rsidP="00F8362E">
            <w:pPr>
              <w:ind w:firstLine="393"/>
              <w:jc w:val="both"/>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BE2027" w:rsidRPr="00B925C6"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B925C6">
              <w:rPr>
                <w:rFonts w:ascii="Times New Roman" w:eastAsia="Times New Roman" w:hAnsi="Times New Roman" w:cs="Times New Roman"/>
                <w:b/>
                <w:i/>
                <w:sz w:val="24"/>
                <w:szCs w:val="24"/>
                <w:lang w:val="uk-UA" w:eastAsia="ru-RU" w:bidi="hi-IN"/>
              </w:rPr>
              <w:t>Додатку 1</w:t>
            </w:r>
            <w:r w:rsidRPr="00B925C6">
              <w:rPr>
                <w:rFonts w:ascii="Times New Roman" w:eastAsia="Times New Roman" w:hAnsi="Times New Roman" w:cs="Times New Roman"/>
                <w:sz w:val="24"/>
                <w:szCs w:val="24"/>
                <w:lang w:val="uk-UA" w:eastAsia="ru-RU" w:bidi="hi-IN"/>
              </w:rPr>
              <w:t xml:space="preserve"> до Документації;</w:t>
            </w:r>
          </w:p>
          <w:p w:rsidR="00BE2027" w:rsidRPr="00B925C6" w:rsidRDefault="00BE2027" w:rsidP="00F8362E">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B925C6">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B925C6">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BE2027" w:rsidRPr="00B925C6" w:rsidRDefault="00BE2027" w:rsidP="00F8362E">
            <w:pPr>
              <w:ind w:right="15" w:firstLine="425"/>
              <w:jc w:val="both"/>
              <w:textAlignment w:val="baseline"/>
              <w:rPr>
                <w:rFonts w:ascii="Times New Roman" w:eastAsia="Tahoma" w:hAnsi="Times New Roman" w:cs="Times New Roman"/>
                <w:sz w:val="24"/>
                <w:szCs w:val="24"/>
                <w:lang w:val="uk-UA" w:eastAsia="ru-RU" w:bidi="hi-IN"/>
              </w:rPr>
            </w:pPr>
            <w:r w:rsidRPr="00B925C6">
              <w:rPr>
                <w:rFonts w:ascii="Times New Roman" w:eastAsia="Tahoma" w:hAnsi="Times New Roman" w:cs="Times New Roman"/>
                <w:sz w:val="24"/>
                <w:szCs w:val="24"/>
                <w:lang w:val="uk-UA" w:eastAsia="ru-RU" w:bidi="hi-IN"/>
              </w:rPr>
              <w:t xml:space="preserve">- Лист в довільній формі з інформацією про </w:t>
            </w:r>
            <w:r w:rsidRPr="00B925C6">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B925C6">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BE2027" w:rsidRPr="00B925C6"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B925C6">
              <w:rPr>
                <w:rFonts w:ascii="Times New Roman" w:eastAsia="Tahoma" w:hAnsi="Times New Roman" w:cs="Times New Roman"/>
                <w:i/>
                <w:sz w:val="24"/>
                <w:szCs w:val="24"/>
                <w:lang w:val="uk-UA" w:eastAsia="ru-RU" w:bidi="hi-IN"/>
              </w:rPr>
              <w:t xml:space="preserve">- у разі, якщо учасником є юридична особа: </w:t>
            </w:r>
          </w:p>
          <w:p w:rsidR="00BE2027" w:rsidRPr="00B925C6"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B925C6">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w:t>
            </w:r>
            <w:r w:rsidRPr="00B925C6">
              <w:rPr>
                <w:rFonts w:ascii="Times New Roman" w:eastAsia="Tahoma" w:hAnsi="Times New Roman" w:cs="Times New Roman"/>
                <w:i/>
                <w:sz w:val="24"/>
                <w:szCs w:val="24"/>
                <w:lang w:val="uk-UA" w:eastAsia="ru-RU" w:bidi="hi-IN"/>
              </w:rPr>
              <w:lastRenderedPageBreak/>
              <w:t>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AA2B13" w:rsidRPr="00B925C6">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B925C6">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w:t>
            </w:r>
            <w:r w:rsidR="00AA2B13" w:rsidRPr="00B925C6">
              <w:rPr>
                <w:rFonts w:ascii="Times New Roman" w:eastAsia="Tahoma" w:hAnsi="Times New Roman" w:cs="Times New Roman"/>
                <w:i/>
                <w:sz w:val="24"/>
                <w:szCs w:val="24"/>
                <w:lang w:val="uk-UA" w:eastAsia="ru-RU" w:bidi="hi-IN"/>
              </w:rPr>
              <w:t>ржавного демографічного реєстру</w:t>
            </w:r>
            <w:r w:rsidRPr="00B925C6">
              <w:rPr>
                <w:rFonts w:ascii="Times New Roman" w:eastAsia="Tahoma" w:hAnsi="Times New Roman" w:cs="Times New Roman"/>
                <w:i/>
                <w:sz w:val="24"/>
                <w:szCs w:val="24"/>
                <w:lang w:val="uk-UA" w:eastAsia="ru-RU" w:bidi="hi-IN"/>
              </w:rPr>
              <w:t xml:space="preserve">. </w:t>
            </w:r>
            <w:r w:rsidRPr="00B925C6">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B925C6">
              <w:rPr>
                <w:rFonts w:ascii="Times New Roman" w:hAnsi="Times New Roman" w:cs="Times New Roman"/>
                <w:i/>
                <w:iCs/>
                <w:sz w:val="24"/>
                <w:szCs w:val="24"/>
                <w:lang w:val="uk-UA"/>
              </w:rPr>
              <w:t>веб-порталі</w:t>
            </w:r>
            <w:proofErr w:type="spellEnd"/>
            <w:r w:rsidRPr="00B925C6">
              <w:rPr>
                <w:rFonts w:ascii="Times New Roman" w:hAnsi="Times New Roman" w:cs="Times New Roman"/>
                <w:i/>
                <w:iCs/>
                <w:sz w:val="24"/>
                <w:szCs w:val="24"/>
                <w:lang w:val="uk-UA"/>
              </w:rPr>
              <w:t xml:space="preserve"> Уповноваженого органу «</w:t>
            </w:r>
            <w:proofErr w:type="spellStart"/>
            <w:r w:rsidRPr="00B925C6">
              <w:rPr>
                <w:rFonts w:ascii="Times New Roman" w:hAnsi="Times New Roman" w:cs="Times New Roman"/>
                <w:i/>
                <w:iCs/>
                <w:sz w:val="24"/>
                <w:szCs w:val="24"/>
                <w:lang w:val="uk-UA"/>
              </w:rPr>
              <w:t>Прозорро</w:t>
            </w:r>
            <w:proofErr w:type="spellEnd"/>
            <w:r w:rsidRPr="00B925C6">
              <w:rPr>
                <w:rFonts w:ascii="Times New Roman" w:hAnsi="Times New Roman" w:cs="Times New Roman"/>
                <w:i/>
                <w:iCs/>
                <w:sz w:val="24"/>
                <w:szCs w:val="24"/>
                <w:lang w:val="uk-UA"/>
              </w:rPr>
              <w:t xml:space="preserve">» – </w:t>
            </w:r>
            <w:proofErr w:type="spellStart"/>
            <w:r w:rsidRPr="00B925C6">
              <w:rPr>
                <w:rFonts w:ascii="Times New Roman" w:hAnsi="Times New Roman" w:cs="Times New Roman"/>
                <w:i/>
                <w:iCs/>
                <w:sz w:val="24"/>
                <w:szCs w:val="24"/>
                <w:lang w:val="uk-UA"/>
              </w:rPr>
              <w:t>prozorro.gov.ua</w:t>
            </w:r>
            <w:proofErr w:type="spellEnd"/>
          </w:p>
          <w:p w:rsidR="00BE2027" w:rsidRPr="00B925C6" w:rsidRDefault="00BE2027" w:rsidP="00F8362E">
            <w:pPr>
              <w:ind w:right="15" w:firstLine="425"/>
              <w:jc w:val="both"/>
              <w:textAlignment w:val="baseline"/>
              <w:rPr>
                <w:rFonts w:ascii="Times New Roman" w:eastAsia="Tahoma" w:hAnsi="Times New Roman" w:cs="Times New Roman"/>
                <w:i/>
                <w:iCs/>
                <w:sz w:val="24"/>
                <w:szCs w:val="24"/>
                <w:lang w:val="uk-UA" w:eastAsia="ru-RU" w:bidi="hi-IN"/>
              </w:rPr>
            </w:pPr>
            <w:r w:rsidRPr="00B925C6">
              <w:rPr>
                <w:rFonts w:ascii="Times New Roman" w:eastAsia="Tahoma" w:hAnsi="Times New Roman" w:cs="Times New Roman"/>
                <w:i/>
                <w:sz w:val="24"/>
                <w:szCs w:val="24"/>
                <w:lang w:val="uk-UA" w:eastAsia="ru-RU" w:bidi="hi-IN"/>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AA2B13" w:rsidRPr="00B925C6">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B925C6">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w:t>
            </w:r>
            <w:r w:rsidR="00AA2B13" w:rsidRPr="00B925C6">
              <w:rPr>
                <w:rFonts w:ascii="Times New Roman" w:eastAsia="Tahoma" w:hAnsi="Times New Roman" w:cs="Times New Roman"/>
                <w:i/>
                <w:sz w:val="24"/>
                <w:szCs w:val="24"/>
                <w:lang w:val="uk-UA" w:eastAsia="ru-RU" w:bidi="hi-IN"/>
              </w:rPr>
              <w:t>го реєстру</w:t>
            </w:r>
            <w:r w:rsidRPr="00B925C6">
              <w:rPr>
                <w:rFonts w:ascii="Times New Roman" w:eastAsia="Tahoma" w:hAnsi="Times New Roman" w:cs="Times New Roman"/>
                <w:i/>
                <w:sz w:val="24"/>
                <w:szCs w:val="24"/>
                <w:lang w:val="uk-UA" w:eastAsia="ru-RU" w:bidi="hi-IN"/>
              </w:rPr>
              <w:t>.</w:t>
            </w:r>
            <w:r w:rsidRPr="00B925C6">
              <w:rPr>
                <w:rFonts w:ascii="Times New Roman" w:hAnsi="Times New Roman" w:cs="Times New Roman"/>
                <w:sz w:val="24"/>
                <w:szCs w:val="24"/>
                <w:lang w:val="uk-UA"/>
              </w:rPr>
              <w:t xml:space="preserve"> </w:t>
            </w:r>
            <w:r w:rsidRPr="00B925C6">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B925C6">
              <w:rPr>
                <w:rFonts w:ascii="Times New Roman" w:hAnsi="Times New Roman" w:cs="Times New Roman"/>
                <w:i/>
                <w:iCs/>
                <w:sz w:val="24"/>
                <w:szCs w:val="24"/>
                <w:lang w:val="uk-UA"/>
              </w:rPr>
              <w:t>веб-порталі</w:t>
            </w:r>
            <w:proofErr w:type="spellEnd"/>
            <w:r w:rsidRPr="00B925C6">
              <w:rPr>
                <w:rFonts w:ascii="Times New Roman" w:hAnsi="Times New Roman" w:cs="Times New Roman"/>
                <w:i/>
                <w:iCs/>
                <w:sz w:val="24"/>
                <w:szCs w:val="24"/>
                <w:lang w:val="uk-UA"/>
              </w:rPr>
              <w:t xml:space="preserve"> Уповноваженого органу «</w:t>
            </w:r>
            <w:proofErr w:type="spellStart"/>
            <w:r w:rsidRPr="00B925C6">
              <w:rPr>
                <w:rFonts w:ascii="Times New Roman" w:hAnsi="Times New Roman" w:cs="Times New Roman"/>
                <w:i/>
                <w:iCs/>
                <w:sz w:val="24"/>
                <w:szCs w:val="24"/>
                <w:lang w:val="uk-UA"/>
              </w:rPr>
              <w:t>Прозорро</w:t>
            </w:r>
            <w:proofErr w:type="spellEnd"/>
            <w:r w:rsidRPr="00B925C6">
              <w:rPr>
                <w:rFonts w:ascii="Times New Roman" w:hAnsi="Times New Roman" w:cs="Times New Roman"/>
                <w:i/>
                <w:iCs/>
                <w:sz w:val="24"/>
                <w:szCs w:val="24"/>
                <w:lang w:val="uk-UA"/>
              </w:rPr>
              <w:t xml:space="preserve">» – </w:t>
            </w:r>
            <w:proofErr w:type="spellStart"/>
            <w:r w:rsidRPr="00B925C6">
              <w:rPr>
                <w:rFonts w:ascii="Times New Roman" w:hAnsi="Times New Roman" w:cs="Times New Roman"/>
                <w:i/>
                <w:iCs/>
                <w:sz w:val="24"/>
                <w:szCs w:val="24"/>
                <w:lang w:val="uk-UA"/>
              </w:rPr>
              <w:t>prozorro.gov.ua</w:t>
            </w:r>
            <w:proofErr w:type="spellEnd"/>
          </w:p>
          <w:p w:rsidR="00BE2027" w:rsidRPr="00B925C6"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B925C6">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BE2027" w:rsidRPr="00B925C6" w:rsidRDefault="00BE2027" w:rsidP="00F8362E">
            <w:pPr>
              <w:ind w:right="15" w:firstLine="425"/>
              <w:jc w:val="both"/>
              <w:textAlignment w:val="baseline"/>
              <w:rPr>
                <w:rFonts w:ascii="Times New Roman" w:eastAsia="Tahoma" w:hAnsi="Times New Roman" w:cs="Times New Roman"/>
                <w:i/>
                <w:sz w:val="24"/>
                <w:szCs w:val="24"/>
                <w:lang w:val="uk-UA" w:eastAsia="ru-RU" w:bidi="hi-IN"/>
              </w:rPr>
            </w:pPr>
            <w:r w:rsidRPr="00B925C6">
              <w:rPr>
                <w:rFonts w:ascii="Times New Roman" w:eastAsia="Tahoma" w:hAnsi="Times New Roman" w:cs="Times New Roman"/>
                <w:i/>
                <w:sz w:val="24"/>
                <w:szCs w:val="24"/>
                <w:lang w:val="uk-UA" w:eastAsia="ru-RU" w:bidi="hi-IN"/>
              </w:rPr>
              <w:t>-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w:t>
            </w:r>
            <w:r w:rsidR="006D109C" w:rsidRPr="00B925C6">
              <w:rPr>
                <w:rFonts w:ascii="Times New Roman" w:eastAsia="Tahoma" w:hAnsi="Times New Roman" w:cs="Times New Roman"/>
                <w:i/>
                <w:sz w:val="24"/>
                <w:szCs w:val="24"/>
                <w:lang w:val="uk-UA" w:eastAsia="ru-RU" w:bidi="hi-IN"/>
              </w:rPr>
              <w:t xml:space="preserve"> або копію іншого документу, який посвідчує особу, передбаченого чинним законодавством України</w:t>
            </w:r>
            <w:r w:rsidRPr="00B925C6">
              <w:rPr>
                <w:rFonts w:ascii="Times New Roman" w:eastAsia="Tahoma" w:hAnsi="Times New Roman" w:cs="Times New Roman"/>
                <w:i/>
                <w:sz w:val="24"/>
                <w:szCs w:val="24"/>
                <w:lang w:val="uk-UA" w:eastAsia="ru-RU" w:bidi="hi-IN"/>
              </w:rPr>
              <w:t xml:space="preserve">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w:t>
            </w:r>
            <w:r w:rsidRPr="00B925C6">
              <w:rPr>
                <w:rFonts w:ascii="Times New Roman" w:eastAsia="Tahoma" w:hAnsi="Times New Roman" w:cs="Times New Roman"/>
                <w:i/>
                <w:sz w:val="24"/>
                <w:szCs w:val="24"/>
                <w:lang w:val="uk-UA" w:eastAsia="ru-RU" w:bidi="hi-IN"/>
              </w:rPr>
              <w:lastRenderedPageBreak/>
              <w:t>іншого документу, який посвідчує особу, передбаченого чинним законодавством України</w:t>
            </w:r>
            <w:r w:rsidR="006D109C" w:rsidRPr="00B925C6">
              <w:rPr>
                <w:rFonts w:ascii="Times New Roman" w:eastAsia="Tahoma" w:hAnsi="Times New Roman" w:cs="Times New Roman"/>
                <w:i/>
                <w:sz w:val="24"/>
                <w:szCs w:val="24"/>
                <w:lang w:val="uk-UA" w:eastAsia="ru-RU" w:bidi="hi-IN"/>
              </w:rPr>
              <w:t xml:space="preserve">. </w:t>
            </w:r>
            <w:r w:rsidRPr="00B925C6">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B925C6">
              <w:rPr>
                <w:rFonts w:ascii="Times New Roman" w:hAnsi="Times New Roman" w:cs="Times New Roman"/>
                <w:i/>
                <w:iCs/>
                <w:sz w:val="24"/>
                <w:szCs w:val="24"/>
                <w:lang w:val="uk-UA"/>
              </w:rPr>
              <w:t>веб-порталі</w:t>
            </w:r>
            <w:proofErr w:type="spellEnd"/>
            <w:r w:rsidRPr="00B925C6">
              <w:rPr>
                <w:rFonts w:ascii="Times New Roman" w:hAnsi="Times New Roman" w:cs="Times New Roman"/>
                <w:i/>
                <w:iCs/>
                <w:sz w:val="24"/>
                <w:szCs w:val="24"/>
                <w:lang w:val="uk-UA"/>
              </w:rPr>
              <w:t xml:space="preserve"> Уповноваженого органу «</w:t>
            </w:r>
            <w:proofErr w:type="spellStart"/>
            <w:r w:rsidRPr="00B925C6">
              <w:rPr>
                <w:rFonts w:ascii="Times New Roman" w:hAnsi="Times New Roman" w:cs="Times New Roman"/>
                <w:i/>
                <w:iCs/>
                <w:sz w:val="24"/>
                <w:szCs w:val="24"/>
                <w:lang w:val="uk-UA"/>
              </w:rPr>
              <w:t>Прозорро</w:t>
            </w:r>
            <w:proofErr w:type="spellEnd"/>
            <w:r w:rsidRPr="00B925C6">
              <w:rPr>
                <w:rFonts w:ascii="Times New Roman" w:hAnsi="Times New Roman" w:cs="Times New Roman"/>
                <w:i/>
                <w:iCs/>
                <w:sz w:val="24"/>
                <w:szCs w:val="24"/>
                <w:lang w:val="uk-UA"/>
              </w:rPr>
              <w:t xml:space="preserve">» – </w:t>
            </w:r>
            <w:proofErr w:type="spellStart"/>
            <w:r w:rsidRPr="00B925C6">
              <w:rPr>
                <w:rFonts w:ascii="Times New Roman" w:hAnsi="Times New Roman" w:cs="Times New Roman"/>
                <w:i/>
                <w:iCs/>
                <w:sz w:val="24"/>
                <w:szCs w:val="24"/>
                <w:lang w:val="uk-UA"/>
              </w:rPr>
              <w:t>prozorro.gov.ua</w:t>
            </w:r>
            <w:proofErr w:type="spellEnd"/>
          </w:p>
          <w:p w:rsidR="00BE2027" w:rsidRPr="00B925C6"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 xml:space="preserve">3) Документів та інформації про відповідність Учасника кваліфікаційним критеріям відповідно до статті 16 Закону згідно </w:t>
            </w:r>
            <w:r w:rsidRPr="00B925C6">
              <w:rPr>
                <w:rFonts w:ascii="Times New Roman" w:eastAsia="Times New Roman" w:hAnsi="Times New Roman" w:cs="Times New Roman"/>
                <w:b/>
                <w:i/>
                <w:sz w:val="24"/>
                <w:szCs w:val="24"/>
                <w:lang w:val="uk-UA" w:eastAsia="ru-RU" w:bidi="hi-IN"/>
              </w:rPr>
              <w:t>Додатку 2</w:t>
            </w:r>
            <w:r w:rsidRPr="00B925C6">
              <w:rPr>
                <w:rFonts w:ascii="Times New Roman" w:eastAsia="Times New Roman" w:hAnsi="Times New Roman" w:cs="Times New Roman"/>
                <w:sz w:val="24"/>
                <w:szCs w:val="24"/>
                <w:lang w:val="uk-UA" w:eastAsia="ru-RU" w:bidi="hi-IN"/>
              </w:rPr>
              <w:t xml:space="preserve"> Документації;</w:t>
            </w:r>
          </w:p>
          <w:p w:rsidR="00BE2027" w:rsidRPr="00B925C6"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 xml:space="preserve">4) Документів та інформації про відповідність Учасника вимогам, встановленим статтею 17 Закону, згідно </w:t>
            </w:r>
            <w:r w:rsidRPr="00B925C6">
              <w:rPr>
                <w:rFonts w:ascii="Times New Roman" w:eastAsia="Times New Roman" w:hAnsi="Times New Roman" w:cs="Times New Roman"/>
                <w:b/>
                <w:i/>
                <w:sz w:val="24"/>
                <w:szCs w:val="24"/>
                <w:lang w:val="uk-UA" w:eastAsia="ru-RU" w:bidi="hi-IN"/>
              </w:rPr>
              <w:t>Додатку 2</w:t>
            </w:r>
            <w:r w:rsidRPr="00B925C6">
              <w:rPr>
                <w:rFonts w:ascii="Times New Roman" w:eastAsia="Times New Roman" w:hAnsi="Times New Roman" w:cs="Times New Roman"/>
                <w:sz w:val="24"/>
                <w:szCs w:val="24"/>
                <w:lang w:val="uk-UA" w:eastAsia="ru-RU" w:bidi="hi-IN"/>
              </w:rPr>
              <w:t xml:space="preserve"> Документації; </w:t>
            </w:r>
          </w:p>
          <w:p w:rsidR="00BE2027" w:rsidRPr="00B925C6" w:rsidRDefault="00BE2027" w:rsidP="00F8362E">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5) Інформації про відповідність тендерної пропозиції Учасника технічним, якісним, кількісним характеристикам предмета закупівлі</w:t>
            </w:r>
            <w:r w:rsidRPr="00B925C6">
              <w:rPr>
                <w:lang w:val="uk-UA"/>
              </w:rPr>
              <w:t>-</w:t>
            </w:r>
            <w:r w:rsidRPr="00B925C6">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B925C6">
              <w:rPr>
                <w:rFonts w:ascii="Times New Roman" w:eastAsia="Times New Roman" w:hAnsi="Times New Roman" w:cs="Times New Roman"/>
                <w:b/>
                <w:i/>
                <w:sz w:val="24"/>
                <w:szCs w:val="24"/>
                <w:lang w:val="uk-UA" w:eastAsia="ru-RU" w:bidi="hi-IN"/>
              </w:rPr>
              <w:t>Додатку 3</w:t>
            </w:r>
            <w:r w:rsidRPr="00B925C6">
              <w:rPr>
                <w:rFonts w:ascii="Times New Roman" w:eastAsia="Times New Roman" w:hAnsi="Times New Roman" w:cs="Times New Roman"/>
                <w:sz w:val="24"/>
                <w:szCs w:val="24"/>
                <w:lang w:val="uk-UA" w:eastAsia="ru-RU" w:bidi="hi-IN"/>
              </w:rPr>
              <w:t xml:space="preserve"> до Документації у вигляді листа-згоди;</w:t>
            </w:r>
          </w:p>
          <w:p w:rsidR="00BE2027" w:rsidRPr="00B925C6"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 xml:space="preserve">6) Листа-згоди учасника з </w:t>
            </w:r>
            <w:proofErr w:type="spellStart"/>
            <w:r w:rsidRPr="00B925C6">
              <w:rPr>
                <w:rFonts w:ascii="Times New Roman" w:eastAsia="Times New Roman" w:hAnsi="Times New Roman" w:cs="Times New Roman"/>
                <w:sz w:val="24"/>
                <w:szCs w:val="24"/>
                <w:lang w:val="uk-UA" w:eastAsia="ru-RU" w:bidi="hi-IN"/>
              </w:rPr>
              <w:t>проєктом</w:t>
            </w:r>
            <w:proofErr w:type="spellEnd"/>
            <w:r w:rsidRPr="00B925C6">
              <w:rPr>
                <w:rFonts w:ascii="Times New Roman" w:eastAsia="Times New Roman" w:hAnsi="Times New Roman" w:cs="Times New Roman"/>
                <w:sz w:val="24"/>
                <w:szCs w:val="24"/>
                <w:lang w:val="uk-UA" w:eastAsia="ru-RU" w:bidi="hi-IN"/>
              </w:rPr>
              <w:t xml:space="preserve"> договору та </w:t>
            </w:r>
            <w:proofErr w:type="spellStart"/>
            <w:r w:rsidRPr="00B925C6">
              <w:rPr>
                <w:rFonts w:ascii="Times New Roman" w:eastAsia="Times New Roman" w:hAnsi="Times New Roman" w:cs="Times New Roman"/>
                <w:sz w:val="24"/>
                <w:szCs w:val="24"/>
                <w:lang w:val="uk-UA" w:eastAsia="ru-RU" w:bidi="hi-IN"/>
              </w:rPr>
              <w:t>Проєктом</w:t>
            </w:r>
            <w:proofErr w:type="spellEnd"/>
            <w:r w:rsidRPr="00B925C6">
              <w:rPr>
                <w:rFonts w:ascii="Times New Roman" w:eastAsia="Times New Roman" w:hAnsi="Times New Roman" w:cs="Times New Roman"/>
                <w:sz w:val="24"/>
                <w:szCs w:val="24"/>
                <w:lang w:val="uk-UA" w:eastAsia="ru-RU" w:bidi="hi-IN"/>
              </w:rPr>
              <w:t xml:space="preserve"> договору в заповненому вигляді (без зазначення ціни (вартості) з підписом і печаткою учасника на кожній сторінці, що викладений в </w:t>
            </w:r>
            <w:r w:rsidRPr="00B925C6">
              <w:rPr>
                <w:rFonts w:ascii="Times New Roman" w:eastAsia="Times New Roman" w:hAnsi="Times New Roman" w:cs="Times New Roman"/>
                <w:b/>
                <w:i/>
                <w:sz w:val="24"/>
                <w:szCs w:val="24"/>
                <w:lang w:val="uk-UA" w:eastAsia="ru-RU" w:bidi="hi-IN"/>
              </w:rPr>
              <w:t>Додатку 4</w:t>
            </w:r>
            <w:r w:rsidRPr="00B925C6">
              <w:rPr>
                <w:rFonts w:ascii="Times New Roman" w:eastAsia="Times New Roman" w:hAnsi="Times New Roman" w:cs="Times New Roman"/>
                <w:sz w:val="24"/>
                <w:szCs w:val="24"/>
                <w:lang w:val="uk-UA" w:eastAsia="ru-RU" w:bidi="hi-IN"/>
              </w:rPr>
              <w:t xml:space="preserve"> до Документації; </w:t>
            </w:r>
          </w:p>
          <w:p w:rsidR="00BE2027" w:rsidRPr="00B925C6"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7) Інформації про субпідрядника/співвиконавця (субпідрядників/співвиконавців) (</w:t>
            </w:r>
            <w:r w:rsidRPr="00B925C6">
              <w:rPr>
                <w:rFonts w:ascii="Times New Roman" w:eastAsia="Times New Roman" w:hAnsi="Times New Roman" w:cs="Times New Roman"/>
                <w:bCs/>
                <w:sz w:val="24"/>
                <w:szCs w:val="24"/>
                <w:lang w:val="uk-UA" w:eastAsia="ru-RU"/>
              </w:rPr>
              <w:t>у випадку закупівлі робіт чи послуг</w:t>
            </w:r>
            <w:r w:rsidRPr="00B925C6">
              <w:rPr>
                <w:rFonts w:ascii="Times New Roman" w:eastAsia="Times New Roman" w:hAnsi="Times New Roman" w:cs="Times New Roman"/>
                <w:sz w:val="24"/>
                <w:szCs w:val="24"/>
                <w:lang w:val="uk-UA" w:eastAsia="ru-RU" w:bidi="hi-IN"/>
              </w:rPr>
              <w:t>);</w:t>
            </w:r>
          </w:p>
          <w:p w:rsidR="00BE2027" w:rsidRPr="00B925C6"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BE2027" w:rsidRPr="00B925C6"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BE2027" w:rsidRPr="00B925C6" w:rsidRDefault="00BE2027" w:rsidP="001E46F2">
            <w:pPr>
              <w:ind w:right="15" w:firstLine="425"/>
              <w:jc w:val="both"/>
              <w:textAlignment w:val="baseline"/>
              <w:rPr>
                <w:rFonts w:ascii="Times New Roman" w:eastAsia="Times New Roman" w:hAnsi="Times New Roman" w:cs="Times New Roman"/>
                <w:sz w:val="24"/>
                <w:szCs w:val="24"/>
                <w:lang w:val="uk-UA" w:eastAsia="ru-RU" w:bidi="hi-IN"/>
              </w:rPr>
            </w:pPr>
            <w:r w:rsidRPr="00B925C6">
              <w:rPr>
                <w:rFonts w:ascii="Times New Roman" w:eastAsia="Times New Roman" w:hAnsi="Times New Roman" w:cs="Times New Roman"/>
                <w:sz w:val="24"/>
                <w:szCs w:val="24"/>
                <w:lang w:val="uk-UA" w:eastAsia="ru-RU" w:bidi="hi-IN"/>
              </w:rPr>
              <w:t xml:space="preserve">10) Оригінал або </w:t>
            </w:r>
            <w:r w:rsidRPr="00B925C6">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(календарний рік) з документальним підтвердженням прийняття звіту - для юридичних осіб, податкової декларації за один останній звітний період (календарний рік) з документальним підтвердженням прийняття декларації - для фізичних осіб-підприємців;</w:t>
            </w:r>
          </w:p>
          <w:p w:rsidR="00BE2027" w:rsidRPr="00B925C6" w:rsidRDefault="00BE2027" w:rsidP="001E46F2">
            <w:pPr>
              <w:ind w:firstLine="519"/>
              <w:jc w:val="both"/>
              <w:rPr>
                <w:rFonts w:ascii="Times New Roman" w:eastAsia="Tahoma" w:hAnsi="Times New Roman" w:cs="Times New Roman"/>
                <w:sz w:val="24"/>
                <w:szCs w:val="24"/>
                <w:lang w:val="uk-UA" w:eastAsia="uk-UA" w:bidi="hi-IN"/>
              </w:rPr>
            </w:pPr>
            <w:r w:rsidRPr="00B925C6">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BE2027" w:rsidRPr="00B925C6" w:rsidRDefault="00BE2027" w:rsidP="006B7E42">
            <w:pPr>
              <w:ind w:firstLine="519"/>
              <w:jc w:val="both"/>
              <w:rPr>
                <w:rFonts w:ascii="Times New Roman" w:hAnsi="Times New Roman" w:cs="Times New Roman"/>
                <w:sz w:val="24"/>
                <w:szCs w:val="24"/>
                <w:lang w:val="uk-UA" w:eastAsia="uk-UA"/>
              </w:rPr>
            </w:pPr>
            <w:r w:rsidRPr="00B925C6">
              <w:rPr>
                <w:rFonts w:ascii="Times New Roman" w:hAnsi="Times New Roman" w:cs="Times New Roman"/>
                <w:sz w:val="24"/>
                <w:szCs w:val="24"/>
                <w:lang w:val="uk-UA" w:eastAsia="uk-UA"/>
              </w:rPr>
              <w:t>Документи учасника можуть бути завантажені у вигляді сканованих файлів PDF (</w:t>
            </w:r>
            <w:proofErr w:type="spellStart"/>
            <w:r w:rsidRPr="00B925C6">
              <w:rPr>
                <w:rFonts w:ascii="Times New Roman" w:hAnsi="Times New Roman" w:cs="Times New Roman"/>
                <w:sz w:val="24"/>
                <w:szCs w:val="24"/>
                <w:lang w:val="uk-UA" w:eastAsia="uk-UA"/>
              </w:rPr>
              <w:t>PortableDocumentFormat</w:t>
            </w:r>
            <w:proofErr w:type="spellEnd"/>
            <w:r w:rsidRPr="00B925C6">
              <w:rPr>
                <w:rFonts w:ascii="Times New Roman" w:hAnsi="Times New Roman" w:cs="Times New Roman"/>
                <w:sz w:val="24"/>
                <w:szCs w:val="24"/>
                <w:lang w:val="uk-UA" w:eastAsia="uk-UA"/>
              </w:rPr>
              <w:t>).</w:t>
            </w:r>
          </w:p>
          <w:p w:rsidR="00BE2027" w:rsidRPr="00B925C6" w:rsidRDefault="00BE2027" w:rsidP="006B7E42">
            <w:pPr>
              <w:ind w:firstLine="519"/>
              <w:jc w:val="both"/>
              <w:rPr>
                <w:rFonts w:ascii="Times New Roman" w:hAnsi="Times New Roman" w:cs="Times New Roman"/>
                <w:sz w:val="24"/>
                <w:szCs w:val="24"/>
                <w:lang w:val="uk-UA"/>
              </w:rPr>
            </w:pPr>
            <w:r w:rsidRPr="00B925C6">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B925C6">
              <w:rPr>
                <w:rFonts w:ascii="Times New Roman" w:hAnsi="Times New Roman" w:cs="Times New Roman"/>
                <w:sz w:val="24"/>
                <w:szCs w:val="24"/>
                <w:lang w:val="uk-UA"/>
              </w:rPr>
              <w:t xml:space="preserve">підпис, а також відбитком печатки учасника (у разі використання). </w:t>
            </w:r>
          </w:p>
          <w:p w:rsidR="00BE2027" w:rsidRPr="00B925C6" w:rsidRDefault="00BE2027" w:rsidP="006B7E42">
            <w:pPr>
              <w:ind w:firstLine="519"/>
              <w:jc w:val="both"/>
              <w:rPr>
                <w:rFonts w:ascii="Times New Roman" w:hAnsi="Times New Roman" w:cs="Times New Roman"/>
                <w:sz w:val="24"/>
                <w:szCs w:val="24"/>
                <w:lang w:val="uk-UA" w:eastAsia="uk-UA"/>
              </w:rPr>
            </w:pPr>
            <w:r w:rsidRPr="00B925C6">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B925C6">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w:t>
            </w:r>
            <w:r w:rsidRPr="00B925C6">
              <w:rPr>
                <w:rFonts w:ascii="Times New Roman" w:hAnsi="Times New Roman" w:cs="Times New Roman"/>
                <w:sz w:val="24"/>
                <w:szCs w:val="24"/>
                <w:lang w:val="uk-UA" w:eastAsia="uk-UA"/>
              </w:rPr>
              <w:lastRenderedPageBreak/>
              <w:t>обмежень.</w:t>
            </w:r>
          </w:p>
          <w:p w:rsidR="00BE2027" w:rsidRPr="00B925C6" w:rsidRDefault="00BE2027" w:rsidP="006B7E42">
            <w:pPr>
              <w:ind w:firstLine="519"/>
              <w:jc w:val="both"/>
              <w:rPr>
                <w:rFonts w:ascii="Times New Roman" w:hAnsi="Times New Roman" w:cs="Times New Roman"/>
                <w:sz w:val="24"/>
                <w:szCs w:val="24"/>
                <w:lang w:val="uk-UA" w:eastAsia="uk-UA"/>
              </w:rPr>
            </w:pPr>
            <w:r w:rsidRPr="00B925C6">
              <w:rPr>
                <w:rFonts w:ascii="Times New Roman" w:hAnsi="Times New Roman" w:cs="Times New Roman"/>
                <w:sz w:val="24"/>
                <w:szCs w:val="24"/>
                <w:lang w:val="uk-UA" w:eastAsia="uk-UA"/>
              </w:rPr>
              <w:t xml:space="preserve">Документи учасника можуть бути завантажені у </w:t>
            </w:r>
            <w:r w:rsidRPr="00B925C6">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B925C6">
              <w:rPr>
                <w:rFonts w:ascii="Times New Roman" w:eastAsia="Times New Roman" w:hAnsi="Times New Roman" w:cs="Times New Roman"/>
                <w:sz w:val="24"/>
                <w:szCs w:val="24"/>
                <w:lang w:val="uk-UA" w:eastAsia="ru-RU"/>
              </w:rPr>
              <w:t>електронного підпису (</w:t>
            </w:r>
            <w:proofErr w:type="spellStart"/>
            <w:r w:rsidRPr="00B925C6">
              <w:rPr>
                <w:rFonts w:ascii="Times New Roman" w:eastAsia="Times New Roman" w:hAnsi="Times New Roman" w:cs="Times New Roman"/>
                <w:sz w:val="24"/>
                <w:szCs w:val="24"/>
                <w:lang w:val="uk-UA" w:eastAsia="ru-RU"/>
              </w:rPr>
              <w:t>далі-КЕП</w:t>
            </w:r>
            <w:proofErr w:type="spellEnd"/>
            <w:r w:rsidRPr="00B925C6">
              <w:rPr>
                <w:rFonts w:ascii="Times New Roman" w:eastAsia="Times New Roman" w:hAnsi="Times New Roman" w:cs="Times New Roman"/>
                <w:sz w:val="24"/>
                <w:szCs w:val="24"/>
                <w:lang w:val="uk-UA" w:eastAsia="ru-RU"/>
              </w:rPr>
              <w:t xml:space="preserve">) </w:t>
            </w:r>
            <w:r w:rsidRPr="00B925C6">
              <w:rPr>
                <w:rFonts w:ascii="Times New Roman" w:hAnsi="Times New Roman" w:cs="Times New Roman"/>
                <w:sz w:val="24"/>
                <w:szCs w:val="24"/>
                <w:lang w:val="uk-UA"/>
              </w:rPr>
              <w:t xml:space="preserve">з урахуванням вимог Закону України </w:t>
            </w:r>
            <w:proofErr w:type="spellStart"/>
            <w:r w:rsidRPr="00B925C6">
              <w:rPr>
                <w:rFonts w:ascii="Times New Roman" w:hAnsi="Times New Roman" w:cs="Times New Roman"/>
                <w:sz w:val="24"/>
                <w:szCs w:val="24"/>
                <w:lang w:val="uk-UA"/>
              </w:rPr>
              <w:t>“Про</w:t>
            </w:r>
            <w:proofErr w:type="spellEnd"/>
            <w:r w:rsidRPr="00B925C6">
              <w:rPr>
                <w:rFonts w:ascii="Times New Roman" w:hAnsi="Times New Roman" w:cs="Times New Roman"/>
                <w:sz w:val="24"/>
                <w:szCs w:val="24"/>
                <w:lang w:val="uk-UA"/>
              </w:rPr>
              <w:t xml:space="preserve"> електронні довірчі </w:t>
            </w:r>
            <w:proofErr w:type="spellStart"/>
            <w:r w:rsidRPr="00B925C6">
              <w:rPr>
                <w:rFonts w:ascii="Times New Roman" w:hAnsi="Times New Roman" w:cs="Times New Roman"/>
                <w:sz w:val="24"/>
                <w:szCs w:val="24"/>
                <w:lang w:val="uk-UA"/>
              </w:rPr>
              <w:t>послуги”</w:t>
            </w:r>
            <w:proofErr w:type="spellEnd"/>
            <w:r w:rsidRPr="00B925C6">
              <w:rPr>
                <w:rFonts w:ascii="Times New Roman" w:hAnsi="Times New Roman" w:cs="Times New Roman"/>
                <w:sz w:val="24"/>
                <w:szCs w:val="24"/>
                <w:lang w:val="uk-UA"/>
              </w:rPr>
              <w:t xml:space="preserve">, Закону України </w:t>
            </w:r>
            <w:proofErr w:type="spellStart"/>
            <w:r w:rsidRPr="00B925C6">
              <w:rPr>
                <w:rFonts w:ascii="Times New Roman" w:hAnsi="Times New Roman" w:cs="Times New Roman"/>
                <w:sz w:val="24"/>
                <w:szCs w:val="24"/>
                <w:lang w:val="uk-UA"/>
              </w:rPr>
              <w:t>“Про</w:t>
            </w:r>
            <w:proofErr w:type="spellEnd"/>
            <w:r w:rsidRPr="00B925C6">
              <w:rPr>
                <w:rFonts w:ascii="Times New Roman" w:hAnsi="Times New Roman" w:cs="Times New Roman"/>
                <w:sz w:val="24"/>
                <w:szCs w:val="24"/>
                <w:lang w:val="uk-UA"/>
              </w:rPr>
              <w:t xml:space="preserve"> електронні документи та електронний </w:t>
            </w:r>
            <w:proofErr w:type="spellStart"/>
            <w:r w:rsidRPr="00B925C6">
              <w:rPr>
                <w:rFonts w:ascii="Times New Roman" w:hAnsi="Times New Roman" w:cs="Times New Roman"/>
                <w:sz w:val="24"/>
                <w:szCs w:val="24"/>
                <w:lang w:val="uk-UA"/>
              </w:rPr>
              <w:t>документообіг”</w:t>
            </w:r>
            <w:proofErr w:type="spellEnd"/>
            <w:r w:rsidRPr="00B925C6">
              <w:rPr>
                <w:rFonts w:ascii="Times New Roman" w:hAnsi="Times New Roman" w:cs="Times New Roman"/>
                <w:sz w:val="24"/>
                <w:szCs w:val="24"/>
                <w:lang w:val="uk-UA"/>
              </w:rPr>
              <w:t xml:space="preserve"> </w:t>
            </w:r>
            <w:r w:rsidRPr="00B925C6">
              <w:rPr>
                <w:rFonts w:ascii="Times New Roman" w:eastAsia="Times New Roman" w:hAnsi="Times New Roman" w:cs="Times New Roman"/>
                <w:sz w:val="24"/>
                <w:szCs w:val="24"/>
                <w:lang w:val="uk-UA"/>
              </w:rPr>
              <w:t>на кожен з таких документів (матеріал чи інформацію).</w:t>
            </w:r>
            <w:r w:rsidRPr="00B925C6">
              <w:rPr>
                <w:rFonts w:ascii="Times New Roman" w:hAnsi="Times New Roman" w:cs="Times New Roman"/>
                <w:sz w:val="24"/>
                <w:szCs w:val="24"/>
                <w:lang w:val="uk-UA" w:eastAsia="uk-UA"/>
              </w:rPr>
              <w:t xml:space="preserve"> </w:t>
            </w:r>
          </w:p>
          <w:p w:rsidR="00BE2027" w:rsidRPr="00B925C6" w:rsidRDefault="00BE2027" w:rsidP="006B7E42">
            <w:pPr>
              <w:ind w:firstLine="519"/>
              <w:jc w:val="both"/>
              <w:rPr>
                <w:rFonts w:ascii="Times New Roman" w:hAnsi="Times New Roman" w:cs="Times New Roman"/>
                <w:sz w:val="24"/>
                <w:szCs w:val="24"/>
                <w:lang w:val="uk-UA" w:eastAsia="uk-UA"/>
              </w:rPr>
            </w:pPr>
            <w:r w:rsidRPr="00B925C6">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B925C6">
              <w:rPr>
                <w:rFonts w:ascii="Times New Roman" w:eastAsia="Times New Roman" w:hAnsi="Times New Roman" w:cs="Times New Roman"/>
                <w:sz w:val="24"/>
                <w:szCs w:val="24"/>
                <w:lang w:val="uk-UA" w:eastAsia="ru-RU"/>
              </w:rPr>
              <w:t xml:space="preserve">електронного підпису </w:t>
            </w:r>
            <w:r w:rsidRPr="00B925C6">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BE2027" w:rsidRPr="00B925C6" w:rsidRDefault="00BE2027" w:rsidP="006B7E42">
            <w:pPr>
              <w:pStyle w:val="Default"/>
              <w:ind w:firstLine="527"/>
              <w:jc w:val="both"/>
              <w:rPr>
                <w:color w:val="auto"/>
              </w:rPr>
            </w:pPr>
            <w:r w:rsidRPr="00B925C6">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BE2027" w:rsidRPr="00B925C6" w:rsidRDefault="00BE2027" w:rsidP="006B7E42">
            <w:pPr>
              <w:pStyle w:val="Default"/>
              <w:ind w:firstLine="527"/>
              <w:jc w:val="both"/>
              <w:rPr>
                <w:color w:val="auto"/>
              </w:rPr>
            </w:pPr>
            <w:r w:rsidRPr="00B925C6">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BE2027" w:rsidRPr="00B925C6" w:rsidRDefault="00BE2027" w:rsidP="006B7E42">
            <w:pPr>
              <w:pStyle w:val="Default"/>
              <w:ind w:firstLine="527"/>
              <w:jc w:val="both"/>
              <w:rPr>
                <w:color w:val="auto"/>
              </w:rPr>
            </w:pPr>
            <w:r w:rsidRPr="00B925C6">
              <w:rPr>
                <w:color w:val="auto"/>
              </w:rPr>
              <w:t>Від форм довідок/листів тощо, наведених замовником у тендерній документації, учасникам заборонено відступати.</w:t>
            </w:r>
          </w:p>
          <w:p w:rsidR="00BE2027" w:rsidRPr="00B925C6" w:rsidRDefault="00BE2027" w:rsidP="006B7E42">
            <w:pPr>
              <w:pStyle w:val="Default"/>
              <w:ind w:firstLine="527"/>
              <w:jc w:val="both"/>
              <w:rPr>
                <w:color w:val="auto"/>
              </w:rPr>
            </w:pPr>
            <w:r w:rsidRPr="00B925C6">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BE2027" w:rsidRPr="00B925C6" w:rsidRDefault="00BE2027" w:rsidP="006B7E42">
            <w:pPr>
              <w:ind w:firstLine="593"/>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w:t>
            </w:r>
            <w:r w:rsidR="00AA1A9E" w:rsidRPr="00B925C6">
              <w:rPr>
                <w:rFonts w:ascii="Times New Roman" w:hAnsi="Times New Roman" w:cs="Times New Roman"/>
                <w:sz w:val="24"/>
                <w:szCs w:val="24"/>
                <w:lang w:val="uk-UA"/>
              </w:rPr>
              <w:t>4163-2020</w:t>
            </w:r>
            <w:r w:rsidRPr="00B925C6">
              <w:rPr>
                <w:rFonts w:ascii="Times New Roman" w:hAnsi="Times New Roman" w:cs="Times New Roman"/>
                <w:sz w:val="24"/>
                <w:szCs w:val="24"/>
                <w:lang w:val="uk-UA"/>
              </w:rPr>
              <w:t xml:space="preserve">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B925C6">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BE2027" w:rsidRPr="00B925C6" w:rsidRDefault="00BE2027" w:rsidP="006B7E42">
            <w:pPr>
              <w:ind w:firstLine="519"/>
              <w:jc w:val="both"/>
              <w:rPr>
                <w:rFonts w:ascii="Times New Roman" w:hAnsi="Times New Roman" w:cs="Times New Roman"/>
                <w:sz w:val="24"/>
                <w:szCs w:val="24"/>
                <w:lang w:val="uk-UA" w:eastAsia="uk-UA"/>
              </w:rPr>
            </w:pPr>
            <w:r w:rsidRPr="00B925C6">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BE2027" w:rsidRPr="00B925C6" w:rsidRDefault="00BE2027" w:rsidP="006B7E42">
            <w:pPr>
              <w:ind w:firstLine="519"/>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Всі визначені цією документацією </w:t>
            </w:r>
            <w:r w:rsidRPr="00B925C6">
              <w:rPr>
                <w:rFonts w:ascii="Times New Roman" w:hAnsi="Times New Roman" w:cs="Times New Roman"/>
                <w:i/>
                <w:sz w:val="24"/>
                <w:szCs w:val="24"/>
                <w:lang w:val="uk-UA"/>
              </w:rPr>
              <w:t>оригінали</w:t>
            </w:r>
            <w:r w:rsidRPr="00B925C6">
              <w:rPr>
                <w:rFonts w:ascii="Times New Roman" w:hAnsi="Times New Roman" w:cs="Times New Roman"/>
                <w:sz w:val="24"/>
                <w:szCs w:val="24"/>
                <w:lang w:val="uk-UA"/>
              </w:rPr>
              <w:t xml:space="preserve"> документів, учасником завантажуються в електронну систему закупівель у </w:t>
            </w:r>
            <w:r w:rsidRPr="00B925C6">
              <w:rPr>
                <w:rFonts w:ascii="Times New Roman" w:hAnsi="Times New Roman" w:cs="Times New Roman"/>
                <w:sz w:val="24"/>
                <w:szCs w:val="24"/>
                <w:lang w:val="uk-UA"/>
              </w:rPr>
              <w:lastRenderedPageBreak/>
              <w:t xml:space="preserve">вигляді сканованої копії з оригіналу документу; всі визначені цією документацією </w:t>
            </w:r>
            <w:r w:rsidRPr="00B925C6">
              <w:rPr>
                <w:rFonts w:ascii="Times New Roman" w:hAnsi="Times New Roman" w:cs="Times New Roman"/>
                <w:i/>
                <w:sz w:val="24"/>
                <w:szCs w:val="24"/>
                <w:lang w:val="uk-UA"/>
              </w:rPr>
              <w:t xml:space="preserve">копії </w:t>
            </w:r>
            <w:r w:rsidRPr="00B925C6">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BE2027" w:rsidRPr="00B925C6" w:rsidRDefault="00BE2027" w:rsidP="006B7E42">
            <w:pPr>
              <w:ind w:firstLine="549"/>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w:t>
            </w:r>
            <w:proofErr w:type="spellStart"/>
            <w:r w:rsidRPr="00B925C6">
              <w:rPr>
                <w:rFonts w:ascii="Times New Roman" w:hAnsi="Times New Roman" w:cs="Times New Roman"/>
                <w:sz w:val="24"/>
                <w:szCs w:val="24"/>
                <w:lang w:val="uk-UA"/>
              </w:rPr>
              <w:t>“Про</w:t>
            </w:r>
            <w:proofErr w:type="spellEnd"/>
            <w:r w:rsidRPr="00B925C6">
              <w:rPr>
                <w:rFonts w:ascii="Times New Roman" w:hAnsi="Times New Roman" w:cs="Times New Roman"/>
                <w:sz w:val="24"/>
                <w:szCs w:val="24"/>
                <w:lang w:val="uk-UA"/>
              </w:rPr>
              <w:t xml:space="preserve"> електронні довірчі </w:t>
            </w:r>
            <w:proofErr w:type="spellStart"/>
            <w:r w:rsidRPr="00B925C6">
              <w:rPr>
                <w:rFonts w:ascii="Times New Roman" w:hAnsi="Times New Roman" w:cs="Times New Roman"/>
                <w:sz w:val="24"/>
                <w:szCs w:val="24"/>
                <w:lang w:val="uk-UA"/>
              </w:rPr>
              <w:t>послуги”</w:t>
            </w:r>
            <w:proofErr w:type="spellEnd"/>
            <w:r w:rsidRPr="00B925C6">
              <w:rPr>
                <w:rFonts w:ascii="Times New Roman" w:hAnsi="Times New Roman" w:cs="Times New Roman"/>
                <w:sz w:val="24"/>
                <w:szCs w:val="24"/>
                <w:lang w:val="uk-UA"/>
              </w:rPr>
              <w:t xml:space="preserve">, Закону України </w:t>
            </w:r>
            <w:proofErr w:type="spellStart"/>
            <w:r w:rsidRPr="00B925C6">
              <w:rPr>
                <w:rFonts w:ascii="Times New Roman" w:hAnsi="Times New Roman" w:cs="Times New Roman"/>
                <w:sz w:val="24"/>
                <w:szCs w:val="24"/>
                <w:lang w:val="uk-UA"/>
              </w:rPr>
              <w:t>“Про</w:t>
            </w:r>
            <w:proofErr w:type="spellEnd"/>
            <w:r w:rsidRPr="00B925C6">
              <w:rPr>
                <w:rFonts w:ascii="Times New Roman" w:hAnsi="Times New Roman" w:cs="Times New Roman"/>
                <w:sz w:val="24"/>
                <w:szCs w:val="24"/>
                <w:lang w:val="uk-UA"/>
              </w:rPr>
              <w:t xml:space="preserve"> електронні документи та електронний </w:t>
            </w:r>
            <w:proofErr w:type="spellStart"/>
            <w:r w:rsidRPr="00B925C6">
              <w:rPr>
                <w:rFonts w:ascii="Times New Roman" w:hAnsi="Times New Roman" w:cs="Times New Roman"/>
                <w:sz w:val="24"/>
                <w:szCs w:val="24"/>
                <w:lang w:val="uk-UA"/>
              </w:rPr>
              <w:t>документообіг”</w:t>
            </w:r>
            <w:proofErr w:type="spellEnd"/>
            <w:r w:rsidRPr="00B925C6">
              <w:rPr>
                <w:rFonts w:ascii="Times New Roman" w:hAnsi="Times New Roman" w:cs="Times New Roman"/>
                <w:sz w:val="24"/>
                <w:szCs w:val="24"/>
                <w:lang w:val="uk-UA"/>
              </w:rPr>
              <w:t>. Пропозиція Учасника та надані документи (кожен окремо) повинні бути підтверджені шляхом накладання кваліфікованого електронного підпису (</w:t>
            </w:r>
            <w:proofErr w:type="spellStart"/>
            <w:r w:rsidRPr="00B925C6">
              <w:rPr>
                <w:rFonts w:ascii="Times New Roman" w:hAnsi="Times New Roman" w:cs="Times New Roman"/>
                <w:sz w:val="24"/>
                <w:szCs w:val="24"/>
                <w:lang w:val="uk-UA"/>
              </w:rPr>
              <w:t>далі-КЕП</w:t>
            </w:r>
            <w:proofErr w:type="spellEnd"/>
            <w:r w:rsidRPr="00B925C6">
              <w:rPr>
                <w:rFonts w:ascii="Times New Roman" w:hAnsi="Times New Roman" w:cs="Times New Roman"/>
                <w:sz w:val="24"/>
                <w:szCs w:val="24"/>
                <w:lang w:val="uk-UA"/>
              </w:rPr>
              <w:t xml:space="preserve">) уповноваженої особи учасника </w:t>
            </w:r>
            <w:r w:rsidRPr="00B925C6">
              <w:rPr>
                <w:rFonts w:ascii="Times New Roman" w:hAnsi="Times New Roman" w:cs="Times New Roman"/>
                <w:sz w:val="24"/>
                <w:szCs w:val="24"/>
                <w:shd w:val="clear" w:color="auto" w:fill="FFFFFF"/>
                <w:lang w:val="uk-UA"/>
              </w:rPr>
              <w:t xml:space="preserve">(окрім учасників-нерезидентів) </w:t>
            </w:r>
            <w:r w:rsidRPr="00B925C6">
              <w:rPr>
                <w:rFonts w:ascii="Times New Roman" w:hAnsi="Times New Roman" w:cs="Times New Roman"/>
                <w:sz w:val="24"/>
                <w:szCs w:val="24"/>
                <w:lang w:val="uk-UA"/>
              </w:rPr>
              <w:t xml:space="preserve">з урахуванням вимог Закону України </w:t>
            </w:r>
            <w:proofErr w:type="spellStart"/>
            <w:r w:rsidRPr="00B925C6">
              <w:rPr>
                <w:rFonts w:ascii="Times New Roman" w:hAnsi="Times New Roman" w:cs="Times New Roman"/>
                <w:sz w:val="24"/>
                <w:szCs w:val="24"/>
                <w:lang w:val="uk-UA"/>
              </w:rPr>
              <w:t>“Про</w:t>
            </w:r>
            <w:proofErr w:type="spellEnd"/>
            <w:r w:rsidRPr="00B925C6">
              <w:rPr>
                <w:rFonts w:ascii="Times New Roman" w:hAnsi="Times New Roman" w:cs="Times New Roman"/>
                <w:sz w:val="24"/>
                <w:szCs w:val="24"/>
                <w:lang w:val="uk-UA"/>
              </w:rPr>
              <w:t xml:space="preserve"> електронні довірчі </w:t>
            </w:r>
            <w:proofErr w:type="spellStart"/>
            <w:r w:rsidRPr="00B925C6">
              <w:rPr>
                <w:rFonts w:ascii="Times New Roman" w:hAnsi="Times New Roman" w:cs="Times New Roman"/>
                <w:sz w:val="24"/>
                <w:szCs w:val="24"/>
                <w:lang w:val="uk-UA"/>
              </w:rPr>
              <w:t>послуги”</w:t>
            </w:r>
            <w:proofErr w:type="spellEnd"/>
            <w:r w:rsidRPr="00B925C6">
              <w:rPr>
                <w:rFonts w:ascii="Times New Roman" w:hAnsi="Times New Roman" w:cs="Times New Roman"/>
                <w:sz w:val="24"/>
                <w:szCs w:val="24"/>
                <w:lang w:val="uk-UA"/>
              </w:rPr>
              <w:t xml:space="preserve">, Закону України </w:t>
            </w:r>
            <w:proofErr w:type="spellStart"/>
            <w:r w:rsidRPr="00B925C6">
              <w:rPr>
                <w:rFonts w:ascii="Times New Roman" w:hAnsi="Times New Roman" w:cs="Times New Roman"/>
                <w:sz w:val="24"/>
                <w:szCs w:val="24"/>
                <w:lang w:val="uk-UA"/>
              </w:rPr>
              <w:t>“Про</w:t>
            </w:r>
            <w:proofErr w:type="spellEnd"/>
            <w:r w:rsidRPr="00B925C6">
              <w:rPr>
                <w:rFonts w:ascii="Times New Roman" w:hAnsi="Times New Roman" w:cs="Times New Roman"/>
                <w:sz w:val="24"/>
                <w:szCs w:val="24"/>
                <w:lang w:val="uk-UA"/>
              </w:rPr>
              <w:t xml:space="preserve"> електронні документи та електронний </w:t>
            </w:r>
            <w:proofErr w:type="spellStart"/>
            <w:r w:rsidRPr="00B925C6">
              <w:rPr>
                <w:rFonts w:ascii="Times New Roman" w:hAnsi="Times New Roman" w:cs="Times New Roman"/>
                <w:sz w:val="24"/>
                <w:szCs w:val="24"/>
                <w:lang w:val="uk-UA"/>
              </w:rPr>
              <w:t>документообіг”</w:t>
            </w:r>
            <w:proofErr w:type="spellEnd"/>
            <w:r w:rsidRPr="00B925C6">
              <w:rPr>
                <w:rFonts w:ascii="Times New Roman" w:hAnsi="Times New Roman" w:cs="Times New Roman"/>
                <w:sz w:val="24"/>
                <w:szCs w:val="24"/>
                <w:shd w:val="clear" w:color="auto" w:fill="FFFFFF"/>
                <w:lang w:val="uk-UA"/>
              </w:rPr>
              <w:t>.</w:t>
            </w:r>
            <w:r w:rsidRPr="00B925C6">
              <w:rPr>
                <w:rFonts w:ascii="Times New Roman" w:hAnsi="Times New Roman" w:cs="Times New Roman"/>
                <w:sz w:val="24"/>
                <w:szCs w:val="24"/>
                <w:lang w:val="uk-UA"/>
              </w:rPr>
              <w:t xml:space="preserve"> </w:t>
            </w:r>
          </w:p>
          <w:p w:rsidR="00BE2027" w:rsidRPr="00B925C6" w:rsidRDefault="00BE2027" w:rsidP="006B7E42">
            <w:pPr>
              <w:ind w:firstLine="549"/>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Файл накладеного електронного підпису (КЕП) повинен бути придатний для перевірки на сайті Центрального </w:t>
            </w:r>
            <w:proofErr w:type="spellStart"/>
            <w:r w:rsidRPr="00B925C6">
              <w:rPr>
                <w:rFonts w:ascii="Times New Roman" w:hAnsi="Times New Roman" w:cs="Times New Roman"/>
                <w:sz w:val="24"/>
                <w:szCs w:val="24"/>
                <w:lang w:val="uk-UA"/>
              </w:rPr>
              <w:t>засвідчувального</w:t>
            </w:r>
            <w:proofErr w:type="spellEnd"/>
            <w:r w:rsidRPr="00B925C6">
              <w:rPr>
                <w:rFonts w:ascii="Times New Roman" w:hAnsi="Times New Roman" w:cs="Times New Roman"/>
                <w:sz w:val="24"/>
                <w:szCs w:val="24"/>
                <w:lang w:val="uk-UA"/>
              </w:rPr>
              <w:t xml:space="preserve"> органу за посиланням http://czo.gov.ua/verify.</w:t>
            </w:r>
          </w:p>
          <w:p w:rsidR="00BE2027" w:rsidRPr="00B925C6" w:rsidRDefault="00BE2027" w:rsidP="006B7E42">
            <w:pPr>
              <w:ind w:firstLine="519"/>
              <w:jc w:val="both"/>
              <w:rPr>
                <w:rFonts w:ascii="Times New Roman" w:hAnsi="Times New Roman" w:cs="Times New Roman"/>
                <w:sz w:val="24"/>
                <w:szCs w:val="24"/>
                <w:lang w:val="uk-UA"/>
              </w:rPr>
            </w:pPr>
            <w:r w:rsidRPr="00B925C6">
              <w:rPr>
                <w:rFonts w:ascii="Times New Roman" w:eastAsia="Times New Roman" w:hAnsi="Times New Roman" w:cs="Times New Roman"/>
                <w:sz w:val="24"/>
                <w:szCs w:val="24"/>
                <w:lang w:val="uk-UA" w:eastAsia="ru-RU"/>
              </w:rPr>
              <w:t>У випадку відсутності КЕП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BE2027" w:rsidRPr="00B925C6" w:rsidRDefault="00BE2027" w:rsidP="002D0435">
            <w:pPr>
              <w:ind w:firstLine="519"/>
              <w:jc w:val="both"/>
              <w:rPr>
                <w:rFonts w:ascii="Times New Roman" w:eastAsia="Tahoma" w:hAnsi="Times New Roman" w:cs="Times New Roman"/>
                <w:sz w:val="24"/>
                <w:szCs w:val="24"/>
                <w:lang w:val="uk-UA" w:eastAsia="zh-CN" w:bidi="hi-IN"/>
              </w:rPr>
            </w:pPr>
            <w:r w:rsidRPr="00B925C6">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BE2027" w:rsidRPr="00B925C6" w:rsidRDefault="00BE2027" w:rsidP="002D0435">
            <w:pPr>
              <w:ind w:firstLine="519"/>
              <w:jc w:val="both"/>
              <w:rPr>
                <w:rFonts w:ascii="Times New Roman" w:eastAsia="Tahoma" w:hAnsi="Times New Roman" w:cs="Times New Roman"/>
                <w:sz w:val="24"/>
                <w:szCs w:val="24"/>
                <w:lang w:val="uk-UA" w:eastAsia="zh-CN" w:bidi="hi-IN"/>
              </w:rPr>
            </w:pPr>
            <w:r w:rsidRPr="00B925C6">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BE2027" w:rsidRPr="00B925C6" w:rsidRDefault="00BE2027" w:rsidP="002D0435">
            <w:pPr>
              <w:ind w:firstLine="519"/>
              <w:jc w:val="both"/>
              <w:rPr>
                <w:rFonts w:ascii="Times New Roman" w:eastAsia="Tahoma" w:hAnsi="Times New Roman" w:cs="Times New Roman"/>
                <w:sz w:val="24"/>
                <w:szCs w:val="24"/>
                <w:lang w:val="uk-UA" w:eastAsia="zh-CN" w:bidi="hi-IN"/>
              </w:rPr>
            </w:pPr>
            <w:r w:rsidRPr="00B925C6">
              <w:rPr>
                <w:rFonts w:ascii="Times New Roman" w:eastAsia="Tahoma" w:hAnsi="Times New Roman" w:cs="Times New Roman"/>
                <w:sz w:val="24"/>
                <w:szCs w:val="24"/>
                <w:lang w:val="uk-UA" w:eastAsia="zh-CN" w:bidi="hi-IN"/>
              </w:rPr>
              <w:t xml:space="preserve">Також відповідно до частини 15 статті 29 Закону, замовник має право звернутися за підтвердженням </w:t>
            </w:r>
            <w:r w:rsidRPr="00B925C6">
              <w:rPr>
                <w:rFonts w:ascii="Times New Roman" w:eastAsia="Tahoma" w:hAnsi="Times New Roman" w:cs="Times New Roman"/>
                <w:sz w:val="24"/>
                <w:szCs w:val="24"/>
                <w:lang w:val="uk-UA" w:eastAsia="zh-CN" w:bidi="hi-IN"/>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BE2027" w:rsidRPr="00B925C6" w:rsidRDefault="00BE2027" w:rsidP="00622088">
            <w:pPr>
              <w:jc w:val="both"/>
              <w:rPr>
                <w:rFonts w:ascii="Times New Roman" w:hAnsi="Times New Roman" w:cs="Times New Roman"/>
                <w:b/>
                <w:bCs/>
                <w:i/>
                <w:iCs/>
                <w:sz w:val="24"/>
                <w:szCs w:val="24"/>
                <w:u w:val="single"/>
                <w:lang w:val="uk-UA"/>
              </w:rPr>
            </w:pPr>
            <w:r w:rsidRPr="00B925C6">
              <w:rPr>
                <w:rFonts w:ascii="Times New Roman" w:hAnsi="Times New Roman" w:cs="Times New Roman"/>
                <w:b/>
                <w:bCs/>
                <w:i/>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BE2027" w:rsidRPr="00B925C6" w:rsidRDefault="00BE2027" w:rsidP="00622088">
            <w:pPr>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У випадку ненадання переможцем документів </w:t>
            </w:r>
            <w:r w:rsidRPr="00B925C6">
              <w:rPr>
                <w:rFonts w:ascii="Times New Roman" w:hAnsi="Times New Roman" w:cs="Times New Roman"/>
                <w:b/>
                <w:bCs/>
                <w:i/>
                <w:iCs/>
                <w:sz w:val="24"/>
                <w:szCs w:val="24"/>
                <w:lang w:val="uk-UA"/>
              </w:rPr>
              <w:t>згідно з Додатком 2</w:t>
            </w:r>
            <w:r w:rsidRPr="00B925C6">
              <w:rPr>
                <w:rFonts w:ascii="Times New Roman" w:hAnsi="Times New Roman" w:cs="Times New Roman"/>
                <w:sz w:val="24"/>
                <w:szCs w:val="24"/>
                <w:lang w:val="uk-UA"/>
              </w:rPr>
              <w:t xml:space="preserve"> </w:t>
            </w:r>
            <w:r w:rsidRPr="00B925C6">
              <w:rPr>
                <w:rFonts w:ascii="Times New Roman" w:hAnsi="Times New Roman" w:cs="Times New Roman"/>
                <w:b/>
                <w:bCs/>
                <w:i/>
                <w:iCs/>
                <w:sz w:val="24"/>
                <w:szCs w:val="24"/>
                <w:lang w:val="uk-UA"/>
              </w:rPr>
              <w:t>(для переможця)</w:t>
            </w:r>
            <w:r w:rsidRPr="00B925C6">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BE2027" w:rsidRPr="00B925C6" w:rsidRDefault="00BE2027" w:rsidP="00AF7DE4">
            <w:pPr>
              <w:ind w:left="708" w:hanging="708"/>
              <w:jc w:val="center"/>
              <w:rPr>
                <w:rFonts w:ascii="Times New Roman" w:hAnsi="Times New Roman" w:cs="Times New Roman"/>
                <w:b/>
                <w:bCs/>
                <w:i/>
                <w:iCs/>
                <w:sz w:val="24"/>
                <w:szCs w:val="24"/>
                <w:lang w:val="uk-UA"/>
              </w:rPr>
            </w:pPr>
            <w:r w:rsidRPr="00B925C6">
              <w:rPr>
                <w:rFonts w:ascii="Times New Roman" w:hAnsi="Times New Roman" w:cs="Times New Roman"/>
                <w:b/>
                <w:bCs/>
                <w:i/>
                <w:iCs/>
                <w:sz w:val="24"/>
                <w:szCs w:val="24"/>
                <w:lang w:val="uk-UA"/>
              </w:rPr>
              <w:t>Опис та приклади формальних несуттєвих помилок:</w:t>
            </w:r>
          </w:p>
          <w:p w:rsidR="00BE2027" w:rsidRPr="00B925C6" w:rsidRDefault="00BE2027" w:rsidP="001E46F2">
            <w:pPr>
              <w:ind w:firstLine="519"/>
              <w:jc w:val="both"/>
              <w:rPr>
                <w:rFonts w:ascii="Times New Roman" w:hAnsi="Times New Roman"/>
                <w:color w:val="000000"/>
                <w:sz w:val="24"/>
                <w:szCs w:val="24"/>
                <w:lang w:val="uk-UA" w:bidi="hi-IN"/>
              </w:rPr>
            </w:pPr>
            <w:r w:rsidRPr="00B925C6">
              <w:rPr>
                <w:rFonts w:ascii="Times New Roman" w:hAnsi="Times New Roman"/>
                <w:color w:val="000000"/>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E2027" w:rsidRPr="00B925C6" w:rsidRDefault="00BE2027" w:rsidP="00622088">
            <w:pPr>
              <w:jc w:val="both"/>
              <w:rPr>
                <w:rFonts w:ascii="Times New Roman" w:hAnsi="Times New Roman" w:cs="Times New Roman"/>
                <w:b/>
                <w:bCs/>
                <w:i/>
                <w:iCs/>
                <w:sz w:val="24"/>
                <w:szCs w:val="24"/>
                <w:lang w:val="uk-UA"/>
              </w:rPr>
            </w:pPr>
            <w:r w:rsidRPr="00B925C6">
              <w:rPr>
                <w:rFonts w:ascii="Times New Roman" w:hAnsi="Times New Roman" w:cs="Times New Roman"/>
                <w:b/>
                <w:bCs/>
                <w:i/>
                <w:iCs/>
                <w:sz w:val="24"/>
                <w:szCs w:val="24"/>
                <w:u w:val="single"/>
                <w:lang w:val="uk-UA"/>
              </w:rPr>
              <w:t>До формальних (несуттєвих) помилок</w:t>
            </w:r>
            <w:r w:rsidRPr="00B925C6">
              <w:rPr>
                <w:rFonts w:ascii="Times New Roman" w:hAnsi="Times New Roman" w:cs="Times New Roman"/>
                <w:b/>
                <w:bCs/>
                <w:i/>
                <w:iCs/>
                <w:sz w:val="24"/>
                <w:szCs w:val="24"/>
                <w:lang w:val="uk-UA"/>
              </w:rPr>
              <w:t>:</w:t>
            </w:r>
          </w:p>
          <w:p w:rsidR="00BE2027" w:rsidRPr="00B925C6" w:rsidRDefault="00BE2027" w:rsidP="00E7630F">
            <w:pPr>
              <w:rPr>
                <w:rFonts w:ascii="Times New Roman" w:hAnsi="Times New Roman" w:cs="Times New Roman"/>
                <w:sz w:val="24"/>
                <w:szCs w:val="24"/>
                <w:lang w:val="uk-UA"/>
              </w:rPr>
            </w:pPr>
            <w:r w:rsidRPr="00B925C6">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E2027" w:rsidRPr="00B925C6" w:rsidRDefault="00BE2027" w:rsidP="00E7630F">
            <w:pPr>
              <w:rPr>
                <w:rFonts w:ascii="Times New Roman" w:hAnsi="Times New Roman" w:cs="Times New Roman"/>
                <w:sz w:val="24"/>
                <w:szCs w:val="24"/>
                <w:lang w:val="uk-UA"/>
              </w:rPr>
            </w:pPr>
            <w:r w:rsidRPr="00B925C6">
              <w:rPr>
                <w:rFonts w:ascii="Times New Roman" w:hAnsi="Times New Roman" w:cs="Times New Roman"/>
                <w:sz w:val="24"/>
                <w:szCs w:val="24"/>
                <w:lang w:val="uk-UA"/>
              </w:rPr>
              <w:t>уживання великої літери;</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уживання розділових знаків та відмінювання слів у реченні;</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використання слова або мовного звороту, запозичених з іншої мови;</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застосування правил переносу частини слова з рядка в рядок;</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написання слів разом та/або окремо, та/або через дефіс;</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B925C6">
              <w:rPr>
                <w:lang w:val="uk-UA"/>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2027" w:rsidRPr="00B925C6" w:rsidRDefault="00BE2027" w:rsidP="00622088">
            <w:pPr>
              <w:pStyle w:val="tj"/>
              <w:shd w:val="clear" w:color="auto" w:fill="FFFFFF"/>
              <w:spacing w:before="0" w:beforeAutospacing="0" w:after="0" w:afterAutospacing="0"/>
              <w:jc w:val="both"/>
              <w:rPr>
                <w:lang w:val="uk-UA"/>
              </w:rPr>
            </w:pPr>
            <w:r w:rsidRPr="00B925C6">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2027" w:rsidRPr="00B925C6" w:rsidRDefault="00BE2027" w:rsidP="00622088">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B925C6">
              <w:rPr>
                <w:rFonts w:ascii="Times New Roman" w:eastAsia="Times New Roman" w:hAnsi="Times New Roman" w:cs="Times New Roman"/>
                <w:sz w:val="24"/>
                <w:szCs w:val="24"/>
                <w:shd w:val="clear" w:color="auto" w:fill="FFFFFF"/>
                <w:lang w:val="uk-UA" w:eastAsia="ru-RU"/>
              </w:rPr>
              <w:t xml:space="preserve">Допущення формальних помилок учасниками не призведе </w:t>
            </w:r>
            <w:r w:rsidRPr="00B925C6">
              <w:rPr>
                <w:rFonts w:ascii="Times New Roman" w:eastAsia="Times New Roman" w:hAnsi="Times New Roman" w:cs="Times New Roman"/>
                <w:sz w:val="24"/>
                <w:szCs w:val="24"/>
                <w:shd w:val="clear" w:color="auto" w:fill="FFFFFF"/>
                <w:lang w:val="uk-UA" w:eastAsia="ru-RU"/>
              </w:rPr>
              <w:lastRenderedPageBreak/>
              <w:t>до відхилення їх тендерних пропозицій. Рішення про віднесення помилки до формальної приймається Замовником.</w:t>
            </w:r>
          </w:p>
          <w:p w:rsidR="00BE2027" w:rsidRPr="00B925C6" w:rsidRDefault="00BE2027" w:rsidP="00622088">
            <w:pPr>
              <w:keepNext/>
              <w:keepLines/>
              <w:ind w:left="40" w:hanging="20"/>
              <w:contextualSpacing/>
              <w:jc w:val="both"/>
              <w:rPr>
                <w:rFonts w:ascii="Times New Roman" w:eastAsia="Times New Roman" w:hAnsi="Times New Roman" w:cs="Times New Roman"/>
                <w:sz w:val="24"/>
                <w:szCs w:val="24"/>
                <w:lang w:val="uk-UA" w:eastAsia="ru-RU"/>
              </w:rPr>
            </w:pPr>
            <w:r w:rsidRPr="00B925C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2027" w:rsidRPr="00B925C6" w:rsidRDefault="00BE2027" w:rsidP="00622088">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B925C6">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B925C6">
              <w:rPr>
                <w:rFonts w:ascii="Times New Roman" w:eastAsia="Times New Roman" w:hAnsi="Times New Roman" w:cs="Times New Roman"/>
                <w:b/>
                <w:bCs/>
                <w:sz w:val="24"/>
                <w:szCs w:val="24"/>
                <w:lang w:val="uk-UA" w:eastAsia="ru-RU"/>
              </w:rPr>
              <w:t>.</w:t>
            </w:r>
          </w:p>
        </w:tc>
      </w:tr>
      <w:tr w:rsidR="00BE2027" w:rsidRPr="00A90A4A" w:rsidTr="0078177F">
        <w:trPr>
          <w:trHeight w:val="50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br w:type="page"/>
            </w: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bookmarkStart w:id="2" w:name="_Hlk37757836"/>
            <w:r w:rsidRPr="00A90A4A">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Не вимагається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A90A4A" w:rsidRDefault="00BE2027" w:rsidP="008F228D">
            <w:pPr>
              <w:widowControl w:val="0"/>
              <w:shd w:val="clear" w:color="auto" w:fill="FFFFFF"/>
              <w:ind w:right="1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Не передбачається </w:t>
            </w:r>
          </w:p>
        </w:tc>
      </w:tr>
      <w:tr w:rsidR="00BE2027" w:rsidRPr="00A1091B" w:rsidTr="0078177F">
        <w:trPr>
          <w:trHeight w:val="56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вважаються дійсними </w:t>
            </w:r>
            <w:r w:rsidRPr="00A90A4A">
              <w:rPr>
                <w:rFonts w:ascii="Times New Roman" w:hAnsi="Times New Roman" w:cs="Times New Roman"/>
                <w:b/>
                <w:bCs/>
                <w:i/>
                <w:iCs/>
                <w:sz w:val="24"/>
                <w:szCs w:val="24"/>
                <w:u w:val="single"/>
                <w:lang w:val="uk-UA"/>
              </w:rPr>
              <w:t>протягом 90 (дев’яносто) днів</w:t>
            </w:r>
            <w:r w:rsidRPr="00A90A4A">
              <w:rPr>
                <w:rFonts w:ascii="Times New Roman" w:hAnsi="Times New Roman" w:cs="Times New Roman"/>
                <w:sz w:val="24"/>
                <w:szCs w:val="24"/>
                <w:lang w:val="uk-UA"/>
              </w:rPr>
              <w:t xml:space="preserve"> із дати кінцевого строку подання тендерних пропозицій. </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A90A4A" w:rsidRDefault="00BE2027" w:rsidP="00622088">
            <w:pPr>
              <w:widowControl w:val="0"/>
              <w:ind w:firstLine="45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A90A4A">
              <w:rPr>
                <w:rFonts w:ascii="Times New Roman" w:hAnsi="Times New Roman" w:cs="Times New Roman"/>
                <w:sz w:val="24"/>
                <w:szCs w:val="24"/>
                <w:shd w:val="clear" w:color="auto" w:fill="FFFFFF"/>
                <w:lang w:val="uk-UA"/>
              </w:rPr>
              <w:t xml:space="preserve">відповідно до </w:t>
            </w:r>
            <w:hyperlink r:id="rId10" w:anchor="n1422" w:history="1">
              <w:r w:rsidRPr="00A90A4A">
                <w:rPr>
                  <w:rStyle w:val="a5"/>
                  <w:rFonts w:ascii="Times New Roman" w:hAnsi="Times New Roman" w:cs="Times New Roman"/>
                  <w:color w:val="auto"/>
                  <w:sz w:val="24"/>
                  <w:szCs w:val="24"/>
                  <w:u w:val="none"/>
                  <w:shd w:val="clear" w:color="auto" w:fill="FFFFFF"/>
                  <w:lang w:val="uk-UA"/>
                </w:rPr>
                <w:t>абзацу першого</w:t>
              </w:r>
            </w:hyperlink>
            <w:r w:rsidRPr="00A90A4A">
              <w:rPr>
                <w:rFonts w:ascii="Times New Roman" w:hAnsi="Times New Roman" w:cs="Times New Roman"/>
                <w:sz w:val="24"/>
                <w:szCs w:val="24"/>
                <w:shd w:val="clear" w:color="auto" w:fill="FFFFFF"/>
                <w:lang w:val="uk-UA"/>
              </w:rPr>
              <w:t> частини третьої статті 22 Закону.</w:t>
            </w:r>
            <w:r w:rsidRPr="00A90A4A">
              <w:rPr>
                <w:rFonts w:ascii="Times New Roman" w:hAnsi="Times New Roman" w:cs="Times New Roman"/>
                <w:sz w:val="24"/>
                <w:szCs w:val="24"/>
                <w:lang w:val="uk-UA"/>
              </w:rPr>
              <w:t xml:space="preserve"> </w:t>
            </w:r>
          </w:p>
        </w:tc>
      </w:tr>
      <w:tr w:rsidR="00BE2027" w:rsidRPr="00A1091B"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5</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657" w:type="dxa"/>
            <w:vAlign w:val="center"/>
          </w:tcPr>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0A4A">
              <w:rPr>
                <w:rFonts w:ascii="Times New Roman" w:eastAsia="Times New Roman" w:hAnsi="Times New Roman" w:cs="Times New Roman"/>
                <w:b/>
                <w:bCs/>
                <w:i/>
                <w:iCs/>
                <w:sz w:val="24"/>
                <w:szCs w:val="24"/>
                <w:lang w:val="uk-UA" w:eastAsia="ru-RU"/>
              </w:rPr>
              <w:t>Додатку 2</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BE2027" w:rsidRPr="00A90A4A" w:rsidRDefault="00BE2027" w:rsidP="00622088">
            <w:pPr>
              <w:widowControl w:val="0"/>
              <w:ind w:right="120"/>
              <w:contextualSpacing/>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Підстави, встановлені статтею 17 Закону.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Замовник приймає рішення про відмову учаснику в участі у </w:t>
            </w:r>
            <w:r w:rsidRPr="00A90A4A">
              <w:rPr>
                <w:rFonts w:ascii="Times New Roman" w:eastAsia="Times New Roman" w:hAnsi="Times New Roman" w:cs="Times New Roman"/>
                <w:sz w:val="24"/>
                <w:szCs w:val="24"/>
                <w:lang w:val="uk-UA" w:eastAsia="ru-RU"/>
              </w:rPr>
              <w:lastRenderedPageBreak/>
              <w:t>процедурі закупівлі та зобов’язаний відхилити тендерну пропозицію учасника в разі, якщо:</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0A4A">
              <w:rPr>
                <w:rFonts w:ascii="Times New Roman" w:eastAsia="Times New Roman" w:hAnsi="Times New Roman" w:cs="Times New Roman"/>
                <w:sz w:val="24"/>
                <w:szCs w:val="24"/>
                <w:lang w:val="uk-UA" w:eastAsia="ru-RU"/>
              </w:rPr>
              <w:t>антиконкурентних</w:t>
            </w:r>
            <w:proofErr w:type="spellEnd"/>
            <w:r w:rsidRPr="00A90A4A">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2027" w:rsidRPr="00A90A4A" w:rsidRDefault="00BE2027" w:rsidP="00D56B83">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Перелік документів для підтвердження відповідності учасника (у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b/>
                <w:bCs/>
                <w:i/>
                <w:iCs/>
                <w:sz w:val="24"/>
                <w:szCs w:val="24"/>
                <w:lang w:val="uk-UA" w:eastAsia="ru-RU"/>
              </w:rPr>
              <w:t>Додатку 2</w:t>
            </w:r>
            <w:r w:rsidRPr="00A90A4A">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A90A4A">
              <w:rPr>
                <w:rFonts w:ascii="Times New Roman" w:eastAsia="Times New Roman" w:hAnsi="Times New Roman" w:cs="Times New Roman"/>
                <w:b/>
                <w:i/>
                <w:sz w:val="24"/>
                <w:szCs w:val="24"/>
                <w:lang w:val="uk-UA" w:eastAsia="ru-RU"/>
              </w:rPr>
              <w:t>не перевищує чотири дні</w:t>
            </w:r>
            <w:r w:rsidRPr="00A90A4A">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доступ до публічної </w:t>
            </w:r>
            <w:proofErr w:type="spellStart"/>
            <w:r w:rsidRPr="00A90A4A">
              <w:rPr>
                <w:rFonts w:ascii="Times New Roman" w:eastAsia="Times New Roman" w:hAnsi="Times New Roman" w:cs="Times New Roman"/>
                <w:sz w:val="24"/>
                <w:szCs w:val="24"/>
                <w:lang w:val="uk-UA" w:eastAsia="ru-RU"/>
              </w:rPr>
              <w:t>інформації”</w:t>
            </w:r>
            <w:proofErr w:type="spellEnd"/>
            <w:r w:rsidRPr="00A90A4A">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A90A4A"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A90A4A">
              <w:rPr>
                <w:rFonts w:ascii="Times New Roman" w:eastAsia="Times New Roman" w:hAnsi="Times New Roman" w:cs="Times New Roman"/>
                <w:b/>
                <w:bCs/>
                <w:i/>
                <w:iCs/>
                <w:sz w:val="24"/>
                <w:szCs w:val="24"/>
                <w:lang w:val="uk-UA" w:eastAsia="ru-RU"/>
              </w:rPr>
              <w:t>Додатку 3</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до цієї тендерної документації.</w:t>
            </w:r>
          </w:p>
        </w:tc>
      </w:tr>
      <w:tr w:rsidR="00BE2027" w:rsidRPr="00A1091B"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bookmarkStart w:id="3" w:name="_Hlk52711055"/>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BE2027" w:rsidRPr="00A90A4A"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A90A4A">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)/співвиконавця(</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A90A4A">
              <w:rPr>
                <w:rFonts w:ascii="Times New Roman" w:eastAsia="Times New Roman" w:hAnsi="Times New Roman" w:cs="Times New Roman"/>
                <w:color w:val="auto"/>
                <w:sz w:val="24"/>
                <w:szCs w:val="24"/>
                <w:shd w:val="clear" w:color="auto" w:fill="FFFFFF"/>
                <w:lang w:val="uk-UA" w:eastAsia="ru-RU"/>
              </w:rPr>
              <w:t xml:space="preserve"> код ЄДРПОУ та</w:t>
            </w:r>
            <w:r w:rsidRPr="00A90A4A">
              <w:rPr>
                <w:rFonts w:ascii="Times New Roman" w:eastAsia="Times New Roman" w:hAnsi="Times New Roman" w:cs="Times New Roman"/>
                <w:color w:val="auto"/>
                <w:sz w:val="24"/>
                <w:szCs w:val="24"/>
                <w:lang w:val="uk-UA" w:eastAsia="ru-RU"/>
              </w:rPr>
              <w:t xml:space="preserve"> </w:t>
            </w:r>
            <w:r w:rsidRPr="00A90A4A">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A90A4A">
              <w:rPr>
                <w:rFonts w:ascii="Times New Roman" w:eastAsia="Times New Roman" w:hAnsi="Times New Roman" w:cs="Times New Roman"/>
                <w:color w:val="auto"/>
                <w:sz w:val="24"/>
                <w:szCs w:val="24"/>
                <w:lang w:val="uk-UA" w:eastAsia="ru-RU"/>
              </w:rPr>
              <w:t>.</w:t>
            </w:r>
          </w:p>
          <w:p w:rsidR="00BE2027" w:rsidRPr="00A90A4A"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A90A4A">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A90A4A">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)/співвиконавця(</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 xml:space="preserve">) </w:t>
            </w:r>
            <w:r w:rsidRPr="00A90A4A">
              <w:rPr>
                <w:rFonts w:ascii="Times New Roman" w:hAnsi="Times New Roman" w:cs="Times New Roman"/>
                <w:color w:val="auto"/>
                <w:sz w:val="24"/>
                <w:szCs w:val="24"/>
                <w:shd w:val="clear" w:color="auto" w:fill="FFFFFF"/>
                <w:lang w:val="uk-UA"/>
              </w:rPr>
              <w:t>на відсутність підстав</w:t>
            </w:r>
            <w:r w:rsidRPr="00A90A4A">
              <w:rPr>
                <w:rFonts w:ascii="Times New Roman" w:eastAsia="Times New Roman" w:hAnsi="Times New Roman" w:cs="Times New Roman"/>
                <w:color w:val="auto"/>
                <w:sz w:val="24"/>
                <w:szCs w:val="24"/>
                <w:lang w:val="uk-UA" w:eastAsia="ru-RU"/>
              </w:rPr>
              <w:t xml:space="preserve"> визначених у частині першій статті 17 Закону (крім пункту 13 частини першої статті 17 Закону).</w:t>
            </w:r>
          </w:p>
          <w:p w:rsidR="00BE2027" w:rsidRPr="00A90A4A" w:rsidRDefault="00BE2027" w:rsidP="00E47F1B">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A90A4A">
              <w:rPr>
                <w:rFonts w:ascii="Times New Roman" w:eastAsia="Times New Roman" w:hAnsi="Times New Roman" w:cs="Times New Roman"/>
                <w:color w:val="auto"/>
                <w:sz w:val="24"/>
                <w:szCs w:val="24"/>
                <w:lang w:val="uk-UA" w:eastAsia="ru-RU"/>
              </w:rPr>
              <w:t>У разі, якщо учасник планує залучити субпідрядника(</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)/співвиконавця(</w:t>
            </w:r>
            <w:proofErr w:type="spellStart"/>
            <w:r w:rsidRPr="00A90A4A">
              <w:rPr>
                <w:rFonts w:ascii="Times New Roman" w:eastAsia="Times New Roman" w:hAnsi="Times New Roman" w:cs="Times New Roman"/>
                <w:color w:val="auto"/>
                <w:sz w:val="24"/>
                <w:szCs w:val="24"/>
                <w:lang w:val="uk-UA" w:eastAsia="ru-RU"/>
              </w:rPr>
              <w:t>ів</w:t>
            </w:r>
            <w:proofErr w:type="spellEnd"/>
            <w:r w:rsidRPr="00A90A4A">
              <w:rPr>
                <w:rFonts w:ascii="Times New Roman" w:eastAsia="Times New Roman" w:hAnsi="Times New Roman" w:cs="Times New Roman"/>
                <w:color w:val="auto"/>
                <w:sz w:val="24"/>
                <w:szCs w:val="24"/>
                <w:lang w:val="uk-UA" w:eastAsia="ru-RU"/>
              </w:rPr>
              <w:t xml:space="preserve">) </w:t>
            </w:r>
            <w:r w:rsidRPr="00A90A4A">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A90A4A">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A90A4A">
              <w:rPr>
                <w:rFonts w:ascii="Times New Roman" w:eastAsia="Times New Roman" w:hAnsi="Times New Roman" w:cs="Times New Roman"/>
                <w:color w:val="auto"/>
                <w:sz w:val="24"/>
                <w:szCs w:val="24"/>
                <w:shd w:val="clear" w:color="auto" w:fill="FFFFFF"/>
                <w:lang w:val="uk-UA" w:eastAsia="ru-RU"/>
              </w:rPr>
              <w:t xml:space="preserve"> код ЄДРПОУ та</w:t>
            </w:r>
            <w:r w:rsidRPr="00A90A4A">
              <w:rPr>
                <w:rFonts w:ascii="Times New Roman" w:eastAsia="Times New Roman" w:hAnsi="Times New Roman" w:cs="Times New Roman"/>
                <w:color w:val="auto"/>
                <w:sz w:val="24"/>
                <w:szCs w:val="24"/>
                <w:lang w:val="uk-UA" w:eastAsia="ru-RU"/>
              </w:rPr>
              <w:t xml:space="preserve"> </w:t>
            </w:r>
            <w:r w:rsidRPr="00A90A4A">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BE2027" w:rsidRPr="00A90A4A" w:rsidRDefault="00BE2027" w:rsidP="00E47F1B">
            <w:pPr>
              <w:widowControl w:val="0"/>
              <w:ind w:right="113"/>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він зазначає відповідну інформацію в довільній формі.</w:t>
            </w:r>
          </w:p>
          <w:p w:rsidR="00BE2027" w:rsidRPr="00A90A4A" w:rsidRDefault="00BE2027" w:rsidP="00E47F1B">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hAnsi="Times New Roman" w:cs="Times New Roman"/>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bookmarkEnd w:id="3"/>
      <w:tr w:rsidR="00BE2027" w:rsidRPr="00A90A4A" w:rsidTr="0078177F">
        <w:trPr>
          <w:trHeight w:val="841"/>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8</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w:t>
            </w:r>
            <w:r w:rsidRPr="00A90A4A">
              <w:rPr>
                <w:rFonts w:ascii="Times New Roman" w:hAnsi="Times New Roman" w:cs="Times New Roman"/>
                <w:sz w:val="24"/>
                <w:szCs w:val="24"/>
                <w:lang w:val="uk-UA"/>
              </w:rPr>
              <w:lastRenderedPageBreak/>
              <w:t xml:space="preserve">інформації та/або документах, що подані ним у складі своєї тендерної пропозиції </w:t>
            </w:r>
            <w:r w:rsidRPr="00A90A4A">
              <w:rPr>
                <w:rFonts w:ascii="Times New Roman" w:hAnsi="Times New Roman" w:cs="Times New Roman"/>
                <w:b/>
                <w:i/>
                <w:sz w:val="24"/>
                <w:szCs w:val="24"/>
                <w:lang w:val="uk-UA"/>
              </w:rPr>
              <w:t>протягом 24 годин</w:t>
            </w:r>
            <w:r w:rsidRPr="00A90A4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0A4A">
              <w:rPr>
                <w:rFonts w:ascii="Times New Roman" w:hAnsi="Times New Roman" w:cs="Times New Roman"/>
                <w:sz w:val="24"/>
                <w:szCs w:val="24"/>
                <w:lang w:val="uk-UA"/>
              </w:rPr>
              <w:t>невиправлення</w:t>
            </w:r>
            <w:proofErr w:type="spellEnd"/>
            <w:r w:rsidRPr="00A90A4A">
              <w:rPr>
                <w:rFonts w:ascii="Times New Roman" w:hAnsi="Times New Roman" w:cs="Times New Roman"/>
                <w:sz w:val="24"/>
                <w:szCs w:val="24"/>
                <w:lang w:val="uk-UA"/>
              </w:rPr>
              <w:t xml:space="preserve"> учасниками виявлених невідповідностей.</w:t>
            </w:r>
          </w:p>
        </w:tc>
      </w:tr>
      <w:tr w:rsidR="00BE2027" w:rsidRPr="00A90A4A" w:rsidTr="0078177F">
        <w:trPr>
          <w:trHeight w:val="44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A90A4A"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B703BE">
              <w:rPr>
                <w:rFonts w:ascii="Times New Roman" w:eastAsia="Times New Roman" w:hAnsi="Times New Roman" w:cs="Times New Roman"/>
                <w:b/>
                <w:i/>
                <w:sz w:val="24"/>
                <w:szCs w:val="24"/>
                <w:highlight w:val="yellow"/>
                <w:lang w:val="uk-UA" w:eastAsia="ru-RU"/>
              </w:rPr>
              <w:t>21</w:t>
            </w:r>
            <w:r w:rsidRPr="006E5587">
              <w:rPr>
                <w:rFonts w:ascii="Times New Roman" w:eastAsia="Times New Roman" w:hAnsi="Times New Roman" w:cs="Times New Roman"/>
                <w:b/>
                <w:i/>
                <w:sz w:val="24"/>
                <w:szCs w:val="24"/>
                <w:highlight w:val="yellow"/>
                <w:lang w:val="uk-UA" w:eastAsia="ru-RU"/>
              </w:rPr>
              <w:t>.1</w:t>
            </w:r>
            <w:r w:rsidR="00D97EF8" w:rsidRPr="006E5587">
              <w:rPr>
                <w:rFonts w:ascii="Times New Roman" w:eastAsia="Times New Roman" w:hAnsi="Times New Roman" w:cs="Times New Roman"/>
                <w:b/>
                <w:i/>
                <w:sz w:val="24"/>
                <w:szCs w:val="24"/>
                <w:highlight w:val="yellow"/>
                <w:lang w:val="uk-UA" w:eastAsia="ru-RU"/>
              </w:rPr>
              <w:t>2</w:t>
            </w:r>
            <w:r w:rsidRPr="006E5587">
              <w:rPr>
                <w:rFonts w:ascii="Times New Roman" w:eastAsia="Times New Roman" w:hAnsi="Times New Roman" w:cs="Times New Roman"/>
                <w:b/>
                <w:i/>
                <w:sz w:val="24"/>
                <w:szCs w:val="24"/>
                <w:highlight w:val="yellow"/>
                <w:lang w:val="uk-UA" w:eastAsia="ru-RU"/>
              </w:rPr>
              <w:t>.2022 о 00:00</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A90A4A" w:rsidRDefault="00BE2027" w:rsidP="0095000F">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A90A4A" w:rsidRDefault="00BE2027" w:rsidP="0095000F">
            <w:pPr>
              <w:widowControl w:val="0"/>
              <w:jc w:val="both"/>
              <w:rPr>
                <w:rFonts w:ascii="Times New Roman" w:hAnsi="Times New Roman" w:cs="Times New Roman"/>
                <w:sz w:val="24"/>
                <w:szCs w:val="24"/>
                <w:lang w:val="uk-UA"/>
              </w:rPr>
            </w:pPr>
            <w:r w:rsidRPr="006E5587">
              <w:rPr>
                <w:rFonts w:ascii="Times New Roman" w:hAnsi="Times New Roman" w:cs="Times New Roman"/>
                <w:sz w:val="24"/>
                <w:szCs w:val="24"/>
                <w:highlight w:val="yellow"/>
                <w:lang w:val="uk-UA"/>
              </w:rPr>
              <w:t>Тендерні пропозиції ціна якої є вищою, ніж очікувана вартість предмета закупівлі не приймаються до розгляду Замовником.</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E2027" w:rsidRPr="00A90A4A" w:rsidTr="0078177F">
        <w:trPr>
          <w:trHeight w:val="51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5. Оцінка тендерної пропозиції</w:t>
            </w:r>
          </w:p>
        </w:tc>
      </w:tr>
      <w:tr w:rsidR="00BE2027" w:rsidRPr="00A1091B" w:rsidTr="00E2525E">
        <w:trPr>
          <w:trHeight w:val="748"/>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BE2027" w:rsidRPr="00B925C6" w:rsidRDefault="00BE2027" w:rsidP="00622088">
            <w:pPr>
              <w:widowControl w:val="0"/>
              <w:contextualSpacing/>
              <w:jc w:val="both"/>
              <w:rPr>
                <w:rFonts w:ascii="Times New Roman" w:eastAsia="Times New Roman" w:hAnsi="Times New Roman" w:cs="Times New Roman"/>
                <w:sz w:val="24"/>
                <w:szCs w:val="24"/>
                <w:lang w:val="uk-UA" w:eastAsia="ru-RU"/>
              </w:rPr>
            </w:pPr>
            <w:r w:rsidRPr="00B925C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 (положення частин другої, дванадцятої та шістнадцятої статті 29 Закону не застосовуються).</w:t>
            </w:r>
          </w:p>
          <w:p w:rsidR="00BE2027" w:rsidRPr="00B925C6" w:rsidRDefault="00BE2027" w:rsidP="00622088">
            <w:pPr>
              <w:widowControl w:val="0"/>
              <w:contextualSpacing/>
              <w:jc w:val="both"/>
              <w:rPr>
                <w:rFonts w:ascii="Times New Roman" w:eastAsia="Times New Roman" w:hAnsi="Times New Roman" w:cs="Times New Roman"/>
                <w:sz w:val="24"/>
                <w:szCs w:val="24"/>
                <w:lang w:val="uk-UA" w:eastAsia="ru-RU"/>
              </w:rPr>
            </w:pPr>
            <w:r w:rsidRPr="00B925C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B925C6">
              <w:rPr>
                <w:rFonts w:ascii="Times New Roman" w:eastAsia="Times New Roman" w:hAnsi="Times New Roman" w:cs="Times New Roman"/>
                <w:sz w:val="24"/>
                <w:szCs w:val="24"/>
                <w:lang w:val="uk-UA" w:eastAsia="ru-RU"/>
              </w:rPr>
              <w:t>„Ціна”</w:t>
            </w:r>
            <w:proofErr w:type="spellEnd"/>
            <w:r w:rsidRPr="00B925C6">
              <w:rPr>
                <w:rFonts w:ascii="Times New Roman" w:eastAsia="Times New Roman" w:hAnsi="Times New Roman" w:cs="Times New Roman"/>
                <w:sz w:val="24"/>
                <w:szCs w:val="24"/>
                <w:lang w:val="uk-UA" w:eastAsia="ru-RU"/>
              </w:rPr>
              <w:t>. Питома вага – 100%.</w:t>
            </w:r>
          </w:p>
          <w:p w:rsidR="00BE2027" w:rsidRPr="00B925C6" w:rsidRDefault="00BE2027" w:rsidP="00622088">
            <w:pPr>
              <w:widowControl w:val="0"/>
              <w:contextualSpacing/>
              <w:jc w:val="both"/>
              <w:rPr>
                <w:rFonts w:ascii="Times New Roman" w:eastAsia="Times New Roman" w:hAnsi="Times New Roman" w:cs="Times New Roman"/>
                <w:sz w:val="24"/>
                <w:szCs w:val="24"/>
                <w:lang w:val="uk-UA" w:eastAsia="ru-RU"/>
              </w:rPr>
            </w:pPr>
            <w:r w:rsidRPr="00B925C6">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B925C6">
              <w:rPr>
                <w:rFonts w:ascii="Times New Roman" w:eastAsia="Times New Roman" w:hAnsi="Times New Roman" w:cs="Times New Roman"/>
                <w:sz w:val="24"/>
                <w:szCs w:val="24"/>
                <w:lang w:val="uk-UA" w:eastAsia="ru-RU"/>
              </w:rPr>
              <w:t>ПДВ-у</w:t>
            </w:r>
            <w:proofErr w:type="spellEnd"/>
            <w:r w:rsidRPr="00B925C6">
              <w:rPr>
                <w:rFonts w:ascii="Times New Roman" w:eastAsia="Times New Roman" w:hAnsi="Times New Roman" w:cs="Times New Roman"/>
                <w:sz w:val="24"/>
                <w:szCs w:val="24"/>
                <w:lang w:val="uk-UA" w:eastAsia="ru-RU"/>
              </w:rPr>
              <w:t xml:space="preserve"> разі, якщо Учасник  не є платником ПДВ.</w:t>
            </w:r>
          </w:p>
          <w:p w:rsidR="00BE2027" w:rsidRPr="00B925C6" w:rsidRDefault="00BE2027" w:rsidP="00622088">
            <w:pPr>
              <w:widowControl w:val="0"/>
              <w:contextualSpacing/>
              <w:jc w:val="both"/>
              <w:rPr>
                <w:rFonts w:ascii="Times New Roman" w:eastAsia="Times New Roman" w:hAnsi="Times New Roman" w:cs="Times New Roman"/>
                <w:sz w:val="24"/>
                <w:szCs w:val="24"/>
                <w:lang w:val="uk-UA" w:eastAsia="ru-RU"/>
              </w:rPr>
            </w:pPr>
            <w:r w:rsidRPr="00B925C6">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B925C6">
              <w:rPr>
                <w:rFonts w:ascii="Times New Roman" w:eastAsia="Times New Roman" w:hAnsi="Times New Roman" w:cs="Times New Roman"/>
                <w:sz w:val="24"/>
                <w:szCs w:val="24"/>
                <w:lang w:val="uk-UA" w:eastAsia="ru-RU"/>
              </w:rPr>
              <w:t>вцілому</w:t>
            </w:r>
            <w:proofErr w:type="spellEnd"/>
            <w:r w:rsidRPr="00B925C6">
              <w:rPr>
                <w:rFonts w:ascii="Times New Roman" w:eastAsia="Times New Roman" w:hAnsi="Times New Roman" w:cs="Times New Roman"/>
                <w:sz w:val="24"/>
                <w:szCs w:val="24"/>
                <w:lang w:val="uk-UA" w:eastAsia="ru-RU"/>
              </w:rPr>
              <w:t>.</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Розмір мінімального кроку пониження ціни під час електронного аукціону – 0,5 % </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Учасник визначає ціни на </w:t>
            </w:r>
            <w:r w:rsidRPr="00B925C6">
              <w:rPr>
                <w:rFonts w:ascii="Times New Roman" w:hAnsi="Times New Roman" w:cs="Times New Roman"/>
                <w:bCs/>
                <w:sz w:val="24"/>
                <w:szCs w:val="24"/>
                <w:lang w:val="uk-UA"/>
              </w:rPr>
              <w:t>товар</w:t>
            </w:r>
            <w:r w:rsidRPr="00B925C6">
              <w:rPr>
                <w:rFonts w:ascii="Times New Roman" w:hAnsi="Times New Roman" w:cs="Times New Roman"/>
                <w:sz w:val="24"/>
                <w:szCs w:val="24"/>
                <w:lang w:val="uk-UA"/>
              </w:rPr>
              <w:t xml:space="preserve">, що він пропонує </w:t>
            </w:r>
            <w:r w:rsidRPr="00B925C6">
              <w:rPr>
                <w:rFonts w:ascii="Times New Roman" w:hAnsi="Times New Roman" w:cs="Times New Roman"/>
                <w:bCs/>
                <w:sz w:val="24"/>
                <w:szCs w:val="24"/>
                <w:lang w:val="uk-UA"/>
              </w:rPr>
              <w:t>поставити</w:t>
            </w:r>
            <w:r w:rsidRPr="00B925C6">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AA1A9E" w:rsidRPr="00B925C6">
              <w:rPr>
                <w:rFonts w:ascii="Times New Roman" w:hAnsi="Times New Roman" w:cs="Times New Roman"/>
                <w:bCs/>
                <w:sz w:val="24"/>
                <w:szCs w:val="24"/>
                <w:lang w:val="uk-UA"/>
              </w:rPr>
              <w:t>послуг</w:t>
            </w:r>
            <w:r w:rsidRPr="00B925C6">
              <w:rPr>
                <w:rFonts w:ascii="Times New Roman" w:hAnsi="Times New Roman" w:cs="Times New Roman"/>
                <w:sz w:val="24"/>
                <w:szCs w:val="24"/>
                <w:lang w:val="uk-UA"/>
              </w:rPr>
              <w:t xml:space="preserve"> даного виду.</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B925C6">
              <w:rPr>
                <w:rFonts w:ascii="Times New Roman" w:hAnsi="Times New Roman" w:cs="Times New Roman"/>
                <w:bCs/>
                <w:iCs/>
                <w:sz w:val="24"/>
                <w:szCs w:val="24"/>
                <w:lang w:val="uk-UA"/>
              </w:rPr>
              <w:t>не повинен перевищувати п’яти робочих днів</w:t>
            </w:r>
            <w:r w:rsidRPr="00B925C6">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B925C6">
              <w:rPr>
                <w:rFonts w:ascii="Times New Roman" w:eastAsia="Times New Roman" w:hAnsi="Times New Roman" w:cs="Times New Roman"/>
                <w:sz w:val="24"/>
                <w:szCs w:val="24"/>
                <w:lang w:val="uk-UA" w:eastAsia="ru-RU"/>
              </w:rPr>
              <w:t>(положення частин другої, дванадцятої та шістнадцятої статті 29 Закону не застосовуються)</w:t>
            </w:r>
            <w:r w:rsidRPr="00B925C6">
              <w:rPr>
                <w:rFonts w:ascii="Times New Roman" w:hAnsi="Times New Roman" w:cs="Times New Roman"/>
                <w:sz w:val="24"/>
                <w:szCs w:val="24"/>
                <w:lang w:val="uk-UA"/>
              </w:rPr>
              <w:t xml:space="preserve">. </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BE2027" w:rsidRPr="00B925C6" w:rsidRDefault="00BE2027" w:rsidP="00845E14">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E2027" w:rsidRPr="00B925C6" w:rsidRDefault="00BE2027" w:rsidP="00845E14">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b/>
                <w:bCs/>
                <w:i/>
                <w:iCs/>
                <w:sz w:val="24"/>
                <w:szCs w:val="24"/>
                <w:lang w:val="uk-UA"/>
              </w:rPr>
              <w:t>Аномально низька ціна тендерної пропозиції</w:t>
            </w:r>
            <w:r w:rsidRPr="00B925C6">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B925C6">
              <w:rPr>
                <w:rFonts w:ascii="Times New Roman" w:hAnsi="Times New Roman" w:cs="Times New Roman"/>
                <w:sz w:val="24"/>
                <w:szCs w:val="24"/>
                <w:lang w:val="uk-UA"/>
              </w:rPr>
              <w:lastRenderedPageBreak/>
              <w:t>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E2027" w:rsidRPr="00B925C6" w:rsidRDefault="00BE2027" w:rsidP="00622088">
            <w:pPr>
              <w:widowControl w:val="0"/>
              <w:jc w:val="both"/>
              <w:rPr>
                <w:rFonts w:ascii="Times New Roman" w:hAnsi="Times New Roman" w:cs="Times New Roman"/>
                <w:bCs/>
                <w:iCs/>
                <w:sz w:val="24"/>
                <w:szCs w:val="24"/>
                <w:lang w:val="uk-UA"/>
              </w:rPr>
            </w:pPr>
            <w:r w:rsidRPr="00B925C6">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B925C6">
              <w:rPr>
                <w:rFonts w:ascii="Times New Roman" w:hAnsi="Times New Roman" w:cs="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E2027" w:rsidRPr="00B925C6" w:rsidRDefault="00BE2027" w:rsidP="00622088">
            <w:pPr>
              <w:widowControl w:val="0"/>
              <w:jc w:val="both"/>
              <w:rPr>
                <w:rFonts w:ascii="Times New Roman" w:hAnsi="Times New Roman" w:cs="Times New Roman"/>
                <w:bCs/>
                <w:iCs/>
                <w:sz w:val="24"/>
                <w:szCs w:val="24"/>
                <w:lang w:val="uk-UA"/>
              </w:rPr>
            </w:pPr>
            <w:r w:rsidRPr="00B925C6">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BE2027" w:rsidRPr="00B925C6" w:rsidRDefault="00BE2027" w:rsidP="00622088">
            <w:pPr>
              <w:pStyle w:val="a4"/>
              <w:widowControl w:val="0"/>
              <w:numPr>
                <w:ilvl w:val="0"/>
                <w:numId w:val="10"/>
              </w:numPr>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E2027" w:rsidRPr="00B925C6" w:rsidRDefault="00BE2027" w:rsidP="00622088">
            <w:pPr>
              <w:pStyle w:val="a4"/>
              <w:widowControl w:val="0"/>
              <w:numPr>
                <w:ilvl w:val="0"/>
                <w:numId w:val="10"/>
              </w:numPr>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2027" w:rsidRPr="00B925C6" w:rsidRDefault="00BE2027" w:rsidP="00622088">
            <w:pPr>
              <w:pStyle w:val="a4"/>
              <w:widowControl w:val="0"/>
              <w:numPr>
                <w:ilvl w:val="0"/>
                <w:numId w:val="10"/>
              </w:numPr>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отримання учасником державної допомоги згідно із законодавством.</w:t>
            </w:r>
          </w:p>
          <w:p w:rsidR="00BE2027" w:rsidRPr="00B925C6" w:rsidRDefault="00BE2027" w:rsidP="00622088">
            <w:pPr>
              <w:widowControl w:val="0"/>
              <w:shd w:val="clear" w:color="auto" w:fill="FFFFFF"/>
              <w:contextualSpacing/>
              <w:jc w:val="both"/>
              <w:rPr>
                <w:rFonts w:ascii="Times New Roman" w:eastAsia="Times New Roman" w:hAnsi="Times New Roman" w:cs="Times New Roman"/>
                <w:sz w:val="24"/>
                <w:szCs w:val="24"/>
                <w:lang w:val="uk-UA" w:eastAsia="ru-RU"/>
              </w:rPr>
            </w:pPr>
            <w:r w:rsidRPr="00B925C6">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2027" w:rsidRPr="00B925C6" w:rsidRDefault="00BE2027" w:rsidP="00FE14E4">
            <w:pPr>
              <w:widowControl w:val="0"/>
              <w:jc w:val="both"/>
              <w:rPr>
                <w:rFonts w:ascii="Times New Roman" w:eastAsia="Times New Roman" w:hAnsi="Times New Roman" w:cs="Times New Roman"/>
                <w:sz w:val="24"/>
                <w:szCs w:val="24"/>
                <w:shd w:val="clear" w:color="auto" w:fill="FFFFFF"/>
                <w:lang w:val="uk-UA" w:eastAsia="ru-RU"/>
              </w:rPr>
            </w:pPr>
            <w:r w:rsidRPr="00B925C6">
              <w:rPr>
                <w:rFonts w:ascii="Times New Roman" w:eastAsia="Times New Roman" w:hAnsi="Times New Roman" w:cs="Times New Roman"/>
                <w:sz w:val="24"/>
                <w:szCs w:val="24"/>
                <w:shd w:val="clear" w:color="auto" w:fill="FFFFFF"/>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2027" w:rsidRPr="00B925C6" w:rsidRDefault="00BE2027" w:rsidP="00FE14E4">
            <w:pPr>
              <w:widowControl w:val="0"/>
              <w:jc w:val="both"/>
              <w:rPr>
                <w:rFonts w:ascii="Times New Roman" w:eastAsia="Times New Roman" w:hAnsi="Times New Roman" w:cs="Times New Roman"/>
                <w:sz w:val="24"/>
                <w:szCs w:val="24"/>
                <w:shd w:val="clear" w:color="auto" w:fill="FFFFFF"/>
                <w:lang w:val="uk-UA" w:eastAsia="ru-RU"/>
              </w:rPr>
            </w:pPr>
            <w:r w:rsidRPr="00B925C6">
              <w:rPr>
                <w:rFonts w:ascii="Times New Roman" w:eastAsia="Times New Roman" w:hAnsi="Times New Roman" w:cs="Times New Roman"/>
                <w:sz w:val="24"/>
                <w:szCs w:val="24"/>
                <w:shd w:val="clear" w:color="auto" w:fill="FFFFFF"/>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2027" w:rsidRPr="00B925C6" w:rsidRDefault="00BE2027" w:rsidP="00FE14E4">
            <w:pPr>
              <w:widowControl w:val="0"/>
              <w:jc w:val="both"/>
              <w:rPr>
                <w:rFonts w:ascii="Times New Roman" w:eastAsia="Times New Roman" w:hAnsi="Times New Roman" w:cs="Times New Roman"/>
                <w:sz w:val="24"/>
                <w:szCs w:val="24"/>
                <w:shd w:val="clear" w:color="auto" w:fill="FFFFFF"/>
                <w:lang w:val="uk-UA" w:eastAsia="ru-RU"/>
              </w:rPr>
            </w:pPr>
            <w:r w:rsidRPr="00B925C6">
              <w:rPr>
                <w:rFonts w:ascii="Times New Roman" w:eastAsia="Times New Roman" w:hAnsi="Times New Roman" w:cs="Times New Roman"/>
                <w:sz w:val="24"/>
                <w:szCs w:val="24"/>
                <w:shd w:val="clear" w:color="auto" w:fill="FFFFFF"/>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2027" w:rsidRPr="00B925C6" w:rsidRDefault="00BE2027" w:rsidP="00622088">
            <w:pPr>
              <w:widowControl w:val="0"/>
              <w:jc w:val="both"/>
              <w:rPr>
                <w:rFonts w:ascii="Times New Roman" w:hAnsi="Times New Roman" w:cs="Times New Roman"/>
                <w:sz w:val="24"/>
                <w:szCs w:val="24"/>
                <w:lang w:val="uk-UA"/>
              </w:rPr>
            </w:pPr>
            <w:r w:rsidRPr="00B925C6">
              <w:rPr>
                <w:rFonts w:ascii="Times New Roman" w:eastAsia="Times New Roman" w:hAnsi="Times New Roman" w:cs="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925C6">
              <w:rPr>
                <w:rFonts w:ascii="Times New Roman" w:eastAsia="Times New Roman" w:hAnsi="Times New Roman" w:cs="Times New Roman"/>
                <w:b/>
                <w:bCs/>
                <w:i/>
                <w:iCs/>
                <w:sz w:val="24"/>
                <w:szCs w:val="24"/>
                <w:shd w:val="clear" w:color="auto" w:fill="FFFFFF"/>
                <w:lang w:val="uk-UA" w:eastAsia="ru-RU"/>
              </w:rPr>
              <w:t>не пізніше ніж через п’ять днів</w:t>
            </w:r>
            <w:r w:rsidRPr="00B925C6">
              <w:rPr>
                <w:rFonts w:ascii="Times New Roman" w:eastAsia="Times New Roman" w:hAnsi="Times New Roman" w:cs="Times New Roman"/>
                <w:sz w:val="24"/>
                <w:szCs w:val="24"/>
                <w:shd w:val="clear" w:color="auto" w:fill="FFFFFF"/>
                <w:lang w:val="uk-UA" w:eastAsia="ru-RU"/>
              </w:rPr>
              <w:t xml:space="preserve"> з дня надходження такого звернення.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Інша інформація</w:t>
            </w:r>
          </w:p>
        </w:tc>
        <w:tc>
          <w:tcPr>
            <w:tcW w:w="6657" w:type="dxa"/>
            <w:vAlign w:val="center"/>
          </w:tcPr>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7EF8" w:rsidRPr="00A90A4A" w:rsidRDefault="00D97EF8" w:rsidP="00D97EF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w:t>
            </w:r>
            <w:r w:rsidRPr="00A90A4A">
              <w:rPr>
                <w:rFonts w:ascii="Times New Roman" w:eastAsia="Times New Roman" w:hAnsi="Times New Roman" w:cs="Times New Roman"/>
                <w:sz w:val="24"/>
                <w:szCs w:val="24"/>
                <w:lang w:val="uk-UA" w:eastAsia="ru-RU"/>
              </w:rPr>
              <w:lastRenderedPageBreak/>
              <w:t>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D97EF8" w:rsidRPr="00A90A4A" w:rsidRDefault="00D97EF8" w:rsidP="00D97EF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i/>
                <w:iCs/>
                <w:sz w:val="24"/>
                <w:szCs w:val="24"/>
                <w:u w:val="single"/>
                <w:lang w:val="uk-UA" w:eastAsia="ru-RU"/>
              </w:rPr>
              <w:t>Інші умови тендерної документації:</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90A4A">
              <w:rPr>
                <w:rFonts w:ascii="Times New Roman" w:eastAsia="Times New Roman" w:hAnsi="Times New Roman" w:cs="Times New Roman"/>
                <w:sz w:val="24"/>
                <w:szCs w:val="24"/>
                <w:lang w:val="uk-UA" w:eastAsia="ru-RU"/>
              </w:rPr>
              <w:t>нь</w:t>
            </w:r>
            <w:proofErr w:type="spellEnd"/>
            <w:r w:rsidRPr="00A90A4A">
              <w:rPr>
                <w:rFonts w:ascii="Times New Roman" w:eastAsia="Times New Roman" w:hAnsi="Times New Roman" w:cs="Times New Roman"/>
                <w:sz w:val="24"/>
                <w:szCs w:val="24"/>
                <w:lang w:val="uk-UA" w:eastAsia="ru-RU"/>
              </w:rPr>
              <w:t xml:space="preserve"> державних органів.</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A90A4A">
              <w:rPr>
                <w:rFonts w:ascii="Times New Roman" w:eastAsia="Times New Roman" w:hAnsi="Times New Roman" w:cs="Times New Roman"/>
                <w:sz w:val="24"/>
                <w:szCs w:val="24"/>
                <w:lang w:val="uk-UA" w:eastAsia="ru-RU"/>
              </w:rPr>
              <w:t>проєктом</w:t>
            </w:r>
            <w:proofErr w:type="spellEnd"/>
            <w:r w:rsidRPr="00A90A4A">
              <w:rPr>
                <w:rFonts w:ascii="Times New Roman" w:eastAsia="Times New Roman" w:hAnsi="Times New Roman" w:cs="Times New Roman"/>
                <w:sz w:val="24"/>
                <w:szCs w:val="24"/>
                <w:lang w:val="uk-UA" w:eastAsia="ru-RU"/>
              </w:rPr>
              <w:t xml:space="preserve"> договору, викладеним в </w:t>
            </w:r>
            <w:r w:rsidRPr="00A90A4A">
              <w:rPr>
                <w:rFonts w:ascii="Times New Roman" w:eastAsia="Times New Roman" w:hAnsi="Times New Roman" w:cs="Times New Roman"/>
                <w:b/>
                <w:bCs/>
                <w:i/>
                <w:iCs/>
                <w:sz w:val="24"/>
                <w:szCs w:val="24"/>
                <w:lang w:val="uk-UA" w:eastAsia="ru-RU"/>
              </w:rPr>
              <w:t>Додатку 4</w:t>
            </w:r>
            <w:r w:rsidRPr="00A90A4A">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90A4A">
              <w:rPr>
                <w:rFonts w:ascii="Times New Roman" w:eastAsia="Times New Roman" w:hAnsi="Times New Roman" w:cs="Times New Roman"/>
                <w:b/>
                <w:bCs/>
                <w:i/>
                <w:iCs/>
                <w:sz w:val="24"/>
                <w:szCs w:val="24"/>
                <w:lang w:val="uk-UA" w:eastAsia="ru-RU"/>
              </w:rPr>
              <w:t>в п. 4 Розділу 3</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BE2027" w:rsidRPr="00A90A4A" w:rsidRDefault="00BE2027" w:rsidP="00622088">
            <w:pPr>
              <w:widowControl w:val="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BE2027" w:rsidRPr="00A1091B"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 учасник процедури закупівлі:</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0A4A">
              <w:rPr>
                <w:rFonts w:ascii="Times New Roman" w:eastAsia="Times New Roman" w:hAnsi="Times New Roman" w:cs="Times New Roman"/>
                <w:sz w:val="24"/>
                <w:szCs w:val="24"/>
                <w:lang w:val="uk-UA" w:eastAsia="ru-RU"/>
              </w:rPr>
              <w:t>бенефіціарним</w:t>
            </w:r>
            <w:proofErr w:type="spellEnd"/>
            <w:r w:rsidRPr="00A90A4A">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затвердження особливостей здійснення </w:t>
            </w:r>
            <w:r w:rsidRPr="00A90A4A">
              <w:rPr>
                <w:rFonts w:ascii="Times New Roman" w:eastAsia="Times New Roman" w:hAnsi="Times New Roman" w:cs="Times New Roman"/>
                <w:sz w:val="24"/>
                <w:szCs w:val="24"/>
                <w:lang w:val="uk-UA" w:eastAsia="ru-RU"/>
              </w:rPr>
              <w:lastRenderedPageBreak/>
              <w:t xml:space="preserve">публічних закупівель товарів, робіт і послуг для замовників, передбачених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публічні </w:t>
            </w:r>
            <w:proofErr w:type="spellStart"/>
            <w:r w:rsidRPr="00A90A4A">
              <w:rPr>
                <w:rFonts w:ascii="Times New Roman" w:eastAsia="Times New Roman" w:hAnsi="Times New Roman" w:cs="Times New Roman"/>
                <w:sz w:val="24"/>
                <w:szCs w:val="24"/>
                <w:lang w:val="uk-UA" w:eastAsia="ru-RU"/>
              </w:rPr>
              <w:t>закупівлі”</w:t>
            </w:r>
            <w:proofErr w:type="spellEnd"/>
            <w:r w:rsidRPr="00A90A4A">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90A4A">
              <w:rPr>
                <w:rFonts w:ascii="Times New Roman" w:eastAsia="Times New Roman" w:hAnsi="Times New Roman" w:cs="Times New Roman"/>
                <w:sz w:val="24"/>
                <w:szCs w:val="24"/>
                <w:lang w:val="uk-UA" w:eastAsia="ru-RU"/>
              </w:rPr>
              <w:t>скасування”</w:t>
            </w:r>
            <w:proofErr w:type="spellEnd"/>
            <w:r w:rsidRPr="00A90A4A">
              <w:rPr>
                <w:rFonts w:ascii="Times New Roman" w:eastAsia="Times New Roman" w:hAnsi="Times New Roman" w:cs="Times New Roman"/>
                <w:sz w:val="24"/>
                <w:szCs w:val="24"/>
                <w:lang w:val="uk-UA" w:eastAsia="ru-RU"/>
              </w:rPr>
              <w:t>);</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2) тендерна пропозиція:</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є такою, строк дії якої закінчився;</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3) переможець процедури закупівлі:</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BE2027" w:rsidRPr="00A90A4A" w:rsidRDefault="00BE2027" w:rsidP="009E0ED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1)</w:t>
            </w:r>
            <w:r w:rsidRPr="00A90A4A">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90A4A">
              <w:rPr>
                <w:rFonts w:ascii="Times New Roman" w:eastAsia="Times New Roman" w:hAnsi="Times New Roman" w:cs="Times New Roman"/>
                <w:sz w:val="24"/>
                <w:szCs w:val="24"/>
                <w:lang w:val="uk-UA" w:eastAsia="ru-RU"/>
              </w:rPr>
              <w:lastRenderedPageBreak/>
              <w:t>(рішення суду або факт добровільної сплати штрафу, або відшкодування збитків).</w:t>
            </w:r>
          </w:p>
          <w:p w:rsidR="00BE2027" w:rsidRPr="00A90A4A" w:rsidRDefault="00BE2027" w:rsidP="00F8109D">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2027" w:rsidRPr="00A90A4A" w:rsidRDefault="00BE2027" w:rsidP="00BB61C0">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2027" w:rsidRPr="00A90A4A" w:rsidTr="0078177F">
        <w:trPr>
          <w:trHeight w:val="47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відміняє відкриті торги у разі:</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відсутності подальшої потреби в закупівлі товарів, робіт чи послуг;</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Відкриті торги можуть бути відмінені частково (за лотом).</w:t>
            </w:r>
          </w:p>
          <w:p w:rsidR="00BE2027" w:rsidRPr="00A90A4A" w:rsidRDefault="00BE2027"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2027" w:rsidRPr="00A90A4A" w:rsidTr="009A36BA">
        <w:trPr>
          <w:trHeight w:val="62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BE2027" w:rsidRPr="00A90A4A" w:rsidRDefault="00BE2027" w:rsidP="009A36B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BE2027" w:rsidRPr="00A90A4A" w:rsidRDefault="00BE2027" w:rsidP="009A36B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E2027" w:rsidRPr="00A90A4A" w:rsidRDefault="00BE2027" w:rsidP="009A36BA">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E2027" w:rsidRPr="00A90A4A" w:rsidRDefault="00BE2027" w:rsidP="009A36BA">
            <w:pPr>
              <w:widowControl w:val="0"/>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E2027" w:rsidRPr="00A1091B"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bookmarkStart w:id="4" w:name="_Hlk52711223"/>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100C8C">
            <w:pPr>
              <w:widowControl w:val="0"/>
              <w:rPr>
                <w:rFonts w:ascii="Times New Roman" w:hAnsi="Times New Roman" w:cs="Times New Roman"/>
                <w:sz w:val="24"/>
                <w:szCs w:val="24"/>
                <w:lang w:val="uk-UA"/>
              </w:rPr>
            </w:pPr>
            <w:proofErr w:type="spellStart"/>
            <w:r w:rsidRPr="00A90A4A">
              <w:rPr>
                <w:rFonts w:ascii="Times New Roman" w:eastAsia="Times New Roman" w:hAnsi="Times New Roman" w:cs="Times New Roman"/>
                <w:b/>
                <w:bCs/>
                <w:sz w:val="24"/>
                <w:szCs w:val="24"/>
                <w:lang w:val="uk-UA" w:eastAsia="ru-RU"/>
              </w:rPr>
              <w:t>Проєкт</w:t>
            </w:r>
            <w:proofErr w:type="spellEnd"/>
            <w:r w:rsidRPr="00A90A4A">
              <w:rPr>
                <w:rFonts w:ascii="Times New Roman" w:eastAsia="Times New Roman" w:hAnsi="Times New Roman" w:cs="Times New Roman"/>
                <w:b/>
                <w:bCs/>
                <w:sz w:val="24"/>
                <w:szCs w:val="24"/>
                <w:lang w:val="uk-UA" w:eastAsia="ru-RU"/>
              </w:rPr>
              <w:t xml:space="preserve"> договору про закупівлю</w:t>
            </w:r>
          </w:p>
        </w:tc>
        <w:tc>
          <w:tcPr>
            <w:tcW w:w="6657" w:type="dxa"/>
            <w:vAlign w:val="center"/>
          </w:tcPr>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proofErr w:type="spellStart"/>
            <w:r w:rsidRPr="00A90A4A">
              <w:rPr>
                <w:rFonts w:ascii="Times New Roman" w:eastAsia="Times New Roman" w:hAnsi="Times New Roman" w:cs="Times New Roman"/>
                <w:sz w:val="24"/>
                <w:szCs w:val="24"/>
                <w:lang w:val="uk-UA" w:eastAsia="ru-RU"/>
              </w:rPr>
              <w:t>Проєкт</w:t>
            </w:r>
            <w:proofErr w:type="spellEnd"/>
            <w:r w:rsidRPr="00A90A4A">
              <w:rPr>
                <w:rFonts w:ascii="Times New Roman" w:eastAsia="Times New Roman" w:hAnsi="Times New Roman" w:cs="Times New Roman"/>
                <w:sz w:val="24"/>
                <w:szCs w:val="24"/>
                <w:lang w:val="uk-UA" w:eastAsia="ru-RU"/>
              </w:rPr>
              <w:t xml:space="preserve"> Договору про закупівлю викладено в </w:t>
            </w:r>
            <w:r w:rsidRPr="00A90A4A">
              <w:rPr>
                <w:rFonts w:ascii="Times New Roman" w:eastAsia="Times New Roman" w:hAnsi="Times New Roman" w:cs="Times New Roman"/>
                <w:b/>
                <w:bCs/>
                <w:i/>
                <w:iCs/>
                <w:sz w:val="24"/>
                <w:szCs w:val="24"/>
                <w:lang w:val="uk-UA" w:eastAsia="ru-RU"/>
              </w:rPr>
              <w:t xml:space="preserve">Додатку 4 </w:t>
            </w:r>
            <w:r w:rsidRPr="00A90A4A">
              <w:rPr>
                <w:rFonts w:ascii="Times New Roman" w:eastAsia="Times New Roman" w:hAnsi="Times New Roman" w:cs="Times New Roman"/>
                <w:bCs/>
                <w:iCs/>
                <w:sz w:val="24"/>
                <w:szCs w:val="24"/>
                <w:lang w:val="uk-UA" w:eastAsia="ru-RU"/>
              </w:rPr>
              <w:t>(в окремому файлі)</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BE2027" w:rsidRPr="00A90A4A" w:rsidRDefault="00BE2027"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A90A4A">
              <w:rPr>
                <w:rFonts w:ascii="Times New Roman" w:hAnsi="Times New Roman" w:cs="Times New Roman"/>
                <w:sz w:val="24"/>
                <w:szCs w:val="24"/>
                <w:lang w:val="uk-UA"/>
              </w:rPr>
              <w:t>проєкту</w:t>
            </w:r>
            <w:proofErr w:type="spellEnd"/>
            <w:r w:rsidRPr="00A90A4A">
              <w:rPr>
                <w:rFonts w:ascii="Times New Roman" w:hAnsi="Times New Roman" w:cs="Times New Roman"/>
                <w:sz w:val="24"/>
                <w:szCs w:val="24"/>
                <w:lang w:val="uk-UA"/>
              </w:rPr>
              <w:t xml:space="preserve"> договору про закупівлю, що є </w:t>
            </w:r>
            <w:r w:rsidRPr="00A90A4A">
              <w:rPr>
                <w:rFonts w:ascii="Times New Roman" w:hAnsi="Times New Roman" w:cs="Times New Roman"/>
                <w:b/>
                <w:bCs/>
                <w:i/>
                <w:iCs/>
                <w:sz w:val="24"/>
                <w:szCs w:val="24"/>
                <w:lang w:val="uk-UA"/>
              </w:rPr>
              <w:t>Додатком 4</w:t>
            </w:r>
            <w:r w:rsidRPr="00A90A4A">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0A4A">
              <w:rPr>
                <w:rFonts w:ascii="Times New Roman" w:hAnsi="Times New Roman" w:cs="Times New Roman"/>
                <w:sz w:val="24"/>
                <w:szCs w:val="24"/>
                <w:lang w:val="uk-UA"/>
              </w:rPr>
              <w:t>Непідписання</w:t>
            </w:r>
            <w:proofErr w:type="spellEnd"/>
            <w:r w:rsidRPr="00A90A4A">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BE2027" w:rsidRPr="00A90A4A" w:rsidRDefault="00BE2027"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Cs/>
                <w:iCs/>
                <w:sz w:val="24"/>
                <w:szCs w:val="24"/>
                <w:lang w:val="uk-UA" w:eastAsia="ru-RU"/>
              </w:rPr>
              <w:t>Переможець</w:t>
            </w:r>
            <w:r w:rsidRPr="00A90A4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BE2027" w:rsidRPr="00A90A4A" w:rsidRDefault="00BE2027" w:rsidP="00A0409F">
            <w:pPr>
              <w:pStyle w:val="a4"/>
              <w:widowControl w:val="0"/>
              <w:numPr>
                <w:ilvl w:val="0"/>
                <w:numId w:val="21"/>
              </w:numPr>
              <w:ind w:left="318"/>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BE2027" w:rsidRPr="00A90A4A" w:rsidRDefault="00BE2027"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A90A4A">
              <w:rPr>
                <w:rFonts w:ascii="Times New Roman" w:hAnsi="Times New Roman" w:cs="Times New Roman"/>
                <w:bCs/>
                <w:sz w:val="24"/>
                <w:szCs w:val="24"/>
                <w:lang w:val="uk-UA"/>
              </w:rPr>
              <w:t xml:space="preserve">достовірну інформацію про наявність у нього чинної </w:t>
            </w:r>
            <w:r w:rsidRPr="00A90A4A">
              <w:rPr>
                <w:rFonts w:ascii="Times New Roman" w:hAnsi="Times New Roman" w:cs="Times New Roman"/>
                <w:bCs/>
                <w:sz w:val="24"/>
                <w:szCs w:val="24"/>
                <w:lang w:val="uk-UA"/>
              </w:rPr>
              <w:lastRenderedPageBreak/>
              <w:t>ліцензії або документа дозвільного характеру</w:t>
            </w:r>
            <w:r w:rsidRPr="00A90A4A">
              <w:rPr>
                <w:rFonts w:ascii="Times New Roman" w:hAnsi="Times New Roman" w:cs="Times New Roman"/>
                <w:sz w:val="24"/>
                <w:szCs w:val="24"/>
                <w:lang w:val="uk-UA"/>
              </w:rPr>
              <w:t xml:space="preserve"> на провадження виду господарської діяльності, </w:t>
            </w:r>
            <w:r w:rsidRPr="00A90A4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bookmarkEnd w:id="4"/>
      <w:tr w:rsidR="00BE2027" w:rsidRPr="00CC2939"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E2027" w:rsidRPr="00B925C6" w:rsidRDefault="00BE2027" w:rsidP="00622088">
            <w:pPr>
              <w:widowControl w:val="0"/>
              <w:contextualSpacing/>
              <w:jc w:val="both"/>
              <w:rPr>
                <w:rFonts w:ascii="Times New Roman" w:eastAsia="Times New Roman" w:hAnsi="Times New Roman" w:cs="Times New Roman"/>
                <w:sz w:val="24"/>
                <w:szCs w:val="24"/>
                <w:lang w:val="uk-UA" w:eastAsia="ru-RU"/>
              </w:rPr>
            </w:pPr>
            <w:r w:rsidRPr="00B925C6">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6) зміни ціни в договорі про закупівлю у зв’язку з зміною </w:t>
            </w:r>
            <w:r w:rsidRPr="00B925C6">
              <w:rPr>
                <w:rFonts w:ascii="Times New Roman" w:hAnsi="Times New Roman" w:cs="Times New Roman"/>
                <w:sz w:val="24"/>
                <w:szCs w:val="24"/>
                <w:lang w:val="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25C6">
              <w:rPr>
                <w:rFonts w:ascii="Times New Roman" w:hAnsi="Times New Roman" w:cs="Times New Roman"/>
                <w:sz w:val="24"/>
                <w:szCs w:val="24"/>
                <w:lang w:val="uk-UA"/>
              </w:rPr>
              <w:t>Platts</w:t>
            </w:r>
            <w:proofErr w:type="spellEnd"/>
            <w:r w:rsidRPr="00B925C6">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B925C6">
              <w:rPr>
                <w:rFonts w:ascii="Times New Roman" w:hAnsi="Times New Roman" w:cs="Times New Roman"/>
                <w:sz w:val="24"/>
                <w:szCs w:val="24"/>
                <w:lang w:val="uk-UA"/>
              </w:rPr>
              <w:t>“на</w:t>
            </w:r>
            <w:proofErr w:type="spellEnd"/>
            <w:r w:rsidRPr="00B925C6">
              <w:rPr>
                <w:rFonts w:ascii="Times New Roman" w:hAnsi="Times New Roman" w:cs="Times New Roman"/>
                <w:sz w:val="24"/>
                <w:szCs w:val="24"/>
                <w:lang w:val="uk-UA"/>
              </w:rPr>
              <w:t xml:space="preserve"> добу </w:t>
            </w:r>
            <w:proofErr w:type="spellStart"/>
            <w:r w:rsidRPr="00B925C6">
              <w:rPr>
                <w:rFonts w:ascii="Times New Roman" w:hAnsi="Times New Roman" w:cs="Times New Roman"/>
                <w:sz w:val="24"/>
                <w:szCs w:val="24"/>
                <w:lang w:val="uk-UA"/>
              </w:rPr>
              <w:t>наперед”</w:t>
            </w:r>
            <w:proofErr w:type="spellEnd"/>
            <w:r w:rsidRPr="00B925C6">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BE2027" w:rsidRPr="00B925C6" w:rsidRDefault="00BE2027"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C2939" w:rsidRPr="00B925C6" w:rsidRDefault="00CC2939" w:rsidP="009A36BA">
            <w:pPr>
              <w:widowControl w:val="0"/>
              <w:jc w:val="both"/>
              <w:rPr>
                <w:rFonts w:ascii="Times New Roman" w:hAnsi="Times New Roman" w:cs="Times New Roman"/>
                <w:sz w:val="24"/>
                <w:szCs w:val="24"/>
                <w:lang w:val="uk-UA"/>
              </w:rPr>
            </w:pPr>
            <w:r w:rsidRPr="00B925C6">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Істотні умови, що обов’язково включаються до договору про закупівлю: Учасник, який є юридичною особою, для підтвердження повноважень щодо підпису договору за результатами процедури закупівлі має надати Замовнику згоду засновника/</w:t>
            </w:r>
            <w:proofErr w:type="spellStart"/>
            <w:r w:rsidRPr="00B925C6">
              <w:rPr>
                <w:rFonts w:ascii="Times New Roman" w:hAnsi="Times New Roman" w:cs="Times New Roman"/>
                <w:sz w:val="24"/>
                <w:szCs w:val="24"/>
                <w:lang w:val="uk-UA"/>
              </w:rPr>
              <w:t>ів</w:t>
            </w:r>
            <w:proofErr w:type="spellEnd"/>
            <w:r w:rsidRPr="00B925C6">
              <w:rPr>
                <w:rFonts w:ascii="Times New Roman" w:hAnsi="Times New Roman" w:cs="Times New Roman"/>
                <w:sz w:val="24"/>
                <w:szCs w:val="24"/>
                <w:lang w:val="uk-UA"/>
              </w:rPr>
              <w:t xml:space="preserve">  на укладення  даного договору з обов’язковим нотаріальним посвідченням підписів на такій згоді. Згода має бути надана до розкриття пропозицій учасників та не може бути датована раніше оголошення закупівлі. Учасник для підтвердження повноважень щодо підпису договору за результатами процедури закупівлі у складі пропозиції має надати наступні документи: Інформаційну довідку, складену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за результатами процедури закупівлі. На підтвердження в довідці інформації Замовник перевіряє в відомостях з Єдиного державного реєстру юридичних осіб, фізичних осіб-підприємців та громадських формувань, наданих учасником у складі пропозиції.</w:t>
            </w:r>
          </w:p>
        </w:tc>
      </w:tr>
      <w:tr w:rsidR="00BE2027" w:rsidRPr="00A90A4A" w:rsidTr="00573FBB">
        <w:trPr>
          <w:trHeight w:val="33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5</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0A4A">
              <w:rPr>
                <w:rFonts w:ascii="Times New Roman" w:eastAsia="Times New Roman" w:hAnsi="Times New Roman" w:cs="Times New Roman"/>
                <w:sz w:val="24"/>
                <w:szCs w:val="24"/>
                <w:lang w:val="uk-UA" w:eastAsia="ru-RU"/>
              </w:rPr>
              <w:t>неукладення</w:t>
            </w:r>
            <w:proofErr w:type="spellEnd"/>
            <w:r w:rsidRPr="00A90A4A">
              <w:rPr>
                <w:rFonts w:ascii="Times New Roman" w:eastAsia="Times New Roman" w:hAnsi="Times New Roman" w:cs="Times New Roman"/>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E2027" w:rsidRPr="00A90A4A" w:rsidTr="00D97EF8">
        <w:trPr>
          <w:trHeight w:val="65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BE2027" w:rsidRPr="00A90A4A" w:rsidRDefault="00BE2027" w:rsidP="00D97EF8">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A90A4A" w:rsidRDefault="008C6E7F" w:rsidP="00622088">
      <w:pPr>
        <w:pStyle w:val="12"/>
        <w:jc w:val="center"/>
        <w:rPr>
          <w:b/>
          <w:bCs/>
          <w:color w:val="auto"/>
          <w:sz w:val="24"/>
          <w:szCs w:val="24"/>
          <w:lang w:val="uk-UA"/>
        </w:rPr>
      </w:pPr>
    </w:p>
    <w:p w:rsidR="00A13405" w:rsidRPr="00A90A4A"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5" w:name="_Hlk52964294"/>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1</w:t>
      </w:r>
    </w:p>
    <w:p w:rsidR="00A13405" w:rsidRPr="00A90A4A" w:rsidRDefault="00A13405" w:rsidP="00A13405">
      <w:pPr>
        <w:spacing w:line="240" w:lineRule="auto"/>
        <w:jc w:val="right"/>
        <w:rPr>
          <w:rFonts w:ascii="Times New Roman" w:hAnsi="Times New Roman" w:cs="Times New Roman"/>
          <w:b/>
          <w:iCs/>
          <w:sz w:val="24"/>
          <w:szCs w:val="24"/>
          <w:lang w:val="uk-UA"/>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hAnsi="Times New Roman" w:cs="Times New Roman"/>
          <w:b/>
          <w:iCs/>
          <w:sz w:val="24"/>
          <w:szCs w:val="24"/>
          <w:lang w:val="uk-UA"/>
        </w:rPr>
        <w:t xml:space="preserve"> </w:t>
      </w:r>
    </w:p>
    <w:p w:rsidR="00D97EF8" w:rsidRPr="00A90A4A" w:rsidRDefault="00D97EF8" w:rsidP="00DE2141">
      <w:pPr>
        <w:spacing w:line="240" w:lineRule="auto"/>
        <w:jc w:val="center"/>
        <w:rPr>
          <w:rFonts w:ascii="Times New Roman" w:hAnsi="Times New Roman" w:cs="Times New Roman"/>
          <w:b/>
          <w:iCs/>
          <w:sz w:val="24"/>
          <w:szCs w:val="24"/>
          <w:lang w:val="uk-UA"/>
        </w:rPr>
      </w:pPr>
    </w:p>
    <w:p w:rsidR="00A13405" w:rsidRPr="00A90A4A" w:rsidRDefault="00A13405" w:rsidP="00DE2141">
      <w:pPr>
        <w:spacing w:line="240" w:lineRule="auto"/>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ФОРМА</w:t>
      </w:r>
      <w:r w:rsidR="00DE2141" w:rsidRPr="00A90A4A">
        <w:rPr>
          <w:rFonts w:ascii="Times New Roman" w:hAnsi="Times New Roman" w:cs="Times New Roman"/>
          <w:b/>
          <w:iCs/>
          <w:sz w:val="24"/>
          <w:szCs w:val="24"/>
          <w:lang w:val="uk-UA"/>
        </w:rPr>
        <w:t xml:space="preserve"> ТЕНДЕРНОЇ ПРОПОЗИЦІЇ</w:t>
      </w:r>
      <w:r w:rsidRPr="00A90A4A">
        <w:rPr>
          <w:rFonts w:ascii="Times New Roman" w:hAnsi="Times New Roman" w:cs="Times New Roman"/>
          <w:b/>
          <w:iCs/>
          <w:sz w:val="24"/>
          <w:szCs w:val="24"/>
          <w:lang w:val="uk-UA"/>
        </w:rPr>
        <w:t xml:space="preserve"> </w:t>
      </w:r>
    </w:p>
    <w:p w:rsidR="00A13405" w:rsidRPr="00A90A4A" w:rsidRDefault="00AF7DE4" w:rsidP="00AF7DE4">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13405" w:rsidRPr="00A90A4A" w:rsidRDefault="00A13405" w:rsidP="00A13405">
      <w:pPr>
        <w:spacing w:after="0" w:line="240" w:lineRule="auto"/>
        <w:ind w:right="196" w:firstLine="180"/>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Тендерна пропозиція</w:t>
      </w:r>
    </w:p>
    <w:p w:rsidR="00A13405" w:rsidRPr="00A90A4A" w:rsidRDefault="00A13405" w:rsidP="00A13405">
      <w:pPr>
        <w:spacing w:after="0" w:line="240" w:lineRule="auto"/>
        <w:ind w:right="22"/>
        <w:jc w:val="both"/>
        <w:rPr>
          <w:rFonts w:ascii="Times New Roman" w:hAnsi="Times New Roman" w:cs="Times New Roman"/>
          <w:b/>
          <w:sz w:val="24"/>
          <w:szCs w:val="24"/>
          <w:lang w:val="uk-UA"/>
        </w:rPr>
      </w:pPr>
    </w:p>
    <w:p w:rsidR="00383A3B" w:rsidRPr="00A90A4A" w:rsidRDefault="00383A3B" w:rsidP="00383A3B">
      <w:pPr>
        <w:spacing w:after="0" w:line="240" w:lineRule="auto"/>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A90A4A">
        <w:rPr>
          <w:rFonts w:ascii="Times New Roman" w:hAnsi="Times New Roman" w:cs="Times New Roman"/>
          <w:b/>
          <w:bCs/>
          <w:i/>
          <w:iCs/>
          <w:sz w:val="24"/>
          <w:szCs w:val="24"/>
          <w:lang w:val="uk-UA"/>
        </w:rPr>
        <w:t>___________________________________________________</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згідно</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 технічними та іншими вимогами Замовника торгів</w:t>
      </w:r>
      <w:r w:rsidR="00574021" w:rsidRPr="00A90A4A">
        <w:rPr>
          <w:rFonts w:ascii="Times New Roman" w:hAnsi="Times New Roman" w:cs="Times New Roman"/>
          <w:sz w:val="24"/>
          <w:szCs w:val="24"/>
          <w:lang w:val="uk-UA"/>
        </w:rPr>
        <w:t>, на загальну варт</w:t>
      </w:r>
      <w:r w:rsidR="00DD0F5D" w:rsidRPr="00A90A4A">
        <w:rPr>
          <w:rFonts w:ascii="Times New Roman" w:hAnsi="Times New Roman" w:cs="Times New Roman"/>
          <w:sz w:val="24"/>
          <w:szCs w:val="24"/>
          <w:lang w:val="uk-UA"/>
        </w:rPr>
        <w:t>і</w:t>
      </w:r>
      <w:r w:rsidR="00574021" w:rsidRPr="00A90A4A">
        <w:rPr>
          <w:rFonts w:ascii="Times New Roman" w:hAnsi="Times New Roman" w:cs="Times New Roman"/>
          <w:sz w:val="24"/>
          <w:szCs w:val="24"/>
          <w:lang w:val="uk-UA"/>
        </w:rPr>
        <w:t>сть:</w:t>
      </w:r>
    </w:p>
    <w:p w:rsidR="00383A3B" w:rsidRPr="00A90A4A"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пропозиції становить</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грн. без ПДВ, сума ПДВ</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xml:space="preserve">грн., </w:t>
      </w:r>
    </w:p>
    <w:p w:rsidR="00A13405" w:rsidRPr="00A90A4A" w:rsidRDefault="00383A3B" w:rsidP="00383A3B">
      <w:pPr>
        <w:pStyle w:val="3"/>
        <w:spacing w:after="0" w:line="240" w:lineRule="auto"/>
        <w:ind w:firstLine="709"/>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тендерної пропозиції складає ____________(</w:t>
      </w:r>
      <w:r w:rsidRPr="00A90A4A">
        <w:rPr>
          <w:rFonts w:ascii="Times New Roman" w:hAnsi="Times New Roman" w:cs="Times New Roman"/>
          <w:sz w:val="24"/>
          <w:szCs w:val="24"/>
          <w:u w:val="single"/>
          <w:lang w:val="uk-UA"/>
        </w:rPr>
        <w:t>___________</w:t>
      </w:r>
      <w:r w:rsidRPr="00A90A4A">
        <w:rPr>
          <w:rFonts w:ascii="Times New Roman" w:hAnsi="Times New Roman" w:cs="Times New Roman"/>
          <w:sz w:val="24"/>
          <w:szCs w:val="24"/>
          <w:lang w:val="uk-UA"/>
        </w:rPr>
        <w:t>) грн. з ПДВ (</w:t>
      </w:r>
      <w:r w:rsidRPr="00A90A4A">
        <w:rPr>
          <w:rFonts w:ascii="Times New Roman" w:hAnsi="Times New Roman" w:cs="Times New Roman"/>
          <w:i/>
          <w:sz w:val="24"/>
          <w:szCs w:val="24"/>
          <w:lang w:val="uk-UA"/>
        </w:rPr>
        <w:t>зазначити цифрами та словами).</w:t>
      </w:r>
    </w:p>
    <w:p w:rsidR="00383A3B" w:rsidRPr="00A90A4A" w:rsidRDefault="00383A3B" w:rsidP="00A13405">
      <w:pPr>
        <w:spacing w:after="0" w:line="240" w:lineRule="auto"/>
        <w:jc w:val="both"/>
        <w:rPr>
          <w:rFonts w:ascii="Times New Roman" w:hAnsi="Times New Roman" w:cs="Times New Roman"/>
          <w:sz w:val="24"/>
          <w:szCs w:val="24"/>
          <w:lang w:val="uk-UA"/>
        </w:rPr>
      </w:pPr>
    </w:p>
    <w:p w:rsidR="00A13405" w:rsidRPr="00A90A4A" w:rsidRDefault="001C73D0" w:rsidP="001C73D0">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1. </w:t>
      </w:r>
      <w:r w:rsidR="00A13405" w:rsidRPr="00A90A4A">
        <w:rPr>
          <w:rFonts w:ascii="Times New Roman" w:hAnsi="Times New Roman" w:cs="Times New Roman"/>
          <w:sz w:val="24"/>
          <w:szCs w:val="24"/>
          <w:lang w:val="uk-UA"/>
        </w:rPr>
        <w:t xml:space="preserve">Ми погоджуємося з </w:t>
      </w:r>
      <w:proofErr w:type="spellStart"/>
      <w:r w:rsidR="00A13405" w:rsidRPr="00A90A4A">
        <w:rPr>
          <w:rFonts w:ascii="Times New Roman" w:hAnsi="Times New Roman" w:cs="Times New Roman"/>
          <w:sz w:val="24"/>
          <w:szCs w:val="24"/>
          <w:lang w:val="uk-UA"/>
        </w:rPr>
        <w:t>про</w:t>
      </w:r>
      <w:r w:rsidR="00100C8C" w:rsidRPr="00A90A4A">
        <w:rPr>
          <w:rFonts w:ascii="Times New Roman" w:hAnsi="Times New Roman" w:cs="Times New Roman"/>
          <w:sz w:val="24"/>
          <w:szCs w:val="24"/>
          <w:lang w:val="uk-UA"/>
        </w:rPr>
        <w:t>є</w:t>
      </w:r>
      <w:r w:rsidR="00A13405" w:rsidRPr="00A90A4A">
        <w:rPr>
          <w:rFonts w:ascii="Times New Roman" w:hAnsi="Times New Roman" w:cs="Times New Roman"/>
          <w:sz w:val="24"/>
          <w:szCs w:val="24"/>
          <w:lang w:val="uk-UA"/>
        </w:rPr>
        <w:t>ктом</w:t>
      </w:r>
      <w:proofErr w:type="spellEnd"/>
      <w:r w:rsidR="00A13405" w:rsidRPr="00A90A4A">
        <w:rPr>
          <w:rFonts w:ascii="Times New Roman" w:hAnsi="Times New Roman" w:cs="Times New Roman"/>
          <w:sz w:val="24"/>
          <w:szCs w:val="24"/>
          <w:lang w:val="uk-UA"/>
        </w:rPr>
        <w:t xml:space="preserve"> Договору, який викладено у тендерній документації на закупівлю</w:t>
      </w:r>
      <w:r w:rsidR="007C552D" w:rsidRPr="00A90A4A">
        <w:rPr>
          <w:rFonts w:ascii="Times New Roman" w:hAnsi="Times New Roman" w:cs="Times New Roman"/>
          <w:sz w:val="24"/>
          <w:szCs w:val="24"/>
          <w:lang w:val="uk-UA"/>
        </w:rPr>
        <w:t xml:space="preserve"> </w:t>
      </w:r>
      <w:r w:rsidR="008F388B" w:rsidRPr="00A90A4A">
        <w:rPr>
          <w:rFonts w:ascii="Times New Roman" w:hAnsi="Times New Roman" w:cs="Times New Roman"/>
          <w:sz w:val="24"/>
          <w:szCs w:val="24"/>
          <w:lang w:val="uk-UA"/>
        </w:rPr>
        <w:t>__________________________________________________</w:t>
      </w:r>
      <w:r w:rsidR="00A13405" w:rsidRPr="00A90A4A">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A90A4A">
        <w:rPr>
          <w:rFonts w:ascii="Times New Roman" w:hAnsi="Times New Roman" w:cs="Times New Roman"/>
          <w:sz w:val="24"/>
          <w:szCs w:val="24"/>
          <w:lang w:val="uk-UA"/>
        </w:rPr>
        <w:t>пунктом 19 Постанови № 1178</w:t>
      </w:r>
      <w:r w:rsidR="00A13405" w:rsidRPr="00A90A4A">
        <w:rPr>
          <w:rFonts w:ascii="Times New Roman" w:hAnsi="Times New Roman" w:cs="Times New Roman"/>
          <w:sz w:val="24"/>
          <w:szCs w:val="24"/>
          <w:lang w:val="uk-UA"/>
        </w:rPr>
        <w:t xml:space="preserve">. </w:t>
      </w:r>
    </w:p>
    <w:p w:rsidR="00A13405" w:rsidRPr="00A90A4A" w:rsidRDefault="00A13405" w:rsidP="00A13405">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A90A4A">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A90A4A">
        <w:rPr>
          <w:rFonts w:ascii="Times New Roman" w:hAnsi="Times New Roman" w:cs="Times New Roman"/>
          <w:sz w:val="24"/>
          <w:szCs w:val="24"/>
          <w:lang w:val="uk-UA"/>
        </w:rPr>
        <w:t xml:space="preserve">, але </w:t>
      </w:r>
      <w:r w:rsidR="00FF667B" w:rsidRPr="00A90A4A">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0A4A">
        <w:rPr>
          <w:rFonts w:ascii="Times New Roman" w:hAnsi="Times New Roman" w:cs="Times New Roman"/>
          <w:sz w:val="24"/>
          <w:szCs w:val="24"/>
          <w:shd w:val="clear" w:color="auto" w:fill="FFFFFF"/>
          <w:lang w:val="uk-UA"/>
        </w:rPr>
        <w:t xml:space="preserve"> </w:t>
      </w:r>
      <w:r w:rsidR="00FF667B" w:rsidRPr="00A90A4A">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A90A4A" w:rsidRDefault="00A13405" w:rsidP="00A13405">
      <w:pPr>
        <w:spacing w:after="0" w:line="240" w:lineRule="auto"/>
        <w:jc w:val="both"/>
        <w:rPr>
          <w:rFonts w:ascii="Times New Roman" w:hAnsi="Times New Roman" w:cs="Times New Roman"/>
          <w:i/>
          <w:iCs/>
          <w:sz w:val="24"/>
          <w:szCs w:val="24"/>
          <w:lang w:val="uk-UA"/>
        </w:rPr>
      </w:pPr>
    </w:p>
    <w:p w:rsidR="00A13405" w:rsidRPr="00A90A4A" w:rsidRDefault="00A13405" w:rsidP="00A13405">
      <w:pPr>
        <w:spacing w:after="0" w:line="240" w:lineRule="auto"/>
        <w:jc w:val="both"/>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Примітки:</w:t>
      </w:r>
    </w:p>
    <w:p w:rsidR="00A13405" w:rsidRPr="00A90A4A" w:rsidRDefault="00A13405" w:rsidP="00A13405">
      <w:pPr>
        <w:spacing w:after="0" w:line="240" w:lineRule="auto"/>
        <w:ind w:right="22" w:firstLine="6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A90A4A"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A90A4A">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A90A4A">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A90A4A"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5"/>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2</w:t>
      </w:r>
    </w:p>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8C6E7F" w:rsidRPr="00A90A4A"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 </w:t>
      </w:r>
    </w:p>
    <w:p w:rsidR="008C6E7F" w:rsidRPr="00A90A4A"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1. </w:t>
      </w:r>
      <w:r w:rsidR="008C6E7F" w:rsidRPr="00A90A4A">
        <w:rPr>
          <w:rFonts w:ascii="Times New Roman" w:eastAsia="Times New Roman" w:hAnsi="Times New Roman" w:cs="Times New Roman"/>
          <w:b/>
          <w:bCs/>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008C6E7F" w:rsidRPr="00A90A4A">
        <w:rPr>
          <w:rFonts w:ascii="Times New Roman" w:eastAsia="Times New Roman" w:hAnsi="Times New Roman" w:cs="Times New Roman"/>
          <w:b/>
          <w:bCs/>
          <w:sz w:val="24"/>
          <w:szCs w:val="24"/>
          <w:lang w:val="uk-UA" w:eastAsia="ru-RU"/>
        </w:rPr>
        <w:t>“Про</w:t>
      </w:r>
      <w:proofErr w:type="spellEnd"/>
      <w:r w:rsidR="008C6E7F" w:rsidRPr="00A90A4A">
        <w:rPr>
          <w:rFonts w:ascii="Times New Roman" w:eastAsia="Times New Roman" w:hAnsi="Times New Roman" w:cs="Times New Roman"/>
          <w:b/>
          <w:bCs/>
          <w:sz w:val="24"/>
          <w:szCs w:val="24"/>
          <w:lang w:val="uk-UA" w:eastAsia="ru-RU"/>
        </w:rPr>
        <w:t xml:space="preserve"> публічні </w:t>
      </w:r>
      <w:proofErr w:type="spellStart"/>
      <w:r w:rsidR="008C6E7F" w:rsidRPr="00A90A4A">
        <w:rPr>
          <w:rFonts w:ascii="Times New Roman" w:eastAsia="Times New Roman" w:hAnsi="Times New Roman" w:cs="Times New Roman"/>
          <w:b/>
          <w:bCs/>
          <w:sz w:val="24"/>
          <w:szCs w:val="24"/>
          <w:lang w:val="uk-UA" w:eastAsia="ru-RU"/>
        </w:rPr>
        <w:t>закупівлі”</w:t>
      </w:r>
      <w:proofErr w:type="spellEnd"/>
      <w:r w:rsidR="008C6E7F" w:rsidRPr="00A90A4A">
        <w:rPr>
          <w:rFonts w:ascii="Times New Roman" w:eastAsia="Times New Roman" w:hAnsi="Times New Roman" w:cs="Times New Roman"/>
          <w:b/>
          <w:bCs/>
          <w:sz w:val="24"/>
          <w:szCs w:val="24"/>
          <w:lang w:val="uk-UA" w:eastAsia="ru-RU"/>
        </w:rPr>
        <w:t>:</w:t>
      </w:r>
    </w:p>
    <w:p w:rsidR="00792FE6" w:rsidRPr="00A90A4A"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A90A4A"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A1091B"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Інформаційна довідка, складена </w:t>
            </w:r>
            <w:r w:rsidRPr="00A90A4A">
              <w:rPr>
                <w:rFonts w:ascii="Times New Roman" w:eastAsia="Times New Roman" w:hAnsi="Times New Roman" w:cs="Times New Roman"/>
                <w:sz w:val="24"/>
                <w:szCs w:val="24"/>
                <w:lang w:val="uk-UA" w:eastAsia="ru-RU" w:bidi="hi-IN"/>
              </w:rPr>
              <w:t xml:space="preserve">за формою згідно </w:t>
            </w:r>
            <w:r w:rsidRPr="00A90A4A">
              <w:rPr>
                <w:rFonts w:ascii="Times New Roman" w:eastAsia="Times New Roman" w:hAnsi="Times New Roman" w:cs="Times New Roman"/>
                <w:b/>
                <w:i/>
                <w:sz w:val="24"/>
                <w:szCs w:val="24"/>
                <w:lang w:val="uk-UA" w:eastAsia="ru-RU" w:bidi="hi-IN"/>
              </w:rPr>
              <w:t>Додатку 6</w:t>
            </w:r>
            <w:r w:rsidRPr="00A90A4A">
              <w:rPr>
                <w:rFonts w:ascii="Times New Roman" w:eastAsia="Times New Roman" w:hAnsi="Times New Roman" w:cs="Times New Roman"/>
                <w:sz w:val="24"/>
                <w:szCs w:val="24"/>
                <w:lang w:val="uk-UA" w:eastAsia="ru-RU" w:bidi="hi-IN"/>
              </w:rPr>
              <w:t xml:space="preserve"> до тендерної Документації</w:t>
            </w:r>
            <w:r w:rsidRPr="00A90A4A">
              <w:rPr>
                <w:rFonts w:ascii="Times New Roman" w:eastAsia="Tahoma" w:hAnsi="Times New Roman" w:cs="Times New Roman"/>
                <w:sz w:val="24"/>
                <w:szCs w:val="24"/>
                <w:lang w:val="uk-UA" w:eastAsia="zh-CN" w:bidi="hi-IN"/>
              </w:rPr>
              <w:t xml:space="preserve">, про наявність </w:t>
            </w:r>
            <w:r w:rsidRPr="00A90A4A">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A90A4A">
              <w:rPr>
                <w:rFonts w:ascii="Times New Roman" w:eastAsia="Times New Roman" w:hAnsi="Times New Roman" w:cs="Times New Roman"/>
                <w:bCs/>
                <w:sz w:val="24"/>
                <w:szCs w:val="24"/>
                <w:lang w:val="uk-UA" w:eastAsia="ru-RU"/>
              </w:rPr>
              <w:t>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наявність центрального офісу та офісного/</w:t>
            </w:r>
            <w:proofErr w:type="spellStart"/>
            <w:r w:rsidRPr="00152186">
              <w:rPr>
                <w:rFonts w:ascii="Times New Roman" w:eastAsia="Times New Roman" w:hAnsi="Times New Roman" w:cs="Times New Roman"/>
                <w:sz w:val="24"/>
                <w:szCs w:val="24"/>
                <w:lang w:val="uk-UA" w:eastAsia="ru-RU"/>
              </w:rPr>
              <w:t>-их</w:t>
            </w:r>
            <w:proofErr w:type="spellEnd"/>
            <w:r w:rsidRPr="00152186">
              <w:rPr>
                <w:rFonts w:ascii="Times New Roman" w:eastAsia="Times New Roman" w:hAnsi="Times New Roman" w:cs="Times New Roman"/>
                <w:sz w:val="24"/>
                <w:szCs w:val="24"/>
                <w:lang w:val="uk-UA" w:eastAsia="ru-RU"/>
              </w:rPr>
              <w:t xml:space="preserve"> приміщення/</w:t>
            </w:r>
            <w:proofErr w:type="spellStart"/>
            <w:r w:rsidRPr="00152186">
              <w:rPr>
                <w:rFonts w:ascii="Times New Roman" w:eastAsia="Times New Roman" w:hAnsi="Times New Roman" w:cs="Times New Roman"/>
                <w:sz w:val="24"/>
                <w:szCs w:val="24"/>
                <w:lang w:val="uk-UA" w:eastAsia="ru-RU"/>
              </w:rPr>
              <w:t>-ень</w:t>
            </w:r>
            <w:proofErr w:type="spellEnd"/>
            <w:r w:rsidRPr="00152186">
              <w:rPr>
                <w:rFonts w:ascii="Times New Roman" w:eastAsia="Times New Roman" w:hAnsi="Times New Roman" w:cs="Times New Roman"/>
                <w:sz w:val="24"/>
                <w:szCs w:val="24"/>
                <w:lang w:val="uk-UA" w:eastAsia="ru-RU"/>
              </w:rPr>
              <w:t xml:space="preserve">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w:t>
            </w:r>
            <w:r>
              <w:rPr>
                <w:rFonts w:ascii="Times New Roman" w:eastAsia="Times New Roman" w:hAnsi="Times New Roman" w:cs="Times New Roman"/>
                <w:sz w:val="24"/>
                <w:szCs w:val="24"/>
                <w:lang w:val="uk-UA" w:eastAsia="ru-RU"/>
              </w:rPr>
              <w:t>30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xml:space="preserve">, купівлі-продажу, свідоцтво/свідоцтва про право власності, тощо;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наявності не менше двох автотранспортний засобів для реагування (далі - транспорту реагування) обладнаних засобами відповідно до наказу МВС України від 18.04.2013  № 375 </w:t>
            </w:r>
            <w:proofErr w:type="spellStart"/>
            <w:r w:rsidRPr="00152186">
              <w:rPr>
                <w:rFonts w:ascii="Times New Roman" w:eastAsia="Times New Roman" w:hAnsi="Times New Roman" w:cs="Times New Roman"/>
                <w:sz w:val="24"/>
                <w:szCs w:val="24"/>
                <w:lang w:val="uk-UA" w:eastAsia="ru-RU"/>
              </w:rPr>
              <w:t>кольорографічними</w:t>
            </w:r>
            <w:proofErr w:type="spellEnd"/>
            <w:r w:rsidRPr="00152186">
              <w:rPr>
                <w:rFonts w:ascii="Times New Roman" w:eastAsia="Times New Roman" w:hAnsi="Times New Roman" w:cs="Times New Roman"/>
                <w:sz w:val="24"/>
                <w:szCs w:val="24"/>
                <w:lang w:val="uk-UA" w:eastAsia="ru-RU"/>
              </w:rPr>
              <w:t xml:space="preserve"> схемами та написами, відповідними світловими та звуковими сигналами у порядку, визначеному Міністерством внутрішніх справ України. На підтвердження 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w:t>
            </w:r>
            <w:proofErr w:type="spellStart"/>
            <w:r w:rsidRPr="00152186">
              <w:rPr>
                <w:rFonts w:ascii="Times New Roman" w:eastAsia="Times New Roman" w:hAnsi="Times New Roman" w:cs="Times New Roman"/>
                <w:sz w:val="24"/>
                <w:szCs w:val="24"/>
                <w:lang w:val="uk-UA" w:eastAsia="ru-RU"/>
              </w:rPr>
              <w:t>трекера</w:t>
            </w:r>
            <w:proofErr w:type="spellEnd"/>
            <w:r w:rsidRPr="00152186">
              <w:rPr>
                <w:rFonts w:ascii="Times New Roman" w:eastAsia="Times New Roman" w:hAnsi="Times New Roman" w:cs="Times New Roman"/>
                <w:sz w:val="24"/>
                <w:szCs w:val="24"/>
                <w:lang w:val="uk-UA" w:eastAsia="ru-RU"/>
              </w:rPr>
              <w:t xml:space="preserve">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w:t>
            </w:r>
            <w:r>
              <w:rPr>
                <w:rFonts w:ascii="Times New Roman" w:eastAsia="Times New Roman" w:hAnsi="Times New Roman" w:cs="Times New Roman"/>
                <w:sz w:val="24"/>
                <w:szCs w:val="24"/>
                <w:lang w:val="uk-UA" w:eastAsia="ru-RU"/>
              </w:rPr>
              <w:t>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xml:space="preserve">;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w:t>
            </w:r>
            <w:r w:rsidRPr="00152186">
              <w:rPr>
                <w:rFonts w:ascii="Times New Roman" w:eastAsia="Times New Roman" w:hAnsi="Times New Roman" w:cs="Times New Roman"/>
                <w:sz w:val="24"/>
                <w:szCs w:val="24"/>
                <w:lang w:val="uk-UA" w:eastAsia="ru-RU"/>
              </w:rPr>
              <w:lastRenderedPageBreak/>
              <w:t xml:space="preserve">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w:t>
            </w:r>
            <w:r>
              <w:rPr>
                <w:rFonts w:ascii="Times New Roman" w:eastAsia="Times New Roman" w:hAnsi="Times New Roman" w:cs="Times New Roman"/>
                <w:sz w:val="24"/>
                <w:szCs w:val="24"/>
                <w:lang w:val="uk-UA" w:eastAsia="ru-RU"/>
              </w:rPr>
              <w:t>30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договір купівлі-продажу, або прибуткова/видаткова накладна тощо);</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забезпечення форменого спецодягу та взуття* в кількості не меншій ніж кількість персоналу охорони задіяних для виконання технічних вимог даної документації та умов договору, з обов’язковим дотриманням вимог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у відповідності до сезону з атрибутикою Виконавця (охоронного підрозділу), посвідчень, </w:t>
            </w:r>
            <w:proofErr w:type="spellStart"/>
            <w:r w:rsidRPr="00152186">
              <w:rPr>
                <w:rFonts w:ascii="Times New Roman" w:eastAsia="Times New Roman" w:hAnsi="Times New Roman" w:cs="Times New Roman"/>
                <w:sz w:val="24"/>
                <w:szCs w:val="24"/>
                <w:lang w:val="uk-UA" w:eastAsia="ru-RU"/>
              </w:rPr>
              <w:t>бейджиків</w:t>
            </w:r>
            <w:proofErr w:type="spellEnd"/>
            <w:r w:rsidRPr="00152186">
              <w:rPr>
                <w:rFonts w:ascii="Times New Roman" w:eastAsia="Times New Roman" w:hAnsi="Times New Roman" w:cs="Times New Roman"/>
                <w:sz w:val="24"/>
                <w:szCs w:val="24"/>
                <w:lang w:val="uk-UA" w:eastAsia="ru-RU"/>
              </w:rPr>
              <w:t>;</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засобів активної оборони*;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засобів зв’язку*; </w:t>
            </w:r>
          </w:p>
          <w:p w:rsidR="00152186" w:rsidRPr="00152186"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обладнання та приладдя для </w:t>
            </w:r>
            <w:proofErr w:type="spellStart"/>
            <w:r w:rsidRPr="00152186">
              <w:rPr>
                <w:rFonts w:ascii="Times New Roman" w:eastAsia="Times New Roman" w:hAnsi="Times New Roman" w:cs="Times New Roman"/>
                <w:sz w:val="24"/>
                <w:szCs w:val="24"/>
                <w:lang w:val="uk-UA" w:eastAsia="ru-RU"/>
              </w:rPr>
              <w:t>відеоспостереження</w:t>
            </w:r>
            <w:proofErr w:type="spellEnd"/>
            <w:r w:rsidRPr="00152186">
              <w:rPr>
                <w:rFonts w:ascii="Times New Roman" w:eastAsia="Times New Roman" w:hAnsi="Times New Roman" w:cs="Times New Roman"/>
                <w:sz w:val="24"/>
                <w:szCs w:val="24"/>
                <w:lang w:val="uk-UA" w:eastAsia="ru-RU"/>
              </w:rPr>
              <w:t xml:space="preserve"> з  виводом зображення на монітор, тривожної кнопки охоронної сигналізації, тощо*.</w:t>
            </w:r>
          </w:p>
          <w:p w:rsidR="00A43AF7" w:rsidRPr="00A90A4A" w:rsidRDefault="00152186" w:rsidP="00152186">
            <w:pPr>
              <w:spacing w:after="0" w:line="240" w:lineRule="auto"/>
              <w:ind w:firstLine="609"/>
              <w:jc w:val="both"/>
              <w:rPr>
                <w:rFonts w:ascii="Times New Roman" w:eastAsia="Times New Roman" w:hAnsi="Times New Roman" w:cs="Times New Roman"/>
                <w:sz w:val="24"/>
                <w:szCs w:val="24"/>
                <w:lang w:val="uk-UA" w:eastAsia="ru-RU"/>
              </w:rPr>
            </w:pPr>
            <w:r w:rsidRPr="00152186">
              <w:rPr>
                <w:rFonts w:ascii="Times New Roman" w:eastAsia="Times New Roman" w:hAnsi="Times New Roman" w:cs="Times New Roman"/>
                <w:sz w:val="24"/>
                <w:szCs w:val="24"/>
                <w:lang w:val="uk-UA" w:eastAsia="ru-RU"/>
              </w:rPr>
              <w:t xml:space="preserve">*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w:t>
            </w:r>
            <w:r>
              <w:rPr>
                <w:rFonts w:ascii="Times New Roman" w:eastAsia="Times New Roman" w:hAnsi="Times New Roman" w:cs="Times New Roman"/>
                <w:sz w:val="24"/>
                <w:szCs w:val="24"/>
                <w:lang w:val="uk-UA" w:eastAsia="ru-RU"/>
              </w:rPr>
              <w:t>30</w:t>
            </w:r>
            <w:r w:rsidRPr="001521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04</w:t>
            </w:r>
            <w:r w:rsidRPr="00152186">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52186">
              <w:rPr>
                <w:rFonts w:ascii="Times New Roman" w:eastAsia="Times New Roman" w:hAnsi="Times New Roman" w:cs="Times New Roman"/>
                <w:sz w:val="24"/>
                <w:szCs w:val="24"/>
                <w:lang w:val="uk-UA" w:eastAsia="ru-RU"/>
              </w:rPr>
              <w:t>), або документи (видаткові накладні, листи та інші документи що свідчать про їх придбання і наявність).</w:t>
            </w:r>
          </w:p>
          <w:p w:rsidR="002D2AF4" w:rsidRPr="00A90A4A" w:rsidRDefault="002D2AF4" w:rsidP="00792FE6">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ahoma" w:hAnsi="Times New Roman" w:cs="Times New Roman"/>
                <w:sz w:val="24"/>
                <w:szCs w:val="24"/>
                <w:lang w:val="uk-UA" w:eastAsia="zh-CN" w:bidi="hi-IN"/>
              </w:rPr>
              <w:t xml:space="preserve">У разі якщо </w:t>
            </w:r>
            <w:r w:rsidRPr="00A90A4A">
              <w:rPr>
                <w:rFonts w:ascii="Times New Roman" w:eastAsia="Times New Roman" w:hAnsi="Times New Roman" w:cs="Times New Roman"/>
                <w:sz w:val="24"/>
                <w:szCs w:val="24"/>
                <w:lang w:val="uk-UA" w:eastAsia="ru-RU" w:bidi="hi-IN"/>
              </w:rPr>
              <w:t>учасник планує залучити субпідрядника(</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)/співвиконавця(</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 xml:space="preserve">) </w:t>
            </w:r>
            <w:r w:rsidRPr="00A90A4A">
              <w:rPr>
                <w:rFonts w:ascii="Times New Roman" w:eastAsia="Tahoma" w:hAnsi="Times New Roman" w:cs="Times New Roman"/>
                <w:sz w:val="24"/>
                <w:szCs w:val="24"/>
                <w:lang w:val="uk-UA" w:eastAsia="zh-CN" w:bidi="hi-IN"/>
              </w:rPr>
              <w:t xml:space="preserve">для підтвердження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у </w:t>
            </w:r>
            <w:r w:rsidRPr="00A90A4A">
              <w:rPr>
                <w:rFonts w:ascii="Times New Roman" w:eastAsia="Times New Roman" w:hAnsi="Times New Roman" w:cs="Times New Roman"/>
                <w:sz w:val="24"/>
                <w:szCs w:val="24"/>
                <w:lang w:val="uk-UA" w:eastAsia="ru-RU" w:bidi="hi-IN"/>
              </w:rPr>
              <w:lastRenderedPageBreak/>
              <w:t>субпідрядника(</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)/співвиконавця(</w:t>
            </w:r>
            <w:proofErr w:type="spellStart"/>
            <w:r w:rsidRPr="00A90A4A">
              <w:rPr>
                <w:rFonts w:ascii="Times New Roman" w:eastAsia="Times New Roman" w:hAnsi="Times New Roman" w:cs="Times New Roman"/>
                <w:sz w:val="24"/>
                <w:szCs w:val="24"/>
                <w:lang w:val="uk-UA" w:eastAsia="ru-RU" w:bidi="hi-IN"/>
              </w:rPr>
              <w:t>ів</w:t>
            </w:r>
            <w:proofErr w:type="spellEnd"/>
            <w:r w:rsidRPr="00A90A4A">
              <w:rPr>
                <w:rFonts w:ascii="Times New Roman" w:eastAsia="Times New Roman" w:hAnsi="Times New Roman" w:cs="Times New Roman"/>
                <w:sz w:val="24"/>
                <w:szCs w:val="24"/>
                <w:lang w:val="uk-UA" w:eastAsia="ru-RU" w:bidi="hi-IN"/>
              </w:rPr>
              <w:t xml:space="preserve">) </w:t>
            </w:r>
            <w:r w:rsidRPr="00A90A4A">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97995" w:rsidRPr="00A1091B"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A90A4A">
              <w:rPr>
                <w:rFonts w:ascii="Times New Roman" w:eastAsia="Times New Roman" w:hAnsi="Times New Roman" w:cs="Times New Roman"/>
                <w:b/>
                <w:i/>
                <w:iCs/>
                <w:sz w:val="24"/>
                <w:szCs w:val="24"/>
                <w:lang w:val="uk-UA" w:eastAsia="ru-RU"/>
              </w:rPr>
              <w:t>*</w:t>
            </w:r>
          </w:p>
          <w:p w:rsidR="00397995" w:rsidRPr="00A90A4A" w:rsidRDefault="00397995" w:rsidP="00E47F1B">
            <w:pPr>
              <w:spacing w:after="0" w:line="240" w:lineRule="auto"/>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2 частини 2 статті 16 Закону)</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A90A4A">
              <w:rPr>
                <w:rFonts w:ascii="Times New Roman" w:eastAsia="Times New Roman" w:hAnsi="Times New Roman" w:cs="Times New Roman"/>
                <w:b/>
                <w:i/>
                <w:sz w:val="24"/>
                <w:szCs w:val="24"/>
                <w:lang w:val="uk-UA" w:eastAsia="uk-UA"/>
              </w:rPr>
              <w:t>Додатку 7</w:t>
            </w:r>
            <w:r w:rsidRPr="00A90A4A">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xml:space="preserve">- в штаті Учасника повинно бути не менше 20 охоронників* відповідної фахової підготовки та кваліфікації. Охоронники повинні бути забезпечені відповідним форменим одягом за сезоном (костюм, </w:t>
            </w:r>
            <w:proofErr w:type="spellStart"/>
            <w:r w:rsidRPr="000E0EED">
              <w:rPr>
                <w:rFonts w:ascii="Times New Roman" w:eastAsia="Times New Roman" w:hAnsi="Times New Roman" w:cs="Times New Roman"/>
                <w:sz w:val="24"/>
                <w:szCs w:val="24"/>
                <w:lang w:val="uk-UA" w:eastAsia="uk-UA"/>
              </w:rPr>
              <w:t>берці</w:t>
            </w:r>
            <w:proofErr w:type="spellEnd"/>
            <w:r w:rsidRPr="000E0EED">
              <w:rPr>
                <w:rFonts w:ascii="Times New Roman" w:eastAsia="Times New Roman" w:hAnsi="Times New Roman" w:cs="Times New Roman"/>
                <w:sz w:val="24"/>
                <w:szCs w:val="24"/>
                <w:lang w:val="uk-UA" w:eastAsia="uk-UA"/>
              </w:rPr>
              <w:t xml:space="preserve">, головний </w:t>
            </w:r>
            <w:proofErr w:type="spellStart"/>
            <w:r w:rsidRPr="000E0EED">
              <w:rPr>
                <w:rFonts w:ascii="Times New Roman" w:eastAsia="Times New Roman" w:hAnsi="Times New Roman" w:cs="Times New Roman"/>
                <w:sz w:val="24"/>
                <w:szCs w:val="24"/>
                <w:lang w:val="uk-UA" w:eastAsia="uk-UA"/>
              </w:rPr>
              <w:t>убор</w:t>
            </w:r>
            <w:proofErr w:type="spellEnd"/>
            <w:r w:rsidRPr="000E0EED">
              <w:rPr>
                <w:rFonts w:ascii="Times New Roman" w:eastAsia="Times New Roman" w:hAnsi="Times New Roman" w:cs="Times New Roman"/>
                <w:sz w:val="24"/>
                <w:szCs w:val="24"/>
                <w:lang w:val="uk-UA" w:eastAsia="uk-UA"/>
              </w:rPr>
              <w:t>)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зимового та літнього комплектів форменого одягу з ознаками належності до конкретного суб’єкта охоронної діяльності.</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xml:space="preserve">*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w:t>
            </w:r>
            <w:r w:rsidRPr="000E0EED">
              <w:rPr>
                <w:rFonts w:ascii="Times New Roman" w:eastAsia="Times New Roman" w:hAnsi="Times New Roman" w:cs="Times New Roman"/>
                <w:sz w:val="24"/>
                <w:szCs w:val="24"/>
                <w:lang w:val="uk-UA" w:eastAsia="uk-UA"/>
              </w:rPr>
              <w:lastRenderedPageBreak/>
              <w:t>(такі листи-згоди повинні надаватись працівниками безпосередньо учаснику, як розпоряднику їх персональних даних).</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0E0EED" w:rsidRPr="000E0EED" w:rsidRDefault="000E0EED" w:rsidP="000E0EED">
            <w:pPr>
              <w:spacing w:after="0" w:line="240" w:lineRule="auto"/>
              <w:ind w:firstLine="708"/>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Гарантійний лист, у довільній формі, що Учасник  до часу укладання договору гарантує надати Замовнику копії документів: свідоцтв (сертифікатів, дипломів) проходження курсів охоронців професійної охорони, сертифікатів (довідок, медичних книжок) про проходження охоронниками медичного огляду або копії загальних медичних висновків про придатність на виконання охоронниками обов’язків з охорони та мають право (дозвіл) за станом здоров'я працювати за фахом.</w:t>
            </w:r>
          </w:p>
          <w:p w:rsidR="00A43AF7" w:rsidRPr="00A90A4A" w:rsidRDefault="000E0EED" w:rsidP="000E0EED">
            <w:pPr>
              <w:spacing w:after="0" w:line="240" w:lineRule="auto"/>
              <w:ind w:firstLine="609"/>
              <w:jc w:val="both"/>
              <w:rPr>
                <w:rFonts w:ascii="Times New Roman" w:eastAsia="Times New Roman" w:hAnsi="Times New Roman" w:cs="Times New Roman"/>
                <w:sz w:val="24"/>
                <w:szCs w:val="24"/>
                <w:lang w:val="uk-UA" w:eastAsia="uk-UA"/>
              </w:rPr>
            </w:pPr>
            <w:r w:rsidRPr="000E0EED">
              <w:rPr>
                <w:rFonts w:ascii="Times New Roman" w:eastAsia="Times New Roman" w:hAnsi="Times New Roman" w:cs="Times New Roman"/>
                <w:sz w:val="24"/>
                <w:szCs w:val="24"/>
                <w:lang w:val="uk-UA" w:eastAsia="uk-UA"/>
              </w:rPr>
              <w:t>- Обов’язкова наявність у штаті учасника особи (працівника), яка відповідальна за пожежну безпеку та охорону праці. На підтвердження Учасник повинен надати  наказ про призначення такої особи, посвідчення /свідоцтво/ диплом або інший документу про проходження  навчання та перевірку знань  з питань пожежної безпеки та охорони праці.</w:t>
            </w:r>
          </w:p>
          <w:p w:rsidR="002D2AF4" w:rsidRPr="00A90A4A" w:rsidRDefault="002D2AF4" w:rsidP="00471CD7">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У разі якщо учасник планує залучити субпідрядника(</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)/співвиконавця(</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)/співвиконавця(</w:t>
            </w:r>
            <w:proofErr w:type="spellStart"/>
            <w:r w:rsidRPr="00A90A4A">
              <w:rPr>
                <w:rFonts w:ascii="Times New Roman" w:eastAsia="Times New Roman" w:hAnsi="Times New Roman" w:cs="Times New Roman"/>
                <w:sz w:val="24"/>
                <w:szCs w:val="24"/>
                <w:lang w:val="uk-UA" w:eastAsia="uk-UA"/>
              </w:rPr>
              <w:t>ів</w:t>
            </w:r>
            <w:proofErr w:type="spellEnd"/>
            <w:r w:rsidRPr="00A90A4A">
              <w:rPr>
                <w:rFonts w:ascii="Times New Roman" w:eastAsia="Times New Roman" w:hAnsi="Times New Roman" w:cs="Times New Roman"/>
                <w:sz w:val="24"/>
                <w:szCs w:val="24"/>
                <w:lang w:val="uk-UA" w:eastAsia="uk-UA"/>
              </w:rPr>
              <w:t>)  відповідно до вимог цієї документації, встановлених до самих учасників.</w:t>
            </w:r>
          </w:p>
        </w:tc>
      </w:tr>
      <w:tr w:rsidR="00A43AF7" w:rsidRPr="00A90A4A"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A90A4A" w:rsidRDefault="00A43AF7" w:rsidP="00E47F1B">
            <w:pPr>
              <w:spacing w:after="0" w:line="240" w:lineRule="auto"/>
              <w:rPr>
                <w:rFonts w:ascii="Times New Roman" w:eastAsia="Calibri" w:hAnsi="Times New Roman" w:cs="Times New Roman"/>
                <w:i/>
                <w:sz w:val="24"/>
                <w:szCs w:val="24"/>
                <w:lang w:val="uk-UA" w:eastAsia="uk-UA"/>
              </w:rPr>
            </w:pPr>
            <w:r w:rsidRPr="00A90A4A">
              <w:rPr>
                <w:rFonts w:ascii="Times New Roman" w:eastAsia="Times New Roman" w:hAnsi="Times New Roman" w:cs="Times New Roman"/>
                <w:sz w:val="24"/>
                <w:szCs w:val="24"/>
                <w:lang w:val="uk-UA" w:eastAsia="uk-UA"/>
              </w:rPr>
              <w:t>*</w:t>
            </w:r>
            <w:r w:rsidRPr="00A90A4A">
              <w:rPr>
                <w:rFonts w:ascii="Times New Roman" w:eastAsia="Calibri" w:hAnsi="Times New Roman" w:cs="Times New Roman"/>
                <w:sz w:val="24"/>
                <w:szCs w:val="24"/>
                <w:lang w:val="uk-UA" w:eastAsia="uk-UA"/>
              </w:rPr>
              <w:t xml:space="preserve"> </w:t>
            </w:r>
            <w:r w:rsidRPr="00A90A4A">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(пункт 3 частини 2 статті 16 </w:t>
            </w:r>
            <w:r w:rsidRPr="00A90A4A">
              <w:rPr>
                <w:rFonts w:ascii="Times New Roman" w:eastAsia="Times New Roman" w:hAnsi="Times New Roman" w:cs="Times New Roman"/>
                <w:b/>
                <w:bCs/>
                <w:sz w:val="24"/>
                <w:szCs w:val="24"/>
                <w:lang w:val="uk-UA" w:eastAsia="ru-RU"/>
              </w:rPr>
              <w:lastRenderedPageBreak/>
              <w:t>Закону)</w:t>
            </w:r>
          </w:p>
          <w:p w:rsidR="00A43AF7" w:rsidRPr="00A90A4A"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 xml:space="preserve">Інформаційна довідка, </w:t>
            </w:r>
            <w:r w:rsidRPr="00A90A4A">
              <w:rPr>
                <w:rFonts w:ascii="Times New Roman" w:hAnsi="Times New Roman" w:cs="Times New Roman"/>
                <w:sz w:val="24"/>
                <w:szCs w:val="24"/>
                <w:lang w:val="uk-UA"/>
              </w:rPr>
              <w:t xml:space="preserve">складена за формою згідно </w:t>
            </w:r>
            <w:r w:rsidRPr="00A90A4A">
              <w:rPr>
                <w:rFonts w:ascii="Times New Roman" w:hAnsi="Times New Roman" w:cs="Times New Roman"/>
                <w:b/>
                <w:i/>
                <w:sz w:val="24"/>
                <w:szCs w:val="24"/>
                <w:lang w:val="uk-UA"/>
              </w:rPr>
              <w:t>Додатку 5</w:t>
            </w:r>
            <w:r w:rsidRPr="00A90A4A">
              <w:rPr>
                <w:rFonts w:ascii="Times New Roman" w:hAnsi="Times New Roman" w:cs="Times New Roman"/>
                <w:sz w:val="24"/>
                <w:szCs w:val="24"/>
                <w:lang w:val="uk-UA"/>
              </w:rPr>
              <w:t xml:space="preserve"> до тендерної Документації</w:t>
            </w:r>
            <w:r w:rsidRPr="00A90A4A">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На підтвердження щодо виконання договору надаються:</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A90A4A" w:rsidRDefault="008C6E7F" w:rsidP="00622088">
      <w:pPr>
        <w:pStyle w:val="a4"/>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A90A4A"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 xml:space="preserve">2. Перелік документів та інформації  для підтвердження відповідності УЧАСНИКА  вимогам, визначеним у статті 17 Закону </w:t>
      </w:r>
      <w:proofErr w:type="spellStart"/>
      <w:r w:rsidR="008C6E7F" w:rsidRPr="00A90A4A">
        <w:rPr>
          <w:rFonts w:ascii="Times New Roman" w:eastAsia="Times New Roman" w:hAnsi="Times New Roman" w:cs="Times New Roman"/>
          <w:b/>
          <w:bCs/>
          <w:sz w:val="24"/>
          <w:szCs w:val="24"/>
          <w:lang w:val="uk-UA" w:eastAsia="ru-RU"/>
        </w:rPr>
        <w:t>“Про</w:t>
      </w:r>
      <w:proofErr w:type="spellEnd"/>
      <w:r w:rsidR="008C6E7F" w:rsidRPr="00A90A4A">
        <w:rPr>
          <w:rFonts w:ascii="Times New Roman" w:eastAsia="Times New Roman" w:hAnsi="Times New Roman" w:cs="Times New Roman"/>
          <w:b/>
          <w:bCs/>
          <w:sz w:val="24"/>
          <w:szCs w:val="24"/>
          <w:lang w:val="uk-UA" w:eastAsia="ru-RU"/>
        </w:rPr>
        <w:t xml:space="preserve"> публ</w:t>
      </w:r>
      <w:r w:rsidR="005B25D4" w:rsidRPr="00A90A4A">
        <w:rPr>
          <w:rFonts w:ascii="Times New Roman" w:eastAsia="Times New Roman" w:hAnsi="Times New Roman" w:cs="Times New Roman"/>
          <w:b/>
          <w:bCs/>
          <w:sz w:val="24"/>
          <w:szCs w:val="24"/>
          <w:lang w:val="uk-UA" w:eastAsia="ru-RU"/>
        </w:rPr>
        <w:t xml:space="preserve">ічні </w:t>
      </w:r>
      <w:proofErr w:type="spellStart"/>
      <w:r w:rsidR="005B25D4" w:rsidRPr="00A90A4A">
        <w:rPr>
          <w:rFonts w:ascii="Times New Roman" w:eastAsia="Times New Roman" w:hAnsi="Times New Roman" w:cs="Times New Roman"/>
          <w:b/>
          <w:bCs/>
          <w:sz w:val="24"/>
          <w:szCs w:val="24"/>
          <w:lang w:val="uk-UA" w:eastAsia="ru-RU"/>
        </w:rPr>
        <w:t>закупівлі”</w:t>
      </w:r>
      <w:proofErr w:type="spellEnd"/>
      <w:r w:rsidR="005B25D4" w:rsidRPr="00A90A4A">
        <w:rPr>
          <w:rFonts w:ascii="Times New Roman" w:eastAsia="Times New Roman" w:hAnsi="Times New Roman" w:cs="Times New Roman"/>
          <w:b/>
          <w:bCs/>
          <w:sz w:val="24"/>
          <w:szCs w:val="24"/>
          <w:lang w:val="uk-UA" w:eastAsia="ru-RU"/>
        </w:rPr>
        <w:t xml:space="preserve"> (далі – Закон).</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B75341" w:rsidRPr="00A90A4A" w:rsidRDefault="0047099A" w:rsidP="0047099A">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Відповідно до</w:t>
      </w:r>
      <w:r w:rsidR="00B75341" w:rsidRPr="00A90A4A">
        <w:rPr>
          <w:rFonts w:ascii="Times New Roman" w:eastAsia="Times New Roman" w:hAnsi="Times New Roman" w:cs="Times New Roman"/>
          <w:sz w:val="24"/>
          <w:szCs w:val="24"/>
          <w:lang w:val="uk-UA" w:eastAsia="ru-RU"/>
        </w:rPr>
        <w:t xml:space="preserve"> абзацу 4</w:t>
      </w:r>
      <w:r w:rsidRPr="00A90A4A">
        <w:rPr>
          <w:rFonts w:ascii="Times New Roman" w:eastAsia="Times New Roman" w:hAnsi="Times New Roman" w:cs="Times New Roman"/>
          <w:sz w:val="24"/>
          <w:szCs w:val="24"/>
          <w:lang w:val="uk-UA" w:eastAsia="ru-RU"/>
        </w:rPr>
        <w:t xml:space="preserve"> </w:t>
      </w:r>
      <w:r w:rsidR="00B75341" w:rsidRPr="00A90A4A">
        <w:rPr>
          <w:rFonts w:ascii="Times New Roman" w:eastAsia="Times New Roman" w:hAnsi="Times New Roman" w:cs="Times New Roman"/>
          <w:sz w:val="24"/>
          <w:szCs w:val="24"/>
          <w:lang w:val="uk-UA" w:eastAsia="ru-RU"/>
        </w:rPr>
        <w:t>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75341" w:rsidRPr="00A90A4A" w:rsidRDefault="00B75341" w:rsidP="0047099A">
      <w:pPr>
        <w:spacing w:after="0" w:line="240" w:lineRule="auto"/>
        <w:jc w:val="both"/>
        <w:rPr>
          <w:rFonts w:ascii="Times New Roman" w:eastAsia="Times New Roman" w:hAnsi="Times New Roman" w:cs="Times New Roman"/>
          <w:sz w:val="24"/>
          <w:szCs w:val="24"/>
          <w:lang w:val="uk-UA" w:eastAsia="ru-RU"/>
        </w:rPr>
      </w:pPr>
    </w:p>
    <w:p w:rsidR="00B75341" w:rsidRPr="00A90A4A" w:rsidRDefault="008C6E7F" w:rsidP="00B75341">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Інформація, що підтверджує відсутність підстав</w:t>
      </w:r>
      <w:r w:rsidRPr="00A90A4A">
        <w:rPr>
          <w:rFonts w:ascii="Times New Roman" w:hAnsi="Times New Roman" w:cs="Times New Roman"/>
          <w:sz w:val="24"/>
          <w:szCs w:val="24"/>
          <w:shd w:val="clear" w:color="auto" w:fill="FFFFFF"/>
          <w:lang w:val="uk-UA"/>
        </w:rPr>
        <w:t xml:space="preserve">, </w:t>
      </w:r>
      <w:r w:rsidR="008F6418" w:rsidRPr="00A90A4A">
        <w:rPr>
          <w:rFonts w:ascii="Times New Roman" w:hAnsi="Times New Roman" w:cs="Times New Roman"/>
          <w:sz w:val="24"/>
          <w:szCs w:val="24"/>
          <w:shd w:val="clear" w:color="auto" w:fill="FFFFFF"/>
          <w:lang w:val="uk-UA"/>
        </w:rPr>
        <w:t>визначених</w:t>
      </w:r>
      <w:r w:rsidRPr="00A90A4A">
        <w:rPr>
          <w:rFonts w:ascii="Times New Roman" w:hAnsi="Times New Roman" w:cs="Times New Roman"/>
          <w:sz w:val="24"/>
          <w:szCs w:val="24"/>
          <w:shd w:val="clear" w:color="auto" w:fill="FFFFFF"/>
          <w:lang w:val="uk-UA"/>
        </w:rPr>
        <w:t xml:space="preserve"> </w:t>
      </w:r>
      <w:r w:rsidR="008F6418" w:rsidRPr="00A90A4A">
        <w:rPr>
          <w:rFonts w:ascii="Times New Roman" w:hAnsi="Times New Roman" w:cs="Times New Roman"/>
          <w:sz w:val="24"/>
          <w:szCs w:val="24"/>
          <w:shd w:val="clear" w:color="auto" w:fill="FFFFFF"/>
          <w:lang w:val="uk-UA"/>
        </w:rPr>
        <w:t>статтею</w:t>
      </w:r>
      <w:r w:rsidRPr="00A90A4A">
        <w:rPr>
          <w:rFonts w:ascii="Times New Roman" w:hAnsi="Times New Roman" w:cs="Times New Roman"/>
          <w:sz w:val="24"/>
          <w:szCs w:val="24"/>
          <w:shd w:val="clear" w:color="auto" w:fill="FFFFFF"/>
          <w:lang w:val="uk-UA"/>
        </w:rPr>
        <w:t xml:space="preserve"> </w:t>
      </w:r>
      <w:r w:rsidR="008F6418" w:rsidRPr="00A90A4A">
        <w:rPr>
          <w:rFonts w:ascii="Times New Roman" w:eastAsia="Times New Roman" w:hAnsi="Times New Roman" w:cs="Times New Roman"/>
          <w:sz w:val="24"/>
          <w:szCs w:val="24"/>
          <w:lang w:val="uk-UA" w:eastAsia="ru-RU"/>
        </w:rPr>
        <w:t>17 Закону</w:t>
      </w:r>
      <w:r w:rsidR="0017031D" w:rsidRPr="00A90A4A">
        <w:rPr>
          <w:rFonts w:ascii="Times New Roman" w:eastAsia="Times New Roman" w:hAnsi="Times New Roman" w:cs="Times New Roman"/>
          <w:sz w:val="24"/>
          <w:szCs w:val="24"/>
          <w:lang w:val="uk-UA" w:eastAsia="ru-RU"/>
        </w:rPr>
        <w:t xml:space="preserve"> (крім пункту 13 частини першої статті 17 Закону)</w:t>
      </w:r>
      <w:r w:rsidR="008F6418"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яка надається УЧАСНИКАМИ</w:t>
      </w:r>
      <w:r w:rsidR="008F6418"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D97EF8" w:rsidRPr="00A90A4A" w:rsidRDefault="00D97EF8" w:rsidP="00D97EF8">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самостійне декларування відсутності таких підстав в електронній системі закупівель під час подання тендерної пропозиції (в т.ч. у складі тендерної пропозиції у вигляді довідки в довільній формі).</w:t>
      </w:r>
    </w:p>
    <w:p w:rsidR="0017031D" w:rsidRPr="00A90A4A" w:rsidRDefault="0017031D" w:rsidP="00B75341">
      <w:pPr>
        <w:spacing w:after="0" w:line="240" w:lineRule="auto"/>
        <w:jc w:val="both"/>
        <w:rPr>
          <w:rFonts w:ascii="Times New Roman" w:eastAsia="Times New Roman" w:hAnsi="Times New Roman" w:cs="Times New Roman"/>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A90A4A">
        <w:rPr>
          <w:rFonts w:ascii="Times New Roman" w:eastAsia="Times New Roman" w:hAnsi="Times New Roman" w:cs="Times New Roman"/>
          <w:b/>
          <w:bCs/>
          <w:i/>
          <w:iCs/>
          <w:sz w:val="24"/>
          <w:szCs w:val="24"/>
          <w:lang w:val="uk-UA" w:eastAsia="ru-RU"/>
        </w:rPr>
        <w:t>об’єднання учасників</w:t>
      </w:r>
      <w:r w:rsidRPr="00A90A4A">
        <w:rPr>
          <w:rFonts w:ascii="Times New Roman" w:eastAsia="Times New Roman" w:hAnsi="Times New Roman" w:cs="Times New Roman"/>
          <w:i/>
          <w:iCs/>
          <w:sz w:val="24"/>
          <w:szCs w:val="24"/>
          <w:lang w:val="uk-UA" w:eastAsia="ru-RU"/>
        </w:rPr>
        <w:t>, то на кожного з учасник</w:t>
      </w:r>
      <w:r w:rsidR="0017031D" w:rsidRPr="00A90A4A">
        <w:rPr>
          <w:rFonts w:ascii="Times New Roman" w:eastAsia="Times New Roman" w:hAnsi="Times New Roman" w:cs="Times New Roman"/>
          <w:i/>
          <w:iCs/>
          <w:sz w:val="24"/>
          <w:szCs w:val="24"/>
          <w:lang w:val="uk-UA" w:eastAsia="ru-RU"/>
        </w:rPr>
        <w:t xml:space="preserve">ів такого об’єднання </w:t>
      </w:r>
      <w:r w:rsidRPr="00A90A4A">
        <w:rPr>
          <w:rFonts w:ascii="Times New Roman" w:eastAsia="Times New Roman" w:hAnsi="Times New Roman" w:cs="Times New Roman"/>
          <w:i/>
          <w:iCs/>
          <w:sz w:val="24"/>
          <w:szCs w:val="24"/>
          <w:lang w:val="uk-UA" w:eastAsia="ru-RU"/>
        </w:rPr>
        <w:t xml:space="preserve">(якщо це об’єднання юридичних осіб створене шляхом створення окремої юридичної особи) надається </w:t>
      </w:r>
      <w:r w:rsidRPr="00A90A4A">
        <w:rPr>
          <w:rFonts w:ascii="Times New Roman" w:eastAsia="Times New Roman" w:hAnsi="Times New Roman" w:cs="Times New Roman"/>
          <w:b/>
          <w:bCs/>
          <w:i/>
          <w:iCs/>
          <w:sz w:val="24"/>
          <w:szCs w:val="24"/>
          <w:lang w:val="uk-UA" w:eastAsia="ru-RU"/>
        </w:rPr>
        <w:t>окрема довідка</w:t>
      </w:r>
      <w:r w:rsidRPr="00A90A4A">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пунктами </w:t>
      </w:r>
      <w:r w:rsidR="0017031D" w:rsidRPr="00A90A4A">
        <w:rPr>
          <w:rFonts w:ascii="Times New Roman" w:eastAsia="Times New Roman" w:hAnsi="Times New Roman" w:cs="Times New Roman"/>
          <w:i/>
          <w:iCs/>
          <w:sz w:val="24"/>
          <w:szCs w:val="24"/>
          <w:lang w:val="uk-UA" w:eastAsia="ru-RU"/>
        </w:rPr>
        <w:t>статтею 17 Закону (крім пункту 13 частини першої статті 17 Закону)</w:t>
      </w:r>
      <w:r w:rsidRPr="00A90A4A">
        <w:rPr>
          <w:rFonts w:ascii="Times New Roman" w:eastAsia="Times New Roman" w:hAnsi="Times New Roman" w:cs="Times New Roman"/>
          <w:i/>
          <w:iCs/>
          <w:sz w:val="24"/>
          <w:szCs w:val="24"/>
          <w:lang w:val="uk-UA" w:eastAsia="ru-RU"/>
        </w:rPr>
        <w:t>.</w:t>
      </w:r>
    </w:p>
    <w:p w:rsidR="00D16882" w:rsidRPr="00A90A4A" w:rsidRDefault="00D16882" w:rsidP="003C379F">
      <w:pPr>
        <w:spacing w:after="0" w:line="240" w:lineRule="auto"/>
        <w:jc w:val="both"/>
        <w:rPr>
          <w:rFonts w:ascii="Times New Roman" w:eastAsia="Times New Roman" w:hAnsi="Times New Roman" w:cs="Times New Roman"/>
          <w:i/>
          <w:iCs/>
          <w:sz w:val="24"/>
          <w:szCs w:val="24"/>
          <w:lang w:val="uk-UA" w:eastAsia="ru-RU"/>
        </w:rPr>
      </w:pPr>
    </w:p>
    <w:p w:rsidR="003C379F" w:rsidRPr="00A90A4A"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xml:space="preserve">Щодо підстави, визначеної </w:t>
      </w:r>
      <w:r w:rsidRPr="00A90A4A">
        <w:rPr>
          <w:rFonts w:ascii="Times New Roman" w:eastAsia="Times New Roman" w:hAnsi="Times New Roman" w:cs="Times New Roman"/>
          <w:b/>
          <w:i/>
          <w:iCs/>
          <w:sz w:val="24"/>
          <w:szCs w:val="24"/>
          <w:lang w:val="uk-UA" w:eastAsia="ru-RU"/>
        </w:rPr>
        <w:t>у частині 2 статті 17 Закону</w:t>
      </w:r>
      <w:r w:rsidRPr="00A90A4A">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79F" w:rsidRPr="00A90A4A"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D97EF8" w:rsidRPr="00A90A4A" w:rsidRDefault="00D97EF8" w:rsidP="00D97EF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Замовник не визначає спосіб документального підтвердження згідно із законодавством щодо відсутності підстави, передбаченої частиною другою статті 17 Закону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D97EF8" w:rsidRPr="00A90A4A" w:rsidRDefault="00D97EF8" w:rsidP="00D97EF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lastRenderedPageBreak/>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25D4" w:rsidRPr="00A90A4A" w:rsidRDefault="008C6E7F" w:rsidP="00622088">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 </w:t>
      </w:r>
    </w:p>
    <w:p w:rsidR="008C6E7F" w:rsidRPr="00A90A4A" w:rsidRDefault="009B4F23"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 xml:space="preserve">3. Перелік документів та інформації  для підтвердження відповідності ПЕРЕМОЖЦЯ вимогам, визначеним у статті 17 Закону  </w:t>
      </w:r>
      <w:proofErr w:type="spellStart"/>
      <w:r w:rsidR="008C6E7F" w:rsidRPr="00A90A4A">
        <w:rPr>
          <w:rFonts w:ascii="Times New Roman" w:eastAsia="Times New Roman" w:hAnsi="Times New Roman" w:cs="Times New Roman"/>
          <w:b/>
          <w:bCs/>
          <w:sz w:val="24"/>
          <w:szCs w:val="24"/>
          <w:lang w:val="uk-UA" w:eastAsia="ru-RU"/>
        </w:rPr>
        <w:t>“Про</w:t>
      </w:r>
      <w:proofErr w:type="spellEnd"/>
      <w:r w:rsidR="008C6E7F" w:rsidRPr="00A90A4A">
        <w:rPr>
          <w:rFonts w:ascii="Times New Roman" w:eastAsia="Times New Roman" w:hAnsi="Times New Roman" w:cs="Times New Roman"/>
          <w:b/>
          <w:bCs/>
          <w:sz w:val="24"/>
          <w:szCs w:val="24"/>
          <w:lang w:val="uk-UA" w:eastAsia="ru-RU"/>
        </w:rPr>
        <w:t xml:space="preserve"> публічні </w:t>
      </w:r>
      <w:proofErr w:type="spellStart"/>
      <w:r w:rsidR="008C6E7F" w:rsidRPr="00A90A4A">
        <w:rPr>
          <w:rFonts w:ascii="Times New Roman" w:eastAsia="Times New Roman" w:hAnsi="Times New Roman" w:cs="Times New Roman"/>
          <w:b/>
          <w:bCs/>
          <w:sz w:val="24"/>
          <w:szCs w:val="24"/>
          <w:lang w:val="uk-UA" w:eastAsia="ru-RU"/>
        </w:rPr>
        <w:t>закупівлі”</w:t>
      </w:r>
      <w:proofErr w:type="spellEnd"/>
      <w:r w:rsidR="008C6E7F" w:rsidRPr="00A90A4A">
        <w:rPr>
          <w:rFonts w:ascii="Times New Roman" w:eastAsia="Times New Roman" w:hAnsi="Times New Roman" w:cs="Times New Roman"/>
          <w:b/>
          <w:bCs/>
          <w:sz w:val="24"/>
          <w:szCs w:val="24"/>
          <w:lang w:val="uk-UA" w:eastAsia="ru-RU"/>
        </w:rPr>
        <w:t>:</w:t>
      </w:r>
    </w:p>
    <w:p w:rsidR="005B25D4" w:rsidRPr="00A90A4A" w:rsidRDefault="005B25D4" w:rsidP="00622088">
      <w:pPr>
        <w:spacing w:after="0" w:line="240" w:lineRule="auto"/>
        <w:rPr>
          <w:rFonts w:ascii="Times New Roman" w:eastAsia="Times New Roman" w:hAnsi="Times New Roman" w:cs="Times New Roman"/>
          <w:sz w:val="24"/>
          <w:szCs w:val="24"/>
          <w:lang w:val="uk-UA" w:eastAsia="ru-RU"/>
        </w:rPr>
      </w:pPr>
      <w:bookmarkStart w:id="6" w:name="_Hlk37754101"/>
    </w:p>
    <w:p w:rsidR="0017031D" w:rsidRPr="00A90A4A" w:rsidRDefault="0017031D" w:rsidP="0017031D">
      <w:pPr>
        <w:spacing w:after="0" w:line="240" w:lineRule="auto"/>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90A4A">
        <w:rPr>
          <w:rFonts w:ascii="Times New Roman" w:eastAsia="Times New Roman" w:hAnsi="Times New Roman" w:cs="Times New Roman"/>
          <w:sz w:val="24"/>
          <w:szCs w:val="24"/>
          <w:lang w:val="uk-UA" w:eastAsia="ru-RU"/>
        </w:rPr>
        <w:t>“Про</w:t>
      </w:r>
      <w:proofErr w:type="spellEnd"/>
      <w:r w:rsidRPr="00A90A4A">
        <w:rPr>
          <w:rFonts w:ascii="Times New Roman" w:eastAsia="Times New Roman" w:hAnsi="Times New Roman" w:cs="Times New Roman"/>
          <w:sz w:val="24"/>
          <w:szCs w:val="24"/>
          <w:lang w:val="uk-UA" w:eastAsia="ru-RU"/>
        </w:rPr>
        <w:t xml:space="preserve"> доступ до публічної </w:t>
      </w:r>
      <w:proofErr w:type="spellStart"/>
      <w:r w:rsidRPr="00A90A4A">
        <w:rPr>
          <w:rFonts w:ascii="Times New Roman" w:eastAsia="Times New Roman" w:hAnsi="Times New Roman" w:cs="Times New Roman"/>
          <w:sz w:val="24"/>
          <w:szCs w:val="24"/>
          <w:lang w:val="uk-UA" w:eastAsia="ru-RU"/>
        </w:rPr>
        <w:t>інформації”</w:t>
      </w:r>
      <w:proofErr w:type="spellEnd"/>
      <w:r w:rsidRPr="00A90A4A">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A90A4A" w:rsidRDefault="0017031D" w:rsidP="00622088">
      <w:pPr>
        <w:spacing w:after="0" w:line="240" w:lineRule="auto"/>
        <w:rPr>
          <w:rFonts w:ascii="Times New Roman" w:eastAsia="Times New Roman" w:hAnsi="Times New Roman" w:cs="Times New Roman"/>
          <w:sz w:val="24"/>
          <w:szCs w:val="24"/>
          <w:lang w:val="uk-UA" w:eastAsia="ru-RU"/>
        </w:rPr>
      </w:pPr>
    </w:p>
    <w:p w:rsidR="008C6E7F" w:rsidRPr="00A90A4A" w:rsidRDefault="009B4F23" w:rsidP="00622088">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r w:rsidR="008C6E7F" w:rsidRPr="00A90A4A">
        <w:rPr>
          <w:rFonts w:ascii="Times New Roman" w:eastAsia="Times New Roman" w:hAnsi="Times New Roman" w:cs="Times New Roman"/>
          <w:b/>
          <w:bCs/>
          <w:sz w:val="24"/>
          <w:szCs w:val="24"/>
          <w:lang w:val="uk-UA" w:eastAsia="ru-RU"/>
        </w:rPr>
        <w:t xml:space="preserve">1. Документи, які надаються  ПЕРЕМОЖЦЕМ </w:t>
      </w:r>
      <w:r w:rsidR="00CB06AC" w:rsidRPr="00A90A4A">
        <w:rPr>
          <w:rFonts w:ascii="Times New Roman" w:eastAsia="Times New Roman" w:hAnsi="Times New Roman" w:cs="Times New Roman"/>
          <w:b/>
          <w:bCs/>
          <w:sz w:val="24"/>
          <w:szCs w:val="24"/>
          <w:lang w:val="uk-UA" w:eastAsia="ru-RU"/>
        </w:rPr>
        <w:t>(юридичною особою</w:t>
      </w:r>
      <w:r w:rsidR="00CB06AC" w:rsidRPr="00A90A4A">
        <w:rPr>
          <w:rFonts w:ascii="Times New Roman" w:hAnsi="Times New Roman" w:cs="Times New Roman"/>
          <w:b/>
          <w:bCs/>
          <w:sz w:val="24"/>
          <w:szCs w:val="24"/>
          <w:lang w:val="uk-UA" w:eastAsia="ru-RU"/>
        </w:rPr>
        <w:t xml:space="preserve"> або об’єднанням </w:t>
      </w:r>
      <w:proofErr w:type="spellStart"/>
      <w:r w:rsidR="00CB06AC" w:rsidRPr="00A90A4A">
        <w:rPr>
          <w:rFonts w:ascii="Times New Roman" w:hAnsi="Times New Roman" w:cs="Times New Roman"/>
          <w:b/>
          <w:bCs/>
          <w:sz w:val="24"/>
          <w:szCs w:val="24"/>
          <w:lang w:val="uk-UA" w:eastAsia="ru-RU"/>
        </w:rPr>
        <w:t>учасників-</w:t>
      </w:r>
      <w:proofErr w:type="spellEnd"/>
      <w:r w:rsidR="00CB06AC" w:rsidRPr="00A90A4A">
        <w:rPr>
          <w:rFonts w:ascii="Times New Roman" w:hAnsi="Times New Roman" w:cs="Times New Roman"/>
          <w:b/>
          <w:bCs/>
          <w:sz w:val="24"/>
          <w:szCs w:val="24"/>
          <w:lang w:val="uk-UA" w:eastAsia="ru-RU"/>
        </w:rPr>
        <w:t xml:space="preserve"> резидентів, які є юридичними особами</w:t>
      </w:r>
      <w:r w:rsidR="00CB06AC" w:rsidRPr="00A90A4A">
        <w:rPr>
          <w:rFonts w:ascii="Times New Roman" w:eastAsia="Times New Roman" w:hAnsi="Times New Roman" w:cs="Times New Roman"/>
          <w:b/>
          <w:bCs/>
          <w:sz w:val="24"/>
          <w:szCs w:val="24"/>
          <w:lang w:val="uk-UA" w:eastAsia="ru-RU"/>
        </w:rPr>
        <w:t>):</w:t>
      </w:r>
    </w:p>
    <w:p w:rsidR="003C379F" w:rsidRPr="00A90A4A" w:rsidRDefault="003C379F" w:rsidP="00622088">
      <w:pPr>
        <w:spacing w:after="0" w:line="240" w:lineRule="auto"/>
        <w:rPr>
          <w:rFonts w:ascii="Times New Roman" w:eastAsia="Times New Roman" w:hAnsi="Times New Roman" w:cs="Times New Roman"/>
          <w:b/>
          <w:bCs/>
          <w:sz w:val="24"/>
          <w:szCs w:val="24"/>
          <w:lang w:val="uk-UA" w:eastAsia="ru-RU"/>
        </w:rPr>
      </w:pPr>
    </w:p>
    <w:p w:rsidR="003C379F" w:rsidRPr="00A90A4A" w:rsidRDefault="003C379F" w:rsidP="003C379F">
      <w:pPr>
        <w:spacing w:after="0" w:line="240" w:lineRule="auto"/>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Таблиця </w:t>
      </w:r>
      <w:r w:rsidR="00D97EF8" w:rsidRPr="00A90A4A">
        <w:rPr>
          <w:rFonts w:ascii="Times New Roman" w:eastAsia="Times New Roman" w:hAnsi="Times New Roman" w:cs="Times New Roman"/>
          <w:b/>
          <w:bCs/>
          <w:sz w:val="24"/>
          <w:szCs w:val="24"/>
          <w:lang w:val="uk-UA" w:eastAsia="ru-RU"/>
        </w:rPr>
        <w:t>2</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6B0AD4"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w:t>
            </w:r>
          </w:p>
          <w:p w:rsidR="008F6418" w:rsidRPr="00A90A4A"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Вимоги статті 17 Закону</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5176" w:rsidP="00622088">
            <w:pPr>
              <w:spacing w:after="0" w:line="240" w:lineRule="auto"/>
              <w:ind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Переможець</w:t>
            </w:r>
            <w:r w:rsidR="008F6418" w:rsidRPr="00A90A4A">
              <w:rPr>
                <w:rFonts w:ascii="Times New Roman" w:eastAsia="Times New Roman" w:hAnsi="Times New Roman" w:cs="Times New Roman"/>
                <w:b/>
                <w:bCs/>
                <w:sz w:val="24"/>
                <w:szCs w:val="24"/>
                <w:lang w:val="uk-UA" w:eastAsia="ru-RU"/>
              </w:rPr>
              <w:t xml:space="preserve"> торгів на виконання вимоги статті 17 (підтвердження відсутності підстав) повинен надати таку інформацію:</w:t>
            </w:r>
          </w:p>
        </w:tc>
      </w:tr>
      <w:tr w:rsidR="006B0AD4" w:rsidRPr="00A1091B"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3C57" w:rsidRPr="00A90A4A" w:rsidRDefault="005D2359" w:rsidP="00622088">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693C57" w:rsidRPr="00A90A4A" w:rsidRDefault="00693C57" w:rsidP="00622088">
            <w:pPr>
              <w:spacing w:after="0" w:line="240" w:lineRule="auto"/>
              <w:ind w:right="140"/>
              <w:jc w:val="both"/>
              <w:rPr>
                <w:rFonts w:ascii="Times New Roman" w:eastAsia="Times New Roman" w:hAnsi="Times New Roman" w:cs="Times New Roman"/>
                <w:bCs/>
                <w:sz w:val="24"/>
                <w:szCs w:val="24"/>
                <w:lang w:val="uk-UA" w:eastAsia="ru-RU"/>
              </w:rPr>
            </w:pPr>
          </w:p>
        </w:tc>
      </w:tr>
      <w:tr w:rsidR="006B0AD4"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D3771C"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A90A4A" w:rsidRDefault="008F6418" w:rsidP="00E47F1B">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t>Довідка</w:t>
            </w:r>
            <w:r w:rsidR="001144DF" w:rsidRPr="00A90A4A">
              <w:rPr>
                <w:b w:val="0"/>
                <w:kern w:val="0"/>
                <w:sz w:val="24"/>
                <w:szCs w:val="24"/>
                <w:lang w:eastAsia="ru-RU"/>
              </w:rPr>
              <w:t xml:space="preserve"> отримана</w:t>
            </w:r>
            <w:r w:rsidRPr="00A90A4A">
              <w:rPr>
                <w:b w:val="0"/>
                <w:kern w:val="0"/>
                <w:sz w:val="24"/>
                <w:szCs w:val="24"/>
                <w:lang w:eastAsia="ru-RU"/>
              </w:rPr>
              <w:t xml:space="preserve"> </w:t>
            </w:r>
            <w:r w:rsidR="001144DF" w:rsidRPr="00A90A4A">
              <w:rPr>
                <w:b w:val="0"/>
                <w:kern w:val="0"/>
                <w:sz w:val="24"/>
                <w:szCs w:val="24"/>
                <w:lang w:eastAsia="ru-RU"/>
              </w:rPr>
              <w:t xml:space="preserve">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w:t>
            </w:r>
            <w:r w:rsidRPr="00A90A4A">
              <w:rPr>
                <w:b w:val="0"/>
                <w:kern w:val="0"/>
                <w:sz w:val="24"/>
                <w:szCs w:val="24"/>
                <w:lang w:eastAsia="ru-RU"/>
              </w:rPr>
              <w:t xml:space="preserve">у вигляді електронного документу із 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00F55108" w:rsidRPr="00A90A4A">
              <w:rPr>
                <w:b w:val="0"/>
                <w:kern w:val="0"/>
                <w:sz w:val="24"/>
                <w:szCs w:val="24"/>
                <w:lang w:eastAsia="ru-RU"/>
              </w:rPr>
              <w:t xml:space="preserve"> оригіналу</w:t>
            </w:r>
            <w:r w:rsidRPr="00A90A4A">
              <w:rPr>
                <w:b w:val="0"/>
                <w:kern w:val="0"/>
                <w:sz w:val="24"/>
                <w:szCs w:val="24"/>
                <w:lang w:eastAsia="ru-RU"/>
              </w:rPr>
              <w:t xml:space="preserve">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w:t>
            </w:r>
            <w:r w:rsidR="00F55108" w:rsidRPr="00A90A4A">
              <w:rPr>
                <w:b w:val="0"/>
                <w:kern w:val="0"/>
                <w:sz w:val="24"/>
                <w:szCs w:val="24"/>
                <w:lang w:eastAsia="ru-RU"/>
              </w:rPr>
              <w:t xml:space="preserve">оригіналу </w:t>
            </w:r>
            <w:r w:rsidRPr="00A90A4A">
              <w:rPr>
                <w:b w:val="0"/>
                <w:kern w:val="0"/>
                <w:sz w:val="24"/>
                <w:szCs w:val="24"/>
                <w:lang w:eastAsia="ru-RU"/>
              </w:rPr>
              <w:t xml:space="preserve">нотаріально завіреної довідки  виданої Міністерством внутрішніх </w:t>
            </w:r>
            <w:r w:rsidRPr="00A90A4A">
              <w:rPr>
                <w:b w:val="0"/>
                <w:kern w:val="0"/>
                <w:sz w:val="24"/>
                <w:szCs w:val="24"/>
                <w:lang w:eastAsia="ru-RU"/>
              </w:rPr>
              <w:lastRenderedPageBreak/>
              <w:t>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F55108" w:rsidRPr="00A90A4A">
              <w:rPr>
                <w:b w:val="0"/>
                <w:kern w:val="0"/>
                <w:sz w:val="24"/>
                <w:szCs w:val="24"/>
                <w:lang w:eastAsia="ru-RU"/>
              </w:rPr>
              <w:t>.</w:t>
            </w:r>
            <w:r w:rsidRPr="00A90A4A">
              <w:rPr>
                <w:b w:val="0"/>
                <w:kern w:val="0"/>
                <w:sz w:val="24"/>
                <w:szCs w:val="24"/>
                <w:lang w:eastAsia="ru-RU"/>
              </w:rPr>
              <w:t xml:space="preserve"> Додатково замовник може перевірити довідку на офіційному сайті МВС за посиланням </w:t>
            </w:r>
            <w:hyperlink r:id="rId11" w:history="1">
              <w:r w:rsidRPr="00A90A4A">
                <w:rPr>
                  <w:b w:val="0"/>
                  <w:kern w:val="0"/>
                  <w:sz w:val="24"/>
                  <w:szCs w:val="24"/>
                  <w:lang w:eastAsia="ru-RU"/>
                </w:rPr>
                <w:t>http://wanted.mvs.gov.ua/test/</w:t>
              </w:r>
            </w:hyperlink>
            <w:r w:rsidRPr="00A90A4A">
              <w:rPr>
                <w:b w:val="0"/>
                <w:kern w:val="0"/>
                <w:sz w:val="24"/>
                <w:szCs w:val="24"/>
                <w:lang w:eastAsia="ru-RU"/>
              </w:rPr>
              <w:t>.</w:t>
            </w:r>
          </w:p>
        </w:tc>
      </w:tr>
      <w:tr w:rsidR="001144DF"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A90A4A" w:rsidRDefault="001144DF"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A90A4A" w:rsidRDefault="001144DF"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4DF" w:rsidRPr="00A90A4A" w:rsidRDefault="001144DF"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A90A4A" w:rsidRDefault="001144DF" w:rsidP="00CC1E78">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2" w:history="1">
              <w:r w:rsidRPr="00A90A4A">
                <w:rPr>
                  <w:b w:val="0"/>
                  <w:kern w:val="0"/>
                  <w:sz w:val="24"/>
                  <w:szCs w:val="24"/>
                  <w:lang w:eastAsia="ru-RU"/>
                </w:rPr>
                <w:t>http://wanted.mvs.gov.ua/test/</w:t>
              </w:r>
            </w:hyperlink>
            <w:r w:rsidRPr="00A90A4A">
              <w:rPr>
                <w:b w:val="0"/>
                <w:kern w:val="0"/>
                <w:sz w:val="24"/>
                <w:szCs w:val="24"/>
                <w:lang w:eastAsia="ru-RU"/>
              </w:rPr>
              <w:t>.</w:t>
            </w:r>
          </w:p>
        </w:tc>
      </w:tr>
      <w:tr w:rsidR="005D2359" w:rsidRPr="00A90A4A"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A90A4A" w:rsidRDefault="005D2359"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A90A4A" w:rsidRDefault="005D2359" w:rsidP="00E47F1B">
            <w:pPr>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359" w:rsidRPr="00A90A4A" w:rsidRDefault="005D2359" w:rsidP="00E47F1B">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w:t>
            </w:r>
          </w:p>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та/або</w:t>
            </w:r>
          </w:p>
          <w:p w:rsidR="005D2359" w:rsidRPr="00A90A4A"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bookmarkEnd w:id="6"/>
    </w:tbl>
    <w:p w:rsidR="005B25D4" w:rsidRPr="00A90A4A" w:rsidRDefault="005B25D4" w:rsidP="00622088">
      <w:pPr>
        <w:spacing w:after="0" w:line="240" w:lineRule="auto"/>
        <w:jc w:val="center"/>
        <w:rPr>
          <w:rFonts w:ascii="Times New Roman" w:eastAsia="Times New Roman" w:hAnsi="Times New Roman" w:cs="Times New Roman"/>
          <w:b/>
          <w:bCs/>
          <w:sz w:val="24"/>
          <w:szCs w:val="24"/>
          <w:lang w:val="uk-UA" w:eastAsia="ru-RU"/>
        </w:rPr>
      </w:pPr>
    </w:p>
    <w:p w:rsidR="008C6E7F" w:rsidRPr="00A90A4A" w:rsidRDefault="009B4F23" w:rsidP="009B4F23">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r w:rsidR="008C6E7F" w:rsidRPr="00A90A4A">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94372C" w:rsidRPr="00A90A4A" w:rsidRDefault="0094372C" w:rsidP="00836FB9">
      <w:pPr>
        <w:spacing w:after="0" w:line="240" w:lineRule="auto"/>
        <w:jc w:val="right"/>
        <w:rPr>
          <w:rFonts w:ascii="Times New Roman" w:eastAsia="Times New Roman" w:hAnsi="Times New Roman" w:cs="Times New Roman"/>
          <w:b/>
          <w:bCs/>
          <w:sz w:val="24"/>
          <w:szCs w:val="24"/>
          <w:lang w:val="uk-UA" w:eastAsia="ru-RU"/>
        </w:rPr>
      </w:pPr>
    </w:p>
    <w:p w:rsidR="00836FB9" w:rsidRPr="00A90A4A" w:rsidRDefault="00836FB9" w:rsidP="00836FB9">
      <w:pPr>
        <w:spacing w:after="0" w:line="240" w:lineRule="auto"/>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Таблиця </w:t>
      </w:r>
      <w:r w:rsidR="00D97EF8" w:rsidRPr="00A90A4A">
        <w:rPr>
          <w:rFonts w:ascii="Times New Roman" w:eastAsia="Times New Roman" w:hAnsi="Times New Roman" w:cs="Times New Roman"/>
          <w:b/>
          <w:bCs/>
          <w:sz w:val="24"/>
          <w:szCs w:val="24"/>
          <w:lang w:val="uk-UA" w:eastAsia="ru-RU"/>
        </w:rPr>
        <w:t>3</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6B0AD4" w:rsidRPr="00A90A4A" w:rsidTr="0073379B">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w:t>
            </w:r>
          </w:p>
          <w:p w:rsidR="008F6418" w:rsidRPr="00A90A4A"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Вимоги статті 17 Закону</w:t>
            </w:r>
          </w:p>
          <w:p w:rsidR="008F6418" w:rsidRPr="00A90A4A"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A90A4A" w:rsidRDefault="008F6418" w:rsidP="00622088">
            <w:pPr>
              <w:spacing w:after="0" w:line="240" w:lineRule="auto"/>
              <w:ind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C1E78" w:rsidRPr="00A1091B" w:rsidTr="0073379B">
        <w:trPr>
          <w:trHeight w:val="2362"/>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A90A4A" w:rsidRDefault="00CC1E78"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A90A4A" w:rsidRDefault="00CC1E78" w:rsidP="00622088">
            <w:pPr>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C1E78" w:rsidRPr="00A90A4A" w:rsidRDefault="00CC1E7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A90A4A" w:rsidRDefault="00CC1E78" w:rsidP="0002250D">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CC1E78" w:rsidRPr="00A90A4A" w:rsidRDefault="00CC1E78" w:rsidP="0002250D">
            <w:pPr>
              <w:spacing w:after="0" w:line="240" w:lineRule="auto"/>
              <w:ind w:right="140"/>
              <w:jc w:val="both"/>
              <w:rPr>
                <w:rFonts w:ascii="Times New Roman" w:eastAsia="Times New Roman" w:hAnsi="Times New Roman" w:cs="Times New Roman"/>
                <w:bCs/>
                <w:sz w:val="24"/>
                <w:szCs w:val="24"/>
                <w:lang w:val="uk-UA" w:eastAsia="ru-RU"/>
              </w:rPr>
            </w:pPr>
          </w:p>
        </w:tc>
      </w:tr>
      <w:tr w:rsidR="005D2359" w:rsidRPr="00A90A4A" w:rsidTr="00D97EF8">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A90A4A"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A90A4A" w:rsidRDefault="00D3771C" w:rsidP="00622088">
            <w:pPr>
              <w:widowControl w:val="0"/>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Фізичну особу,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2359" w:rsidRPr="00A90A4A"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 (пункт 5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A90A4A" w:rsidRDefault="005D2359" w:rsidP="00E47F1B">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A90A4A">
                <w:rPr>
                  <w:b w:val="0"/>
                  <w:kern w:val="0"/>
                  <w:sz w:val="24"/>
                  <w:szCs w:val="24"/>
                  <w:lang w:eastAsia="ru-RU"/>
                </w:rPr>
                <w:t>http://wanted.mvs.gov.ua/test/</w:t>
              </w:r>
            </w:hyperlink>
            <w:r w:rsidRPr="00A90A4A">
              <w:rPr>
                <w:b w:val="0"/>
                <w:kern w:val="0"/>
                <w:sz w:val="24"/>
                <w:szCs w:val="24"/>
                <w:lang w:eastAsia="ru-RU"/>
              </w:rPr>
              <w:t>.</w:t>
            </w:r>
          </w:p>
        </w:tc>
      </w:tr>
      <w:tr w:rsidR="005D2359" w:rsidRPr="00A90A4A" w:rsidTr="0073379B">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A90A4A"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71C" w:rsidRPr="00A90A4A" w:rsidRDefault="005D2359" w:rsidP="00622088">
            <w:pPr>
              <w:widowControl w:val="0"/>
              <w:spacing w:after="0" w:line="240" w:lineRule="auto"/>
              <w:ind w:left="140" w:right="14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3771C" w:rsidRPr="00A90A4A">
              <w:rPr>
                <w:rFonts w:ascii="Times New Roman" w:hAnsi="Times New Roman" w:cs="Times New Roman"/>
                <w:sz w:val="24"/>
                <w:szCs w:val="24"/>
                <w:lang w:val="uk-UA"/>
              </w:rPr>
              <w:t>.</w:t>
            </w:r>
          </w:p>
          <w:p w:rsidR="005D2359" w:rsidRPr="00A90A4A"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A90A4A" w:rsidRDefault="005D2359" w:rsidP="00E47F1B">
            <w:pPr>
              <w:pStyle w:val="1"/>
              <w:shd w:val="clear" w:color="auto" w:fill="FFFFFF"/>
              <w:spacing w:before="0" w:beforeAutospacing="0" w:after="0" w:afterAutospacing="0"/>
              <w:jc w:val="both"/>
              <w:rPr>
                <w:b w:val="0"/>
                <w:kern w:val="0"/>
                <w:sz w:val="24"/>
                <w:szCs w:val="24"/>
                <w:lang w:eastAsia="ru-RU"/>
              </w:rPr>
            </w:pPr>
            <w:r w:rsidRPr="00A90A4A">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паперової довідки або </w:t>
            </w:r>
            <w:proofErr w:type="spellStart"/>
            <w:r w:rsidRPr="00A90A4A">
              <w:rPr>
                <w:b w:val="0"/>
                <w:kern w:val="0"/>
                <w:sz w:val="24"/>
                <w:szCs w:val="24"/>
                <w:lang w:eastAsia="ru-RU"/>
              </w:rPr>
              <w:t>сканкопія</w:t>
            </w:r>
            <w:proofErr w:type="spellEnd"/>
            <w:r w:rsidRPr="00A90A4A">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4" w:history="1">
              <w:r w:rsidRPr="00A90A4A">
                <w:rPr>
                  <w:b w:val="0"/>
                  <w:kern w:val="0"/>
                  <w:sz w:val="24"/>
                  <w:szCs w:val="24"/>
                  <w:lang w:eastAsia="ru-RU"/>
                </w:rPr>
                <w:t>http://wanted.mvs.gov.ua/test/</w:t>
              </w:r>
            </w:hyperlink>
            <w:r w:rsidRPr="00A90A4A">
              <w:rPr>
                <w:b w:val="0"/>
                <w:kern w:val="0"/>
                <w:sz w:val="24"/>
                <w:szCs w:val="24"/>
                <w:lang w:eastAsia="ru-RU"/>
              </w:rPr>
              <w:t>.</w:t>
            </w:r>
          </w:p>
        </w:tc>
      </w:tr>
      <w:tr w:rsidR="0073379B" w:rsidRPr="00A90A4A" w:rsidTr="0073379B">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A90A4A" w:rsidRDefault="005D2359" w:rsidP="00622088">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A90A4A" w:rsidRDefault="0073379B" w:rsidP="00622088">
            <w:pPr>
              <w:spacing w:after="0" w:line="240" w:lineRule="auto"/>
              <w:ind w:left="140" w:right="14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79B" w:rsidRPr="00A90A4A" w:rsidRDefault="0073379B"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w:t>
            </w:r>
          </w:p>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та/або</w:t>
            </w:r>
          </w:p>
          <w:p w:rsidR="0073379B" w:rsidRPr="00A90A4A"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A90A4A">
              <w:rPr>
                <w:rFonts w:ascii="Times New Roman" w:eastAsia="Times New Roman" w:hAnsi="Times New Roman" w:cs="Times New Roman"/>
                <w:bCs/>
                <w:sz w:val="24"/>
                <w:szCs w:val="24"/>
                <w:lang w:val="uk-UA" w:eastAsia="ru-RU"/>
              </w:rPr>
              <w:t>ів</w:t>
            </w:r>
            <w:proofErr w:type="spellEnd"/>
            <w:r w:rsidRPr="00A90A4A">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tbl>
    <w:p w:rsidR="001144DF" w:rsidRPr="00A90A4A" w:rsidRDefault="001144DF" w:rsidP="00BC7E0C">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0828C5"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0828C5">
        <w:rPr>
          <w:rFonts w:ascii="Times New Roman" w:eastAsia="Times New Roman" w:hAnsi="Times New Roman" w:cs="Times New Roman"/>
          <w:b/>
          <w:bCs/>
          <w:sz w:val="24"/>
          <w:szCs w:val="24"/>
          <w:lang w:val="uk-UA" w:eastAsia="ru-RU"/>
        </w:rPr>
        <w:t xml:space="preserve">Розділ </w:t>
      </w:r>
      <w:r w:rsidR="008C6E7F" w:rsidRPr="000828C5">
        <w:rPr>
          <w:rFonts w:ascii="Times New Roman" w:eastAsia="Times New Roman" w:hAnsi="Times New Roman" w:cs="Times New Roman"/>
          <w:b/>
          <w:bCs/>
          <w:sz w:val="24"/>
          <w:szCs w:val="24"/>
          <w:lang w:val="uk-UA" w:eastAsia="ru-RU"/>
        </w:rPr>
        <w:t xml:space="preserve">4. </w:t>
      </w:r>
      <w:r w:rsidR="001922A9" w:rsidRPr="000828C5">
        <w:rPr>
          <w:rFonts w:ascii="Times New Roman" w:hAnsi="Times New Roman" w:cs="Times New Roman"/>
          <w:b/>
          <w:sz w:val="24"/>
          <w:szCs w:val="24"/>
          <w:lang w:val="uk-UA"/>
        </w:rPr>
        <w:t xml:space="preserve"> Інші документи </w:t>
      </w:r>
      <w:r w:rsidR="001922A9" w:rsidRPr="000828C5">
        <w:rPr>
          <w:rFonts w:ascii="Times New Roman" w:hAnsi="Times New Roman" w:cs="Times New Roman"/>
          <w:b/>
          <w:sz w:val="24"/>
          <w:szCs w:val="24"/>
          <w:shd w:val="clear" w:color="auto" w:fill="FFFFFF"/>
          <w:lang w:val="uk-UA"/>
        </w:rPr>
        <w:t xml:space="preserve"> відповідно до </w:t>
      </w:r>
      <w:hyperlink r:id="rId15" w:anchor="n1422" w:history="1">
        <w:r w:rsidR="001922A9" w:rsidRPr="000828C5">
          <w:rPr>
            <w:rStyle w:val="a5"/>
            <w:rFonts w:ascii="Times New Roman" w:hAnsi="Times New Roman" w:cs="Times New Roman"/>
            <w:b/>
            <w:color w:val="auto"/>
            <w:sz w:val="24"/>
            <w:szCs w:val="24"/>
            <w:u w:val="none"/>
            <w:shd w:val="clear" w:color="auto" w:fill="FFFFFF"/>
            <w:lang w:val="uk-UA"/>
          </w:rPr>
          <w:t>абзацу першог</w:t>
        </w:r>
        <w:r w:rsidR="001922A9" w:rsidRPr="000828C5">
          <w:rPr>
            <w:rStyle w:val="a5"/>
            <w:rFonts w:ascii="Times New Roman" w:hAnsi="Times New Roman" w:cs="Times New Roman"/>
            <w:b/>
            <w:color w:val="auto"/>
            <w:sz w:val="24"/>
            <w:szCs w:val="24"/>
            <w:shd w:val="clear" w:color="auto" w:fill="FFFFFF"/>
            <w:lang w:val="uk-UA"/>
          </w:rPr>
          <w:t>о</w:t>
        </w:r>
      </w:hyperlink>
      <w:r w:rsidR="001922A9" w:rsidRPr="000828C5">
        <w:rPr>
          <w:rFonts w:ascii="Times New Roman" w:hAnsi="Times New Roman" w:cs="Times New Roman"/>
          <w:b/>
          <w:sz w:val="24"/>
          <w:szCs w:val="24"/>
          <w:shd w:val="clear" w:color="auto" w:fill="FFFFFF"/>
          <w:lang w:val="uk-UA"/>
        </w:rPr>
        <w:t> частини третьої статті 22 цього Закону:</w:t>
      </w:r>
    </w:p>
    <w:p w:rsidR="001922A9" w:rsidRPr="000828C5" w:rsidRDefault="001922A9"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Учасники у складі</w:t>
      </w:r>
      <w:r w:rsidR="007D2B41" w:rsidRPr="000828C5">
        <w:rPr>
          <w:rStyle w:val="a8"/>
          <w:rFonts w:ascii="Times New Roman" w:hAnsi="Times New Roman" w:cs="Times New Roman"/>
          <w:b w:val="0"/>
          <w:bCs w:val="0"/>
          <w:sz w:val="24"/>
          <w:szCs w:val="24"/>
          <w:lang w:val="uk-UA"/>
        </w:rPr>
        <w:t xml:space="preserve"> тендерної</w:t>
      </w:r>
      <w:r w:rsidRPr="000828C5">
        <w:rPr>
          <w:rStyle w:val="a8"/>
          <w:rFonts w:ascii="Times New Roman" w:hAnsi="Times New Roman" w:cs="Times New Roman"/>
          <w:b w:val="0"/>
          <w:bCs w:val="0"/>
          <w:sz w:val="24"/>
          <w:szCs w:val="24"/>
          <w:lang w:val="uk-UA"/>
        </w:rPr>
        <w:t xml:space="preserve"> пропозиції повинні надати такі документи:</w:t>
      </w:r>
    </w:p>
    <w:p w:rsidR="009B4F23" w:rsidRPr="000828C5" w:rsidRDefault="009B4F23"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0828C5">
        <w:rPr>
          <w:rStyle w:val="a8"/>
          <w:rFonts w:ascii="Times New Roman" w:hAnsi="Times New Roman" w:cs="Times New Roman"/>
          <w:bCs w:val="0"/>
          <w:i/>
          <w:sz w:val="24"/>
          <w:szCs w:val="24"/>
          <w:lang w:val="uk-UA"/>
        </w:rPr>
        <w:t xml:space="preserve">Додатку </w:t>
      </w:r>
      <w:r w:rsidR="00383A3B" w:rsidRPr="000828C5">
        <w:rPr>
          <w:rStyle w:val="a8"/>
          <w:rFonts w:ascii="Times New Roman" w:hAnsi="Times New Roman" w:cs="Times New Roman"/>
          <w:bCs w:val="0"/>
          <w:i/>
          <w:sz w:val="24"/>
          <w:szCs w:val="24"/>
          <w:lang w:val="uk-UA"/>
        </w:rPr>
        <w:t>1</w:t>
      </w:r>
      <w:r w:rsidR="005F7DD5" w:rsidRPr="000828C5">
        <w:rPr>
          <w:rStyle w:val="a8"/>
          <w:rFonts w:ascii="Times New Roman" w:hAnsi="Times New Roman" w:cs="Times New Roman"/>
          <w:b w:val="0"/>
          <w:bCs w:val="0"/>
          <w:sz w:val="24"/>
          <w:szCs w:val="24"/>
          <w:lang w:val="uk-UA"/>
        </w:rPr>
        <w:t xml:space="preserve"> до тендерної документації.</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Оригінал відомостей з ЄДРПОУ, які отримані не раніше 30 днів до дати оголошення даної закупівлі.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lastRenderedPageBreak/>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Оригінал або нотаріально завірена копія або у вигляді електронного документа із накладанням кваліфікованого електронного підпису (КЕП) д</w:t>
      </w:r>
      <w:r w:rsidRPr="000828C5">
        <w:rPr>
          <w:rFonts w:ascii="Times New Roman" w:hAnsi="Times New Roman" w:cs="Times New Roman"/>
          <w:sz w:val="24"/>
          <w:szCs w:val="24"/>
          <w:lang w:val="uk-UA"/>
        </w:rPr>
        <w:t>овідку/довідки з обслуговуючого банку/банків про відкриття рахунку(</w:t>
      </w:r>
      <w:proofErr w:type="spellStart"/>
      <w:r w:rsidRPr="000828C5">
        <w:rPr>
          <w:rFonts w:ascii="Times New Roman" w:hAnsi="Times New Roman" w:cs="Times New Roman"/>
          <w:sz w:val="24"/>
          <w:szCs w:val="24"/>
          <w:lang w:val="uk-UA"/>
        </w:rPr>
        <w:t>ів</w:t>
      </w:r>
      <w:proofErr w:type="spellEnd"/>
      <w:r w:rsidRPr="000828C5">
        <w:rPr>
          <w:rFonts w:ascii="Times New Roman" w:hAnsi="Times New Roman" w:cs="Times New Roman"/>
          <w:sz w:val="24"/>
          <w:szCs w:val="24"/>
          <w:lang w:val="uk-UA"/>
        </w:rPr>
        <w:t xml:space="preserve">),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FE74DA" w:rsidRPr="000828C5">
        <w:rPr>
          <w:rFonts w:ascii="Times New Roman" w:hAnsi="Times New Roman" w:cs="Times New Roman"/>
          <w:sz w:val="24"/>
          <w:szCs w:val="24"/>
          <w:lang w:val="uk-UA"/>
        </w:rPr>
        <w:t>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w:t>
      </w:r>
      <w:proofErr w:type="spellStart"/>
      <w:r w:rsidR="00FE74DA" w:rsidRPr="000828C5">
        <w:rPr>
          <w:rFonts w:ascii="Times New Roman" w:hAnsi="Times New Roman" w:cs="Times New Roman"/>
          <w:sz w:val="24"/>
          <w:szCs w:val="24"/>
          <w:lang w:val="uk-UA"/>
        </w:rPr>
        <w:t>mail</w:t>
      </w:r>
      <w:proofErr w:type="spellEnd"/>
      <w:r w:rsidR="00FE74DA" w:rsidRPr="000828C5">
        <w:rPr>
          <w:rFonts w:ascii="Times New Roman" w:hAnsi="Times New Roman" w:cs="Times New Roman"/>
          <w:sz w:val="24"/>
          <w:szCs w:val="24"/>
          <w:lang w:val="uk-UA"/>
        </w:rPr>
        <w:t>, Основний вид діяльності, найменування банку, що обслуговує Учасника, Розрахунковий рахунок, Прізвище, ім'я, по-батькові керівника.).</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0828C5" w:rsidRDefault="00D97EF8" w:rsidP="00D97EF8">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52186" w:rsidRPr="000828C5" w:rsidRDefault="00152186" w:rsidP="00152186">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152186" w:rsidRPr="000828C5" w:rsidRDefault="00152186" w:rsidP="00152186">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Копію або оригінал діючого договору між Учасником та </w:t>
      </w:r>
      <w:proofErr w:type="spellStart"/>
      <w:r w:rsidRPr="000828C5">
        <w:rPr>
          <w:rFonts w:ascii="Times New Roman" w:hAnsi="Times New Roman" w:cs="Times New Roman"/>
          <w:sz w:val="24"/>
          <w:szCs w:val="24"/>
          <w:lang w:val="uk-UA"/>
        </w:rPr>
        <w:t>ДП</w:t>
      </w:r>
      <w:proofErr w:type="spellEnd"/>
      <w:r w:rsidRPr="000828C5">
        <w:rPr>
          <w:rFonts w:ascii="Times New Roman" w:hAnsi="Times New Roman" w:cs="Times New Roman"/>
          <w:sz w:val="24"/>
          <w:szCs w:val="24"/>
          <w:lang w:val="uk-UA"/>
        </w:rPr>
        <w:t xml:space="preserve">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w:t>
      </w:r>
      <w:r w:rsidRPr="000828C5">
        <w:rPr>
          <w:rFonts w:ascii="Times New Roman" w:hAnsi="Times New Roman" w:cs="Times New Roman"/>
          <w:sz w:val="24"/>
          <w:szCs w:val="24"/>
          <w:lang w:val="uk-UA"/>
        </w:rPr>
        <w:lastRenderedPageBreak/>
        <w:t>в складі пропозиції повинен надати копію даних дозволів, виданих Учаснику, в кількості не менше 10 шт.</w:t>
      </w:r>
    </w:p>
    <w:p w:rsidR="00D97EF8" w:rsidRPr="000828C5" w:rsidRDefault="00152186" w:rsidP="00152186">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A1091B" w:rsidRPr="000828C5" w:rsidRDefault="00A1091B" w:rsidP="00A1091B">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w:t>
      </w:r>
      <w:r w:rsidRPr="000828C5">
        <w:rPr>
          <w:rFonts w:ascii="Times New Roman" w:hAnsi="Times New Roman" w:cs="Times New Roman"/>
          <w:sz w:val="24"/>
          <w:szCs w:val="24"/>
          <w:lang w:val="uk-UA"/>
        </w:rPr>
        <w:t>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терміном дії не менш чим до 31.12.2022р. або довідку в довільній формі підписана уповноваженою особою Учасника та завірена печаткою* про наявність кімнати зберігання зброї для зберігання зброї та спеціальних засобів, яка відповідає вимогам наказу Міністерства внутрішніх справ України від 11.10.2018 №828, на підтвердження надати скановану копію документів (накази та/або розпорядження та/або акти обстеження та/або акти введення в експлуатацію, тощо), що підтверджують наявність в учасника кімнат/и (приміщень/</w:t>
      </w:r>
      <w:proofErr w:type="spellStart"/>
      <w:r w:rsidRPr="000828C5">
        <w:rPr>
          <w:rFonts w:ascii="Times New Roman" w:hAnsi="Times New Roman" w:cs="Times New Roman"/>
          <w:sz w:val="24"/>
          <w:szCs w:val="24"/>
          <w:lang w:val="uk-UA"/>
        </w:rPr>
        <w:t>ня</w:t>
      </w:r>
      <w:proofErr w:type="spellEnd"/>
      <w:r w:rsidRPr="000828C5">
        <w:rPr>
          <w:rFonts w:ascii="Times New Roman" w:hAnsi="Times New Roman" w:cs="Times New Roman"/>
          <w:sz w:val="24"/>
          <w:szCs w:val="24"/>
          <w:lang w:val="uk-UA"/>
        </w:rPr>
        <w:t>) зберігання зброї.</w:t>
      </w:r>
    </w:p>
    <w:p w:rsidR="00A1091B" w:rsidRPr="000828C5" w:rsidRDefault="00A1091B" w:rsidP="00A1091B">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w:t>
      </w:r>
      <w:r w:rsidRPr="000828C5">
        <w:rPr>
          <w:rFonts w:ascii="Times New Roman" w:hAnsi="Times New Roman" w:cs="Times New Roman"/>
          <w:sz w:val="24"/>
          <w:szCs w:val="24"/>
          <w:lang w:val="uk-UA"/>
        </w:rPr>
        <w:t xml:space="preserve">ригінал або нотаріально завірена копія Сертифікату, який підтверджує, що система управління якістю відповідає ДСТУ ISO 9001:2015 на певний вид послуг. Сертифікат на систему менеджменту якості (на систему управління якості) на відповідність  вимогам ДСТУ ІSO 9001:2015, повинен бути виданий органом з сертифікації, акредитованим Національним агентством з акредитації України відповідно до вимог ДСТУ EN/ IEC  17021-1:2017, сертифікат повинен бути виданий в сфері акредитації цього органу з сертифікації. </w:t>
      </w:r>
    </w:p>
    <w:p w:rsidR="00A1091B" w:rsidRPr="00A1091B" w:rsidRDefault="00A1091B" w:rsidP="00A1091B">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w:t>
      </w:r>
      <w:r w:rsidRPr="000828C5">
        <w:rPr>
          <w:rFonts w:ascii="Times New Roman" w:hAnsi="Times New Roman" w:cs="Times New Roman"/>
          <w:sz w:val="24"/>
          <w:szCs w:val="24"/>
          <w:lang w:val="uk-UA"/>
        </w:rPr>
        <w:t>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строк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w:t>
      </w:r>
      <w:r w:rsidR="003A1137" w:rsidRPr="000828C5">
        <w:rPr>
          <w:rFonts w:ascii="Times New Roman" w:hAnsi="Times New Roman" w:cs="Times New Roman"/>
          <w:sz w:val="24"/>
          <w:szCs w:val="24"/>
          <w:lang w:val="uk-UA"/>
        </w:rPr>
        <w:t xml:space="preserve"> </w:t>
      </w:r>
      <w:r w:rsidRPr="000828C5">
        <w:rPr>
          <w:rFonts w:ascii="Times New Roman" w:hAnsi="Times New Roman" w:cs="Times New Roman"/>
          <w:sz w:val="24"/>
          <w:szCs w:val="24"/>
          <w:lang w:val="uk-UA"/>
        </w:rPr>
        <w:t xml:space="preserve">Дніпра з можливістю надання інформації зафіксованої камерами </w:t>
      </w:r>
      <w:proofErr w:type="spellStart"/>
      <w:r w:rsidRPr="000828C5">
        <w:rPr>
          <w:rFonts w:ascii="Times New Roman" w:hAnsi="Times New Roman" w:cs="Times New Roman"/>
          <w:sz w:val="24"/>
          <w:szCs w:val="24"/>
          <w:lang w:val="uk-UA"/>
        </w:rPr>
        <w:t>відеоспостереження</w:t>
      </w:r>
      <w:proofErr w:type="spellEnd"/>
      <w:r w:rsidRPr="000828C5">
        <w:rPr>
          <w:rFonts w:ascii="Times New Roman" w:hAnsi="Times New Roman" w:cs="Times New Roman"/>
          <w:sz w:val="24"/>
          <w:szCs w:val="24"/>
          <w:lang w:val="uk-UA"/>
        </w:rPr>
        <w:t>.</w:t>
      </w:r>
    </w:p>
    <w:p w:rsidR="00D97EF8" w:rsidRPr="00A90A4A" w:rsidRDefault="00D97EF8" w:rsidP="001B617A">
      <w:pPr>
        <w:widowControl w:val="0"/>
        <w:spacing w:after="0" w:line="240" w:lineRule="auto"/>
        <w:ind w:firstLine="567"/>
        <w:jc w:val="both"/>
        <w:rPr>
          <w:rFonts w:ascii="Times New Roman" w:hAnsi="Times New Roman" w:cs="Times New Roman"/>
          <w:sz w:val="24"/>
          <w:szCs w:val="24"/>
          <w:lang w:val="uk-UA"/>
        </w:rPr>
      </w:pP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A90A4A"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w:t>
      </w:r>
      <w:r w:rsidR="008C6E7F" w:rsidRPr="00A90A4A">
        <w:rPr>
          <w:rFonts w:ascii="Times New Roman" w:eastAsia="Times New Roman" w:hAnsi="Times New Roman" w:cs="Times New Roman"/>
          <w:b/>
          <w:bCs/>
          <w:sz w:val="24"/>
          <w:szCs w:val="24"/>
          <w:lang w:val="uk-UA" w:eastAsia="ru-RU"/>
        </w:rPr>
        <w:t xml:space="preserve">ОДАТОК  </w:t>
      </w:r>
      <w:r w:rsidR="00043EFA" w:rsidRPr="00A90A4A">
        <w:rPr>
          <w:rFonts w:ascii="Times New Roman" w:eastAsia="Times New Roman" w:hAnsi="Times New Roman" w:cs="Times New Roman"/>
          <w:b/>
          <w:bCs/>
          <w:sz w:val="24"/>
          <w:szCs w:val="24"/>
          <w:lang w:val="uk-UA" w:eastAsia="ru-RU"/>
        </w:rPr>
        <w:t>3</w:t>
      </w:r>
    </w:p>
    <w:p w:rsidR="008C6E7F" w:rsidRPr="00A90A4A"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B57781" w:rsidRPr="00A90A4A"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A90A4A" w:rsidRDefault="00006F9A" w:rsidP="00006F9A">
      <w:pPr>
        <w:pStyle w:val="ae"/>
        <w:ind w:firstLine="567"/>
        <w:jc w:val="center"/>
        <w:rPr>
          <w:rFonts w:ascii="Times New Roman" w:hAnsi="Times New Roman"/>
          <w:b/>
          <w:bCs/>
          <w:iCs/>
          <w:sz w:val="24"/>
          <w:szCs w:val="24"/>
          <w:lang w:val="uk-UA"/>
        </w:rPr>
      </w:pPr>
      <w:r w:rsidRPr="00A90A4A">
        <w:rPr>
          <w:rFonts w:ascii="Times New Roman" w:hAnsi="Times New Roman"/>
          <w:b/>
          <w:bCs/>
          <w:iCs/>
          <w:sz w:val="24"/>
          <w:szCs w:val="24"/>
          <w:lang w:val="uk-UA"/>
        </w:rPr>
        <w:t>ІНФОРМАЦІЯ</w:t>
      </w:r>
    </w:p>
    <w:p w:rsidR="00006F9A" w:rsidRPr="00A90A4A" w:rsidRDefault="00006F9A" w:rsidP="00006F9A">
      <w:pPr>
        <w:pStyle w:val="ae"/>
        <w:ind w:firstLine="567"/>
        <w:jc w:val="center"/>
        <w:rPr>
          <w:rFonts w:ascii="Times New Roman" w:hAnsi="Times New Roman"/>
          <w:sz w:val="24"/>
          <w:szCs w:val="24"/>
          <w:lang w:val="uk-UA"/>
        </w:rPr>
      </w:pPr>
      <w:r w:rsidRPr="00A90A4A">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Default="00E70919" w:rsidP="00006F9A">
      <w:pPr>
        <w:pStyle w:val="ae"/>
        <w:ind w:firstLine="567"/>
        <w:jc w:val="center"/>
        <w:rPr>
          <w:rFonts w:ascii="Times New Roman" w:hAnsi="Times New Roman"/>
          <w:b/>
          <w:sz w:val="24"/>
          <w:szCs w:val="24"/>
          <w:lang w:val="uk-UA"/>
        </w:rPr>
      </w:pPr>
    </w:p>
    <w:p w:rsidR="00006F9A" w:rsidRPr="00E70919" w:rsidRDefault="00E70919" w:rsidP="00006F9A">
      <w:pPr>
        <w:pStyle w:val="ae"/>
        <w:ind w:firstLine="567"/>
        <w:jc w:val="center"/>
        <w:rPr>
          <w:rFonts w:ascii="Times New Roman" w:hAnsi="Times New Roman"/>
          <w:b/>
          <w:i/>
          <w:sz w:val="24"/>
          <w:szCs w:val="24"/>
          <w:lang w:val="uk-UA"/>
        </w:rPr>
      </w:pPr>
      <w:r w:rsidRPr="00E70919">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Pr="00E70919">
        <w:rPr>
          <w:rFonts w:ascii="Times New Roman" w:hAnsi="Times New Roman"/>
          <w:b/>
          <w:i/>
          <w:sz w:val="24"/>
          <w:szCs w:val="24"/>
          <w:lang w:val="uk-UA"/>
        </w:rPr>
        <w:t>ДК</w:t>
      </w:r>
      <w:proofErr w:type="spellEnd"/>
      <w:r w:rsidRPr="00E70919">
        <w:rPr>
          <w:rFonts w:ascii="Times New Roman" w:hAnsi="Times New Roman"/>
          <w:b/>
          <w:i/>
          <w:sz w:val="24"/>
          <w:szCs w:val="24"/>
          <w:lang w:val="uk-UA"/>
        </w:rPr>
        <w:t xml:space="preserve"> 021:2015: 79710000-4 - Охоронні послуги)</w:t>
      </w:r>
    </w:p>
    <w:p w:rsidR="00E70919" w:rsidRPr="00A90A4A" w:rsidRDefault="00E70919" w:rsidP="00006F9A">
      <w:pPr>
        <w:pStyle w:val="ae"/>
        <w:ind w:firstLine="567"/>
        <w:jc w:val="center"/>
        <w:rPr>
          <w:rFonts w:ascii="Times New Roman" w:hAnsi="Times New Roman"/>
          <w:b/>
          <w:sz w:val="24"/>
          <w:szCs w:val="24"/>
          <w:lang w:val="uk-UA"/>
        </w:rPr>
      </w:pP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37"/>
        <w:gridCol w:w="2717"/>
        <w:gridCol w:w="1107"/>
        <w:gridCol w:w="1144"/>
        <w:gridCol w:w="1506"/>
      </w:tblGrid>
      <w:tr w:rsidR="003F0746" w:rsidRPr="003F0746" w:rsidTr="003F0746">
        <w:trPr>
          <w:trHeight w:val="448"/>
          <w:jc w:val="center"/>
        </w:trPr>
        <w:tc>
          <w:tcPr>
            <w:tcW w:w="596" w:type="dxa"/>
            <w:shd w:val="clear" w:color="auto" w:fill="auto"/>
            <w:vAlign w:val="center"/>
          </w:tcPr>
          <w:p w:rsidR="003F0746" w:rsidRPr="003F0746" w:rsidRDefault="003F0746" w:rsidP="003F0746">
            <w:pPr>
              <w:spacing w:after="0" w:line="276" w:lineRule="auto"/>
              <w:ind w:firstLine="78"/>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w:t>
            </w:r>
          </w:p>
          <w:p w:rsidR="003F0746" w:rsidRPr="003F0746" w:rsidRDefault="003F0746" w:rsidP="003F0746">
            <w:pPr>
              <w:spacing w:after="0" w:line="276" w:lineRule="auto"/>
              <w:ind w:firstLine="78"/>
              <w:jc w:val="center"/>
              <w:rPr>
                <w:rFonts w:ascii="Times New Roman" w:eastAsia="Times New Roman" w:hAnsi="Times New Roman" w:cs="Times New Roman"/>
                <w:b/>
                <w:sz w:val="24"/>
                <w:szCs w:val="24"/>
                <w:lang w:val="uk-UA" w:eastAsia="uk-UA"/>
              </w:rPr>
            </w:pPr>
            <w:proofErr w:type="spellStart"/>
            <w:r w:rsidRPr="003F0746">
              <w:rPr>
                <w:rFonts w:ascii="Times New Roman" w:eastAsia="Times New Roman" w:hAnsi="Times New Roman" w:cs="Times New Roman"/>
                <w:b/>
                <w:sz w:val="24"/>
                <w:szCs w:val="24"/>
                <w:lang w:val="uk-UA" w:eastAsia="uk-UA"/>
              </w:rPr>
              <w:t>з\п</w:t>
            </w:r>
            <w:proofErr w:type="spellEnd"/>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Назва територіального управління</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Адреса розташування</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Період охорони</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Тип охорони</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b/>
                <w:sz w:val="24"/>
                <w:szCs w:val="24"/>
                <w:lang w:val="uk-UA" w:eastAsia="uk-UA"/>
              </w:rPr>
              <w:t>Кількість постів</w:t>
            </w:r>
          </w:p>
        </w:tc>
      </w:tr>
      <w:tr w:rsidR="003F0746" w:rsidRPr="003F0746" w:rsidTr="003F0746">
        <w:trPr>
          <w:trHeight w:val="375"/>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Головне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49005, Україна, Дніпропетровська область,</w:t>
            </w:r>
            <w:r w:rsidRPr="003F0746">
              <w:rPr>
                <w:rFonts w:ascii="Times New Roman" w:eastAsia="Times New Roman" w:hAnsi="Times New Roman" w:cs="Times New Roman"/>
                <w:color w:val="000000"/>
                <w:sz w:val="24"/>
                <w:szCs w:val="24"/>
                <w:lang w:val="uk-UA" w:eastAsia="uk-UA"/>
              </w:rPr>
              <w:t> </w:t>
            </w:r>
            <w:r w:rsidRPr="003F0746">
              <w:rPr>
                <w:rFonts w:ascii="Times New Roman" w:eastAsia="Times New Roman" w:hAnsi="Times New Roman" w:cs="Times New Roman"/>
                <w:bCs/>
                <w:color w:val="000000"/>
                <w:sz w:val="24"/>
                <w:szCs w:val="24"/>
                <w:lang w:val="uk-UA" w:eastAsia="uk-UA"/>
              </w:rPr>
              <w:t>м. Дніпро,</w:t>
            </w:r>
          </w:p>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вул. Сімферопольська, 17-А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b/>
                <w:sz w:val="24"/>
                <w:szCs w:val="24"/>
                <w:lang w:val="uk-UA" w:eastAsia="uk-UA"/>
              </w:rPr>
            </w:pPr>
            <w:r w:rsidRPr="003F0746">
              <w:rPr>
                <w:rFonts w:ascii="Times New Roman" w:eastAsia="Times New Roman" w:hAnsi="Times New Roman" w:cs="Times New Roman"/>
                <w:sz w:val="24"/>
                <w:szCs w:val="24"/>
                <w:lang w:val="uk-UA" w:eastAsia="uk-UA"/>
              </w:rPr>
              <w:t>3 цілодобових</w:t>
            </w:r>
          </w:p>
        </w:tc>
      </w:tr>
      <w:tr w:rsidR="003F0746" w:rsidRPr="003F0746" w:rsidTr="003F0746">
        <w:trPr>
          <w:trHeight w:val="232"/>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2 денних</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Правобережна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49047,</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color w:val="000000"/>
                <w:sz w:val="24"/>
                <w:szCs w:val="24"/>
                <w:lang w:val="uk-UA" w:eastAsia="uk-UA"/>
              </w:rPr>
              <w:t>м. Дніпро вул. Театральна, 1-А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Шевченківська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color w:val="000000"/>
                <w:sz w:val="24"/>
                <w:szCs w:val="24"/>
                <w:lang w:val="uk-UA" w:eastAsia="uk-UA"/>
              </w:rPr>
              <w:t xml:space="preserve">49061, </w:t>
            </w:r>
            <w:hyperlink r:id="rId16" w:history="1">
              <w:r w:rsidRPr="003F0746">
                <w:rPr>
                  <w:rFonts w:ascii="Times New Roman" w:eastAsia="Times New Roman" w:hAnsi="Times New Roman" w:cs="Times New Roman"/>
                  <w:color w:val="000000"/>
                  <w:sz w:val="24"/>
                  <w:szCs w:val="24"/>
                  <w:lang w:val="uk-UA" w:eastAsia="uk-UA"/>
                </w:rPr>
                <w:t>м. Дніпро, просп. Богдана Хмельницького, 25</w:t>
              </w:r>
            </w:hyperlink>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Соборна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49107, </w:t>
            </w:r>
            <w:hyperlink r:id="rId17" w:history="1">
              <w:r w:rsidRPr="003F0746">
                <w:rPr>
                  <w:rFonts w:ascii="Times New Roman" w:eastAsia="Times New Roman" w:hAnsi="Times New Roman" w:cs="Times New Roman"/>
                  <w:color w:val="000000"/>
                  <w:sz w:val="24"/>
                  <w:szCs w:val="24"/>
                  <w:lang w:val="uk-UA" w:eastAsia="uk-UA"/>
                </w:rPr>
                <w:t>м. Дніпро, вул. Високовольтна, 24</w:t>
              </w:r>
            </w:hyperlink>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Амур-Нижньодніпровська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49087, м. Дніпро, пров. Універсальний,12</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Лівобережна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49026, м. Дніпро, просп. Слобожанський, 95-А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923"/>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Дніпровська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color w:val="000000"/>
                <w:sz w:val="24"/>
                <w:szCs w:val="24"/>
                <w:lang w:val="uk-UA" w:eastAsia="uk-UA"/>
              </w:rPr>
            </w:pPr>
            <w:r w:rsidRPr="003F0746">
              <w:rPr>
                <w:rFonts w:ascii="Times New Roman" w:eastAsia="Times New Roman" w:hAnsi="Times New Roman" w:cs="Times New Roman"/>
                <w:color w:val="000000"/>
                <w:sz w:val="24"/>
                <w:szCs w:val="24"/>
                <w:lang w:val="uk-UA" w:eastAsia="uk-UA"/>
              </w:rPr>
              <w:t xml:space="preserve">52005, </w:t>
            </w:r>
            <w:proofErr w:type="spellStart"/>
            <w:r w:rsidRPr="003F0746">
              <w:rPr>
                <w:rFonts w:ascii="Times New Roman" w:eastAsia="Times New Roman" w:hAnsi="Times New Roman" w:cs="Times New Roman"/>
                <w:color w:val="000000"/>
                <w:sz w:val="24"/>
                <w:szCs w:val="24"/>
                <w:lang w:val="uk-UA" w:eastAsia="uk-UA"/>
              </w:rPr>
              <w:t>смт</w:t>
            </w:r>
            <w:proofErr w:type="spellEnd"/>
            <w:r w:rsidRPr="003F0746">
              <w:rPr>
                <w:rFonts w:ascii="Times New Roman" w:eastAsia="Times New Roman" w:hAnsi="Times New Roman" w:cs="Times New Roman"/>
                <w:color w:val="000000"/>
                <w:sz w:val="24"/>
                <w:szCs w:val="24"/>
                <w:lang w:val="uk-UA" w:eastAsia="uk-UA"/>
              </w:rPr>
              <w:t>. Слобожанське, вул. Теплична, 13</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672"/>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північна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50074, м. Кривий Ріг, просп. Героїв-підпільників, 42</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1222"/>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50074, м. Кривий Ріг, вул. </w:t>
            </w:r>
            <w:proofErr w:type="spellStart"/>
            <w:r w:rsidRPr="003F0746">
              <w:rPr>
                <w:rFonts w:ascii="Times New Roman" w:eastAsia="Times New Roman" w:hAnsi="Times New Roman" w:cs="Times New Roman"/>
                <w:sz w:val="24"/>
                <w:szCs w:val="24"/>
                <w:lang w:val="uk-UA" w:eastAsia="uk-UA"/>
              </w:rPr>
              <w:t>Січеславська</w:t>
            </w:r>
            <w:proofErr w:type="spellEnd"/>
            <w:r w:rsidRPr="003F0746">
              <w:rPr>
                <w:rFonts w:ascii="Times New Roman" w:eastAsia="Times New Roman" w:hAnsi="Times New Roman" w:cs="Times New Roman"/>
                <w:sz w:val="24"/>
                <w:szCs w:val="24"/>
                <w:lang w:val="uk-UA" w:eastAsia="uk-UA"/>
              </w:rPr>
              <w:t>, 4</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Павлоградська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51413, м. Павлоград, вул. Верстатобудівників, 14-А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3F0746" w:rsidRPr="003F0746" w:rsidTr="003F0746">
        <w:trPr>
          <w:trHeight w:val="475"/>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південна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50002, м. Кривий Ріг, вул. Пушкіна, 4-А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447"/>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504"/>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50006, м. Кривий Ріг,</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просп. Металургів, 16</w:t>
            </w:r>
          </w:p>
        </w:tc>
        <w:tc>
          <w:tcPr>
            <w:tcW w:w="1107" w:type="dxa"/>
            <w:shd w:val="clear" w:color="auto" w:fill="auto"/>
            <w:vAlign w:val="center"/>
          </w:tcPr>
          <w:p w:rsidR="003F0746" w:rsidRPr="00DB0A9F" w:rsidRDefault="003F0746" w:rsidP="003F0746">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08:00–20:00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474"/>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474"/>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50000, м. Кривий Ріг, вул. </w:t>
            </w:r>
            <w:proofErr w:type="spellStart"/>
            <w:r w:rsidRPr="003F0746">
              <w:rPr>
                <w:rFonts w:ascii="Times New Roman" w:eastAsia="Times New Roman" w:hAnsi="Times New Roman" w:cs="Times New Roman"/>
                <w:sz w:val="24"/>
                <w:szCs w:val="24"/>
                <w:lang w:val="uk-UA" w:eastAsia="uk-UA"/>
              </w:rPr>
              <w:t>Кахоська</w:t>
            </w:r>
            <w:proofErr w:type="spellEnd"/>
            <w:r w:rsidRPr="003F0746">
              <w:rPr>
                <w:rFonts w:ascii="Times New Roman" w:eastAsia="Times New Roman" w:hAnsi="Times New Roman" w:cs="Times New Roman"/>
                <w:sz w:val="24"/>
                <w:szCs w:val="24"/>
                <w:lang w:val="uk-UA" w:eastAsia="uk-UA"/>
              </w:rPr>
              <w:t>, буд. 11-А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C26B9F" w:rsidRPr="003F0746" w:rsidTr="003F0746">
        <w:trPr>
          <w:trHeight w:val="1587"/>
          <w:jc w:val="center"/>
        </w:trPr>
        <w:tc>
          <w:tcPr>
            <w:tcW w:w="596" w:type="dxa"/>
            <w:vMerge w:val="restart"/>
            <w:shd w:val="clear" w:color="auto" w:fill="auto"/>
            <w:vAlign w:val="center"/>
          </w:tcPr>
          <w:p w:rsidR="00C26B9F" w:rsidRPr="003F0746" w:rsidRDefault="00C26B9F"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Новомосковська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51200, м. Новомосковськ, вул. Микити Головка, 30</w:t>
            </w:r>
          </w:p>
        </w:tc>
        <w:tc>
          <w:tcPr>
            <w:tcW w:w="1107" w:type="dxa"/>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C26B9F" w:rsidRPr="003F0746" w:rsidTr="003F0746">
        <w:trPr>
          <w:trHeight w:val="1587"/>
          <w:jc w:val="center"/>
        </w:trPr>
        <w:tc>
          <w:tcPr>
            <w:tcW w:w="596" w:type="dxa"/>
            <w:vMerge/>
            <w:shd w:val="clear" w:color="auto" w:fill="auto"/>
            <w:vAlign w:val="center"/>
          </w:tcPr>
          <w:p w:rsidR="00C26B9F" w:rsidRPr="003F0746" w:rsidRDefault="00C26B9F"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p>
        </w:tc>
        <w:tc>
          <w:tcPr>
            <w:tcW w:w="1107" w:type="dxa"/>
            <w:shd w:val="clear" w:color="auto" w:fill="auto"/>
            <w:vAlign w:val="center"/>
          </w:tcPr>
          <w:p w:rsidR="00C26B9F" w:rsidRPr="00DB0A9F" w:rsidRDefault="00C26B9F" w:rsidP="003F0746">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00:00 – 24:00</w:t>
            </w:r>
          </w:p>
        </w:tc>
        <w:tc>
          <w:tcPr>
            <w:tcW w:w="1144" w:type="dxa"/>
            <w:shd w:val="clear" w:color="auto" w:fill="auto"/>
            <w:vAlign w:val="center"/>
          </w:tcPr>
          <w:p w:rsidR="00C26B9F" w:rsidRPr="00DB0A9F" w:rsidRDefault="00C26B9F" w:rsidP="003F0746">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C26B9F" w:rsidRPr="003F0746" w:rsidRDefault="00C26B9F"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Юр’ївська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 xml:space="preserve">52325, с. </w:t>
            </w:r>
            <w:proofErr w:type="spellStart"/>
            <w:r w:rsidRPr="003F0746">
              <w:rPr>
                <w:rFonts w:ascii="Times New Roman" w:eastAsia="Times New Roman" w:hAnsi="Times New Roman" w:cs="Times New Roman"/>
                <w:sz w:val="24"/>
                <w:szCs w:val="24"/>
                <w:lang w:val="uk-UA" w:eastAsia="uk-UA"/>
              </w:rPr>
              <w:t>Варварівка</w:t>
            </w:r>
            <w:proofErr w:type="spellEnd"/>
            <w:r w:rsidRPr="003F0746">
              <w:rPr>
                <w:rFonts w:ascii="Times New Roman" w:eastAsia="Times New Roman" w:hAnsi="Times New Roman" w:cs="Times New Roman"/>
                <w:sz w:val="24"/>
                <w:szCs w:val="24"/>
                <w:lang w:val="uk-UA" w:eastAsia="uk-UA"/>
              </w:rPr>
              <w:t>,</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вул. Пристанційна, 4</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610"/>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Нікопольська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53210, м. Нікополь, просп. Трубників, 27</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968"/>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527"/>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Марганецька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53400, м. Марганець, вул. Травнева, 11</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08:00-17:00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денний</w:t>
            </w:r>
          </w:p>
        </w:tc>
      </w:tr>
      <w:tr w:rsidR="003F0746" w:rsidRPr="003F0746" w:rsidTr="003F0746">
        <w:trPr>
          <w:trHeight w:val="1048"/>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Солонянськадержавна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52040,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Солоне, вул. Гагаріна, 12-А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Державна податкова інспекція у м. Покрові Головного управління ДПС у Дніпропетровській області</w:t>
            </w:r>
          </w:p>
        </w:tc>
        <w:tc>
          <w:tcPr>
            <w:tcW w:w="2717" w:type="dxa"/>
            <w:shd w:val="clear" w:color="auto" w:fill="auto"/>
            <w:vAlign w:val="center"/>
          </w:tcPr>
          <w:p w:rsidR="003F0746" w:rsidRPr="00DB0A9F" w:rsidRDefault="003F0746" w:rsidP="006337A7">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 xml:space="preserve">53300, м. Покров, вул. </w:t>
            </w:r>
            <w:r w:rsidR="006337A7" w:rsidRPr="00DB0A9F">
              <w:rPr>
                <w:rFonts w:ascii="Times New Roman" w:eastAsia="Times New Roman" w:hAnsi="Times New Roman" w:cs="Times New Roman"/>
                <w:bCs/>
                <w:color w:val="000000"/>
                <w:sz w:val="24"/>
                <w:szCs w:val="24"/>
                <w:lang w:val="uk-UA" w:eastAsia="uk-UA"/>
              </w:rPr>
              <w:t xml:space="preserve">Валерія </w:t>
            </w:r>
            <w:proofErr w:type="spellStart"/>
            <w:r w:rsidR="006337A7" w:rsidRPr="00DB0A9F">
              <w:rPr>
                <w:rFonts w:ascii="Times New Roman" w:eastAsia="Times New Roman" w:hAnsi="Times New Roman" w:cs="Times New Roman"/>
                <w:bCs/>
                <w:color w:val="000000"/>
                <w:sz w:val="24"/>
                <w:szCs w:val="24"/>
                <w:lang w:val="uk-UA" w:eastAsia="uk-UA"/>
              </w:rPr>
              <w:t>Залужного</w:t>
            </w:r>
            <w:proofErr w:type="spellEnd"/>
            <w:r w:rsidRPr="00DB0A9F">
              <w:rPr>
                <w:rFonts w:ascii="Times New Roman" w:eastAsia="Times New Roman" w:hAnsi="Times New Roman" w:cs="Times New Roman"/>
                <w:bCs/>
                <w:color w:val="000000"/>
                <w:sz w:val="24"/>
                <w:szCs w:val="24"/>
                <w:lang w:val="uk-UA" w:eastAsia="uk-UA"/>
              </w:rPr>
              <w:t>, 7</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Апостолівська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53802, м. Апостолове, вул. Центральна, 63</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97"/>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Криворізька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50002,</w:t>
            </w: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bCs/>
                <w:color w:val="000000"/>
                <w:sz w:val="24"/>
                <w:szCs w:val="24"/>
                <w:lang w:val="uk-UA" w:eastAsia="uk-UA"/>
              </w:rPr>
              <w:t>м. Кривий Ріг, вул. Кобилянського, 148-А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4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Софіївська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53100,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Софіївка, вул. Меліоративна, 3</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Синельниківська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52500, м. Синельникове, вул. Воїнів  Афганців, 2-А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Жовтоводська</w:t>
            </w:r>
            <w:proofErr w:type="spellEnd"/>
            <w:r w:rsidRPr="003F0746">
              <w:rPr>
                <w:rFonts w:ascii="Times New Roman" w:eastAsia="Times New Roman" w:hAnsi="Times New Roman" w:cs="Times New Roman"/>
                <w:bCs/>
                <w:color w:val="000000"/>
                <w:sz w:val="24"/>
                <w:szCs w:val="24"/>
                <w:lang w:val="uk-UA" w:eastAsia="uk-UA"/>
              </w:rPr>
              <w:t xml:space="preserve"> державна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52210, м. Жовті Води, вул. Першотравнева, 24-А</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809"/>
          <w:jc w:val="center"/>
        </w:trPr>
        <w:tc>
          <w:tcPr>
            <w:tcW w:w="596" w:type="dxa"/>
            <w:vMerge w:val="restart"/>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Камянська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vMerge w:val="restart"/>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51931, м. </w:t>
            </w:r>
            <w:proofErr w:type="spellStart"/>
            <w:r w:rsidRPr="003F0746">
              <w:rPr>
                <w:rFonts w:ascii="Times New Roman" w:eastAsia="Times New Roman" w:hAnsi="Times New Roman" w:cs="Times New Roman"/>
                <w:bCs/>
                <w:color w:val="000000"/>
                <w:sz w:val="24"/>
                <w:szCs w:val="24"/>
                <w:lang w:val="uk-UA" w:eastAsia="uk-UA"/>
              </w:rPr>
              <w:t>Кам’янське</w:t>
            </w:r>
            <w:proofErr w:type="spellEnd"/>
            <w:r w:rsidRPr="003F0746">
              <w:rPr>
                <w:rFonts w:ascii="Times New Roman" w:eastAsia="Times New Roman" w:hAnsi="Times New Roman" w:cs="Times New Roman"/>
                <w:bCs/>
                <w:color w:val="000000"/>
                <w:sz w:val="24"/>
                <w:szCs w:val="24"/>
                <w:lang w:val="uk-UA" w:eastAsia="uk-UA"/>
              </w:rPr>
              <w:t>, вул. Медична, 9</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00-24</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Merge w:val="restart"/>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цілодобовий</w:t>
            </w:r>
          </w:p>
        </w:tc>
      </w:tr>
      <w:tr w:rsidR="003F0746" w:rsidRPr="003F0746" w:rsidTr="003F0746">
        <w:trPr>
          <w:trHeight w:val="663"/>
          <w:jc w:val="center"/>
        </w:trPr>
        <w:tc>
          <w:tcPr>
            <w:tcW w:w="596" w:type="dxa"/>
            <w:vMerge/>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2717" w:type="dxa"/>
            <w:vMerge/>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Merge/>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proofErr w:type="spellStart"/>
            <w:r w:rsidRPr="003F0746">
              <w:rPr>
                <w:rFonts w:ascii="Times New Roman" w:eastAsia="Times New Roman" w:hAnsi="Times New Roman" w:cs="Times New Roman"/>
                <w:bCs/>
                <w:color w:val="000000"/>
                <w:sz w:val="24"/>
                <w:szCs w:val="24"/>
                <w:lang w:val="uk-UA" w:eastAsia="uk-UA"/>
              </w:rPr>
              <w:t>Царичанська</w:t>
            </w:r>
            <w:proofErr w:type="spellEnd"/>
            <w:r w:rsidRPr="003F0746">
              <w:rPr>
                <w:rFonts w:ascii="Times New Roman" w:eastAsia="Times New Roman" w:hAnsi="Times New Roman" w:cs="Times New Roman"/>
                <w:bCs/>
                <w:color w:val="000000"/>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51000, </w:t>
            </w:r>
            <w:proofErr w:type="spellStart"/>
            <w:r w:rsidRPr="003F0746">
              <w:rPr>
                <w:rFonts w:ascii="Times New Roman" w:eastAsia="Times New Roman" w:hAnsi="Times New Roman" w:cs="Times New Roman"/>
                <w:bCs/>
                <w:color w:val="000000"/>
                <w:sz w:val="24"/>
                <w:szCs w:val="24"/>
                <w:lang w:val="uk-UA" w:eastAsia="uk-UA"/>
              </w:rPr>
              <w:t>смт</w:t>
            </w:r>
            <w:proofErr w:type="spellEnd"/>
            <w:r w:rsidRPr="003F0746">
              <w:rPr>
                <w:rFonts w:ascii="Times New Roman" w:eastAsia="Times New Roman" w:hAnsi="Times New Roman" w:cs="Times New Roman"/>
                <w:bCs/>
                <w:color w:val="000000"/>
                <w:sz w:val="24"/>
                <w:szCs w:val="24"/>
                <w:lang w:val="uk-UA" w:eastAsia="uk-UA"/>
              </w:rPr>
              <w:t xml:space="preserve">. </w:t>
            </w:r>
            <w:proofErr w:type="spellStart"/>
            <w:r w:rsidRPr="003F0746">
              <w:rPr>
                <w:rFonts w:ascii="Times New Roman" w:eastAsia="Times New Roman" w:hAnsi="Times New Roman" w:cs="Times New Roman"/>
                <w:bCs/>
                <w:color w:val="000000"/>
                <w:sz w:val="24"/>
                <w:szCs w:val="24"/>
                <w:lang w:val="uk-UA" w:eastAsia="uk-UA"/>
              </w:rPr>
              <w:t>Царичанка</w:t>
            </w:r>
            <w:proofErr w:type="spellEnd"/>
            <w:r w:rsidRPr="003F0746">
              <w:rPr>
                <w:rFonts w:ascii="Times New Roman" w:eastAsia="Times New Roman" w:hAnsi="Times New Roman" w:cs="Times New Roman"/>
                <w:bCs/>
                <w:color w:val="000000"/>
                <w:sz w:val="24"/>
                <w:szCs w:val="24"/>
                <w:lang w:val="uk-UA" w:eastAsia="uk-UA"/>
              </w:rPr>
              <w:t>, вул. 14 Гвардійської Дивізії, 8</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Фізична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 нічний</w:t>
            </w:r>
          </w:p>
        </w:tc>
      </w:tr>
      <w:tr w:rsidR="003F0746" w:rsidRPr="003F0746" w:rsidTr="003F0746">
        <w:trPr>
          <w:trHeight w:val="915"/>
          <w:jc w:val="center"/>
        </w:trPr>
        <w:tc>
          <w:tcPr>
            <w:tcW w:w="596" w:type="dxa"/>
            <w:shd w:val="clear" w:color="auto" w:fill="auto"/>
            <w:vAlign w:val="center"/>
          </w:tcPr>
          <w:p w:rsidR="003F0746" w:rsidRPr="003F0746" w:rsidRDefault="003F0746"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sz w:val="24"/>
                <w:szCs w:val="24"/>
                <w:lang w:val="uk-UA" w:eastAsia="uk-UA"/>
              </w:rPr>
            </w:pPr>
            <w:r w:rsidRPr="003F0746">
              <w:rPr>
                <w:rFonts w:ascii="Times New Roman" w:eastAsia="Times New Roman" w:hAnsi="Times New Roman" w:cs="Times New Roman"/>
                <w:bCs/>
                <w:sz w:val="24"/>
                <w:szCs w:val="24"/>
                <w:lang w:val="uk-UA" w:eastAsia="uk-UA"/>
              </w:rPr>
              <w:t>Верхньодніпровська податкова інспекція Головного управління ДПС у Дніпропетровській області</w:t>
            </w:r>
          </w:p>
        </w:tc>
        <w:tc>
          <w:tcPr>
            <w:tcW w:w="271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51600, м. Верхньодніпровськ, пл. Олександра Поля, 2</w:t>
            </w:r>
          </w:p>
        </w:tc>
        <w:tc>
          <w:tcPr>
            <w:tcW w:w="1107"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r w:rsidRPr="003F0746">
              <w:rPr>
                <w:rFonts w:ascii="Times New Roman" w:eastAsia="Times New Roman" w:hAnsi="Times New Roman" w:cs="Times New Roman"/>
                <w:sz w:val="24"/>
                <w:szCs w:val="24"/>
                <w:lang w:val="uk-UA" w:eastAsia="uk-UA"/>
              </w:rPr>
              <w:t>Технічна охорона</w:t>
            </w:r>
          </w:p>
        </w:tc>
        <w:tc>
          <w:tcPr>
            <w:tcW w:w="1506" w:type="dxa"/>
            <w:vAlign w:val="center"/>
          </w:tcPr>
          <w:p w:rsidR="003F0746" w:rsidRPr="003F0746" w:rsidRDefault="003F0746" w:rsidP="003F0746">
            <w:pPr>
              <w:spacing w:after="0" w:line="276" w:lineRule="auto"/>
              <w:jc w:val="center"/>
              <w:rPr>
                <w:rFonts w:ascii="Times New Roman" w:eastAsia="Times New Roman" w:hAnsi="Times New Roman" w:cs="Times New Roman"/>
                <w:sz w:val="24"/>
                <w:szCs w:val="24"/>
                <w:lang w:val="uk-UA" w:eastAsia="uk-UA"/>
              </w:rPr>
            </w:pPr>
          </w:p>
        </w:tc>
      </w:tr>
      <w:tr w:rsidR="00C26B9F" w:rsidRPr="003F0746" w:rsidTr="003F0746">
        <w:trPr>
          <w:trHeight w:val="915"/>
          <w:jc w:val="center"/>
        </w:trPr>
        <w:tc>
          <w:tcPr>
            <w:tcW w:w="596" w:type="dxa"/>
            <w:shd w:val="clear" w:color="auto" w:fill="auto"/>
            <w:vAlign w:val="center"/>
          </w:tcPr>
          <w:p w:rsidR="00C26B9F" w:rsidRPr="00DB0A9F" w:rsidRDefault="00C26B9F"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C26B9F" w:rsidRPr="00DB0A9F" w:rsidRDefault="00C26B9F" w:rsidP="003F0746">
            <w:pPr>
              <w:spacing w:after="0" w:line="276" w:lineRule="auto"/>
              <w:jc w:val="center"/>
              <w:rPr>
                <w:rFonts w:ascii="Times New Roman" w:eastAsia="Times New Roman" w:hAnsi="Times New Roman" w:cs="Times New Roman"/>
                <w:bCs/>
                <w:sz w:val="24"/>
                <w:szCs w:val="24"/>
                <w:lang w:val="uk-UA" w:eastAsia="uk-UA"/>
              </w:rPr>
            </w:pPr>
            <w:proofErr w:type="spellStart"/>
            <w:r w:rsidRPr="00DB0A9F">
              <w:rPr>
                <w:rFonts w:ascii="Times New Roman" w:eastAsia="Times New Roman" w:hAnsi="Times New Roman" w:cs="Times New Roman"/>
                <w:bCs/>
                <w:sz w:val="24"/>
                <w:szCs w:val="24"/>
                <w:lang w:val="uk-UA" w:eastAsia="uk-UA"/>
              </w:rPr>
              <w:t>Тернівська</w:t>
            </w:r>
            <w:proofErr w:type="spellEnd"/>
            <w:r w:rsidRPr="00DB0A9F">
              <w:rPr>
                <w:rFonts w:ascii="Times New Roman" w:eastAsia="Times New Roman" w:hAnsi="Times New Roman" w:cs="Times New Roman"/>
                <w:bCs/>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C26B9F" w:rsidRPr="00DB0A9F" w:rsidRDefault="00C26B9F" w:rsidP="00C26B9F">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51500, м. Тернівка, вул. І. Петрова, 9</w:t>
            </w:r>
          </w:p>
        </w:tc>
        <w:tc>
          <w:tcPr>
            <w:tcW w:w="1107" w:type="dxa"/>
            <w:shd w:val="clear" w:color="auto" w:fill="auto"/>
            <w:vAlign w:val="center"/>
          </w:tcPr>
          <w:p w:rsidR="00C26B9F" w:rsidRPr="00DB0A9F" w:rsidRDefault="00C26B9F"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C26B9F" w:rsidRPr="00DB0A9F" w:rsidRDefault="00C26B9F"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C26B9F" w:rsidRPr="00DB0A9F" w:rsidRDefault="00C26B9F" w:rsidP="003F0746">
            <w:pPr>
              <w:spacing w:after="0" w:line="276" w:lineRule="auto"/>
              <w:jc w:val="center"/>
              <w:rPr>
                <w:rFonts w:ascii="Times New Roman" w:eastAsia="Times New Roman" w:hAnsi="Times New Roman" w:cs="Times New Roman"/>
                <w:sz w:val="24"/>
                <w:szCs w:val="24"/>
                <w:lang w:val="uk-UA" w:eastAsia="uk-UA"/>
              </w:rPr>
            </w:pPr>
          </w:p>
        </w:tc>
      </w:tr>
      <w:tr w:rsidR="00E46360" w:rsidRPr="003F0746" w:rsidTr="003F0746">
        <w:trPr>
          <w:trHeight w:val="915"/>
          <w:jc w:val="center"/>
        </w:trPr>
        <w:tc>
          <w:tcPr>
            <w:tcW w:w="596" w:type="dxa"/>
            <w:shd w:val="clear" w:color="auto" w:fill="auto"/>
            <w:vAlign w:val="center"/>
          </w:tcPr>
          <w:p w:rsidR="00E46360" w:rsidRPr="00DB0A9F" w:rsidRDefault="00E46360" w:rsidP="003F0746">
            <w:pPr>
              <w:numPr>
                <w:ilvl w:val="0"/>
                <w:numId w:val="33"/>
              </w:numPr>
              <w:spacing w:after="0" w:line="276" w:lineRule="auto"/>
              <w:ind w:left="0" w:firstLine="78"/>
              <w:contextualSpacing/>
              <w:jc w:val="center"/>
              <w:rPr>
                <w:rFonts w:ascii="Times New Roman" w:eastAsia="Calibri" w:hAnsi="Times New Roman" w:cs="Times New Roman"/>
                <w:sz w:val="24"/>
                <w:szCs w:val="24"/>
                <w:lang w:val="uk-UA"/>
              </w:rPr>
            </w:pPr>
          </w:p>
        </w:tc>
        <w:tc>
          <w:tcPr>
            <w:tcW w:w="3337" w:type="dxa"/>
            <w:shd w:val="clear" w:color="auto" w:fill="auto"/>
            <w:vAlign w:val="center"/>
          </w:tcPr>
          <w:p w:rsidR="00E46360" w:rsidRPr="00DB0A9F" w:rsidRDefault="00E46360" w:rsidP="00586BFF">
            <w:pPr>
              <w:spacing w:after="0" w:line="276" w:lineRule="auto"/>
              <w:jc w:val="center"/>
              <w:rPr>
                <w:rFonts w:ascii="Times New Roman" w:eastAsia="Times New Roman" w:hAnsi="Times New Roman" w:cs="Times New Roman"/>
                <w:bCs/>
                <w:sz w:val="24"/>
                <w:szCs w:val="24"/>
                <w:lang w:val="uk-UA" w:eastAsia="uk-UA"/>
              </w:rPr>
            </w:pPr>
            <w:proofErr w:type="spellStart"/>
            <w:r w:rsidRPr="00DB0A9F">
              <w:rPr>
                <w:rFonts w:ascii="Times New Roman" w:eastAsia="Times New Roman" w:hAnsi="Times New Roman" w:cs="Times New Roman"/>
                <w:bCs/>
                <w:sz w:val="24"/>
                <w:szCs w:val="24"/>
                <w:lang w:val="uk-UA" w:eastAsia="uk-UA"/>
              </w:rPr>
              <w:t>Межівська</w:t>
            </w:r>
            <w:proofErr w:type="spellEnd"/>
            <w:r w:rsidRPr="00DB0A9F">
              <w:rPr>
                <w:rFonts w:ascii="Times New Roman" w:eastAsia="Times New Roman" w:hAnsi="Times New Roman" w:cs="Times New Roman"/>
                <w:bCs/>
                <w:sz w:val="24"/>
                <w:szCs w:val="24"/>
                <w:lang w:val="uk-UA" w:eastAsia="uk-UA"/>
              </w:rPr>
              <w:t xml:space="preserve"> податкова інспекція Головного управління ДПС у Дніпропетровській області</w:t>
            </w:r>
          </w:p>
        </w:tc>
        <w:tc>
          <w:tcPr>
            <w:tcW w:w="2717" w:type="dxa"/>
            <w:shd w:val="clear" w:color="auto" w:fill="auto"/>
            <w:vAlign w:val="center"/>
          </w:tcPr>
          <w:p w:rsidR="00E46360" w:rsidRPr="00DB0A9F" w:rsidRDefault="00E46360" w:rsidP="00E46360">
            <w:pPr>
              <w:spacing w:after="0" w:line="276" w:lineRule="auto"/>
              <w:jc w:val="center"/>
              <w:rPr>
                <w:rFonts w:ascii="Times New Roman" w:eastAsia="Times New Roman" w:hAnsi="Times New Roman" w:cs="Times New Roman"/>
                <w:bCs/>
                <w:color w:val="000000"/>
                <w:sz w:val="24"/>
                <w:szCs w:val="24"/>
                <w:lang w:val="uk-UA" w:eastAsia="uk-UA"/>
              </w:rPr>
            </w:pPr>
            <w:r w:rsidRPr="00DB0A9F">
              <w:rPr>
                <w:rFonts w:ascii="Times New Roman" w:eastAsia="Times New Roman" w:hAnsi="Times New Roman" w:cs="Times New Roman"/>
                <w:bCs/>
                <w:color w:val="000000"/>
                <w:sz w:val="24"/>
                <w:szCs w:val="24"/>
                <w:lang w:val="uk-UA" w:eastAsia="uk-UA"/>
              </w:rPr>
              <w:t xml:space="preserve">52900, </w:t>
            </w:r>
            <w:proofErr w:type="spellStart"/>
            <w:r w:rsidRPr="00DB0A9F">
              <w:rPr>
                <w:rFonts w:ascii="Times New Roman" w:eastAsia="Times New Roman" w:hAnsi="Times New Roman" w:cs="Times New Roman"/>
                <w:bCs/>
                <w:color w:val="000000"/>
                <w:sz w:val="24"/>
                <w:szCs w:val="24"/>
                <w:lang w:val="uk-UA" w:eastAsia="uk-UA"/>
              </w:rPr>
              <w:t>смт</w:t>
            </w:r>
            <w:proofErr w:type="spellEnd"/>
            <w:r w:rsidRPr="00DB0A9F">
              <w:rPr>
                <w:rFonts w:ascii="Times New Roman" w:eastAsia="Times New Roman" w:hAnsi="Times New Roman" w:cs="Times New Roman"/>
                <w:bCs/>
                <w:color w:val="000000"/>
                <w:sz w:val="24"/>
                <w:szCs w:val="24"/>
                <w:lang w:val="uk-UA" w:eastAsia="uk-UA"/>
              </w:rPr>
              <w:t>. Межова, вул. Грушевського, 1</w:t>
            </w:r>
          </w:p>
        </w:tc>
        <w:tc>
          <w:tcPr>
            <w:tcW w:w="1107" w:type="dxa"/>
            <w:shd w:val="clear" w:color="auto" w:fill="auto"/>
            <w:vAlign w:val="center"/>
          </w:tcPr>
          <w:p w:rsidR="00E46360" w:rsidRPr="00DB0A9F" w:rsidRDefault="00E46360"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17:00-08:00</w:t>
            </w:r>
          </w:p>
        </w:tc>
        <w:tc>
          <w:tcPr>
            <w:tcW w:w="1144" w:type="dxa"/>
            <w:shd w:val="clear" w:color="auto" w:fill="auto"/>
            <w:vAlign w:val="center"/>
          </w:tcPr>
          <w:p w:rsidR="00E46360" w:rsidRPr="00DB0A9F" w:rsidRDefault="00E46360" w:rsidP="00586BFF">
            <w:pPr>
              <w:spacing w:after="0" w:line="276" w:lineRule="auto"/>
              <w:jc w:val="center"/>
              <w:rPr>
                <w:rFonts w:ascii="Times New Roman" w:eastAsia="Times New Roman" w:hAnsi="Times New Roman" w:cs="Times New Roman"/>
                <w:sz w:val="24"/>
                <w:szCs w:val="24"/>
                <w:lang w:val="uk-UA" w:eastAsia="uk-UA"/>
              </w:rPr>
            </w:pPr>
            <w:r w:rsidRPr="00DB0A9F">
              <w:rPr>
                <w:rFonts w:ascii="Times New Roman" w:eastAsia="Times New Roman" w:hAnsi="Times New Roman" w:cs="Times New Roman"/>
                <w:sz w:val="24"/>
                <w:szCs w:val="24"/>
                <w:lang w:val="uk-UA" w:eastAsia="uk-UA"/>
              </w:rPr>
              <w:t>Технічна охорона</w:t>
            </w:r>
          </w:p>
        </w:tc>
        <w:tc>
          <w:tcPr>
            <w:tcW w:w="1506" w:type="dxa"/>
            <w:vAlign w:val="center"/>
          </w:tcPr>
          <w:p w:rsidR="00E46360" w:rsidRPr="00DB0A9F" w:rsidRDefault="00E46360" w:rsidP="003F0746">
            <w:pPr>
              <w:spacing w:after="0" w:line="276" w:lineRule="auto"/>
              <w:jc w:val="center"/>
              <w:rPr>
                <w:rFonts w:ascii="Times New Roman" w:eastAsia="Times New Roman" w:hAnsi="Times New Roman" w:cs="Times New Roman"/>
                <w:sz w:val="24"/>
                <w:szCs w:val="24"/>
                <w:lang w:val="uk-UA" w:eastAsia="uk-UA"/>
              </w:rPr>
            </w:pPr>
          </w:p>
        </w:tc>
      </w:tr>
    </w:tbl>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Час, що надається персоналу охорони для приймання їжі, не повинен впливати на надійність охорони.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w:t>
      </w:r>
      <w:r w:rsidR="00E46360">
        <w:rPr>
          <w:rFonts w:ascii="Times New Roman" w:eastAsia="Times New Roman" w:hAnsi="Times New Roman" w:cs="Times New Roman"/>
          <w:bCs/>
          <w:color w:val="000000"/>
          <w:sz w:val="24"/>
          <w:szCs w:val="24"/>
          <w:lang w:val="uk-UA" w:eastAsia="uk-UA"/>
        </w:rPr>
        <w:t>30</w:t>
      </w:r>
      <w:r w:rsidRPr="003F0746">
        <w:rPr>
          <w:rFonts w:ascii="Times New Roman" w:eastAsia="Times New Roman" w:hAnsi="Times New Roman" w:cs="Times New Roman"/>
          <w:bCs/>
          <w:color w:val="000000"/>
          <w:sz w:val="24"/>
          <w:szCs w:val="24"/>
          <w:lang w:val="uk-UA" w:eastAsia="uk-UA"/>
        </w:rPr>
        <w:t>.</w:t>
      </w:r>
      <w:r w:rsidR="00E46360">
        <w:rPr>
          <w:rFonts w:ascii="Times New Roman" w:eastAsia="Times New Roman" w:hAnsi="Times New Roman" w:cs="Times New Roman"/>
          <w:bCs/>
          <w:color w:val="000000"/>
          <w:sz w:val="24"/>
          <w:szCs w:val="24"/>
          <w:lang w:val="uk-UA" w:eastAsia="uk-UA"/>
        </w:rPr>
        <w:t>04</w:t>
      </w:r>
      <w:r w:rsidRPr="003F0746">
        <w:rPr>
          <w:rFonts w:ascii="Times New Roman" w:eastAsia="Times New Roman" w:hAnsi="Times New Roman" w:cs="Times New Roman"/>
          <w:bCs/>
          <w:color w:val="000000"/>
          <w:sz w:val="24"/>
          <w:szCs w:val="24"/>
          <w:lang w:val="uk-UA" w:eastAsia="uk-UA"/>
        </w:rPr>
        <w:t>.202</w:t>
      </w:r>
      <w:r w:rsidR="00E46360">
        <w:rPr>
          <w:rFonts w:ascii="Times New Roman" w:eastAsia="Times New Roman" w:hAnsi="Times New Roman" w:cs="Times New Roman"/>
          <w:bCs/>
          <w:color w:val="000000"/>
          <w:sz w:val="24"/>
          <w:szCs w:val="24"/>
          <w:lang w:val="uk-UA" w:eastAsia="uk-UA"/>
        </w:rPr>
        <w:t>3</w:t>
      </w:r>
      <w:r w:rsidRPr="003F0746">
        <w:rPr>
          <w:rFonts w:ascii="Times New Roman" w:eastAsia="Times New Roman" w:hAnsi="Times New Roman" w:cs="Times New Roman"/>
          <w:bCs/>
          <w:color w:val="000000"/>
          <w:sz w:val="24"/>
          <w:szCs w:val="24"/>
          <w:lang w:val="uk-UA" w:eastAsia="uk-UA"/>
        </w:rPr>
        <w:t xml:space="preserve"> р.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w:t>
      </w:r>
      <w:r w:rsidRPr="003F0746">
        <w:rPr>
          <w:rFonts w:ascii="Times New Roman" w:eastAsia="Times New Roman" w:hAnsi="Times New Roman" w:cs="Times New Roman"/>
          <w:bCs/>
          <w:color w:val="000000"/>
          <w:sz w:val="24"/>
          <w:szCs w:val="24"/>
          <w:lang w:val="uk-UA" w:eastAsia="uk-UA"/>
        </w:rPr>
        <w:lastRenderedPageBreak/>
        <w:t xml:space="preserve">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протиправного  посягання на особисту безпеку осіб, які перебувають на території об'єкта охорони.</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Охоронники учасника зобов’язані:</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1) досконально знати технічні характеристики та правила застосування засобів охорони, </w:t>
      </w:r>
      <w:proofErr w:type="spellStart"/>
      <w:r w:rsidRPr="003F0746">
        <w:rPr>
          <w:rFonts w:ascii="Times New Roman" w:eastAsia="Times New Roman" w:hAnsi="Times New Roman" w:cs="Times New Roman"/>
          <w:bCs/>
          <w:color w:val="000000"/>
          <w:sz w:val="24"/>
          <w:szCs w:val="24"/>
          <w:lang w:val="uk-UA" w:eastAsia="uk-UA"/>
        </w:rPr>
        <w:t>відеоспостереження</w:t>
      </w:r>
      <w:proofErr w:type="spellEnd"/>
      <w:r w:rsidRPr="003F0746">
        <w:rPr>
          <w:rFonts w:ascii="Times New Roman" w:eastAsia="Times New Roman" w:hAnsi="Times New Roman" w:cs="Times New Roman"/>
          <w:bCs/>
          <w:color w:val="000000"/>
          <w:sz w:val="24"/>
          <w:szCs w:val="24"/>
          <w:lang w:val="uk-UA" w:eastAsia="uk-UA"/>
        </w:rPr>
        <w:t>, пожежної сигналізації та пожежогасіння, зв’язку, освітлення, оповіщення, життєзабезпечення об’єкта;</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t>Тривалість робочого часу персоналу охорони Учасника повинна відповідати нормам Кодексу законів про працю в Україні.</w:t>
      </w:r>
    </w:p>
    <w:p w:rsidR="003F0746" w:rsidRPr="003F0746" w:rsidRDefault="003F0746" w:rsidP="003F0746">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3F0746">
        <w:rPr>
          <w:rFonts w:ascii="Times New Roman" w:eastAsia="Times New Roman" w:hAnsi="Times New Roman" w:cs="Times New Roman"/>
          <w:bCs/>
          <w:color w:val="000000"/>
          <w:sz w:val="24"/>
          <w:szCs w:val="24"/>
          <w:lang w:val="uk-UA" w:eastAsia="uk-UA"/>
        </w:rPr>
        <w:lastRenderedPageBreak/>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7C552D" w:rsidRPr="00A90A4A" w:rsidRDefault="003F0746" w:rsidP="003F0746">
      <w:pPr>
        <w:spacing w:after="0" w:line="240" w:lineRule="auto"/>
        <w:ind w:firstLine="709"/>
        <w:jc w:val="both"/>
        <w:rPr>
          <w:rFonts w:ascii="Times New Roman" w:eastAsia="Times New Roman" w:hAnsi="Times New Roman" w:cs="Times New Roman"/>
          <w:b/>
          <w:bCs/>
          <w:sz w:val="24"/>
          <w:szCs w:val="24"/>
          <w:lang w:val="uk-UA" w:eastAsia="ru-RU"/>
        </w:rPr>
      </w:pPr>
      <w:r w:rsidRPr="003F0746">
        <w:rPr>
          <w:rFonts w:ascii="Times New Roman" w:eastAsia="Times New Roman" w:hAnsi="Times New Roman" w:cs="Times New Roman"/>
          <w:bCs/>
          <w:color w:val="000000"/>
          <w:sz w:val="24"/>
          <w:szCs w:val="24"/>
          <w:lang w:val="uk-UA" w:eastAsia="uk-UA"/>
        </w:rPr>
        <w:t xml:space="preserve">При наданні послуг Виконавець повинен забезпечити дотримання Конституції України,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боротьбу з </w:t>
      </w:r>
      <w:proofErr w:type="spellStart"/>
      <w:r w:rsidRPr="003F0746">
        <w:rPr>
          <w:rFonts w:ascii="Times New Roman" w:eastAsia="Times New Roman" w:hAnsi="Times New Roman" w:cs="Times New Roman"/>
          <w:bCs/>
          <w:color w:val="000000"/>
          <w:sz w:val="24"/>
          <w:szCs w:val="24"/>
          <w:lang w:val="uk-UA" w:eastAsia="uk-UA"/>
        </w:rPr>
        <w:t>тероризмом”</w:t>
      </w:r>
      <w:proofErr w:type="spellEnd"/>
      <w:r w:rsidRPr="003F0746">
        <w:rPr>
          <w:rFonts w:ascii="Times New Roman" w:eastAsia="Times New Roman" w:hAnsi="Times New Roman" w:cs="Times New Roman"/>
          <w:bCs/>
          <w:color w:val="000000"/>
          <w:sz w:val="24"/>
          <w:szCs w:val="24"/>
          <w:lang w:val="uk-UA" w:eastAsia="uk-UA"/>
        </w:rPr>
        <w:t xml:space="preserve"> № 638-IV від 20 березня 2003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національну безпеку </w:t>
      </w:r>
      <w:proofErr w:type="spellStart"/>
      <w:r w:rsidRPr="003F0746">
        <w:rPr>
          <w:rFonts w:ascii="Times New Roman" w:eastAsia="Times New Roman" w:hAnsi="Times New Roman" w:cs="Times New Roman"/>
          <w:bCs/>
          <w:color w:val="000000"/>
          <w:sz w:val="24"/>
          <w:szCs w:val="24"/>
          <w:lang w:val="uk-UA" w:eastAsia="uk-UA"/>
        </w:rPr>
        <w:t>України”</w:t>
      </w:r>
      <w:proofErr w:type="spellEnd"/>
      <w:r w:rsidRPr="003F0746">
        <w:rPr>
          <w:rFonts w:ascii="Times New Roman" w:eastAsia="Times New Roman" w:hAnsi="Times New Roman" w:cs="Times New Roman"/>
          <w:bCs/>
          <w:color w:val="000000"/>
          <w:sz w:val="24"/>
          <w:szCs w:val="24"/>
          <w:lang w:val="uk-UA" w:eastAsia="uk-UA"/>
        </w:rPr>
        <w:t xml:space="preserve"> № 2469-VIII від 21 червня 2018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охорону </w:t>
      </w:r>
      <w:proofErr w:type="spellStart"/>
      <w:r w:rsidRPr="003F0746">
        <w:rPr>
          <w:rFonts w:ascii="Times New Roman" w:eastAsia="Times New Roman" w:hAnsi="Times New Roman" w:cs="Times New Roman"/>
          <w:bCs/>
          <w:color w:val="000000"/>
          <w:sz w:val="24"/>
          <w:szCs w:val="24"/>
          <w:lang w:val="uk-UA" w:eastAsia="uk-UA"/>
        </w:rPr>
        <w:t>діяльність”</w:t>
      </w:r>
      <w:proofErr w:type="spellEnd"/>
      <w:r w:rsidRPr="003F0746">
        <w:rPr>
          <w:rFonts w:ascii="Times New Roman" w:eastAsia="Times New Roman" w:hAnsi="Times New Roman" w:cs="Times New Roman"/>
          <w:bCs/>
          <w:color w:val="000000"/>
          <w:sz w:val="24"/>
          <w:szCs w:val="24"/>
          <w:lang w:val="uk-UA" w:eastAsia="uk-UA"/>
        </w:rPr>
        <w:t xml:space="preserve"> № 4616-VI від 22 березня 2012 року, Закону України </w:t>
      </w:r>
      <w:proofErr w:type="spellStart"/>
      <w:r w:rsidRPr="003F0746">
        <w:rPr>
          <w:rFonts w:ascii="Times New Roman" w:eastAsia="Times New Roman" w:hAnsi="Times New Roman" w:cs="Times New Roman"/>
          <w:bCs/>
          <w:color w:val="000000"/>
          <w:sz w:val="24"/>
          <w:szCs w:val="24"/>
          <w:lang w:val="uk-UA" w:eastAsia="uk-UA"/>
        </w:rPr>
        <w:t>„Про</w:t>
      </w:r>
      <w:proofErr w:type="spellEnd"/>
      <w:r w:rsidRPr="003F0746">
        <w:rPr>
          <w:rFonts w:ascii="Times New Roman" w:eastAsia="Times New Roman" w:hAnsi="Times New Roman" w:cs="Times New Roman"/>
          <w:bCs/>
          <w:color w:val="000000"/>
          <w:sz w:val="24"/>
          <w:szCs w:val="24"/>
          <w:lang w:val="uk-UA" w:eastAsia="uk-UA"/>
        </w:rPr>
        <w:t xml:space="preserve"> охорону </w:t>
      </w:r>
      <w:proofErr w:type="spellStart"/>
      <w:r w:rsidRPr="003F0746">
        <w:rPr>
          <w:rFonts w:ascii="Times New Roman" w:eastAsia="Times New Roman" w:hAnsi="Times New Roman" w:cs="Times New Roman"/>
          <w:bCs/>
          <w:color w:val="000000"/>
          <w:sz w:val="24"/>
          <w:szCs w:val="24"/>
          <w:lang w:val="uk-UA" w:eastAsia="uk-UA"/>
        </w:rPr>
        <w:t>праці”</w:t>
      </w:r>
      <w:proofErr w:type="spellEnd"/>
      <w:r w:rsidRPr="003F0746">
        <w:rPr>
          <w:rFonts w:ascii="Times New Roman" w:eastAsia="Times New Roman" w:hAnsi="Times New Roman" w:cs="Times New Roman"/>
          <w:bCs/>
          <w:color w:val="000000"/>
          <w:sz w:val="24"/>
          <w:szCs w:val="24"/>
          <w:lang w:val="uk-UA" w:eastAsia="uk-UA"/>
        </w:rPr>
        <w:t xml:space="preserve"> № 2694-XII від 14 жовтня 1992 року, чинного законодавства України, наказів, розпоряджень та положень Замовника, що стосується охорони, пропускного та внутрішньо-об’єктового режиму.</w:t>
      </w:r>
    </w:p>
    <w:p w:rsidR="00E2611E" w:rsidRPr="00A90A4A" w:rsidRDefault="00E2611E" w:rsidP="00622088">
      <w:pPr>
        <w:spacing w:after="0" w:line="240" w:lineRule="auto"/>
        <w:ind w:left="5660"/>
        <w:jc w:val="right"/>
        <w:rPr>
          <w:rFonts w:ascii="Times New Roman" w:eastAsia="Times New Roman" w:hAnsi="Times New Roman" w:cs="Times New Roman"/>
          <w:b/>
          <w:bCs/>
          <w:sz w:val="24"/>
          <w:szCs w:val="24"/>
          <w:lang w:val="uk-UA" w:eastAsia="ru-RU"/>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4</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A90A4A" w:rsidRDefault="00B72E2F" w:rsidP="00622088">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ПРО</w:t>
      </w:r>
      <w:r w:rsidR="00100C8C" w:rsidRPr="00A90A4A">
        <w:rPr>
          <w:rFonts w:ascii="Times New Roman" w:hAnsi="Times New Roman" w:cs="Times New Roman"/>
          <w:b/>
          <w:sz w:val="24"/>
          <w:szCs w:val="24"/>
          <w:lang w:val="uk-UA"/>
        </w:rPr>
        <w:t>Є</w:t>
      </w:r>
      <w:r w:rsidRPr="00A90A4A">
        <w:rPr>
          <w:rFonts w:ascii="Times New Roman" w:hAnsi="Times New Roman" w:cs="Times New Roman"/>
          <w:b/>
          <w:sz w:val="24"/>
          <w:szCs w:val="24"/>
          <w:lang w:val="uk-UA"/>
        </w:rPr>
        <w:t>КТ ДОГОВОРУ ПРО ЗАКУПІВЛЮ</w:t>
      </w:r>
    </w:p>
    <w:p w:rsidR="00B72E2F" w:rsidRPr="00A90A4A" w:rsidRDefault="00B72E2F" w:rsidP="00622088">
      <w:pPr>
        <w:spacing w:after="0" w:line="240" w:lineRule="auto"/>
        <w:jc w:val="center"/>
        <w:rPr>
          <w:rFonts w:ascii="Times New Roman" w:hAnsi="Times New Roman" w:cs="Times New Roman"/>
          <w:sz w:val="24"/>
          <w:szCs w:val="24"/>
          <w:lang w:val="uk-UA"/>
        </w:rPr>
      </w:pPr>
    </w:p>
    <w:p w:rsidR="002263D2" w:rsidRPr="00A90A4A" w:rsidRDefault="00644E44" w:rsidP="00622088">
      <w:pPr>
        <w:spacing w:after="0" w:line="240" w:lineRule="auto"/>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r w:rsidR="00B72E2F" w:rsidRPr="00A90A4A">
        <w:rPr>
          <w:rFonts w:ascii="Times New Roman" w:hAnsi="Times New Roman" w:cs="Times New Roman"/>
          <w:sz w:val="24"/>
          <w:szCs w:val="24"/>
          <w:lang w:val="uk-UA"/>
        </w:rPr>
        <w:t xml:space="preserve">надано в окремому файлі: </w:t>
      </w:r>
      <w:r w:rsidR="00F4632A" w:rsidRPr="00A90A4A">
        <w:rPr>
          <w:rFonts w:ascii="Times New Roman" w:hAnsi="Times New Roman" w:cs="Times New Roman"/>
          <w:sz w:val="24"/>
          <w:szCs w:val="24"/>
          <w:lang w:val="uk-UA"/>
        </w:rPr>
        <w:t>П</w:t>
      </w:r>
      <w:r w:rsidRPr="00A90A4A">
        <w:rPr>
          <w:rFonts w:ascii="Times New Roman" w:hAnsi="Times New Roman" w:cs="Times New Roman"/>
          <w:sz w:val="24"/>
          <w:szCs w:val="24"/>
          <w:lang w:val="uk-UA"/>
        </w:rPr>
        <w:t>ро</w:t>
      </w:r>
      <w:r w:rsidR="00100C8C" w:rsidRPr="00A90A4A">
        <w:rPr>
          <w:rFonts w:ascii="Times New Roman" w:hAnsi="Times New Roman" w:cs="Times New Roman"/>
          <w:sz w:val="24"/>
          <w:szCs w:val="24"/>
          <w:lang w:val="uk-UA"/>
        </w:rPr>
        <w:t>є</w:t>
      </w:r>
      <w:r w:rsidRPr="00A90A4A">
        <w:rPr>
          <w:rFonts w:ascii="Times New Roman" w:hAnsi="Times New Roman" w:cs="Times New Roman"/>
          <w:sz w:val="24"/>
          <w:szCs w:val="24"/>
          <w:lang w:val="uk-UA"/>
        </w:rPr>
        <w:t>кт</w:t>
      </w:r>
      <w:r w:rsidR="00B72E2F" w:rsidRPr="00A90A4A">
        <w:rPr>
          <w:rFonts w:ascii="Times New Roman" w:hAnsi="Times New Roman" w:cs="Times New Roman"/>
          <w:sz w:val="24"/>
          <w:szCs w:val="24"/>
          <w:lang w:val="uk-UA"/>
        </w:rPr>
        <w:t>_договору</w:t>
      </w:r>
      <w:r w:rsidRPr="00A90A4A">
        <w:rPr>
          <w:rFonts w:ascii="Times New Roman" w:hAnsi="Times New Roman" w:cs="Times New Roman"/>
          <w:sz w:val="24"/>
          <w:szCs w:val="24"/>
          <w:lang w:val="uk-UA"/>
        </w:rPr>
        <w:t>)</w:t>
      </w:r>
    </w:p>
    <w:p w:rsidR="002263D2" w:rsidRPr="00A90A4A" w:rsidRDefault="002263D2" w:rsidP="00622088">
      <w:pPr>
        <w:spacing w:after="0" w:line="240" w:lineRule="auto"/>
        <w:jc w:val="center"/>
        <w:rPr>
          <w:rFonts w:ascii="Times New Roman" w:hAnsi="Times New Roman" w:cs="Times New Roman"/>
          <w:b/>
          <w:sz w:val="24"/>
          <w:szCs w:val="24"/>
          <w:lang w:val="uk-UA"/>
        </w:rPr>
      </w:pP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971C6E" w:rsidRPr="00A90A4A">
        <w:rPr>
          <w:rFonts w:ascii="Times New Roman" w:eastAsia="Times New Roman" w:hAnsi="Times New Roman" w:cs="Times New Roman"/>
          <w:b/>
          <w:bCs/>
          <w:sz w:val="24"/>
          <w:szCs w:val="24"/>
          <w:lang w:val="uk-UA" w:eastAsia="ru-RU"/>
        </w:rPr>
        <w:t>5</w:t>
      </w: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CC1E78" w:rsidRPr="00A90A4A"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A90A4A"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A90A4A" w:rsidRDefault="003027F2" w:rsidP="003027F2">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4"/>
        <w:tblW w:w="10343" w:type="dxa"/>
        <w:tblLook w:val="04A0"/>
      </w:tblPr>
      <w:tblGrid>
        <w:gridCol w:w="556"/>
        <w:gridCol w:w="1385"/>
        <w:gridCol w:w="1801"/>
        <w:gridCol w:w="1846"/>
        <w:gridCol w:w="1828"/>
        <w:gridCol w:w="1467"/>
        <w:gridCol w:w="1460"/>
      </w:tblGrid>
      <w:tr w:rsidR="00A43AF7" w:rsidRPr="00A90A4A" w:rsidTr="00E47F1B">
        <w:tc>
          <w:tcPr>
            <w:tcW w:w="55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Строк дії договору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договору</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за актом, грн.</w:t>
            </w: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rPr>
          <w:trHeight w:val="401"/>
        </w:trPr>
        <w:tc>
          <w:tcPr>
            <w:tcW w:w="3742" w:type="dxa"/>
            <w:gridSpan w:val="3"/>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Разом</w:t>
            </w:r>
          </w:p>
        </w:tc>
        <w:tc>
          <w:tcPr>
            <w:tcW w:w="184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договором</w:t>
            </w:r>
          </w:p>
        </w:tc>
        <w:tc>
          <w:tcPr>
            <w:tcW w:w="1828" w:type="dxa"/>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актами</w:t>
            </w:r>
          </w:p>
        </w:tc>
        <w:tc>
          <w:tcPr>
            <w:tcW w:w="1460" w:type="dxa"/>
          </w:tcPr>
          <w:p w:rsidR="00A43AF7" w:rsidRPr="00A90A4A" w:rsidRDefault="00A43AF7" w:rsidP="00E47F1B">
            <w:pPr>
              <w:jc w:val="center"/>
              <w:rPr>
                <w:rFonts w:ascii="Times New Roman" w:hAnsi="Times New Roman" w:cs="Times New Roman"/>
                <w:bCs/>
                <w:sz w:val="24"/>
                <w:szCs w:val="24"/>
                <w:lang w:val="uk-UA" w:eastAsia="zh-CN" w:bidi="hi-IN"/>
              </w:rPr>
            </w:pPr>
          </w:p>
        </w:tc>
      </w:tr>
    </w:tbl>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Примітка:</w:t>
      </w: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A90A4A"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lastRenderedPageBreak/>
        <w:t>ДОДАТОК  6</w:t>
      </w:r>
    </w:p>
    <w:p w:rsidR="00E679B9" w:rsidRPr="00A90A4A"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A90A4A">
        <w:rPr>
          <w:rFonts w:ascii="Times New Roman" w:eastAsia="Times New Roman" w:hAnsi="Times New Roman" w:cs="Times New Roman"/>
          <w:i/>
          <w:iCs/>
          <w:sz w:val="24"/>
          <w:szCs w:val="24"/>
          <w:lang w:val="uk-UA" w:eastAsia="ru-RU"/>
        </w:rPr>
        <w:t>до тендерної документації</w:t>
      </w:r>
    </w:p>
    <w:p w:rsidR="008F0677" w:rsidRPr="00A90A4A"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3"/>
        <w:tblW w:w="8182" w:type="dxa"/>
        <w:jc w:val="center"/>
        <w:tblLayout w:type="fixed"/>
        <w:tblLook w:val="04A0"/>
      </w:tblPr>
      <w:tblGrid>
        <w:gridCol w:w="420"/>
        <w:gridCol w:w="1861"/>
        <w:gridCol w:w="1210"/>
        <w:gridCol w:w="1077"/>
        <w:gridCol w:w="1608"/>
        <w:gridCol w:w="2006"/>
      </w:tblGrid>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Найменування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Стан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r w:rsidRPr="00A90A4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6</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7</w:t>
      </w: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A43AF7" w:rsidRPr="00A90A4A" w:rsidRDefault="00A43AF7" w:rsidP="00A43AF7">
      <w:pPr>
        <w:spacing w:after="0" w:line="240" w:lineRule="auto"/>
        <w:jc w:val="right"/>
        <w:rPr>
          <w:rFonts w:ascii="Times New Roman" w:hAnsi="Times New Roman" w:cs="Times New Roman"/>
          <w:b/>
          <w:sz w:val="24"/>
          <w:szCs w:val="24"/>
          <w:lang w:val="uk-UA"/>
        </w:rPr>
      </w:pPr>
      <w:r w:rsidRPr="00A90A4A">
        <w:rPr>
          <w:rFonts w:ascii="Times New Roman" w:eastAsia="Times New Roman" w:hAnsi="Times New Roman" w:cs="Times New Roman"/>
          <w:b/>
          <w:sz w:val="24"/>
          <w:szCs w:val="24"/>
          <w:lang w:val="uk-UA" w:eastAsia="ru-RU"/>
        </w:rPr>
        <w:t xml:space="preserve">                                                                </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A90A4A"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3"/>
        <w:tblW w:w="10201" w:type="dxa"/>
        <w:jc w:val="center"/>
        <w:tblLayout w:type="fixed"/>
        <w:tblLook w:val="04A0"/>
      </w:tblPr>
      <w:tblGrid>
        <w:gridCol w:w="704"/>
        <w:gridCol w:w="1560"/>
        <w:gridCol w:w="2268"/>
        <w:gridCol w:w="2551"/>
        <w:gridCol w:w="3118"/>
      </w:tblGrid>
      <w:tr w:rsidR="00A43AF7" w:rsidRPr="00A90A4A" w:rsidTr="00E47F1B">
        <w:trPr>
          <w:trHeight w:val="276"/>
          <w:jc w:val="center"/>
        </w:trPr>
        <w:tc>
          <w:tcPr>
            <w:tcW w:w="704"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Посада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(зазначається </w:t>
            </w:r>
            <w:r w:rsidRPr="00A90A4A">
              <w:rPr>
                <w:rFonts w:ascii="Times New Roman" w:hAnsi="Times New Roman" w:cs="Times New Roman"/>
                <w:sz w:val="24"/>
                <w:szCs w:val="24"/>
                <w:lang w:val="uk-UA" w:eastAsia="zh-CN" w:bidi="hi-IN"/>
              </w:rPr>
              <w:t>дата початку роботи</w:t>
            </w:r>
            <w:r w:rsidRPr="00A90A4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Приналежність</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hAnsi="Times New Roman" w:cs="Times New Roman"/>
                <w:bCs/>
                <w:sz w:val="24"/>
                <w:szCs w:val="24"/>
                <w:lang w:val="uk-UA" w:eastAsia="zh-CN" w:bidi="hi-IN"/>
              </w:rPr>
              <w:t xml:space="preserve">працівника </w:t>
            </w:r>
            <w:r w:rsidRPr="00A90A4A">
              <w:rPr>
                <w:rFonts w:ascii="Times New Roman" w:eastAsia="Times New Roman" w:hAnsi="Times New Roman" w:cs="Times New Roman"/>
                <w:bCs/>
                <w:sz w:val="24"/>
                <w:szCs w:val="24"/>
                <w:lang w:val="uk-UA" w:eastAsia="zh-CN" w:bidi="hi-IN"/>
              </w:rPr>
              <w:t>(зазначається  найменування роботодавця</w:t>
            </w:r>
            <w:r w:rsidRPr="00A90A4A">
              <w:rPr>
                <w:rFonts w:ascii="Times New Roman" w:hAnsi="Times New Roman" w:cs="Times New Roman"/>
                <w:bCs/>
                <w:sz w:val="24"/>
                <w:szCs w:val="24"/>
                <w:lang w:val="uk-UA" w:eastAsia="zh-CN" w:bidi="hi-IN"/>
              </w:rPr>
              <w:t xml:space="preserve"> учасника або </w:t>
            </w:r>
            <w:r w:rsidRPr="00A90A4A">
              <w:rPr>
                <w:rFonts w:ascii="Times New Roman" w:eastAsia="Times New Roman" w:hAnsi="Times New Roman" w:cs="Times New Roman"/>
                <w:sz w:val="24"/>
                <w:szCs w:val="24"/>
                <w:lang w:val="uk-UA" w:bidi="hi-IN"/>
              </w:rPr>
              <w:t>субпідрядника(</w:t>
            </w:r>
            <w:proofErr w:type="spellStart"/>
            <w:r w:rsidRPr="00A90A4A">
              <w:rPr>
                <w:rFonts w:ascii="Times New Roman" w:eastAsia="Times New Roman" w:hAnsi="Times New Roman" w:cs="Times New Roman"/>
                <w:sz w:val="24"/>
                <w:szCs w:val="24"/>
                <w:lang w:val="uk-UA" w:bidi="hi-IN"/>
              </w:rPr>
              <w:t>ів</w:t>
            </w:r>
            <w:proofErr w:type="spellEnd"/>
            <w:r w:rsidRPr="00A90A4A">
              <w:rPr>
                <w:rFonts w:ascii="Times New Roman" w:eastAsia="Times New Roman" w:hAnsi="Times New Roman" w:cs="Times New Roman"/>
                <w:sz w:val="24"/>
                <w:szCs w:val="24"/>
                <w:lang w:val="uk-UA" w:bidi="hi-IN"/>
              </w:rPr>
              <w:t>)</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eastAsia="Times New Roman" w:hAnsi="Times New Roman" w:cs="Times New Roman"/>
                <w:sz w:val="24"/>
                <w:szCs w:val="24"/>
                <w:lang w:val="uk-UA" w:bidi="hi-IN"/>
              </w:rPr>
              <w:t>/співвиконавця(</w:t>
            </w:r>
            <w:proofErr w:type="spellStart"/>
            <w:r w:rsidRPr="00A90A4A">
              <w:rPr>
                <w:rFonts w:ascii="Times New Roman" w:eastAsia="Times New Roman" w:hAnsi="Times New Roman" w:cs="Times New Roman"/>
                <w:sz w:val="24"/>
                <w:szCs w:val="24"/>
                <w:lang w:val="uk-UA" w:bidi="hi-IN"/>
              </w:rPr>
              <w:t>ів</w:t>
            </w:r>
            <w:proofErr w:type="spellEnd"/>
            <w:r w:rsidRPr="00A90A4A">
              <w:rPr>
                <w:rFonts w:ascii="Times New Roman" w:eastAsia="Times New Roman" w:hAnsi="Times New Roman" w:cs="Times New Roman"/>
                <w:sz w:val="24"/>
                <w:szCs w:val="24"/>
                <w:lang w:val="uk-UA" w:bidi="hi-IN"/>
              </w:rPr>
              <w:t>)</w:t>
            </w:r>
          </w:p>
        </w:tc>
      </w:tr>
      <w:tr w:rsidR="00A43AF7" w:rsidRPr="00A90A4A" w:rsidTr="00E47F1B">
        <w:trPr>
          <w:trHeight w:val="469"/>
          <w:jc w:val="center"/>
        </w:trPr>
        <w:tc>
          <w:tcPr>
            <w:tcW w:w="704" w:type="dxa"/>
            <w:vMerge/>
          </w:tcPr>
          <w:p w:rsidR="00A43AF7" w:rsidRPr="00A90A4A"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r w:rsidR="00A43AF7" w:rsidRPr="00A90A4A" w:rsidTr="00E47F1B">
        <w:trPr>
          <w:jc w:val="center"/>
        </w:trPr>
        <w:tc>
          <w:tcPr>
            <w:tcW w:w="704" w:type="dxa"/>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5</w:t>
            </w:r>
          </w:p>
        </w:tc>
      </w:tr>
      <w:tr w:rsidR="00A43AF7" w:rsidRPr="00A90A4A" w:rsidTr="00E47F1B">
        <w:trPr>
          <w:trHeight w:val="70"/>
          <w:jc w:val="center"/>
        </w:trPr>
        <w:tc>
          <w:tcPr>
            <w:tcW w:w="704" w:type="dxa"/>
            <w:tcBorders>
              <w:bottom w:val="single" w:sz="4" w:space="0" w:color="000000"/>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8F067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05F4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D97EF8"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97EF8" w:rsidSect="0030383B">
      <w:head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46" w:rsidRDefault="003F0746">
      <w:pPr>
        <w:spacing w:after="0" w:line="240" w:lineRule="auto"/>
      </w:pPr>
      <w:r>
        <w:separator/>
      </w:r>
    </w:p>
  </w:endnote>
  <w:endnote w:type="continuationSeparator" w:id="0">
    <w:p w:rsidR="003F0746" w:rsidRDefault="003F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46" w:rsidRDefault="003F0746">
      <w:pPr>
        <w:spacing w:after="0" w:line="240" w:lineRule="auto"/>
      </w:pPr>
      <w:r>
        <w:separator/>
      </w:r>
    </w:p>
  </w:footnote>
  <w:footnote w:type="continuationSeparator" w:id="0">
    <w:p w:rsidR="003F0746" w:rsidRDefault="003F0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46" w:rsidRDefault="003F0746" w:rsidP="00C93DF0">
    <w:pPr>
      <w:tabs>
        <w:tab w:val="center" w:pos="4565"/>
        <w:tab w:val="right" w:pos="7979"/>
      </w:tabs>
      <w:autoSpaceDE w:val="0"/>
      <w:autoSpaceDN w:val="0"/>
      <w:jc w:val="center"/>
      <w:rPr>
        <w:sz w:val="16"/>
        <w:szCs w:val="16"/>
        <w:lang w:val="en-US"/>
      </w:rPr>
    </w:pPr>
    <w:r>
      <w:rPr>
        <w:sz w:val="16"/>
        <w:szCs w:val="16"/>
        <w:lang w:val="en-US"/>
      </w:rPr>
      <w:t xml:space="preserve">- </w:t>
    </w:r>
    <w:r w:rsidR="00A26FFC">
      <w:rPr>
        <w:sz w:val="16"/>
        <w:szCs w:val="16"/>
      </w:rPr>
      <w:fldChar w:fldCharType="begin"/>
    </w:r>
    <w:r>
      <w:rPr>
        <w:sz w:val="16"/>
        <w:szCs w:val="16"/>
      </w:rPr>
      <w:instrText xml:space="preserve"> PAGE </w:instrText>
    </w:r>
    <w:r w:rsidR="00A26FFC">
      <w:rPr>
        <w:sz w:val="16"/>
        <w:szCs w:val="16"/>
      </w:rPr>
      <w:fldChar w:fldCharType="separate"/>
    </w:r>
    <w:r w:rsidR="00B925C6">
      <w:rPr>
        <w:noProof/>
        <w:sz w:val="16"/>
        <w:szCs w:val="16"/>
      </w:rPr>
      <w:t>1</w:t>
    </w:r>
    <w:r w:rsidR="00A26FFC">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23"/>
  </w:num>
  <w:num w:numId="5">
    <w:abstractNumId w:val="27"/>
  </w:num>
  <w:num w:numId="6">
    <w:abstractNumId w:val="3"/>
  </w:num>
  <w:num w:numId="7">
    <w:abstractNumId w:val="31"/>
  </w:num>
  <w:num w:numId="8">
    <w:abstractNumId w:val="2"/>
  </w:num>
  <w:num w:numId="9">
    <w:abstractNumId w:val="10"/>
  </w:num>
  <w:num w:numId="10">
    <w:abstractNumId w:val="19"/>
  </w:num>
  <w:num w:numId="11">
    <w:abstractNumId w:val="29"/>
  </w:num>
  <w:num w:numId="12">
    <w:abstractNumId w:val="24"/>
  </w:num>
  <w:num w:numId="13">
    <w:abstractNumId w:val="7"/>
  </w:num>
  <w:num w:numId="14">
    <w:abstractNumId w:val="21"/>
  </w:num>
  <w:num w:numId="15">
    <w:abstractNumId w:val="26"/>
  </w:num>
  <w:num w:numId="16">
    <w:abstractNumId w:val="12"/>
  </w:num>
  <w:num w:numId="17">
    <w:abstractNumId w:val="28"/>
  </w:num>
  <w:num w:numId="18">
    <w:abstractNumId w:val="32"/>
  </w:num>
  <w:num w:numId="19">
    <w:abstractNumId w:val="20"/>
  </w:num>
  <w:num w:numId="20">
    <w:abstractNumId w:val="5"/>
  </w:num>
  <w:num w:numId="21">
    <w:abstractNumId w:val="16"/>
  </w:num>
  <w:num w:numId="22">
    <w:abstractNumId w:val="1"/>
  </w:num>
  <w:num w:numId="23">
    <w:abstractNumId w:val="22"/>
  </w:num>
  <w:num w:numId="24">
    <w:abstractNumId w:val="11"/>
  </w:num>
  <w:num w:numId="25">
    <w:abstractNumId w:val="9"/>
  </w:num>
  <w:num w:numId="26">
    <w:abstractNumId w:val="6"/>
  </w:num>
  <w:num w:numId="27">
    <w:abstractNumId w:val="25"/>
  </w:num>
  <w:num w:numId="28">
    <w:abstractNumId w:val="15"/>
  </w:num>
  <w:num w:numId="29">
    <w:abstractNumId w:val="14"/>
  </w:num>
  <w:num w:numId="30">
    <w:abstractNumId w:val="4"/>
  </w:num>
  <w:num w:numId="31">
    <w:abstractNumId w:val="18"/>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2250D"/>
    <w:rsid w:val="00022DA4"/>
    <w:rsid w:val="00023C78"/>
    <w:rsid w:val="000277C2"/>
    <w:rsid w:val="0003212C"/>
    <w:rsid w:val="00034074"/>
    <w:rsid w:val="00041148"/>
    <w:rsid w:val="0004170A"/>
    <w:rsid w:val="00043EFA"/>
    <w:rsid w:val="00043F7F"/>
    <w:rsid w:val="00050F91"/>
    <w:rsid w:val="0005506E"/>
    <w:rsid w:val="00055192"/>
    <w:rsid w:val="00056020"/>
    <w:rsid w:val="00057AB8"/>
    <w:rsid w:val="00070713"/>
    <w:rsid w:val="00077F68"/>
    <w:rsid w:val="000828C5"/>
    <w:rsid w:val="000834DC"/>
    <w:rsid w:val="00087BC7"/>
    <w:rsid w:val="000966F0"/>
    <w:rsid w:val="000B1221"/>
    <w:rsid w:val="000B56D9"/>
    <w:rsid w:val="000C0778"/>
    <w:rsid w:val="000C210A"/>
    <w:rsid w:val="000C228C"/>
    <w:rsid w:val="000C7906"/>
    <w:rsid w:val="000D01A3"/>
    <w:rsid w:val="000D1E6B"/>
    <w:rsid w:val="000E09F0"/>
    <w:rsid w:val="000E0EED"/>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48C1"/>
    <w:rsid w:val="00144B1C"/>
    <w:rsid w:val="00152186"/>
    <w:rsid w:val="0017031D"/>
    <w:rsid w:val="001750A7"/>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204C6C"/>
    <w:rsid w:val="002073A0"/>
    <w:rsid w:val="002079C2"/>
    <w:rsid w:val="0021067D"/>
    <w:rsid w:val="00211E0A"/>
    <w:rsid w:val="00214190"/>
    <w:rsid w:val="00215F9C"/>
    <w:rsid w:val="002231F2"/>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6544"/>
    <w:rsid w:val="00397995"/>
    <w:rsid w:val="003A0352"/>
    <w:rsid w:val="003A1137"/>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EA6"/>
    <w:rsid w:val="004C0761"/>
    <w:rsid w:val="004C728B"/>
    <w:rsid w:val="004D2C7C"/>
    <w:rsid w:val="004D3F86"/>
    <w:rsid w:val="004D7939"/>
    <w:rsid w:val="004E0112"/>
    <w:rsid w:val="004E3B75"/>
    <w:rsid w:val="004E54CD"/>
    <w:rsid w:val="004E55F8"/>
    <w:rsid w:val="004E5978"/>
    <w:rsid w:val="004E65E3"/>
    <w:rsid w:val="004F3557"/>
    <w:rsid w:val="004F4045"/>
    <w:rsid w:val="004F73B7"/>
    <w:rsid w:val="00501021"/>
    <w:rsid w:val="005067C9"/>
    <w:rsid w:val="00511B1B"/>
    <w:rsid w:val="005174A3"/>
    <w:rsid w:val="005200B2"/>
    <w:rsid w:val="00520E70"/>
    <w:rsid w:val="00524382"/>
    <w:rsid w:val="005256C1"/>
    <w:rsid w:val="005279F4"/>
    <w:rsid w:val="005349A8"/>
    <w:rsid w:val="00536694"/>
    <w:rsid w:val="00536766"/>
    <w:rsid w:val="005415E0"/>
    <w:rsid w:val="00545998"/>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4E44"/>
    <w:rsid w:val="006462BE"/>
    <w:rsid w:val="00646A63"/>
    <w:rsid w:val="006472B6"/>
    <w:rsid w:val="00651FD0"/>
    <w:rsid w:val="0065203D"/>
    <w:rsid w:val="00657CD2"/>
    <w:rsid w:val="00657D47"/>
    <w:rsid w:val="006603C6"/>
    <w:rsid w:val="00662B0F"/>
    <w:rsid w:val="006676FD"/>
    <w:rsid w:val="006713AC"/>
    <w:rsid w:val="00676347"/>
    <w:rsid w:val="00686C70"/>
    <w:rsid w:val="00693C57"/>
    <w:rsid w:val="006950A2"/>
    <w:rsid w:val="006A4DC6"/>
    <w:rsid w:val="006B0AD4"/>
    <w:rsid w:val="006B488C"/>
    <w:rsid w:val="006B4E13"/>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6ACB"/>
    <w:rsid w:val="0078177F"/>
    <w:rsid w:val="007833DC"/>
    <w:rsid w:val="007850E3"/>
    <w:rsid w:val="00792FE6"/>
    <w:rsid w:val="00796039"/>
    <w:rsid w:val="007970F1"/>
    <w:rsid w:val="00797FE4"/>
    <w:rsid w:val="007A7959"/>
    <w:rsid w:val="007B2EA4"/>
    <w:rsid w:val="007B7082"/>
    <w:rsid w:val="007C1E16"/>
    <w:rsid w:val="007C1EC1"/>
    <w:rsid w:val="007C552D"/>
    <w:rsid w:val="007D0D03"/>
    <w:rsid w:val="007D2B41"/>
    <w:rsid w:val="007D3DEB"/>
    <w:rsid w:val="007D594B"/>
    <w:rsid w:val="007E6892"/>
    <w:rsid w:val="007F16A8"/>
    <w:rsid w:val="007F1A3D"/>
    <w:rsid w:val="007F321C"/>
    <w:rsid w:val="007F6F87"/>
    <w:rsid w:val="008037B3"/>
    <w:rsid w:val="00813B02"/>
    <w:rsid w:val="008175C9"/>
    <w:rsid w:val="00821FE0"/>
    <w:rsid w:val="008319B8"/>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F3D"/>
    <w:rsid w:val="00884C88"/>
    <w:rsid w:val="00887012"/>
    <w:rsid w:val="00891679"/>
    <w:rsid w:val="008941FB"/>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4F23"/>
    <w:rsid w:val="009C2D94"/>
    <w:rsid w:val="009C6A85"/>
    <w:rsid w:val="009D22BC"/>
    <w:rsid w:val="009D7BBE"/>
    <w:rsid w:val="009E0EDA"/>
    <w:rsid w:val="009E1E9D"/>
    <w:rsid w:val="009E37B8"/>
    <w:rsid w:val="009E3874"/>
    <w:rsid w:val="009E70CE"/>
    <w:rsid w:val="009F5CF2"/>
    <w:rsid w:val="00A0391D"/>
    <w:rsid w:val="00A0409F"/>
    <w:rsid w:val="00A106DD"/>
    <w:rsid w:val="00A1091B"/>
    <w:rsid w:val="00A12829"/>
    <w:rsid w:val="00A13405"/>
    <w:rsid w:val="00A16ECB"/>
    <w:rsid w:val="00A26FFC"/>
    <w:rsid w:val="00A33CC1"/>
    <w:rsid w:val="00A368A7"/>
    <w:rsid w:val="00A43AF7"/>
    <w:rsid w:val="00A54B95"/>
    <w:rsid w:val="00A556C7"/>
    <w:rsid w:val="00A60644"/>
    <w:rsid w:val="00A66823"/>
    <w:rsid w:val="00A70341"/>
    <w:rsid w:val="00A72F22"/>
    <w:rsid w:val="00A81629"/>
    <w:rsid w:val="00A839D5"/>
    <w:rsid w:val="00A87C6C"/>
    <w:rsid w:val="00A90A4A"/>
    <w:rsid w:val="00A920E2"/>
    <w:rsid w:val="00A92BD4"/>
    <w:rsid w:val="00A942EB"/>
    <w:rsid w:val="00AA1A9E"/>
    <w:rsid w:val="00AA1D02"/>
    <w:rsid w:val="00AA2B13"/>
    <w:rsid w:val="00AA620C"/>
    <w:rsid w:val="00AB1912"/>
    <w:rsid w:val="00AB1EE3"/>
    <w:rsid w:val="00AB6F9A"/>
    <w:rsid w:val="00AC0063"/>
    <w:rsid w:val="00AC610E"/>
    <w:rsid w:val="00AC653E"/>
    <w:rsid w:val="00AE6DA8"/>
    <w:rsid w:val="00AF48C3"/>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7781"/>
    <w:rsid w:val="00B67FA4"/>
    <w:rsid w:val="00B703BE"/>
    <w:rsid w:val="00B72E2F"/>
    <w:rsid w:val="00B73241"/>
    <w:rsid w:val="00B75341"/>
    <w:rsid w:val="00B765C8"/>
    <w:rsid w:val="00B77134"/>
    <w:rsid w:val="00B84537"/>
    <w:rsid w:val="00B86A91"/>
    <w:rsid w:val="00B90099"/>
    <w:rsid w:val="00B9185B"/>
    <w:rsid w:val="00B91C53"/>
    <w:rsid w:val="00B925C6"/>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C009D8"/>
    <w:rsid w:val="00C043FA"/>
    <w:rsid w:val="00C06BD5"/>
    <w:rsid w:val="00C07D46"/>
    <w:rsid w:val="00C10729"/>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939"/>
    <w:rsid w:val="00CC2AC7"/>
    <w:rsid w:val="00CC3D0D"/>
    <w:rsid w:val="00CC6F4D"/>
    <w:rsid w:val="00CD1561"/>
    <w:rsid w:val="00CD188E"/>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5754"/>
    <w:rsid w:val="00D25B55"/>
    <w:rsid w:val="00D361D7"/>
    <w:rsid w:val="00D3771C"/>
    <w:rsid w:val="00D46087"/>
    <w:rsid w:val="00D56B83"/>
    <w:rsid w:val="00D5724C"/>
    <w:rsid w:val="00D5746E"/>
    <w:rsid w:val="00D62AA7"/>
    <w:rsid w:val="00D63A5B"/>
    <w:rsid w:val="00D716A6"/>
    <w:rsid w:val="00D7275E"/>
    <w:rsid w:val="00D74836"/>
    <w:rsid w:val="00D762FA"/>
    <w:rsid w:val="00D77E45"/>
    <w:rsid w:val="00D834A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7113"/>
    <w:rsid w:val="00EB145E"/>
    <w:rsid w:val="00EB1D71"/>
    <w:rsid w:val="00EB53FA"/>
    <w:rsid w:val="00EB5F24"/>
    <w:rsid w:val="00EB7EDF"/>
    <w:rsid w:val="00EC00C5"/>
    <w:rsid w:val="00EE0E62"/>
    <w:rsid w:val="00EE6AC4"/>
    <w:rsid w:val="00EE6EE6"/>
    <w:rsid w:val="00EF0A7C"/>
    <w:rsid w:val="00F068BB"/>
    <w:rsid w:val="00F13E72"/>
    <w:rsid w:val="00F304E1"/>
    <w:rsid w:val="00F31554"/>
    <w:rsid w:val="00F316BE"/>
    <w:rsid w:val="00F3172C"/>
    <w:rsid w:val="00F33CE5"/>
    <w:rsid w:val="00F33F7B"/>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E74DA"/>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5"/>
  </w:style>
  <w:style w:type="paragraph" w:styleId="1">
    <w:name w:val="heading 1"/>
    <w:basedOn w:val="a"/>
    <w:link w:val="10"/>
    <w:uiPriority w:val="9"/>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2">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0"/>
    <w:rsid w:val="002263D2"/>
  </w:style>
  <w:style w:type="paragraph" w:customStyle="1" w:styleId="HTML1">
    <w:name w:val="Стандартный HTML1"/>
    <w:basedOn w:val="a"/>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
    <w:name w:val="Body Text 3"/>
    <w:basedOn w:val="a"/>
    <w:link w:val="30"/>
    <w:uiPriority w:val="99"/>
    <w:semiHidden/>
    <w:unhideWhenUsed/>
    <w:rsid w:val="00B3433A"/>
    <w:pPr>
      <w:spacing w:after="120"/>
    </w:pPr>
    <w:rPr>
      <w:sz w:val="16"/>
      <w:szCs w:val="16"/>
    </w:rPr>
  </w:style>
  <w:style w:type="character" w:customStyle="1" w:styleId="30">
    <w:name w:val="Основной текст 3 Знак"/>
    <w:basedOn w:val="a0"/>
    <w:link w:val="3"/>
    <w:uiPriority w:val="99"/>
    <w:semiHidden/>
    <w:rsid w:val="00B3433A"/>
    <w:rPr>
      <w:sz w:val="16"/>
      <w:szCs w:val="16"/>
    </w:rPr>
  </w:style>
  <w:style w:type="paragraph" w:customStyle="1" w:styleId="tj">
    <w:name w:val="tj"/>
    <w:basedOn w:val="a"/>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Название Знак"/>
    <w:basedOn w:val="a0"/>
    <w:link w:val="ab"/>
    <w:rsid w:val="00A13405"/>
    <w:rPr>
      <w:rFonts w:ascii="Garamond" w:eastAsia="Times New Roman" w:hAnsi="Garamond" w:cs="Times New Roman"/>
      <w:b/>
      <w:w w:val="90"/>
      <w:sz w:val="26"/>
      <w:szCs w:val="26"/>
      <w:lang w:val="uk-UA" w:eastAsia="ru-RU"/>
    </w:rPr>
  </w:style>
  <w:style w:type="table" w:customStyle="1" w:styleId="13">
    <w:name w:val="Сетка таблицы1"/>
    <w:basedOn w:val="a1"/>
    <w:next w:val="a3"/>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uiPriority w:val="99"/>
    <w:rsid w:val="00646A63"/>
    <w:pPr>
      <w:spacing w:after="0" w:line="276" w:lineRule="auto"/>
    </w:pPr>
    <w:rPr>
      <w:rFonts w:ascii="Arial" w:eastAsia="Tahoma" w:hAnsi="Arial" w:cs="Arial"/>
      <w:color w:val="000000"/>
      <w:lang w:eastAsia="zh-CN"/>
    </w:rPr>
  </w:style>
  <w:style w:type="table" w:customStyle="1" w:styleId="14">
    <w:name w:val="Сітка таблиці1"/>
    <w:basedOn w:val="a1"/>
    <w:next w:val="a3"/>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1144DF"/>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chatnik@gmail.com" TargetMode="External"/><Relationship Id="rId13" Type="http://schemas.openxmlformats.org/officeDocument/2006/relationships/hyperlink" Target="http://wanted.mvs.gov.ua/te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hyperlink" Target="https://maps.google.com.ua/maps?oe=utf-8&amp;client=firefox-a&amp;channel=fflb&amp;q=%D0%BA%D0%B0%D1%80%D1%82%D0%B0++%D0%BC.+%D0%94%D0%BD%D1%96%D0%BF%D1%80%D0%BE%D0%BF%D0%B5%D1%82%D1%80%D0%BE%D0%B2%D1%81%D1%8C%D0%BA,+%D0%B2%D1%83%D0%BB.+%D0%92%D0%B8%D1%81%D0%BE%D0%BA%D0%BE%D0%B2%D0%BE%D0%BB%D1%8C%D1%82%D0%BD%D0%B0,+24&amp;ie=UTF-8&amp;hq=&amp;hnear=0x40dbe35341030355:0xe26f375188a10bc,%D0%92%D1%8B%D1%81%D0%BE%D0%BA%D0%BE%D0%B2%D0%BE%D0%BB%D1%8C%D1%82%D0%BD%D0%B0%D1%8F+%D1%83%D0%BB.,+24,+%D0%94%D0%BD%D0%B5%D0%BF%D1%80%D0%BE%D0%BF%D0%25" TargetMode="External"/><Relationship Id="rId2" Type="http://schemas.openxmlformats.org/officeDocument/2006/relationships/numbering" Target="numbering.xml"/><Relationship Id="rId16" Type="http://schemas.openxmlformats.org/officeDocument/2006/relationships/hyperlink" Target="https://maps.google.com.ua/maps?oe=utf-8&amp;client=firefox-a&amp;channel=fflb&amp;q=%D0%BA%D0%B0%D1%80%D1%82%D0%B0+%D0%BC.%D0%94%D0%BD%D1%96%D0%BF%D1%80%D0%BE%D0%BF%D0%B5%D1%82%D1%80%D0%BE%D0%B2%D1%81%D1%8C%D0%BA,+%D0%B2%D1%83%D0%BB.%D0%93%D0%B5%D1%80%D0%BE%D1%97%D0%B2+%D0%A1%D1%82%D0%B0%D0%BB%D1%96%D0%BD%D0%B3%D1%80%D0%B0%D0%B4%D1%83,+25&amp;ie=UTF-8&amp;hq=&amp;hnear=0x40dbe3472646b97f:0x5e5a27064fabb794,%D1%83%D0%BB.+%D0%93%D0%B5%D1%80%D0%BE%D0%B5%D0%B2+%D0%A1%D1%82%D0%B0%D0%BB%D0%B8%D0%BD%D0%B3%D1%80%D0%B0%D0%B4%D0%B0,+25,+%D0%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88D5-BD90-4A6C-8BD0-AFBF992C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78428</Words>
  <Characters>44705</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z53612</cp:lastModifiedBy>
  <cp:revision>10</cp:revision>
  <cp:lastPrinted>2021-07-02T05:52:00Z</cp:lastPrinted>
  <dcterms:created xsi:type="dcterms:W3CDTF">2022-12-15T12:03:00Z</dcterms:created>
  <dcterms:modified xsi:type="dcterms:W3CDTF">2022-12-15T13:30:00Z</dcterms:modified>
</cp:coreProperties>
</file>