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C7BE" w14:textId="77777777" w:rsidR="008804FF" w:rsidRPr="008F20DF" w:rsidRDefault="008804FF" w:rsidP="008804FF">
      <w:pPr>
        <w:spacing w:after="0" w:line="240" w:lineRule="auto"/>
        <w:ind w:left="5660" w:firstLine="700"/>
        <w:jc w:val="right"/>
        <w:rPr>
          <w:rFonts w:ascii="Times New Roman" w:eastAsia="Times New Roman" w:hAnsi="Times New Roman"/>
          <w:sz w:val="24"/>
          <w:szCs w:val="24"/>
          <w:lang w:eastAsia="ru-RU"/>
        </w:rPr>
      </w:pPr>
      <w:r w:rsidRPr="008F20DF">
        <w:rPr>
          <w:rFonts w:ascii="Times New Roman" w:eastAsia="Times New Roman" w:hAnsi="Times New Roman"/>
          <w:b/>
          <w:bCs/>
          <w:color w:val="000000"/>
          <w:sz w:val="24"/>
          <w:szCs w:val="24"/>
          <w:lang w:eastAsia="ru-RU"/>
        </w:rPr>
        <w:t>ДОДАТОК 1</w:t>
      </w:r>
    </w:p>
    <w:p w14:paraId="33666E82" w14:textId="294C909A" w:rsidR="008804FF" w:rsidRDefault="008804FF" w:rsidP="008804FF">
      <w:pPr>
        <w:spacing w:after="0" w:line="240" w:lineRule="auto"/>
        <w:ind w:left="5660" w:firstLine="700"/>
        <w:jc w:val="right"/>
        <w:rPr>
          <w:rFonts w:ascii="Times New Roman" w:eastAsia="Times New Roman" w:hAnsi="Times New Roman"/>
          <w:i/>
          <w:iCs/>
          <w:color w:val="000000"/>
          <w:sz w:val="24"/>
          <w:szCs w:val="24"/>
          <w:lang w:eastAsia="ru-RU"/>
        </w:rPr>
      </w:pPr>
      <w:r w:rsidRPr="008F20DF">
        <w:rPr>
          <w:rFonts w:ascii="Times New Roman" w:eastAsia="Times New Roman" w:hAnsi="Times New Roman"/>
          <w:i/>
          <w:iCs/>
          <w:color w:val="000000"/>
          <w:sz w:val="24"/>
          <w:szCs w:val="24"/>
          <w:lang w:eastAsia="ru-RU"/>
        </w:rPr>
        <w:t>до тендерної документації </w:t>
      </w:r>
    </w:p>
    <w:p w14:paraId="084AAEBE" w14:textId="3A80BA09" w:rsidR="005E37C4" w:rsidRDefault="005E37C4" w:rsidP="005E37C4">
      <w:pPr>
        <w:pBdr>
          <w:top w:val="nil"/>
          <w:left w:val="nil"/>
          <w:bottom w:val="nil"/>
          <w:right w:val="nil"/>
          <w:between w:val="nil"/>
        </w:pBdr>
        <w:spacing w:before="240"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ІНФОРМАЦІЯ ЩОДО КВАЛІФІКАЦІЙНИХ КРИТЕРІЇВ</w:t>
      </w:r>
      <w:r w:rsidR="00112499">
        <w:rPr>
          <w:rFonts w:ascii="Times New Roman" w:eastAsia="Times New Roman" w:hAnsi="Times New Roman"/>
          <w:b/>
          <w:color w:val="000000"/>
          <w:sz w:val="26"/>
          <w:szCs w:val="26"/>
        </w:rPr>
        <w:t xml:space="preserve">, ВІДПОВІДНО ДО СТАТТІ 16 ЗАКОНУ, </w:t>
      </w:r>
      <w:r>
        <w:rPr>
          <w:rFonts w:ascii="Times New Roman" w:eastAsia="Times New Roman" w:hAnsi="Times New Roman"/>
          <w:b/>
          <w:color w:val="000000"/>
          <w:sz w:val="26"/>
          <w:szCs w:val="26"/>
        </w:rPr>
        <w:t>ПЕРЕЛІК ДОКУМЕНТІВ ДЛЯ ПІДТВЕРДЖЕННЯ ВІДПОВІДНОСТІ УЧАСНИКА ВИМОГАМ, ВИЗНАЧЕНИМ У СТАТТІ 17 ЗАКОНУ</w:t>
      </w:r>
      <w:r w:rsidR="00112499">
        <w:rPr>
          <w:rFonts w:ascii="Times New Roman" w:eastAsia="Times New Roman" w:hAnsi="Times New Roman"/>
          <w:b/>
          <w:color w:val="000000"/>
          <w:sz w:val="26"/>
          <w:szCs w:val="26"/>
        </w:rPr>
        <w:t xml:space="preserve"> ТА ІНШИМ ВИМОГАМ УЧАСНИКА</w:t>
      </w:r>
    </w:p>
    <w:p w14:paraId="776DC541" w14:textId="77777777" w:rsidR="00DD513D" w:rsidRDefault="00DD513D" w:rsidP="005E37C4">
      <w:pPr>
        <w:pBdr>
          <w:top w:val="nil"/>
          <w:left w:val="nil"/>
          <w:bottom w:val="nil"/>
          <w:right w:val="nil"/>
          <w:between w:val="nil"/>
        </w:pBdr>
        <w:spacing w:before="240" w:after="0" w:line="240" w:lineRule="auto"/>
        <w:jc w:val="center"/>
        <w:rPr>
          <w:rFonts w:ascii="Times New Roman" w:eastAsia="Times New Roman" w:hAnsi="Times New Roman"/>
          <w:b/>
          <w:color w:val="000000"/>
          <w:sz w:val="26"/>
          <w:szCs w:val="26"/>
        </w:rPr>
      </w:pPr>
    </w:p>
    <w:p w14:paraId="6BE9368E" w14:textId="77777777" w:rsidR="00DD513D" w:rsidRPr="007919F2" w:rsidRDefault="00DD513D" w:rsidP="00DD513D">
      <w:pPr>
        <w:pStyle w:val="HTML"/>
        <w:shd w:val="clear" w:color="auto" w:fill="FFFFFF"/>
        <w:jc w:val="center"/>
        <w:rPr>
          <w:rFonts w:ascii="Times New Roman" w:hAnsi="Times New Roman"/>
          <w:b/>
          <w:sz w:val="24"/>
          <w:szCs w:val="24"/>
          <w:lang w:eastAsia="ru-RU"/>
        </w:rPr>
      </w:pPr>
      <w:bookmarkStart w:id="0" w:name="_Hlk125616354"/>
      <w:r w:rsidRPr="007919F2">
        <w:rPr>
          <w:rFonts w:ascii="Times New Roman" w:hAnsi="Times New Roman"/>
          <w:b/>
          <w:sz w:val="24"/>
          <w:szCs w:val="24"/>
          <w:lang w:eastAsia="ru-RU"/>
        </w:rPr>
        <w:t>«Послуги з організації та проведення медичних оглядів працівників закладів дошкільної освіти та загальноосвітніх шкіл»</w:t>
      </w:r>
    </w:p>
    <w:p w14:paraId="55D51DE8" w14:textId="39905CB1" w:rsidR="00DD513D" w:rsidRPr="00DD513D" w:rsidRDefault="00DD513D" w:rsidP="00DD513D">
      <w:pPr>
        <w:pStyle w:val="af2"/>
        <w:spacing w:line="274" w:lineRule="exact"/>
        <w:ind w:left="330" w:right="350"/>
        <w:jc w:val="center"/>
        <w:rPr>
          <w:rFonts w:eastAsia="Times New Roman"/>
          <w:b/>
        </w:rPr>
      </w:pPr>
      <w:r w:rsidRPr="007919F2">
        <w:rPr>
          <w:rFonts w:eastAsia="Times New Roman"/>
          <w:b/>
        </w:rPr>
        <w:t>за кодом ДК 021:2015 - 85110000-3 Послуги лікувальних закладів та супутні послуги</w:t>
      </w:r>
      <w:r>
        <w:rPr>
          <w:rFonts w:eastAsia="Times New Roman"/>
          <w:b/>
        </w:rPr>
        <w:t>»</w:t>
      </w:r>
      <w:bookmarkEnd w:id="0"/>
    </w:p>
    <w:p w14:paraId="30E22DD4" w14:textId="77777777" w:rsidR="00112499" w:rsidRPr="00E83A53" w:rsidRDefault="00112499" w:rsidP="00112499">
      <w:pPr>
        <w:spacing w:after="0" w:line="240" w:lineRule="auto"/>
        <w:rPr>
          <w:rFonts w:ascii="Times New Roman" w:eastAsia="Times New Roman" w:hAnsi="Times New Roman"/>
          <w:sz w:val="24"/>
          <w:szCs w:val="24"/>
          <w:lang w:val="ru-RU" w:eastAsia="ru-RU"/>
        </w:rPr>
      </w:pPr>
    </w:p>
    <w:p w14:paraId="7BAA4AB0" w14:textId="094A1235" w:rsidR="008804FF" w:rsidRDefault="008804FF" w:rsidP="008804FF">
      <w:pPr>
        <w:pStyle w:val="a3"/>
        <w:numPr>
          <w:ilvl w:val="0"/>
          <w:numId w:val="1"/>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8F20D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9A940EF" w14:textId="77777777" w:rsidR="00A103B3" w:rsidRPr="008F20DF" w:rsidRDefault="00A103B3" w:rsidP="00A103B3">
      <w:pPr>
        <w:pStyle w:val="a3"/>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85"/>
        <w:gridCol w:w="2448"/>
        <w:gridCol w:w="6656"/>
      </w:tblGrid>
      <w:tr w:rsidR="008804FF" w:rsidRPr="0020705A" w14:paraId="6A51A39F" w14:textId="77777777" w:rsidTr="007410B7">
        <w:trPr>
          <w:trHeight w:val="690"/>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003D7E"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 п/п</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3F8D8"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Кваліфікаційні критерії</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AE49C9" w14:textId="77777777" w:rsidR="008804FF" w:rsidRPr="0020705A" w:rsidRDefault="008804FF" w:rsidP="00F00158">
            <w:pPr>
              <w:spacing w:before="240" w:after="0" w:line="240" w:lineRule="auto"/>
              <w:jc w:val="center"/>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Документи, які підтверджують відповідність Учасника кваліфікаційним критеріям**</w:t>
            </w:r>
          </w:p>
        </w:tc>
      </w:tr>
      <w:tr w:rsidR="008804FF" w:rsidRPr="0020705A" w14:paraId="00413179" w14:textId="77777777" w:rsidTr="007410B7">
        <w:trPr>
          <w:trHeight w:val="447"/>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316093" w14:textId="7F00D028" w:rsidR="008804FF" w:rsidRPr="0020705A" w:rsidRDefault="001A68A5"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8804FF" w:rsidRPr="0020705A">
              <w:rPr>
                <w:rFonts w:ascii="Times New Roman" w:eastAsia="Times New Roman" w:hAnsi="Times New Roman"/>
                <w:b/>
                <w:bCs/>
                <w:color w:val="000000"/>
                <w:sz w:val="24"/>
                <w:szCs w:val="24"/>
                <w:lang w:eastAsia="ru-RU"/>
              </w:rPr>
              <w:t>.</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2D5B3" w14:textId="77777777" w:rsidR="008804FF" w:rsidRPr="0020705A" w:rsidRDefault="008804FF" w:rsidP="00F00158">
            <w:pPr>
              <w:spacing w:after="0" w:line="240" w:lineRule="auto"/>
              <w:rPr>
                <w:rFonts w:ascii="Times New Roman" w:eastAsia="Times New Roman" w:hAnsi="Times New Roman"/>
                <w:b/>
                <w:bCs/>
                <w:color w:val="000000"/>
                <w:sz w:val="24"/>
                <w:szCs w:val="24"/>
                <w:lang w:eastAsia="ru-RU"/>
              </w:rPr>
            </w:pPr>
            <w:r w:rsidRPr="0020705A">
              <w:rPr>
                <w:rFonts w:ascii="Times New Roman" w:eastAsia="Times New Roman" w:hAnsi="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7F46A4" w14:textId="0E17389C" w:rsidR="00107B77" w:rsidRPr="00107B77" w:rsidRDefault="00107B77" w:rsidP="00E97B89">
            <w:pPr>
              <w:pStyle w:val="ad"/>
              <w:jc w:val="both"/>
              <w:rPr>
                <w:rFonts w:ascii="Times New Roman" w:eastAsia="Times New Roman" w:hAnsi="Times New Roman"/>
                <w:sz w:val="24"/>
                <w:lang w:val="ru-RU"/>
              </w:rPr>
            </w:pPr>
            <w:r w:rsidRPr="00107B77">
              <w:rPr>
                <w:rFonts w:ascii="Times New Roman" w:eastAsia="Times New Roman" w:hAnsi="Times New Roman"/>
                <w:sz w:val="24"/>
                <w:lang w:val="ru-RU"/>
              </w:rPr>
              <w:t xml:space="preserve">Довідка у довільній формі, складена учасником торгів, </w:t>
            </w:r>
            <w:r w:rsidR="00EA2BE7" w:rsidRPr="00107B77">
              <w:rPr>
                <w:rFonts w:ascii="Times New Roman" w:eastAsia="Times New Roman" w:hAnsi="Times New Roman"/>
                <w:sz w:val="24"/>
                <w:lang w:val="ru-RU"/>
              </w:rPr>
              <w:t>з підписом уповноваженої особи учасника та завірен</w:t>
            </w:r>
            <w:r w:rsidR="00EA2BE7">
              <w:rPr>
                <w:rFonts w:ascii="Times New Roman" w:eastAsia="Times New Roman" w:hAnsi="Times New Roman"/>
                <w:sz w:val="24"/>
                <w:lang w:val="ru-RU"/>
              </w:rPr>
              <w:t>а</w:t>
            </w:r>
            <w:r w:rsidR="00EA2BE7" w:rsidRPr="00107B77">
              <w:rPr>
                <w:rFonts w:ascii="Times New Roman" w:eastAsia="Times New Roman" w:hAnsi="Times New Roman"/>
                <w:sz w:val="24"/>
                <w:lang w:val="ru-RU"/>
              </w:rPr>
              <w:t xml:space="preserve"> печаткою (у разі використання)</w:t>
            </w:r>
            <w:r w:rsidR="00EA2BE7">
              <w:rPr>
                <w:rFonts w:ascii="Times New Roman" w:eastAsia="Times New Roman" w:hAnsi="Times New Roman"/>
                <w:sz w:val="24"/>
                <w:lang w:val="ru-RU"/>
              </w:rPr>
              <w:t xml:space="preserve">, </w:t>
            </w:r>
            <w:r w:rsidRPr="00107B77">
              <w:rPr>
                <w:rFonts w:ascii="Times New Roman" w:eastAsia="Times New Roman" w:hAnsi="Times New Roman"/>
                <w:sz w:val="24"/>
                <w:lang w:val="ru-RU"/>
              </w:rPr>
              <w:t>що містить інформацію про наявність досвіду виконання аналогічного</w:t>
            </w:r>
            <w:r w:rsidR="00FC2A01">
              <w:rPr>
                <w:rFonts w:ascii="Times New Roman" w:eastAsia="Times New Roman" w:hAnsi="Times New Roman"/>
                <w:sz w:val="24"/>
                <w:lang w:val="ru-RU"/>
              </w:rPr>
              <w:t>(их)</w:t>
            </w:r>
            <w:r w:rsidRPr="00107B77">
              <w:rPr>
                <w:rFonts w:ascii="Times New Roman" w:eastAsia="Times New Roman" w:hAnsi="Times New Roman"/>
                <w:sz w:val="24"/>
                <w:lang w:val="ru-RU"/>
              </w:rPr>
              <w:t>* за предметом закупівлі договору</w:t>
            </w:r>
            <w:r w:rsidR="00FC2A01">
              <w:rPr>
                <w:rFonts w:ascii="Times New Roman" w:eastAsia="Times New Roman" w:hAnsi="Times New Roman"/>
                <w:sz w:val="24"/>
                <w:lang w:val="ru-RU"/>
              </w:rPr>
              <w:t>(ів)</w:t>
            </w:r>
            <w:r w:rsidRPr="00107B77">
              <w:rPr>
                <w:rFonts w:ascii="Times New Roman" w:eastAsia="Times New Roman" w:hAnsi="Times New Roman"/>
                <w:sz w:val="24"/>
                <w:lang w:val="ru-RU"/>
              </w:rPr>
              <w:t xml:space="preserve"> (крім відомостей, що становлять комерційну таємницю) із зазначенням:</w:t>
            </w:r>
          </w:p>
          <w:p w14:paraId="55B8C486" w14:textId="5D192A79" w:rsidR="00107B77" w:rsidRP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найменування контрагента,</w:t>
            </w:r>
          </w:p>
          <w:p w14:paraId="2C582152" w14:textId="77777777" w:rsidR="00107B77" w:rsidRP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предмету договору,</w:t>
            </w:r>
          </w:p>
          <w:p w14:paraId="4C031C0F" w14:textId="77777777" w:rsidR="00107B77" w:rsidRP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контактних осіб замовників (прізвище та контактний телефон);</w:t>
            </w:r>
          </w:p>
          <w:p w14:paraId="5977382D" w14:textId="36366439" w:rsidR="00107B77" w:rsidRDefault="00107B77" w:rsidP="00E97B89">
            <w:pPr>
              <w:pStyle w:val="ad"/>
              <w:numPr>
                <w:ilvl w:val="0"/>
                <w:numId w:val="17"/>
              </w:numPr>
              <w:jc w:val="both"/>
              <w:rPr>
                <w:rFonts w:ascii="Times New Roman" w:eastAsia="Times New Roman" w:hAnsi="Times New Roman"/>
                <w:sz w:val="24"/>
                <w:lang w:val="ru-RU"/>
              </w:rPr>
            </w:pPr>
            <w:r w:rsidRPr="00107B77">
              <w:rPr>
                <w:rFonts w:ascii="Times New Roman" w:eastAsia="Times New Roman" w:hAnsi="Times New Roman"/>
                <w:sz w:val="24"/>
                <w:lang w:val="ru-RU"/>
              </w:rPr>
              <w:t>стану виконання договору (виконаний).</w:t>
            </w:r>
          </w:p>
          <w:p w14:paraId="5FAFB8C5" w14:textId="77777777" w:rsidR="006E6988" w:rsidRPr="006E6988" w:rsidRDefault="006E6988" w:rsidP="00E97B89">
            <w:pPr>
              <w:pStyle w:val="ad"/>
              <w:ind w:left="720"/>
              <w:jc w:val="both"/>
              <w:rPr>
                <w:rFonts w:ascii="Times New Roman" w:eastAsia="Times New Roman" w:hAnsi="Times New Roman"/>
                <w:sz w:val="24"/>
                <w:lang w:val="ru-RU"/>
              </w:rPr>
            </w:pPr>
          </w:p>
          <w:p w14:paraId="65EE8503" w14:textId="65D4D005" w:rsidR="00107B77" w:rsidRPr="006E6988" w:rsidRDefault="00107B77" w:rsidP="00E97B89">
            <w:pPr>
              <w:pStyle w:val="ad"/>
              <w:jc w:val="both"/>
              <w:rPr>
                <w:rFonts w:ascii="Times New Roman" w:eastAsia="Times New Roman" w:hAnsi="Times New Roman"/>
                <w:sz w:val="24"/>
                <w:lang w:val="ru-RU"/>
              </w:rPr>
            </w:pPr>
            <w:r w:rsidRPr="006E6988">
              <w:rPr>
                <w:rFonts w:ascii="Times New Roman" w:eastAsia="Times New Roman" w:hAnsi="Times New Roman"/>
                <w:sz w:val="24"/>
                <w:lang w:val="ru-RU"/>
              </w:rPr>
              <w:t>*</w:t>
            </w:r>
            <w:r w:rsidR="00A82DC0" w:rsidRPr="006E6988">
              <w:rPr>
                <w:rFonts w:ascii="Times New Roman" w:hAnsi="Times New Roman"/>
                <w:i/>
                <w:sz w:val="24"/>
                <w:szCs w:val="24"/>
                <w:lang w:eastAsia="ru-RU"/>
              </w:rPr>
              <w:t xml:space="preserve"> Під аналогічним договором слід розуміти раніше виконаний договір на надання послуг</w:t>
            </w:r>
            <w:r w:rsidR="00517E05">
              <w:rPr>
                <w:rFonts w:ascii="Times New Roman" w:hAnsi="Times New Roman"/>
                <w:i/>
                <w:sz w:val="24"/>
                <w:szCs w:val="24"/>
                <w:lang w:eastAsia="ru-RU"/>
              </w:rPr>
              <w:t xml:space="preserve"> з медичного огляду</w:t>
            </w:r>
            <w:r w:rsidR="00A82DC0" w:rsidRPr="006E6988">
              <w:rPr>
                <w:rFonts w:ascii="Times New Roman" w:hAnsi="Times New Roman"/>
                <w:i/>
                <w:sz w:val="24"/>
                <w:szCs w:val="24"/>
                <w:lang w:eastAsia="ru-RU"/>
              </w:rPr>
              <w:t xml:space="preserve">  за кодом </w:t>
            </w:r>
            <w:r w:rsidR="006E6988" w:rsidRPr="006E6988">
              <w:rPr>
                <w:rFonts w:ascii="Times New Roman" w:hAnsi="Times New Roman"/>
                <w:i/>
                <w:sz w:val="24"/>
                <w:szCs w:val="24"/>
                <w:lang w:eastAsia="ru-RU"/>
              </w:rPr>
              <w:t>ДК 021:2015 - 85110000-3 Послуги лікувальних закладів та супутні послуги</w:t>
            </w:r>
          </w:p>
          <w:p w14:paraId="0452342C" w14:textId="77777777" w:rsidR="00911639" w:rsidRPr="00107B77" w:rsidRDefault="00911639" w:rsidP="00E97B89">
            <w:pPr>
              <w:pStyle w:val="ad"/>
              <w:jc w:val="both"/>
              <w:rPr>
                <w:rFonts w:ascii="Times New Roman" w:eastAsia="Times New Roman" w:hAnsi="Times New Roman"/>
                <w:sz w:val="24"/>
                <w:lang w:val="ru-RU"/>
              </w:rPr>
            </w:pPr>
          </w:p>
          <w:p w14:paraId="40E6DBC0" w14:textId="5973E4A2" w:rsidR="00107B77" w:rsidRDefault="00107B77" w:rsidP="00E97B89">
            <w:pPr>
              <w:pStyle w:val="ad"/>
              <w:jc w:val="both"/>
              <w:rPr>
                <w:rFonts w:ascii="Times New Roman" w:eastAsia="Times New Roman" w:hAnsi="Times New Roman"/>
                <w:sz w:val="24"/>
                <w:lang w:val="ru-RU"/>
              </w:rPr>
            </w:pPr>
            <w:r w:rsidRPr="00107B77">
              <w:rPr>
                <w:rFonts w:ascii="Times New Roman" w:eastAsia="Times New Roman" w:hAnsi="Times New Roman"/>
                <w:sz w:val="24"/>
                <w:lang w:val="ru-RU"/>
              </w:rPr>
              <w:t xml:space="preserve">Довідка про досвід виконання аналогічного договору має містити інформацію про виконання не менше </w:t>
            </w:r>
            <w:r w:rsidR="00EA2BE7">
              <w:rPr>
                <w:rFonts w:ascii="Times New Roman" w:eastAsia="Times New Roman" w:hAnsi="Times New Roman"/>
                <w:sz w:val="24"/>
                <w:lang w:val="ru-RU"/>
              </w:rPr>
              <w:t>двох</w:t>
            </w:r>
            <w:r w:rsidRPr="00107B77">
              <w:rPr>
                <w:rFonts w:ascii="Times New Roman" w:eastAsia="Times New Roman" w:hAnsi="Times New Roman"/>
                <w:sz w:val="24"/>
                <w:lang w:val="ru-RU"/>
              </w:rPr>
              <w:t xml:space="preserve"> </w:t>
            </w:r>
            <w:r w:rsidR="00EA2BE7">
              <w:rPr>
                <w:rFonts w:ascii="Times New Roman" w:eastAsia="Times New Roman" w:hAnsi="Times New Roman"/>
                <w:sz w:val="24"/>
                <w:lang w:val="ru-RU"/>
              </w:rPr>
              <w:t>аналогічних договорів, виконаних в 2019-2022 роках</w:t>
            </w:r>
            <w:r w:rsidRPr="00107B77">
              <w:rPr>
                <w:rFonts w:ascii="Times New Roman" w:eastAsia="Times New Roman" w:hAnsi="Times New Roman"/>
                <w:sz w:val="24"/>
                <w:lang w:val="ru-RU"/>
              </w:rPr>
              <w:t>, на надання послуг</w:t>
            </w:r>
            <w:r w:rsidR="00826385">
              <w:rPr>
                <w:rFonts w:ascii="Times New Roman" w:eastAsia="Times New Roman" w:hAnsi="Times New Roman"/>
                <w:sz w:val="24"/>
                <w:lang w:val="ru-RU"/>
              </w:rPr>
              <w:t xml:space="preserve"> з</w:t>
            </w:r>
            <w:r w:rsidRPr="00107B77">
              <w:rPr>
                <w:rFonts w:ascii="Times New Roman" w:eastAsia="Times New Roman" w:hAnsi="Times New Roman"/>
                <w:sz w:val="24"/>
                <w:lang w:val="ru-RU"/>
              </w:rPr>
              <w:t xml:space="preserve"> проведення </w:t>
            </w:r>
            <w:r w:rsidR="003A6EFC">
              <w:rPr>
                <w:rFonts w:ascii="Times New Roman" w:eastAsia="Times New Roman" w:hAnsi="Times New Roman"/>
                <w:sz w:val="24"/>
                <w:lang w:val="ru-RU"/>
              </w:rPr>
              <w:t>медичних оглядів.</w:t>
            </w:r>
          </w:p>
          <w:p w14:paraId="518DA55C" w14:textId="77777777" w:rsidR="003A6EFC" w:rsidRPr="00107B77" w:rsidRDefault="003A6EFC" w:rsidP="00E97B89">
            <w:pPr>
              <w:pStyle w:val="ad"/>
              <w:jc w:val="both"/>
              <w:rPr>
                <w:rFonts w:ascii="Times New Roman" w:eastAsia="Times New Roman" w:hAnsi="Times New Roman"/>
                <w:sz w:val="24"/>
                <w:lang w:val="ru-RU"/>
              </w:rPr>
            </w:pPr>
          </w:p>
          <w:p w14:paraId="6B3E8A60" w14:textId="146E45BA" w:rsidR="00107B77" w:rsidRDefault="00107B77" w:rsidP="00E97B89">
            <w:pPr>
              <w:pStyle w:val="ad"/>
              <w:jc w:val="both"/>
              <w:rPr>
                <w:rFonts w:ascii="Times New Roman" w:eastAsia="Times New Roman" w:hAnsi="Times New Roman"/>
                <w:sz w:val="24"/>
                <w:lang w:val="ru-RU"/>
              </w:rPr>
            </w:pPr>
            <w:r w:rsidRPr="00107B77">
              <w:rPr>
                <w:rFonts w:ascii="Times New Roman" w:eastAsia="Times New Roman" w:hAnsi="Times New Roman"/>
                <w:sz w:val="24"/>
                <w:lang w:val="ru-RU"/>
              </w:rPr>
              <w:t xml:space="preserve">На підтвердження досвіду виконання аналогічного договору, учасник має надати не менше </w:t>
            </w:r>
            <w:r w:rsidR="00E97B89">
              <w:rPr>
                <w:rFonts w:ascii="Times New Roman" w:eastAsia="Times New Roman" w:hAnsi="Times New Roman"/>
                <w:sz w:val="24"/>
                <w:lang w:val="ru-RU"/>
              </w:rPr>
              <w:t>двох</w:t>
            </w:r>
            <w:r w:rsidRPr="00107B77">
              <w:rPr>
                <w:rFonts w:ascii="Times New Roman" w:eastAsia="Times New Roman" w:hAnsi="Times New Roman"/>
                <w:sz w:val="24"/>
                <w:lang w:val="ru-RU"/>
              </w:rPr>
              <w:t xml:space="preserve"> сканован</w:t>
            </w:r>
            <w:r w:rsidR="00E97B89">
              <w:rPr>
                <w:rFonts w:ascii="Times New Roman" w:eastAsia="Times New Roman" w:hAnsi="Times New Roman"/>
                <w:sz w:val="24"/>
                <w:lang w:val="ru-RU"/>
              </w:rPr>
              <w:t xml:space="preserve">их </w:t>
            </w:r>
            <w:r w:rsidRPr="00107B77">
              <w:rPr>
                <w:rFonts w:ascii="Times New Roman" w:eastAsia="Times New Roman" w:hAnsi="Times New Roman"/>
                <w:sz w:val="24"/>
                <w:lang w:val="ru-RU"/>
              </w:rPr>
              <w:t>оригіналів або належним чином завірен</w:t>
            </w:r>
            <w:r w:rsidR="00E97B89">
              <w:rPr>
                <w:rFonts w:ascii="Times New Roman" w:eastAsia="Times New Roman" w:hAnsi="Times New Roman"/>
                <w:sz w:val="24"/>
                <w:lang w:val="ru-RU"/>
              </w:rPr>
              <w:t xml:space="preserve">их </w:t>
            </w:r>
            <w:r w:rsidRPr="00107B77">
              <w:rPr>
                <w:rFonts w:ascii="Times New Roman" w:eastAsia="Times New Roman" w:hAnsi="Times New Roman"/>
                <w:sz w:val="24"/>
                <w:lang w:val="ru-RU"/>
              </w:rPr>
              <w:t>копії договор</w:t>
            </w:r>
            <w:r w:rsidR="00E97B89">
              <w:rPr>
                <w:rFonts w:ascii="Times New Roman" w:eastAsia="Times New Roman" w:hAnsi="Times New Roman"/>
                <w:sz w:val="24"/>
                <w:lang w:val="ru-RU"/>
              </w:rPr>
              <w:t>ів</w:t>
            </w:r>
            <w:r w:rsidRPr="00107B77">
              <w:rPr>
                <w:rFonts w:ascii="Times New Roman" w:eastAsia="Times New Roman" w:hAnsi="Times New Roman"/>
                <w:sz w:val="24"/>
                <w:lang w:val="ru-RU"/>
              </w:rPr>
              <w:t>, зазначен</w:t>
            </w:r>
            <w:r w:rsidR="00E97B89">
              <w:rPr>
                <w:rFonts w:ascii="Times New Roman" w:eastAsia="Times New Roman" w:hAnsi="Times New Roman"/>
                <w:sz w:val="24"/>
                <w:lang w:val="ru-RU"/>
              </w:rPr>
              <w:t xml:space="preserve">их </w:t>
            </w:r>
            <w:r w:rsidRPr="00107B77">
              <w:rPr>
                <w:rFonts w:ascii="Times New Roman" w:eastAsia="Times New Roman" w:hAnsi="Times New Roman"/>
                <w:sz w:val="24"/>
                <w:lang w:val="ru-RU"/>
              </w:rPr>
              <w:t>у довідці про досвід виконання аналогічного договору у повному обсязі (з усіма укладеними додатковими угодами, додатками та специфікаціями до договору), з усіма копіями документів на підтвердження виконання договору.</w:t>
            </w:r>
          </w:p>
          <w:p w14:paraId="2BE7BDAD" w14:textId="74646438" w:rsidR="00911639" w:rsidRDefault="00911639" w:rsidP="00E97B89">
            <w:pPr>
              <w:pStyle w:val="ad"/>
              <w:jc w:val="both"/>
              <w:rPr>
                <w:rFonts w:ascii="Times New Roman" w:eastAsia="Times New Roman" w:hAnsi="Times New Roman"/>
                <w:sz w:val="24"/>
                <w:lang w:val="ru-RU"/>
              </w:rPr>
            </w:pPr>
          </w:p>
          <w:p w14:paraId="3013BCDD" w14:textId="3AC809BB" w:rsidR="008804FF" w:rsidRPr="008476E3" w:rsidRDefault="00EA0120" w:rsidP="00E97B89">
            <w:pPr>
              <w:pStyle w:val="ad"/>
              <w:jc w:val="both"/>
              <w:rPr>
                <w:rFonts w:ascii="Times New Roman" w:eastAsia="Times New Roman" w:hAnsi="Times New Roman"/>
                <w:sz w:val="24"/>
                <w:lang w:val="ru-RU"/>
              </w:rPr>
            </w:pPr>
            <w:r>
              <w:rPr>
                <w:rFonts w:ascii="Times New Roman" w:eastAsia="Times New Roman" w:hAnsi="Times New Roman"/>
                <w:sz w:val="24"/>
                <w:lang w:val="ru-RU"/>
              </w:rPr>
              <w:t>Також у складі пропозиції учасник має надати о</w:t>
            </w:r>
            <w:r w:rsidR="00911639" w:rsidRPr="00056B22">
              <w:rPr>
                <w:rFonts w:ascii="Times New Roman" w:eastAsia="Times New Roman" w:hAnsi="Times New Roman"/>
                <w:sz w:val="24"/>
                <w:lang w:val="ru-RU"/>
              </w:rPr>
              <w:t>ригінал позитивного відгука від замовника про виконання умов договору в повному обсязі.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та своєчасність виконання умов договору, наявність чи відсутність зауважень. Відгук повинні надати до кожного зазначеного в довідці аналогічного договору.</w:t>
            </w:r>
          </w:p>
        </w:tc>
      </w:tr>
      <w:tr w:rsidR="00E26542" w:rsidRPr="0020705A" w14:paraId="796DCF19" w14:textId="77777777" w:rsidTr="007410B7">
        <w:trPr>
          <w:trHeight w:val="1014"/>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2E764" w14:textId="571A179E" w:rsidR="00E26542" w:rsidRDefault="00E26542"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2.</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D3B8A0" w14:textId="14BAE508" w:rsidR="00E26542" w:rsidRPr="0020705A" w:rsidRDefault="00E26542" w:rsidP="00F0015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E26542">
              <w:rPr>
                <w:rFonts w:ascii="Times New Roman" w:eastAsia="Times New Roman" w:hAnsi="Times New Roman"/>
                <w:b/>
                <w:bCs/>
                <w:color w:val="000000"/>
                <w:sz w:val="24"/>
                <w:szCs w:val="24"/>
                <w:lang w:eastAsia="ru-RU"/>
              </w:rPr>
              <w:t>аявність в учасника процедури закупівлі обладнання, матеріально-технічної бази та технологій</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0A406" w14:textId="2BD4B683" w:rsidR="00BA368D" w:rsidRDefault="003019C7" w:rsidP="00BA368D">
            <w:pPr>
              <w:pStyle w:val="ad"/>
              <w:jc w:val="both"/>
              <w:rPr>
                <w:rFonts w:ascii="Times New Roman" w:eastAsia="Times New Roman" w:hAnsi="Times New Roman"/>
                <w:sz w:val="24"/>
              </w:rPr>
            </w:pPr>
            <w:r>
              <w:rPr>
                <w:rFonts w:ascii="Times New Roman" w:eastAsia="Times New Roman" w:hAnsi="Times New Roman"/>
                <w:sz w:val="24"/>
                <w:lang w:val="ru-RU"/>
              </w:rPr>
              <w:t xml:space="preserve">      </w:t>
            </w:r>
            <w:r w:rsidR="00BA368D" w:rsidRPr="00107B77">
              <w:rPr>
                <w:rFonts w:ascii="Times New Roman" w:eastAsia="Times New Roman" w:hAnsi="Times New Roman"/>
                <w:sz w:val="24"/>
                <w:lang w:val="ru-RU"/>
              </w:rPr>
              <w:t>Довідка у довільній формі, складена учасником торгів, з підписом уповноваженої особи учасника та завірен</w:t>
            </w:r>
            <w:r w:rsidR="00BA368D">
              <w:rPr>
                <w:rFonts w:ascii="Times New Roman" w:eastAsia="Times New Roman" w:hAnsi="Times New Roman"/>
                <w:sz w:val="24"/>
                <w:lang w:val="ru-RU"/>
              </w:rPr>
              <w:t>а</w:t>
            </w:r>
            <w:r w:rsidR="00BA368D" w:rsidRPr="00107B77">
              <w:rPr>
                <w:rFonts w:ascii="Times New Roman" w:eastAsia="Times New Roman" w:hAnsi="Times New Roman"/>
                <w:sz w:val="24"/>
                <w:lang w:val="ru-RU"/>
              </w:rPr>
              <w:t xml:space="preserve"> печаткою (у разі використання)</w:t>
            </w:r>
            <w:r w:rsidR="00BA368D">
              <w:rPr>
                <w:rFonts w:ascii="Times New Roman" w:eastAsia="Times New Roman" w:hAnsi="Times New Roman"/>
                <w:sz w:val="24"/>
                <w:lang w:val="ru-RU"/>
              </w:rPr>
              <w:t xml:space="preserve">, що містить інформацію </w:t>
            </w:r>
            <w:r w:rsidR="00C45A92" w:rsidRPr="00BA368D">
              <w:rPr>
                <w:rFonts w:ascii="Times New Roman" w:eastAsia="Times New Roman" w:hAnsi="Times New Roman"/>
                <w:sz w:val="24"/>
              </w:rPr>
              <w:t xml:space="preserve">про наявність </w:t>
            </w:r>
            <w:r w:rsidR="00BA368D">
              <w:rPr>
                <w:rFonts w:ascii="Times New Roman" w:eastAsia="Times New Roman" w:hAnsi="Times New Roman"/>
                <w:sz w:val="24"/>
              </w:rPr>
              <w:t xml:space="preserve"> в учасника </w:t>
            </w:r>
            <w:r w:rsidR="00C45A92" w:rsidRPr="00BA368D">
              <w:rPr>
                <w:rFonts w:ascii="Times New Roman" w:eastAsia="Times New Roman" w:hAnsi="Times New Roman"/>
                <w:sz w:val="24"/>
              </w:rPr>
              <w:t>обладнання та матеріально-технічної бази</w:t>
            </w:r>
            <w:r w:rsidR="00BA368D">
              <w:rPr>
                <w:rFonts w:ascii="Times New Roman" w:eastAsia="Times New Roman" w:hAnsi="Times New Roman"/>
                <w:sz w:val="24"/>
              </w:rPr>
              <w:t xml:space="preserve">, необхідної для виконання умов договору. </w:t>
            </w:r>
          </w:p>
          <w:p w14:paraId="05780E4E" w14:textId="1CB3AE39" w:rsidR="00BA368D" w:rsidRDefault="002862DE" w:rsidP="003019C7">
            <w:pPr>
              <w:pStyle w:val="ad"/>
              <w:jc w:val="both"/>
              <w:rPr>
                <w:rFonts w:ascii="Times New Roman" w:eastAsia="Times New Roman" w:hAnsi="Times New Roman"/>
                <w:sz w:val="24"/>
              </w:rPr>
            </w:pPr>
            <w:r>
              <w:rPr>
                <w:rFonts w:ascii="Times New Roman" w:eastAsia="Times New Roman" w:hAnsi="Times New Roman"/>
                <w:sz w:val="24"/>
              </w:rPr>
              <w:t xml:space="preserve">Довідка має містити інформацію про найменування обладнання та матеріально-технічної бази, кількість, власність чи </w:t>
            </w:r>
            <w:r w:rsidR="00EC2F37">
              <w:rPr>
                <w:rFonts w:ascii="Times New Roman" w:eastAsia="Times New Roman" w:hAnsi="Times New Roman"/>
                <w:sz w:val="24"/>
              </w:rPr>
              <w:t>залучена на договірних засадах.</w:t>
            </w:r>
          </w:p>
          <w:p w14:paraId="2FA9024D" w14:textId="4B0DBEFF" w:rsidR="005276AB" w:rsidRDefault="00B06766" w:rsidP="00287873">
            <w:pPr>
              <w:pStyle w:val="ad"/>
              <w:jc w:val="both"/>
              <w:rPr>
                <w:rFonts w:ascii="Times New Roman" w:eastAsia="Times New Roman" w:hAnsi="Times New Roman"/>
                <w:sz w:val="24"/>
              </w:rPr>
            </w:pPr>
            <w:r>
              <w:rPr>
                <w:rFonts w:ascii="Times New Roman" w:eastAsia="Times New Roman" w:hAnsi="Times New Roman"/>
                <w:sz w:val="24"/>
              </w:rPr>
              <w:t xml:space="preserve">       </w:t>
            </w:r>
            <w:r w:rsidR="00EC2F37">
              <w:rPr>
                <w:rFonts w:ascii="Times New Roman" w:eastAsia="Times New Roman" w:hAnsi="Times New Roman"/>
                <w:sz w:val="24"/>
              </w:rPr>
              <w:t xml:space="preserve">Довідка обов'язково повинна містити інформацію про наявність </w:t>
            </w:r>
            <w:r w:rsidR="00C45A92" w:rsidRPr="00BA368D">
              <w:rPr>
                <w:rFonts w:ascii="Times New Roman" w:eastAsia="Times New Roman" w:hAnsi="Times New Roman"/>
                <w:sz w:val="24"/>
              </w:rPr>
              <w:t>будівель/приміщень</w:t>
            </w:r>
            <w:r w:rsidR="00EC2F37">
              <w:rPr>
                <w:rFonts w:ascii="Times New Roman" w:eastAsia="Times New Roman" w:hAnsi="Times New Roman"/>
                <w:sz w:val="24"/>
              </w:rPr>
              <w:t xml:space="preserve"> для надання відповідних послуг</w:t>
            </w:r>
            <w:r w:rsidR="00C45A92" w:rsidRPr="00BA368D">
              <w:rPr>
                <w:rFonts w:ascii="Times New Roman" w:eastAsia="Times New Roman" w:hAnsi="Times New Roman"/>
                <w:sz w:val="24"/>
              </w:rPr>
              <w:t>, бактеріологічної та клініко–діагностичної лабораторій</w:t>
            </w:r>
            <w:r w:rsidR="00EC2F37">
              <w:rPr>
                <w:rFonts w:ascii="Times New Roman" w:eastAsia="Times New Roman" w:hAnsi="Times New Roman"/>
                <w:sz w:val="24"/>
              </w:rPr>
              <w:t xml:space="preserve">, </w:t>
            </w:r>
            <w:r w:rsidR="00C45A92" w:rsidRPr="00BA368D">
              <w:rPr>
                <w:rFonts w:ascii="Times New Roman" w:eastAsia="Times New Roman" w:hAnsi="Times New Roman"/>
                <w:sz w:val="24"/>
              </w:rPr>
              <w:t>лабораторного обладнання</w:t>
            </w:r>
            <w:r w:rsidR="00EC2F37">
              <w:rPr>
                <w:rFonts w:ascii="Times New Roman" w:eastAsia="Times New Roman" w:hAnsi="Times New Roman"/>
                <w:sz w:val="24"/>
              </w:rPr>
              <w:t xml:space="preserve">, а саме: </w:t>
            </w:r>
            <w:r w:rsidR="00C45A92" w:rsidRPr="00BA368D">
              <w:rPr>
                <w:rFonts w:ascii="Times New Roman" w:eastAsia="Times New Roman" w:hAnsi="Times New Roman"/>
                <w:sz w:val="24"/>
              </w:rPr>
              <w:t xml:space="preserve"> мікроскопу</w:t>
            </w:r>
            <w:r w:rsidR="00EC2F37">
              <w:rPr>
                <w:rFonts w:ascii="Times New Roman" w:eastAsia="Times New Roman" w:hAnsi="Times New Roman"/>
                <w:sz w:val="24"/>
              </w:rPr>
              <w:t>,</w:t>
            </w:r>
            <w:r w:rsidR="00C45A92" w:rsidRPr="00BA368D">
              <w:rPr>
                <w:rFonts w:ascii="Times New Roman" w:eastAsia="Times New Roman" w:hAnsi="Times New Roman"/>
                <w:sz w:val="24"/>
              </w:rPr>
              <w:t xml:space="preserve"> флюорографу, стоматологічного </w:t>
            </w:r>
            <w:r w:rsidR="00A64E30">
              <w:rPr>
                <w:rFonts w:ascii="Times New Roman" w:eastAsia="Times New Roman" w:hAnsi="Times New Roman"/>
                <w:sz w:val="24"/>
              </w:rPr>
              <w:t>обладнання.</w:t>
            </w:r>
            <w:r w:rsidR="00287873">
              <w:rPr>
                <w:rFonts w:ascii="Times New Roman" w:eastAsia="Times New Roman" w:hAnsi="Times New Roman"/>
                <w:sz w:val="24"/>
              </w:rPr>
              <w:t xml:space="preserve"> </w:t>
            </w:r>
          </w:p>
          <w:p w14:paraId="38BA10D8" w14:textId="7DA4A955" w:rsidR="00B06766" w:rsidRDefault="00B06766" w:rsidP="00287873">
            <w:pPr>
              <w:pStyle w:val="ad"/>
              <w:jc w:val="both"/>
              <w:rPr>
                <w:rFonts w:ascii="Times New Roman" w:eastAsia="Times New Roman" w:hAnsi="Times New Roman"/>
                <w:sz w:val="24"/>
              </w:rPr>
            </w:pPr>
            <w:r>
              <w:rPr>
                <w:rFonts w:ascii="Times New Roman" w:eastAsia="Times New Roman" w:hAnsi="Times New Roman"/>
                <w:sz w:val="24"/>
              </w:rPr>
              <w:t xml:space="preserve">       </w:t>
            </w:r>
            <w:r w:rsidR="00287873">
              <w:rPr>
                <w:rFonts w:ascii="Times New Roman" w:eastAsia="Times New Roman" w:hAnsi="Times New Roman"/>
                <w:sz w:val="24"/>
              </w:rPr>
              <w:t xml:space="preserve">На підтвердження зазначеної вище інформації учасник у складі пропозиції надає </w:t>
            </w:r>
            <w:r w:rsidR="00C45A92" w:rsidRPr="00BA368D">
              <w:rPr>
                <w:rFonts w:ascii="Times New Roman" w:eastAsia="Times New Roman" w:hAnsi="Times New Roman"/>
                <w:sz w:val="24"/>
              </w:rPr>
              <w:t>копі</w:t>
            </w:r>
            <w:r w:rsidR="00287873">
              <w:rPr>
                <w:rFonts w:ascii="Times New Roman" w:eastAsia="Times New Roman" w:hAnsi="Times New Roman"/>
                <w:sz w:val="24"/>
              </w:rPr>
              <w:t>ї</w:t>
            </w:r>
            <w:r w:rsidR="00C45A92" w:rsidRPr="00BA368D">
              <w:rPr>
                <w:rFonts w:ascii="Times New Roman" w:eastAsia="Times New Roman" w:hAnsi="Times New Roman"/>
                <w:sz w:val="24"/>
              </w:rPr>
              <w:t xml:space="preserve"> документі</w:t>
            </w:r>
            <w:r>
              <w:rPr>
                <w:rFonts w:ascii="Times New Roman" w:eastAsia="Times New Roman" w:hAnsi="Times New Roman"/>
                <w:sz w:val="24"/>
              </w:rPr>
              <w:t>в, що підвереджують право власності</w:t>
            </w:r>
            <w:r w:rsidR="00C45A92" w:rsidRPr="00BA368D">
              <w:rPr>
                <w:rFonts w:ascii="Times New Roman" w:eastAsia="Times New Roman" w:hAnsi="Times New Roman"/>
                <w:sz w:val="24"/>
              </w:rPr>
              <w:t xml:space="preserve"> </w:t>
            </w:r>
            <w:r w:rsidRPr="00B06766">
              <w:rPr>
                <w:rFonts w:ascii="Times New Roman" w:eastAsia="Times New Roman" w:hAnsi="Times New Roman"/>
                <w:sz w:val="24"/>
              </w:rPr>
              <w:t>(свідоцтво про право власності</w:t>
            </w:r>
            <w:r w:rsidR="00413084">
              <w:rPr>
                <w:rFonts w:ascii="Times New Roman" w:eastAsia="Times New Roman" w:hAnsi="Times New Roman"/>
                <w:sz w:val="24"/>
              </w:rPr>
              <w:t>,</w:t>
            </w:r>
            <w:r w:rsidRPr="00B06766">
              <w:rPr>
                <w:rFonts w:ascii="Times New Roman" w:eastAsia="Times New Roman" w:hAnsi="Times New Roman"/>
                <w:sz w:val="24"/>
              </w:rPr>
              <w:t xml:space="preserve"> або витяг з реєстру права власності, або договір купівлі-продажу обладнання</w:t>
            </w:r>
            <w:r w:rsidR="00413084">
              <w:rPr>
                <w:rFonts w:ascii="Times New Roman" w:eastAsia="Times New Roman" w:hAnsi="Times New Roman"/>
                <w:sz w:val="24"/>
              </w:rPr>
              <w:t xml:space="preserve"> та матеріально-технічної бази</w:t>
            </w:r>
            <w:r w:rsidRPr="00B06766">
              <w:rPr>
                <w:rFonts w:ascii="Times New Roman" w:eastAsia="Times New Roman" w:hAnsi="Times New Roman"/>
                <w:sz w:val="24"/>
              </w:rPr>
              <w:t xml:space="preserve">, або </w:t>
            </w:r>
            <w:r w:rsidR="00A77B1D">
              <w:rPr>
                <w:rFonts w:ascii="Times New Roman" w:eastAsia="Times New Roman" w:hAnsi="Times New Roman"/>
                <w:sz w:val="24"/>
              </w:rPr>
              <w:t>оборотно-сальдову відомість підприємства</w:t>
            </w:r>
            <w:r w:rsidR="007F5041">
              <w:rPr>
                <w:rFonts w:ascii="Times New Roman" w:eastAsia="Times New Roman" w:hAnsi="Times New Roman"/>
                <w:sz w:val="24"/>
              </w:rPr>
              <w:t xml:space="preserve"> за підписом керівника/директора та головного бухгалтера</w:t>
            </w:r>
            <w:r w:rsidR="00A77B1D">
              <w:rPr>
                <w:rFonts w:ascii="Times New Roman" w:eastAsia="Times New Roman" w:hAnsi="Times New Roman"/>
                <w:sz w:val="24"/>
              </w:rPr>
              <w:t xml:space="preserve">, що підтвердить </w:t>
            </w:r>
            <w:r w:rsidR="007F5041">
              <w:rPr>
                <w:rFonts w:ascii="Times New Roman" w:eastAsia="Times New Roman" w:hAnsi="Times New Roman"/>
                <w:sz w:val="24"/>
              </w:rPr>
              <w:t xml:space="preserve">наявність обладнання та матеріально-технічної бази на балансі </w:t>
            </w:r>
            <w:r w:rsidR="00413084">
              <w:rPr>
                <w:rFonts w:ascii="Times New Roman" w:eastAsia="Times New Roman" w:hAnsi="Times New Roman"/>
                <w:sz w:val="24"/>
              </w:rPr>
              <w:t>підприємства</w:t>
            </w:r>
            <w:r w:rsidRPr="00B06766">
              <w:rPr>
                <w:rFonts w:ascii="Times New Roman" w:eastAsia="Times New Roman" w:hAnsi="Times New Roman"/>
                <w:sz w:val="24"/>
              </w:rPr>
              <w:t>) або копія чинного на дату розкриття пропозицій договору оренди, оформленого відповідно до вимог чинного законодавства, або інший документ, який підтверджує право користування</w:t>
            </w:r>
            <w:r>
              <w:rPr>
                <w:rFonts w:ascii="Times New Roman" w:eastAsia="Times New Roman" w:hAnsi="Times New Roman"/>
                <w:sz w:val="24"/>
              </w:rPr>
              <w:t>.</w:t>
            </w:r>
          </w:p>
          <w:p w14:paraId="065EAF0A" w14:textId="60FF5F7E" w:rsidR="009E77BB" w:rsidRPr="00EC2F37" w:rsidRDefault="00B06766" w:rsidP="00287873">
            <w:pPr>
              <w:pStyle w:val="ad"/>
              <w:jc w:val="both"/>
              <w:rPr>
                <w:rFonts w:ascii="Times New Roman" w:eastAsia="Times New Roman" w:hAnsi="Times New Roman"/>
                <w:sz w:val="24"/>
              </w:rPr>
            </w:pPr>
            <w:r>
              <w:rPr>
                <w:rFonts w:ascii="Times New Roman" w:eastAsia="Times New Roman" w:hAnsi="Times New Roman"/>
                <w:sz w:val="24"/>
              </w:rPr>
              <w:t xml:space="preserve">       </w:t>
            </w:r>
            <w:r w:rsidR="00C45A92" w:rsidRPr="00310AFD">
              <w:rPr>
                <w:rFonts w:ascii="Times New Roman" w:eastAsia="Times New Roman" w:hAnsi="Times New Roman"/>
                <w:sz w:val="24"/>
                <w:lang w:val="ru-RU"/>
              </w:rPr>
              <w:t>У разі виконання окремих обстежень або досліджень залученими силами на договірних засадах, учасником надається оригінал або завірена копія договору в повному обсязі про надання відповідних послуг, який діє на момент розкриття пропозицій.</w:t>
            </w:r>
          </w:p>
        </w:tc>
      </w:tr>
      <w:tr w:rsidR="003A7152" w:rsidRPr="0020705A" w14:paraId="7FE0743A" w14:textId="77777777" w:rsidTr="00064AA6">
        <w:trPr>
          <w:trHeight w:val="4692"/>
          <w:jc w:val="center"/>
        </w:trPr>
        <w:tc>
          <w:tcPr>
            <w:tcW w:w="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F0A56" w14:textId="553CF7A8" w:rsidR="003A7152" w:rsidRDefault="003A7152" w:rsidP="00F0015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EC54E4" w14:textId="6567927A" w:rsidR="003A7152" w:rsidRDefault="00D734DE" w:rsidP="00F00158">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w:t>
            </w:r>
            <w:r w:rsidRPr="00D734DE">
              <w:rPr>
                <w:rFonts w:ascii="Times New Roman" w:eastAsia="Times New Roman" w:hAnsi="Times New Roman"/>
                <w:b/>
                <w:bCs/>
                <w:color w:val="000000"/>
                <w:sz w:val="24"/>
                <w:szCs w:val="24"/>
                <w:lang w:eastAsia="ru-RU"/>
              </w:rPr>
              <w:t>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b/>
                <w:bCs/>
                <w:color w:val="000000"/>
                <w:sz w:val="24"/>
                <w:szCs w:val="24"/>
                <w:lang w:eastAsia="ru-RU"/>
              </w:rPr>
              <w:t>.</w:t>
            </w:r>
          </w:p>
        </w:tc>
        <w:tc>
          <w:tcPr>
            <w:tcW w:w="7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93371" w14:textId="74210CF4" w:rsidR="001F1903" w:rsidRPr="009C3AF4" w:rsidRDefault="009C3FF3" w:rsidP="00333C32">
            <w:pPr>
              <w:widowControl w:val="0"/>
              <w:tabs>
                <w:tab w:val="left" w:pos="1034"/>
              </w:tabs>
              <w:autoSpaceDE w:val="0"/>
              <w:autoSpaceDN w:val="0"/>
              <w:spacing w:after="0" w:line="240" w:lineRule="auto"/>
              <w:ind w:right="384"/>
              <w:jc w:val="both"/>
              <w:rPr>
                <w:rFonts w:ascii="Times New Roman" w:eastAsia="Times New Roman" w:hAnsi="Times New Roman"/>
                <w:sz w:val="24"/>
                <w:lang w:val="ru-RU"/>
              </w:rPr>
            </w:pPr>
            <w:r w:rsidRPr="004648A9">
              <w:rPr>
                <w:rFonts w:ascii="Times New Roman" w:eastAsia="Times New Roman" w:hAnsi="Times New Roman"/>
                <w:sz w:val="24"/>
              </w:rPr>
              <w:t xml:space="preserve">        </w:t>
            </w:r>
            <w:r w:rsidR="001F1903" w:rsidRPr="00107B77">
              <w:rPr>
                <w:rFonts w:ascii="Times New Roman" w:eastAsia="Times New Roman" w:hAnsi="Times New Roman"/>
                <w:sz w:val="24"/>
                <w:lang w:val="ru-RU"/>
              </w:rPr>
              <w:t>Довідка у довільній формі, складена учасником торгів, з підписом уповноваженої особи учасника та завірен</w:t>
            </w:r>
            <w:r w:rsidR="001F1903">
              <w:rPr>
                <w:rFonts w:ascii="Times New Roman" w:eastAsia="Times New Roman" w:hAnsi="Times New Roman"/>
                <w:sz w:val="24"/>
                <w:lang w:val="ru-RU"/>
              </w:rPr>
              <w:t>а</w:t>
            </w:r>
            <w:r w:rsidR="001F1903" w:rsidRPr="00107B77">
              <w:rPr>
                <w:rFonts w:ascii="Times New Roman" w:eastAsia="Times New Roman" w:hAnsi="Times New Roman"/>
                <w:sz w:val="24"/>
                <w:lang w:val="ru-RU"/>
              </w:rPr>
              <w:t xml:space="preserve"> печаткою (у разі використання)</w:t>
            </w:r>
            <w:r w:rsidR="001F1903">
              <w:rPr>
                <w:rFonts w:ascii="Times New Roman" w:eastAsia="Times New Roman" w:hAnsi="Times New Roman"/>
                <w:sz w:val="24"/>
                <w:lang w:val="ru-RU"/>
              </w:rPr>
              <w:t xml:space="preserve">, що містить інформацію </w:t>
            </w:r>
            <w:r w:rsidR="001F1903" w:rsidRPr="001F1903">
              <w:rPr>
                <w:rFonts w:ascii="Times New Roman" w:eastAsia="Times New Roman" w:hAnsi="Times New Roman"/>
                <w:sz w:val="24"/>
                <w:lang w:val="ru-RU"/>
              </w:rPr>
              <w:t>про наявність  у Учасника всіх необхідних працівників відповідної кваліфікації та спеціалізації, які мають необхідні знання, досвід та будуть залучені до виконання договору, із зазначенням посад (спеціалізації) та ПІБ працівників</w:t>
            </w:r>
            <w:r w:rsidR="009C3AF4">
              <w:rPr>
                <w:rFonts w:ascii="Times New Roman" w:eastAsia="Times New Roman" w:hAnsi="Times New Roman"/>
                <w:sz w:val="24"/>
                <w:lang w:val="ru-RU"/>
              </w:rPr>
              <w:t>.</w:t>
            </w:r>
          </w:p>
          <w:p w14:paraId="3A77E031" w14:textId="7B47B9E7" w:rsidR="00545E9D" w:rsidRPr="001F1903" w:rsidRDefault="009C3FF3" w:rsidP="00333C32">
            <w:pPr>
              <w:widowControl w:val="0"/>
              <w:tabs>
                <w:tab w:val="left" w:pos="1034"/>
              </w:tabs>
              <w:autoSpaceDE w:val="0"/>
              <w:autoSpaceDN w:val="0"/>
              <w:spacing w:after="0" w:line="240" w:lineRule="auto"/>
              <w:ind w:right="384"/>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00545E9D">
              <w:rPr>
                <w:rFonts w:ascii="Times New Roman" w:eastAsia="Times New Roman" w:hAnsi="Times New Roman"/>
                <w:sz w:val="24"/>
                <w:lang w:val="ru-RU"/>
              </w:rPr>
              <w:t>Довідка обов'язково повинна містити інформацію про наявність лікаря-терапевта, лікаря-стоматолога, лікаря-ото</w:t>
            </w:r>
            <w:r w:rsidR="009A13BB">
              <w:rPr>
                <w:rFonts w:ascii="Times New Roman" w:eastAsia="Times New Roman" w:hAnsi="Times New Roman"/>
                <w:sz w:val="24"/>
                <w:lang w:val="ru-RU"/>
              </w:rPr>
              <w:t>л</w:t>
            </w:r>
            <w:r w:rsidR="00545E9D">
              <w:rPr>
                <w:rFonts w:ascii="Times New Roman" w:eastAsia="Times New Roman" w:hAnsi="Times New Roman"/>
                <w:sz w:val="24"/>
                <w:lang w:val="ru-RU"/>
              </w:rPr>
              <w:t>а</w:t>
            </w:r>
            <w:r w:rsidR="009A13BB">
              <w:rPr>
                <w:rFonts w:ascii="Times New Roman" w:eastAsia="Times New Roman" w:hAnsi="Times New Roman"/>
                <w:sz w:val="24"/>
                <w:lang w:val="ru-RU"/>
              </w:rPr>
              <w:t>р</w:t>
            </w:r>
            <w:r w:rsidR="00545E9D">
              <w:rPr>
                <w:rFonts w:ascii="Times New Roman" w:eastAsia="Times New Roman" w:hAnsi="Times New Roman"/>
                <w:sz w:val="24"/>
                <w:lang w:val="ru-RU"/>
              </w:rPr>
              <w:t>инголога</w:t>
            </w:r>
            <w:r w:rsidR="009A13BB">
              <w:rPr>
                <w:rFonts w:ascii="Times New Roman" w:eastAsia="Times New Roman" w:hAnsi="Times New Roman"/>
                <w:sz w:val="24"/>
                <w:lang w:val="ru-RU"/>
              </w:rPr>
              <w:t>, лікаря-дерматовенеролога, л</w:t>
            </w:r>
            <w:r w:rsidR="00333C32">
              <w:rPr>
                <w:rFonts w:ascii="Times New Roman" w:eastAsia="Times New Roman" w:hAnsi="Times New Roman"/>
                <w:sz w:val="24"/>
                <w:lang w:val="ru-RU"/>
              </w:rPr>
              <w:t>і</w:t>
            </w:r>
            <w:r w:rsidR="009A13BB">
              <w:rPr>
                <w:rFonts w:ascii="Times New Roman" w:eastAsia="Times New Roman" w:hAnsi="Times New Roman"/>
                <w:sz w:val="24"/>
                <w:lang w:val="ru-RU"/>
              </w:rPr>
              <w:t xml:space="preserve">каря-рентгенолога. </w:t>
            </w:r>
          </w:p>
          <w:p w14:paraId="37818BE4" w14:textId="7516B1C6" w:rsidR="00660D95" w:rsidRPr="00333C32" w:rsidRDefault="009C3FF3" w:rsidP="00333C32">
            <w:pPr>
              <w:tabs>
                <w:tab w:val="left" w:pos="1034"/>
              </w:tabs>
              <w:ind w:right="384"/>
              <w:jc w:val="both"/>
              <w:rPr>
                <w:rFonts w:ascii="Times New Roman" w:eastAsia="Times New Roman" w:hAnsi="Times New Roman"/>
                <w:sz w:val="24"/>
                <w:lang w:val="ru-RU"/>
              </w:rPr>
            </w:pPr>
            <w:r>
              <w:rPr>
                <w:rFonts w:ascii="Times New Roman" w:eastAsia="Times New Roman" w:hAnsi="Times New Roman"/>
                <w:sz w:val="24"/>
                <w:lang w:val="ru-RU"/>
              </w:rPr>
              <w:t xml:space="preserve">             </w:t>
            </w:r>
            <w:r w:rsidR="00333C32">
              <w:rPr>
                <w:rFonts w:ascii="Times New Roman" w:eastAsia="Times New Roman" w:hAnsi="Times New Roman"/>
                <w:sz w:val="24"/>
                <w:lang w:val="ru-RU"/>
              </w:rPr>
              <w:t xml:space="preserve">У складі свої пропозиції Учасник має надати </w:t>
            </w:r>
            <w:r w:rsidR="001F1903" w:rsidRPr="001F1903">
              <w:rPr>
                <w:rFonts w:ascii="Times New Roman" w:eastAsia="Times New Roman" w:hAnsi="Times New Roman"/>
                <w:sz w:val="24"/>
                <w:lang w:val="ru-RU"/>
              </w:rPr>
              <w:t>оригінали або копії чинних сертифікатів спеціалістів та/або посвідчень про присвоєння (підтвердження) кваліфікаційної категорії.</w:t>
            </w:r>
          </w:p>
        </w:tc>
      </w:tr>
    </w:tbl>
    <w:p w14:paraId="0AE98D2A" w14:textId="6A5219FA" w:rsidR="00D61E6B" w:rsidRDefault="008804FF" w:rsidP="007655AA">
      <w:pPr>
        <w:spacing w:before="240" w:after="0" w:line="240" w:lineRule="auto"/>
        <w:jc w:val="both"/>
        <w:rPr>
          <w:rFonts w:ascii="Times New Roman" w:eastAsia="Times New Roman" w:hAnsi="Times New Roman"/>
          <w:i/>
          <w:iCs/>
          <w:color w:val="000000"/>
          <w:sz w:val="24"/>
          <w:szCs w:val="24"/>
          <w:lang w:eastAsia="ru-RU"/>
        </w:rPr>
      </w:pPr>
      <w:r w:rsidRPr="0020705A">
        <w:rPr>
          <w:rFonts w:ascii="Times New Roman" w:eastAsia="Times New Roman" w:hAnsi="Times New Roman"/>
          <w:i/>
          <w:iCs/>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ABB7CC6" w14:textId="77777777" w:rsidR="00C73A66" w:rsidRPr="007655AA" w:rsidRDefault="00C73A66" w:rsidP="007655AA">
      <w:pPr>
        <w:spacing w:before="240" w:after="0" w:line="240" w:lineRule="auto"/>
        <w:jc w:val="both"/>
        <w:rPr>
          <w:rFonts w:ascii="Times New Roman" w:eastAsia="Times New Roman" w:hAnsi="Times New Roman"/>
          <w:i/>
          <w:iCs/>
          <w:color w:val="000000"/>
          <w:sz w:val="24"/>
          <w:szCs w:val="24"/>
          <w:lang w:eastAsia="ru-RU"/>
        </w:rPr>
      </w:pPr>
    </w:p>
    <w:p w14:paraId="7641CFD9" w14:textId="645E4F6B" w:rsidR="005E37C4" w:rsidRPr="007655AA" w:rsidRDefault="005E37C4" w:rsidP="007655AA">
      <w:pPr>
        <w:pStyle w:val="a3"/>
        <w:numPr>
          <w:ilvl w:val="0"/>
          <w:numId w:val="1"/>
        </w:numPr>
        <w:jc w:val="both"/>
        <w:rPr>
          <w:rFonts w:ascii="Times New Roman" w:hAnsi="Times New Roman"/>
          <w:sz w:val="24"/>
          <w:szCs w:val="24"/>
          <w:shd w:val="solid" w:color="FFFFFF" w:fill="FFFFFF"/>
        </w:rPr>
      </w:pPr>
      <w:proofErr w:type="spellStart"/>
      <w:r w:rsidRPr="005E37C4">
        <w:rPr>
          <w:rFonts w:ascii="Times New Roman" w:eastAsia="Times New Roman" w:hAnsi="Times New Roman"/>
          <w:b/>
          <w:bCs/>
          <w:i/>
          <w:iCs/>
          <w:color w:val="000000"/>
          <w:sz w:val="24"/>
          <w:szCs w:val="24"/>
          <w:lang w:eastAsia="ru-RU"/>
        </w:rPr>
        <w:t>Підтвердження</w:t>
      </w:r>
      <w:proofErr w:type="spellEnd"/>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відповідності</w:t>
      </w:r>
      <w:proofErr w:type="spellEnd"/>
      <w:r w:rsidRPr="005E37C4">
        <w:rPr>
          <w:rFonts w:ascii="Times New Roman" w:eastAsia="Times New Roman" w:hAnsi="Times New Roman"/>
          <w:b/>
          <w:bCs/>
          <w:i/>
          <w:iCs/>
          <w:color w:val="000000"/>
          <w:sz w:val="24"/>
          <w:szCs w:val="24"/>
          <w:lang w:eastAsia="ru-RU"/>
        </w:rPr>
        <w:t xml:space="preserve"> </w:t>
      </w:r>
      <w:r w:rsidR="00F253BE">
        <w:rPr>
          <w:rFonts w:ascii="Times New Roman" w:eastAsia="Times New Roman" w:hAnsi="Times New Roman"/>
          <w:b/>
          <w:bCs/>
          <w:i/>
          <w:iCs/>
          <w:color w:val="000000"/>
          <w:sz w:val="24"/>
          <w:szCs w:val="24"/>
          <w:lang w:val="uk-UA" w:eastAsia="ru-RU"/>
        </w:rPr>
        <w:t>УЧАСНИКА</w:t>
      </w:r>
      <w:r w:rsidRPr="005E37C4">
        <w:rPr>
          <w:rFonts w:ascii="Times New Roman" w:eastAsia="Times New Roman" w:hAnsi="Times New Roman"/>
          <w:b/>
          <w:bCs/>
          <w:i/>
          <w:iCs/>
          <w:color w:val="000000"/>
          <w:sz w:val="24"/>
          <w:szCs w:val="24"/>
          <w:lang w:eastAsia="ru-RU"/>
        </w:rPr>
        <w:t xml:space="preserve"> </w:t>
      </w:r>
      <w:r w:rsidR="00CA4CB8">
        <w:rPr>
          <w:rFonts w:ascii="Times New Roman" w:eastAsia="Times New Roman" w:hAnsi="Times New Roman"/>
          <w:b/>
          <w:bCs/>
          <w:i/>
          <w:iCs/>
          <w:color w:val="000000"/>
          <w:sz w:val="24"/>
          <w:szCs w:val="24"/>
          <w:lang w:val="uk-UA" w:eastAsia="ru-RU"/>
        </w:rPr>
        <w:t>вимогам</w:t>
      </w:r>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визначеним</w:t>
      </w:r>
      <w:proofErr w:type="spellEnd"/>
      <w:r w:rsidRPr="005E37C4">
        <w:rPr>
          <w:rFonts w:ascii="Times New Roman" w:eastAsia="Times New Roman" w:hAnsi="Times New Roman"/>
          <w:b/>
          <w:bCs/>
          <w:i/>
          <w:iCs/>
          <w:color w:val="000000"/>
          <w:sz w:val="24"/>
          <w:szCs w:val="24"/>
          <w:lang w:eastAsia="ru-RU"/>
        </w:rPr>
        <w:t xml:space="preserve"> у </w:t>
      </w:r>
      <w:proofErr w:type="spellStart"/>
      <w:r w:rsidRPr="005E37C4">
        <w:rPr>
          <w:rFonts w:ascii="Times New Roman" w:eastAsia="Times New Roman" w:hAnsi="Times New Roman"/>
          <w:b/>
          <w:bCs/>
          <w:i/>
          <w:iCs/>
          <w:color w:val="000000"/>
          <w:sz w:val="24"/>
          <w:szCs w:val="24"/>
          <w:lang w:eastAsia="ru-RU"/>
        </w:rPr>
        <w:t>статті</w:t>
      </w:r>
      <w:proofErr w:type="spellEnd"/>
      <w:r w:rsidRPr="005E37C4">
        <w:rPr>
          <w:rFonts w:ascii="Times New Roman" w:eastAsia="Times New Roman" w:hAnsi="Times New Roman"/>
          <w:b/>
          <w:bCs/>
          <w:i/>
          <w:iCs/>
          <w:color w:val="000000"/>
          <w:sz w:val="24"/>
          <w:szCs w:val="24"/>
          <w:lang w:eastAsia="ru-RU"/>
        </w:rPr>
        <w:t xml:space="preserve"> 17 Закону “Про </w:t>
      </w:r>
      <w:proofErr w:type="spellStart"/>
      <w:r w:rsidRPr="005E37C4">
        <w:rPr>
          <w:rFonts w:ascii="Times New Roman" w:eastAsia="Times New Roman" w:hAnsi="Times New Roman"/>
          <w:b/>
          <w:bCs/>
          <w:i/>
          <w:iCs/>
          <w:color w:val="000000"/>
          <w:sz w:val="24"/>
          <w:szCs w:val="24"/>
          <w:lang w:eastAsia="ru-RU"/>
        </w:rPr>
        <w:t>публічні</w:t>
      </w:r>
      <w:proofErr w:type="spellEnd"/>
      <w:r w:rsidRPr="005E37C4">
        <w:rPr>
          <w:rFonts w:ascii="Times New Roman" w:eastAsia="Times New Roman" w:hAnsi="Times New Roman"/>
          <w:b/>
          <w:bCs/>
          <w:i/>
          <w:iCs/>
          <w:color w:val="000000"/>
          <w:sz w:val="24"/>
          <w:szCs w:val="24"/>
          <w:lang w:eastAsia="ru-RU"/>
        </w:rPr>
        <w:t xml:space="preserve"> закупівлі” (</w:t>
      </w:r>
      <w:proofErr w:type="spellStart"/>
      <w:r w:rsidRPr="005E37C4">
        <w:rPr>
          <w:rFonts w:ascii="Times New Roman" w:eastAsia="Times New Roman" w:hAnsi="Times New Roman"/>
          <w:b/>
          <w:bCs/>
          <w:i/>
          <w:iCs/>
          <w:color w:val="000000"/>
          <w:sz w:val="24"/>
          <w:szCs w:val="24"/>
          <w:lang w:eastAsia="ru-RU"/>
        </w:rPr>
        <w:t>далі</w:t>
      </w:r>
      <w:proofErr w:type="spellEnd"/>
      <w:r w:rsidRPr="005E37C4">
        <w:rPr>
          <w:rFonts w:ascii="Times New Roman" w:eastAsia="Times New Roman" w:hAnsi="Times New Roman"/>
          <w:b/>
          <w:bCs/>
          <w:i/>
          <w:iCs/>
          <w:color w:val="000000"/>
          <w:sz w:val="24"/>
          <w:szCs w:val="24"/>
          <w:lang w:eastAsia="ru-RU"/>
        </w:rPr>
        <w:t xml:space="preserve"> – </w:t>
      </w:r>
      <w:proofErr w:type="spellStart"/>
      <w:r w:rsidRPr="005E37C4">
        <w:rPr>
          <w:rFonts w:ascii="Times New Roman" w:eastAsia="Times New Roman" w:hAnsi="Times New Roman"/>
          <w:b/>
          <w:bCs/>
          <w:i/>
          <w:iCs/>
          <w:color w:val="000000"/>
          <w:sz w:val="24"/>
          <w:szCs w:val="24"/>
          <w:lang w:eastAsia="ru-RU"/>
        </w:rPr>
        <w:t>Зако</w:t>
      </w:r>
      <w:proofErr w:type="spellEnd"/>
      <w:r w:rsidR="007655AA">
        <w:rPr>
          <w:rFonts w:ascii="Times New Roman" w:eastAsia="Times New Roman" w:hAnsi="Times New Roman"/>
          <w:b/>
          <w:bCs/>
          <w:i/>
          <w:iCs/>
          <w:color w:val="000000"/>
          <w:sz w:val="24"/>
          <w:szCs w:val="24"/>
          <w:lang w:val="uk-UA" w:eastAsia="ru-RU"/>
        </w:rPr>
        <w:t>н)</w:t>
      </w:r>
    </w:p>
    <w:p w14:paraId="42FC04AD" w14:textId="691F7113" w:rsidR="005E37C4" w:rsidRPr="00E12144" w:rsidRDefault="005E37C4" w:rsidP="005E37C4">
      <w:pPr>
        <w:ind w:firstLine="567"/>
        <w:jc w:val="both"/>
        <w:rPr>
          <w:rFonts w:ascii="Times New Roman" w:hAnsi="Times New Roman"/>
          <w:color w:val="000000"/>
          <w:sz w:val="24"/>
          <w:szCs w:val="24"/>
          <w:shd w:val="solid" w:color="FFFFFF" w:fill="FFFFFF"/>
        </w:rPr>
      </w:pPr>
      <w:r w:rsidRPr="00E12144">
        <w:rPr>
          <w:rFonts w:ascii="Times New Roman" w:hAnsi="Times New Roman"/>
          <w:sz w:val="24"/>
          <w:szCs w:val="24"/>
          <w:shd w:val="solid" w:color="FFFFFF" w:fill="FFFFFF"/>
        </w:rPr>
        <w:t xml:space="preserve">Відповідно до п. 44 Особливостей, </w:t>
      </w:r>
      <w:r w:rsidRPr="00E12144">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94C29FA" w14:textId="77777777" w:rsidR="005E37C4" w:rsidRPr="00E12144" w:rsidRDefault="005E37C4" w:rsidP="005E37C4">
      <w:pPr>
        <w:ind w:firstLine="567"/>
        <w:jc w:val="both"/>
        <w:rPr>
          <w:rFonts w:ascii="Times New Roman" w:hAnsi="Times New Roman"/>
          <w:color w:val="000000"/>
          <w:sz w:val="24"/>
          <w:szCs w:val="24"/>
          <w:shd w:val="solid" w:color="FFFFFF" w:fill="FFFFFF"/>
        </w:rPr>
      </w:pPr>
      <w:r w:rsidRPr="00E12144">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59F34073" w14:textId="77777777" w:rsidR="005E37C4" w:rsidRPr="00E12144" w:rsidRDefault="005E37C4" w:rsidP="005E37C4">
      <w:pPr>
        <w:ind w:firstLine="567"/>
        <w:jc w:val="both"/>
        <w:rPr>
          <w:rFonts w:ascii="Times New Roman" w:hAnsi="Times New Roman"/>
          <w:color w:val="000000"/>
          <w:sz w:val="24"/>
          <w:szCs w:val="24"/>
          <w:shd w:val="solid" w:color="FFFFFF" w:fill="FFFFFF"/>
        </w:rPr>
      </w:pPr>
      <w:r w:rsidRPr="00E12144">
        <w:rPr>
          <w:rFonts w:ascii="Times New Roman" w:hAnsi="Times New Roman"/>
          <w:b/>
          <w:bCs/>
          <w:color w:val="000000"/>
          <w:sz w:val="24"/>
          <w:szCs w:val="24"/>
          <w:shd w:val="solid" w:color="FFFFFF" w:fill="FFFFFF"/>
        </w:rPr>
        <w:t>Переможець</w:t>
      </w:r>
      <w:r w:rsidRPr="00E12144">
        <w:rPr>
          <w:rFonts w:ascii="Times New Roman" w:hAnsi="Times New Roman"/>
          <w:color w:val="000000"/>
          <w:sz w:val="24"/>
          <w:szCs w:val="24"/>
          <w:shd w:val="solid" w:color="FFFFFF" w:fill="FFFFFF"/>
        </w:rPr>
        <w:t xml:space="preserve"> процедури закупівлі </w:t>
      </w:r>
      <w:r w:rsidRPr="00E12144">
        <w:rPr>
          <w:rFonts w:ascii="Times New Roman" w:hAnsi="Times New Roman"/>
          <w:b/>
          <w:bCs/>
          <w:color w:val="000000"/>
          <w:sz w:val="24"/>
          <w:szCs w:val="24"/>
          <w:shd w:val="solid" w:color="FFFFFF" w:fill="FFFFFF"/>
        </w:rPr>
        <w:t>у строк, що не перевищує чотири дні з дати оприлюднення</w:t>
      </w:r>
      <w:r w:rsidRPr="00E12144">
        <w:rPr>
          <w:rFonts w:ascii="Times New Roman" w:hAnsi="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w:t>
      </w:r>
      <w:r w:rsidRPr="00E12144">
        <w:rPr>
          <w:rFonts w:ascii="Times New Roman" w:hAnsi="Times New Roman"/>
          <w:b/>
          <w:bCs/>
          <w:color w:val="000000"/>
          <w:sz w:val="24"/>
          <w:szCs w:val="24"/>
          <w:shd w:val="solid" w:color="FFFFFF" w:fill="FFFFFF"/>
        </w:rPr>
        <w:t>повинен надати замовнику</w:t>
      </w:r>
      <w:r w:rsidRPr="00E12144">
        <w:rPr>
          <w:rFonts w:ascii="Times New Roman" w:hAnsi="Times New Roman"/>
          <w:color w:val="000000"/>
          <w:sz w:val="24"/>
          <w:szCs w:val="24"/>
          <w:shd w:val="solid" w:color="FFFFFF" w:fill="FFFFFF"/>
        </w:rPr>
        <w:t xml:space="preserve"> шляхом оприлюднення в електронній системі закупівель документів, що підтверджують відсутність підстав, визначених </w:t>
      </w:r>
      <w:r w:rsidRPr="00E12144">
        <w:rPr>
          <w:rFonts w:ascii="Times New Roman" w:hAnsi="Times New Roman"/>
          <w:b/>
          <w:bCs/>
          <w:color w:val="000000"/>
          <w:sz w:val="24"/>
          <w:szCs w:val="24"/>
          <w:shd w:val="solid" w:color="FFFFFF" w:fill="FFFFFF"/>
        </w:rPr>
        <w:t>пунктами 3, 5, 6 і 12 частини першої та частиною другою статті 17 Закону</w:t>
      </w:r>
      <w:r w:rsidRPr="00E12144">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p w14:paraId="63FC5371" w14:textId="607E149D" w:rsidR="005E37C4" w:rsidRPr="00E12144" w:rsidRDefault="005E37C4" w:rsidP="005E37C4">
      <w:pPr>
        <w:ind w:firstLine="567"/>
        <w:jc w:val="both"/>
        <w:rPr>
          <w:rFonts w:ascii="Times New Roman" w:hAnsi="Times New Roman"/>
          <w:b/>
          <w:bCs/>
          <w:color w:val="000000"/>
          <w:sz w:val="24"/>
          <w:szCs w:val="24"/>
          <w:shd w:val="solid" w:color="FFFFFF" w:fill="FFFFFF"/>
        </w:rPr>
      </w:pPr>
      <w:r w:rsidRPr="00E12144">
        <w:rPr>
          <w:rFonts w:ascii="Times New Roman" w:hAnsi="Times New Roman"/>
          <w:b/>
          <w:bCs/>
          <w:color w:val="000000"/>
          <w:sz w:val="24"/>
          <w:szCs w:val="24"/>
          <w:shd w:val="solid" w:color="FFFFFF" w:fill="FFFFFF"/>
        </w:rPr>
        <w:t>Учасник процедури закупівлі підтверджує відсутність підстав</w:t>
      </w:r>
      <w:r w:rsidR="000031FF">
        <w:rPr>
          <w:rFonts w:ascii="Times New Roman" w:hAnsi="Times New Roman"/>
          <w:b/>
          <w:bCs/>
          <w:color w:val="000000"/>
          <w:sz w:val="24"/>
          <w:szCs w:val="24"/>
          <w:shd w:val="solid" w:color="FFFFFF" w:fill="FFFFFF"/>
        </w:rPr>
        <w:t>,</w:t>
      </w:r>
      <w:r w:rsidR="000031FF" w:rsidRPr="00E12144">
        <w:rPr>
          <w:rFonts w:ascii="Times New Roman" w:hAnsi="Times New Roman"/>
          <w:color w:val="000000"/>
          <w:sz w:val="24"/>
          <w:szCs w:val="24"/>
          <w:shd w:val="solid" w:color="FFFFFF" w:fill="FFFFFF"/>
        </w:rPr>
        <w:t xml:space="preserve"> </w:t>
      </w:r>
      <w:r w:rsidR="000031FF" w:rsidRPr="000031FF">
        <w:rPr>
          <w:rFonts w:ascii="Times New Roman" w:hAnsi="Times New Roman"/>
          <w:b/>
          <w:color w:val="000000"/>
          <w:sz w:val="24"/>
          <w:szCs w:val="24"/>
          <w:shd w:val="solid" w:color="FFFFFF" w:fill="FFFFFF"/>
        </w:rPr>
        <w:t>визначених статтею 17 Закону (крім пункту 13 частини першої статті 17 Закону</w:t>
      </w:r>
      <w:r w:rsidR="000031FF" w:rsidRPr="00E12144">
        <w:rPr>
          <w:rFonts w:ascii="Times New Roman" w:hAnsi="Times New Roman"/>
          <w:color w:val="000000"/>
          <w:sz w:val="24"/>
          <w:szCs w:val="24"/>
          <w:shd w:val="solid" w:color="FFFFFF" w:fill="FFFFFF"/>
        </w:rPr>
        <w:t>)</w:t>
      </w:r>
      <w:r w:rsidR="000031FF">
        <w:rPr>
          <w:rFonts w:ascii="Times New Roman" w:hAnsi="Times New Roman"/>
          <w:color w:val="000000"/>
          <w:sz w:val="24"/>
          <w:szCs w:val="24"/>
          <w:shd w:val="solid" w:color="FFFFFF" w:fill="FFFFFF"/>
        </w:rPr>
        <w:t xml:space="preserve"> </w:t>
      </w:r>
      <w:r w:rsidRPr="00E12144">
        <w:rPr>
          <w:rFonts w:ascii="Times New Roman" w:hAnsi="Times New Roman"/>
          <w:b/>
          <w:bCs/>
          <w:color w:val="000000"/>
          <w:sz w:val="24"/>
          <w:szCs w:val="24"/>
          <w:shd w:val="solid" w:color="FFFFFF" w:fill="FFFFFF"/>
        </w:rPr>
        <w:t xml:space="preserve">шляхом самостійного </w:t>
      </w:r>
      <w:r w:rsidRPr="00E12144">
        <w:rPr>
          <w:rFonts w:ascii="Times New Roman" w:hAnsi="Times New Roman"/>
          <w:b/>
          <w:bCs/>
          <w:color w:val="000000"/>
          <w:sz w:val="24"/>
          <w:szCs w:val="24"/>
          <w:shd w:val="solid" w:color="FFFFFF" w:fill="FFFFFF"/>
        </w:rPr>
        <w:lastRenderedPageBreak/>
        <w:t>декларування відсутності таких підстав в електронній системі закупівель під час подання тендерної пропозиції.</w:t>
      </w:r>
    </w:p>
    <w:p w14:paraId="621A03D2" w14:textId="4A09355B" w:rsidR="005E37C4" w:rsidRDefault="005E37C4" w:rsidP="005E37C4">
      <w:pPr>
        <w:ind w:firstLine="567"/>
        <w:jc w:val="both"/>
        <w:rPr>
          <w:rFonts w:ascii="Times New Roman" w:hAnsi="Times New Roman"/>
          <w:color w:val="000000"/>
          <w:sz w:val="24"/>
          <w:szCs w:val="24"/>
          <w:shd w:val="solid" w:color="FFFFFF" w:fill="FFFFFF"/>
        </w:rPr>
      </w:pPr>
      <w:r w:rsidRPr="00E12144">
        <w:rPr>
          <w:rFonts w:ascii="Times New Roman" w:hAnsi="Times New Roman"/>
          <w:color w:val="000000"/>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5E50B56E" w14:textId="5FF951E1" w:rsidR="00F253BE" w:rsidRPr="00CA4CB8" w:rsidRDefault="00F253BE" w:rsidP="00CA4CB8">
      <w:pPr>
        <w:pStyle w:val="a3"/>
        <w:numPr>
          <w:ilvl w:val="0"/>
          <w:numId w:val="1"/>
        </w:numPr>
        <w:jc w:val="both"/>
        <w:rPr>
          <w:rFonts w:ascii="Times New Roman" w:hAnsi="Times New Roman"/>
          <w:sz w:val="24"/>
          <w:szCs w:val="24"/>
          <w:shd w:val="solid" w:color="FFFFFF" w:fill="FFFFFF"/>
        </w:rPr>
      </w:pPr>
      <w:proofErr w:type="spellStart"/>
      <w:r w:rsidRPr="005E37C4">
        <w:rPr>
          <w:rFonts w:ascii="Times New Roman" w:eastAsia="Times New Roman" w:hAnsi="Times New Roman"/>
          <w:b/>
          <w:bCs/>
          <w:i/>
          <w:iCs/>
          <w:color w:val="000000"/>
          <w:sz w:val="24"/>
          <w:szCs w:val="24"/>
          <w:lang w:eastAsia="ru-RU"/>
        </w:rPr>
        <w:t>Підтвердження</w:t>
      </w:r>
      <w:proofErr w:type="spellEnd"/>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відповідності</w:t>
      </w:r>
      <w:proofErr w:type="spellEnd"/>
      <w:r w:rsidRPr="005E37C4">
        <w:rPr>
          <w:rFonts w:ascii="Times New Roman" w:eastAsia="Times New Roman" w:hAnsi="Times New Roman"/>
          <w:b/>
          <w:bCs/>
          <w:i/>
          <w:iCs/>
          <w:color w:val="000000"/>
          <w:sz w:val="24"/>
          <w:szCs w:val="24"/>
          <w:lang w:eastAsia="ru-RU"/>
        </w:rPr>
        <w:t xml:space="preserve"> </w:t>
      </w:r>
      <w:r>
        <w:rPr>
          <w:rFonts w:ascii="Times New Roman" w:eastAsia="Times New Roman" w:hAnsi="Times New Roman"/>
          <w:b/>
          <w:bCs/>
          <w:i/>
          <w:iCs/>
          <w:color w:val="000000"/>
          <w:sz w:val="24"/>
          <w:szCs w:val="24"/>
          <w:lang w:val="uk-UA" w:eastAsia="ru-RU"/>
        </w:rPr>
        <w:t>ПЕРЕМОЖЦЯ</w:t>
      </w:r>
      <w:r w:rsidRPr="005E37C4">
        <w:rPr>
          <w:rFonts w:ascii="Times New Roman" w:eastAsia="Times New Roman" w:hAnsi="Times New Roman"/>
          <w:b/>
          <w:bCs/>
          <w:i/>
          <w:iCs/>
          <w:color w:val="000000"/>
          <w:sz w:val="24"/>
          <w:szCs w:val="24"/>
          <w:lang w:eastAsia="ru-RU"/>
        </w:rPr>
        <w:t xml:space="preserve"> </w:t>
      </w:r>
      <w:r w:rsidR="00CA4CB8">
        <w:rPr>
          <w:rFonts w:ascii="Times New Roman" w:eastAsia="Times New Roman" w:hAnsi="Times New Roman"/>
          <w:b/>
          <w:bCs/>
          <w:i/>
          <w:iCs/>
          <w:color w:val="000000"/>
          <w:sz w:val="24"/>
          <w:szCs w:val="24"/>
          <w:lang w:val="uk-UA" w:eastAsia="ru-RU"/>
        </w:rPr>
        <w:t>вимогам</w:t>
      </w:r>
      <w:bookmarkStart w:id="1" w:name="_GoBack"/>
      <w:bookmarkEnd w:id="1"/>
      <w:r w:rsidRPr="005E37C4">
        <w:rPr>
          <w:rFonts w:ascii="Times New Roman" w:eastAsia="Times New Roman" w:hAnsi="Times New Roman"/>
          <w:b/>
          <w:bCs/>
          <w:i/>
          <w:iCs/>
          <w:color w:val="000000"/>
          <w:sz w:val="24"/>
          <w:szCs w:val="24"/>
          <w:lang w:eastAsia="ru-RU"/>
        </w:rPr>
        <w:t xml:space="preserve">, </w:t>
      </w:r>
      <w:proofErr w:type="spellStart"/>
      <w:r w:rsidRPr="005E37C4">
        <w:rPr>
          <w:rFonts w:ascii="Times New Roman" w:eastAsia="Times New Roman" w:hAnsi="Times New Roman"/>
          <w:b/>
          <w:bCs/>
          <w:i/>
          <w:iCs/>
          <w:color w:val="000000"/>
          <w:sz w:val="24"/>
          <w:szCs w:val="24"/>
          <w:lang w:eastAsia="ru-RU"/>
        </w:rPr>
        <w:t>визначеним</w:t>
      </w:r>
      <w:proofErr w:type="spellEnd"/>
      <w:r w:rsidRPr="005E37C4">
        <w:rPr>
          <w:rFonts w:ascii="Times New Roman" w:eastAsia="Times New Roman" w:hAnsi="Times New Roman"/>
          <w:b/>
          <w:bCs/>
          <w:i/>
          <w:iCs/>
          <w:color w:val="000000"/>
          <w:sz w:val="24"/>
          <w:szCs w:val="24"/>
          <w:lang w:eastAsia="ru-RU"/>
        </w:rPr>
        <w:t xml:space="preserve"> у </w:t>
      </w:r>
      <w:proofErr w:type="spellStart"/>
      <w:r w:rsidRPr="005E37C4">
        <w:rPr>
          <w:rFonts w:ascii="Times New Roman" w:eastAsia="Times New Roman" w:hAnsi="Times New Roman"/>
          <w:b/>
          <w:bCs/>
          <w:i/>
          <w:iCs/>
          <w:color w:val="000000"/>
          <w:sz w:val="24"/>
          <w:szCs w:val="24"/>
          <w:lang w:eastAsia="ru-RU"/>
        </w:rPr>
        <w:t>статті</w:t>
      </w:r>
      <w:proofErr w:type="spellEnd"/>
      <w:r w:rsidRPr="005E37C4">
        <w:rPr>
          <w:rFonts w:ascii="Times New Roman" w:eastAsia="Times New Roman" w:hAnsi="Times New Roman"/>
          <w:b/>
          <w:bCs/>
          <w:i/>
          <w:iCs/>
          <w:color w:val="000000"/>
          <w:sz w:val="24"/>
          <w:szCs w:val="24"/>
          <w:lang w:eastAsia="ru-RU"/>
        </w:rPr>
        <w:t xml:space="preserve"> 17 Закону “Про </w:t>
      </w:r>
      <w:proofErr w:type="spellStart"/>
      <w:r w:rsidRPr="005E37C4">
        <w:rPr>
          <w:rFonts w:ascii="Times New Roman" w:eastAsia="Times New Roman" w:hAnsi="Times New Roman"/>
          <w:b/>
          <w:bCs/>
          <w:i/>
          <w:iCs/>
          <w:color w:val="000000"/>
          <w:sz w:val="24"/>
          <w:szCs w:val="24"/>
          <w:lang w:eastAsia="ru-RU"/>
        </w:rPr>
        <w:t>публічні</w:t>
      </w:r>
      <w:proofErr w:type="spellEnd"/>
      <w:r w:rsidRPr="005E37C4">
        <w:rPr>
          <w:rFonts w:ascii="Times New Roman" w:eastAsia="Times New Roman" w:hAnsi="Times New Roman"/>
          <w:b/>
          <w:bCs/>
          <w:i/>
          <w:iCs/>
          <w:color w:val="000000"/>
          <w:sz w:val="24"/>
          <w:szCs w:val="24"/>
          <w:lang w:eastAsia="ru-RU"/>
        </w:rPr>
        <w:t xml:space="preserve"> закупівлі” (</w:t>
      </w:r>
      <w:proofErr w:type="spellStart"/>
      <w:r w:rsidRPr="005E37C4">
        <w:rPr>
          <w:rFonts w:ascii="Times New Roman" w:eastAsia="Times New Roman" w:hAnsi="Times New Roman"/>
          <w:b/>
          <w:bCs/>
          <w:i/>
          <w:iCs/>
          <w:color w:val="000000"/>
          <w:sz w:val="24"/>
          <w:szCs w:val="24"/>
          <w:lang w:eastAsia="ru-RU"/>
        </w:rPr>
        <w:t>далі</w:t>
      </w:r>
      <w:proofErr w:type="spellEnd"/>
      <w:r w:rsidRPr="005E37C4">
        <w:rPr>
          <w:rFonts w:ascii="Times New Roman" w:eastAsia="Times New Roman" w:hAnsi="Times New Roman"/>
          <w:b/>
          <w:bCs/>
          <w:i/>
          <w:iCs/>
          <w:color w:val="000000"/>
          <w:sz w:val="24"/>
          <w:szCs w:val="24"/>
          <w:lang w:eastAsia="ru-RU"/>
        </w:rPr>
        <w:t xml:space="preserve"> – </w:t>
      </w:r>
      <w:proofErr w:type="spellStart"/>
      <w:r w:rsidRPr="005E37C4">
        <w:rPr>
          <w:rFonts w:ascii="Times New Roman" w:eastAsia="Times New Roman" w:hAnsi="Times New Roman"/>
          <w:b/>
          <w:bCs/>
          <w:i/>
          <w:iCs/>
          <w:color w:val="000000"/>
          <w:sz w:val="24"/>
          <w:szCs w:val="24"/>
          <w:lang w:eastAsia="ru-RU"/>
        </w:rPr>
        <w:t>Зако</w:t>
      </w:r>
      <w:proofErr w:type="spellEnd"/>
      <w:r>
        <w:rPr>
          <w:rFonts w:ascii="Times New Roman" w:eastAsia="Times New Roman" w:hAnsi="Times New Roman"/>
          <w:b/>
          <w:bCs/>
          <w:i/>
          <w:iCs/>
          <w:color w:val="000000"/>
          <w:sz w:val="24"/>
          <w:szCs w:val="24"/>
          <w:lang w:val="uk-UA" w:eastAsia="ru-RU"/>
        </w:rPr>
        <w:t>н)</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5245"/>
      </w:tblGrid>
      <w:tr w:rsidR="002E0CDE" w:rsidRPr="005B3111" w14:paraId="58A5ABFD" w14:textId="77777777" w:rsidTr="002A78CB">
        <w:tc>
          <w:tcPr>
            <w:tcW w:w="5671" w:type="dxa"/>
            <w:vAlign w:val="center"/>
            <w:hideMark/>
          </w:tcPr>
          <w:p w14:paraId="1B116D1A"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b/>
                <w:bCs/>
                <w:iCs/>
              </w:rPr>
              <w:t>Відповідно до ч. 1 статті 17 Закону, 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245" w:type="dxa"/>
            <w:vAlign w:val="center"/>
            <w:hideMark/>
          </w:tcPr>
          <w:p w14:paraId="5A5060FD" w14:textId="77777777" w:rsidR="002E0CDE" w:rsidRPr="005B3111" w:rsidRDefault="002E0CDE" w:rsidP="00F837F0">
            <w:pPr>
              <w:spacing w:line="240" w:lineRule="auto"/>
              <w:ind w:right="22"/>
              <w:jc w:val="center"/>
              <w:rPr>
                <w:rFonts w:ascii="Times New Roman" w:hAnsi="Times New Roman"/>
                <w:b/>
                <w:bCs/>
                <w:sz w:val="24"/>
                <w:szCs w:val="24"/>
              </w:rPr>
            </w:pPr>
            <w:r w:rsidRPr="005B3111">
              <w:rPr>
                <w:rFonts w:ascii="Times New Roman" w:hAnsi="Times New Roman"/>
                <w:b/>
                <w:bCs/>
                <w:sz w:val="24"/>
                <w:szCs w:val="24"/>
                <w:u w:val="single"/>
              </w:rPr>
              <w:t>Переможець</w:t>
            </w:r>
            <w:r w:rsidRPr="005B3111">
              <w:rPr>
                <w:rFonts w:ascii="Times New Roman" w:hAnsi="Times New Roman"/>
                <w:b/>
                <w:bCs/>
                <w:sz w:val="24"/>
                <w:szCs w:val="24"/>
              </w:rPr>
              <w:t xml:space="preserve"> </w:t>
            </w:r>
            <w:r w:rsidRPr="005B3111">
              <w:rPr>
                <w:rFonts w:ascii="Times New Roman" w:hAnsi="Times New Roman"/>
                <w:b/>
                <w:bCs/>
                <w:iCs/>
                <w:sz w:val="24"/>
                <w:szCs w:val="24"/>
              </w:rPr>
              <w:t>у строк, що не перевищує чотири дні з дати оприлюднення повідомлення про намір укласти договір про закупівлю повинен надати замовнику шляхом оприлюднення в електронній системі закупівель і</w:t>
            </w:r>
            <w:r w:rsidRPr="005B3111">
              <w:rPr>
                <w:rFonts w:ascii="Times New Roman" w:hAnsi="Times New Roman"/>
                <w:b/>
                <w:bCs/>
                <w:sz w:val="24"/>
                <w:szCs w:val="24"/>
                <w:shd w:val="solid" w:color="FFFFFF" w:fill="FFFFFF"/>
              </w:rPr>
              <w:t xml:space="preserve"> </w:t>
            </w:r>
            <w:r w:rsidRPr="005B3111">
              <w:rPr>
                <w:rFonts w:ascii="Times New Roman" w:hAnsi="Times New Roman"/>
                <w:b/>
                <w:bCs/>
                <w:color w:val="000000"/>
                <w:sz w:val="24"/>
                <w:szCs w:val="24"/>
                <w:shd w:val="solid" w:color="FFFFFF" w:fill="FFFFFF"/>
              </w:rPr>
              <w:t>документи</w:t>
            </w:r>
            <w:r w:rsidRPr="005B3111">
              <w:rPr>
                <w:rFonts w:ascii="Times New Roman" w:hAnsi="Times New Roman"/>
                <w:b/>
                <w:bCs/>
                <w:iCs/>
                <w:sz w:val="24"/>
                <w:szCs w:val="24"/>
              </w:rPr>
              <w:t>, наведені нижче:</w:t>
            </w:r>
          </w:p>
        </w:tc>
      </w:tr>
      <w:tr w:rsidR="002E0CDE" w:rsidRPr="00550DEC" w14:paraId="1DCB29B3" w14:textId="77777777" w:rsidTr="002A78CB">
        <w:tc>
          <w:tcPr>
            <w:tcW w:w="5671" w:type="dxa"/>
          </w:tcPr>
          <w:p w14:paraId="66C40032" w14:textId="77777777" w:rsidR="002E0CDE" w:rsidRDefault="002E0CDE" w:rsidP="00F837F0">
            <w:pPr>
              <w:spacing w:after="0" w:line="240" w:lineRule="auto"/>
              <w:jc w:val="center"/>
              <w:rPr>
                <w:rFonts w:ascii="Times New Roman" w:hAnsi="Times New Roman"/>
              </w:rPr>
            </w:pPr>
            <w:r w:rsidRPr="00570433">
              <w:rPr>
                <w:rFonts w:ascii="Times New Roman" w:hAnsi="Times New Roman"/>
              </w:rPr>
              <w:t>Замовник має незаперечні докази того, що учасник процедури</w:t>
            </w:r>
            <w:r>
              <w:rPr>
                <w:rFonts w:ascii="Times New Roman" w:hAnsi="Times New Roman"/>
              </w:rPr>
              <w:t xml:space="preserve"> </w:t>
            </w:r>
            <w:r w:rsidRPr="00570433">
              <w:rPr>
                <w:rFonts w:ascii="Times New Roman" w:hAnsi="Times New Roman"/>
              </w:rPr>
              <w:t>закупівлі пропонує, дає або погоджується дати прямо чи опосередковано будь-якій службовій (посадовій) особі замовника,</w:t>
            </w:r>
            <w:r>
              <w:rPr>
                <w:rFonts w:ascii="Times New Roman" w:hAnsi="Times New Roman"/>
              </w:rPr>
              <w:t xml:space="preserve"> </w:t>
            </w:r>
            <w:r w:rsidRPr="00570433">
              <w:rPr>
                <w:rFonts w:ascii="Times New Roman" w:hAnsi="Times New Roman"/>
              </w:rPr>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hAnsi="Times New Roman"/>
              </w:rPr>
              <w:t>.</w:t>
            </w:r>
          </w:p>
          <w:p w14:paraId="08485E9A" w14:textId="77777777" w:rsidR="002E0CDE" w:rsidRPr="00570433" w:rsidRDefault="002E0CDE" w:rsidP="00F837F0">
            <w:pPr>
              <w:spacing w:after="0" w:line="240" w:lineRule="auto"/>
              <w:jc w:val="center"/>
              <w:rPr>
                <w:rFonts w:ascii="Times New Roman" w:hAnsi="Times New Roman"/>
              </w:rPr>
            </w:pPr>
            <w:r w:rsidRPr="005B3111">
              <w:rPr>
                <w:rFonts w:ascii="Times New Roman" w:hAnsi="Times New Roman"/>
                <w:b/>
                <w:bCs/>
              </w:rPr>
              <w:t xml:space="preserve">(пункт </w:t>
            </w:r>
            <w:r>
              <w:rPr>
                <w:rFonts w:ascii="Times New Roman" w:hAnsi="Times New Roman"/>
                <w:b/>
                <w:bCs/>
              </w:rPr>
              <w:t>1</w:t>
            </w:r>
            <w:r w:rsidRPr="005B3111">
              <w:rPr>
                <w:rFonts w:ascii="Times New Roman" w:hAnsi="Times New Roman"/>
                <w:b/>
                <w:bCs/>
              </w:rPr>
              <w:t xml:space="preserve"> ч. 1 ст. 17 Закону)</w:t>
            </w:r>
          </w:p>
        </w:tc>
        <w:tc>
          <w:tcPr>
            <w:tcW w:w="5245" w:type="dxa"/>
            <w:vAlign w:val="center"/>
          </w:tcPr>
          <w:p w14:paraId="3B664D77" w14:textId="77777777" w:rsidR="002E0CDE" w:rsidRPr="00570433" w:rsidRDefault="002E0CDE" w:rsidP="00F837F0">
            <w:pPr>
              <w:spacing w:after="0" w:line="240" w:lineRule="auto"/>
              <w:jc w:val="center"/>
              <w:rPr>
                <w:rFonts w:ascii="Times New Roman" w:hAnsi="Times New Roman"/>
              </w:rPr>
            </w:pPr>
            <w:r w:rsidRPr="00570433">
              <w:rPr>
                <w:rFonts w:ascii="Times New Roman" w:hAnsi="Times New Roman"/>
              </w:rPr>
              <w:t>Підтвердження не вимагається</w:t>
            </w:r>
            <w:r>
              <w:rPr>
                <w:rFonts w:ascii="Times New Roman" w:hAnsi="Times New Roman"/>
              </w:rPr>
              <w:t>.</w:t>
            </w:r>
          </w:p>
          <w:p w14:paraId="5EB696FC" w14:textId="77777777" w:rsidR="002E0CDE" w:rsidRPr="00570433" w:rsidRDefault="002E0CDE" w:rsidP="00F837F0">
            <w:pPr>
              <w:spacing w:after="0" w:line="240" w:lineRule="auto"/>
              <w:jc w:val="center"/>
              <w:rPr>
                <w:rFonts w:ascii="Times New Roman" w:hAnsi="Times New Roman"/>
              </w:rPr>
            </w:pPr>
          </w:p>
        </w:tc>
      </w:tr>
      <w:tr w:rsidR="002E0CDE" w:rsidRPr="00550DEC" w14:paraId="063F14D9" w14:textId="77777777" w:rsidTr="002A78CB">
        <w:tc>
          <w:tcPr>
            <w:tcW w:w="5671" w:type="dxa"/>
            <w:hideMark/>
          </w:tcPr>
          <w:p w14:paraId="160B7DF0" w14:textId="77777777" w:rsidR="002E0CDE" w:rsidRPr="005B3111" w:rsidRDefault="002E0CDE" w:rsidP="00F837F0">
            <w:pPr>
              <w:spacing w:line="240" w:lineRule="auto"/>
              <w:ind w:right="22"/>
              <w:jc w:val="center"/>
              <w:rPr>
                <w:rFonts w:ascii="Times New Roman" w:hAnsi="Times New Roman"/>
              </w:rPr>
            </w:pPr>
            <w:r w:rsidRPr="005B3111">
              <w:rPr>
                <w:rFonts w:ascii="Times New Roman" w:hAnsi="Times New Roman"/>
              </w:rPr>
              <w:t xml:space="preserve">Відомості </w:t>
            </w:r>
            <w:r w:rsidRPr="005B3111">
              <w:rPr>
                <w:rFonts w:ascii="Times New Roman" w:hAnsi="Times New Roman"/>
                <w:b/>
                <w:bCs/>
                <w:u w:val="single"/>
              </w:rPr>
              <w:t>про юридичну особу,</w:t>
            </w:r>
            <w:r w:rsidRPr="005B3111">
              <w:rPr>
                <w:rFonts w:ascii="Times New Roman" w:hAnsi="Times New Roman"/>
                <w:b/>
                <w:bCs/>
              </w:rPr>
              <w:t xml:space="preserve"> </w:t>
            </w:r>
            <w:r w:rsidRPr="005B3111">
              <w:rPr>
                <w:rFonts w:ascii="Times New Roman" w:hAnsi="Times New Roman"/>
              </w:rPr>
              <w:t xml:space="preserve">яка є учасником або учасником попередньої кваліфікації, </w:t>
            </w:r>
            <w:proofErr w:type="spellStart"/>
            <w:r w:rsidRPr="005B3111">
              <w:rPr>
                <w:rFonts w:ascii="Times New Roman" w:hAnsi="Times New Roman"/>
              </w:rPr>
              <w:t>внесено</w:t>
            </w:r>
            <w:proofErr w:type="spellEnd"/>
            <w:r w:rsidRPr="005B3111">
              <w:rPr>
                <w:rFonts w:ascii="Times New Roman" w:hAnsi="Times New Roman"/>
              </w:rPr>
              <w:t xml:space="preserve"> до Єдиного державного реєстру осіб, які вчинили корупційні або пов’язані з корупцією правопорушення</w:t>
            </w:r>
          </w:p>
          <w:p w14:paraId="51EB25B8"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b/>
                <w:bCs/>
              </w:rPr>
              <w:t>(пункт 2 ч. 1 ст. 17 Закону)</w:t>
            </w:r>
          </w:p>
        </w:tc>
        <w:tc>
          <w:tcPr>
            <w:tcW w:w="5245" w:type="dxa"/>
            <w:hideMark/>
          </w:tcPr>
          <w:p w14:paraId="5F16EEC9" w14:textId="77777777" w:rsidR="002E0CDE" w:rsidRPr="00570433" w:rsidRDefault="002E0CDE" w:rsidP="00F837F0">
            <w:pPr>
              <w:spacing w:after="0" w:line="240" w:lineRule="auto"/>
              <w:jc w:val="center"/>
              <w:rPr>
                <w:rFonts w:ascii="Times New Roman" w:hAnsi="Times New Roman"/>
              </w:rPr>
            </w:pPr>
            <w:r w:rsidRPr="00570433">
              <w:rPr>
                <w:rFonts w:ascii="Times New Roman" w:hAnsi="Times New Roman"/>
              </w:rPr>
              <w:t>Підтвердження не вимагається</w:t>
            </w:r>
            <w:r>
              <w:rPr>
                <w:rFonts w:ascii="Times New Roman" w:hAnsi="Times New Roman"/>
              </w:rPr>
              <w:t>.</w:t>
            </w:r>
          </w:p>
          <w:p w14:paraId="0DD3826C" w14:textId="77777777" w:rsidR="002E0CDE" w:rsidRPr="005B3111" w:rsidRDefault="002E0CDE" w:rsidP="00F837F0">
            <w:pPr>
              <w:spacing w:line="240" w:lineRule="auto"/>
              <w:ind w:right="22"/>
              <w:jc w:val="center"/>
              <w:rPr>
                <w:rFonts w:ascii="Times New Roman" w:hAnsi="Times New Roman"/>
                <w:b/>
              </w:rPr>
            </w:pPr>
          </w:p>
        </w:tc>
      </w:tr>
      <w:tr w:rsidR="002E0CDE" w:rsidRPr="00550DEC" w14:paraId="682FA389" w14:textId="77777777" w:rsidTr="002A78CB">
        <w:tc>
          <w:tcPr>
            <w:tcW w:w="5671" w:type="dxa"/>
            <w:hideMark/>
          </w:tcPr>
          <w:p w14:paraId="3D0F715E"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B3111">
              <w:rPr>
                <w:rFonts w:ascii="Times New Roman" w:hAnsi="Times New Roman"/>
                <w:b/>
                <w:bCs/>
              </w:rPr>
              <w:t>(пункт 3 ч. 1 ст. 17 Закону)</w:t>
            </w:r>
            <w:r>
              <w:rPr>
                <w:rFonts w:ascii="Times New Roman" w:hAnsi="Times New Roman"/>
                <w:b/>
                <w:bCs/>
              </w:rPr>
              <w:t>.</w:t>
            </w:r>
          </w:p>
        </w:tc>
        <w:tc>
          <w:tcPr>
            <w:tcW w:w="5245" w:type="dxa"/>
            <w:hideMark/>
          </w:tcPr>
          <w:p w14:paraId="1B8C15DE" w14:textId="77777777" w:rsidR="002E0CDE" w:rsidRPr="005B3111" w:rsidRDefault="002E0CDE" w:rsidP="00F837F0">
            <w:pPr>
              <w:spacing w:line="240" w:lineRule="auto"/>
              <w:ind w:right="22"/>
              <w:jc w:val="both"/>
              <w:rPr>
                <w:rFonts w:ascii="Times New Roman" w:hAnsi="Times New Roman"/>
                <w:b/>
              </w:rPr>
            </w:pPr>
            <w:r w:rsidRPr="005B3111">
              <w:rPr>
                <w:rFonts w:ascii="Times New Roman" w:hAnsi="Times New Roman"/>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w:t>
            </w:r>
            <w:r w:rsidRPr="005B3111">
              <w:rPr>
                <w:rFonts w:ascii="Times New Roman" w:hAnsi="Times New Roman"/>
                <w:b/>
                <w:bCs/>
              </w:rPr>
              <w:t>витяг</w:t>
            </w:r>
            <w:r>
              <w:rPr>
                <w:rFonts w:ascii="Times New Roman" w:hAnsi="Times New Roman"/>
                <w:b/>
                <w:bCs/>
              </w:rPr>
              <w:t xml:space="preserve"> або довідку</w:t>
            </w:r>
            <w:r w:rsidRPr="005B3111">
              <w:rPr>
                <w:rFonts w:ascii="Times New Roman" w:hAnsi="Times New Roman"/>
                <w:b/>
                <w:bCs/>
              </w:rPr>
              <w:t xml:space="preserve"> з Єдиного державного реєстру осіб, які вчинили корупційні правопорушення</w:t>
            </w:r>
            <w:r w:rsidRPr="005B3111">
              <w:rPr>
                <w:rFonts w:ascii="Times New Roman" w:hAnsi="Times New Roman"/>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E0CDE" w:rsidRPr="00550DEC" w14:paraId="54FF1F62" w14:textId="77777777" w:rsidTr="002A78CB">
        <w:tc>
          <w:tcPr>
            <w:tcW w:w="5671" w:type="dxa"/>
            <w:hideMark/>
          </w:tcPr>
          <w:p w14:paraId="06A1C053" w14:textId="77777777" w:rsidR="002E0CDE" w:rsidRPr="005B3111" w:rsidRDefault="002E0CDE" w:rsidP="00F837F0">
            <w:pPr>
              <w:spacing w:line="240" w:lineRule="auto"/>
              <w:ind w:right="22"/>
              <w:jc w:val="center"/>
              <w:rPr>
                <w:rFonts w:ascii="Times New Roman" w:hAnsi="Times New Roman"/>
              </w:rPr>
            </w:pPr>
            <w:r w:rsidRPr="005B3111">
              <w:rPr>
                <w:rFonts w:ascii="Times New Roman" w:hAnsi="Times New Roman"/>
              </w:rPr>
              <w:t xml:space="preserve">Суб’єкт господарювання (учасник) протягом останніх трьох років було притягувався до відповідальності за порушення, передбачене пунктом 4 частини другої статті 6, пунктом 1 статті 50 </w:t>
            </w:r>
            <w:r w:rsidRPr="005B3111">
              <w:rPr>
                <w:rFonts w:ascii="Times New Roman" w:hAnsi="Times New Roman"/>
                <w:u w:val="single"/>
              </w:rPr>
              <w:t>Закону України «Про захист економічної конкуренції»</w:t>
            </w:r>
            <w:r w:rsidRPr="005B3111">
              <w:rPr>
                <w:rFonts w:ascii="Times New Roman" w:hAnsi="Times New Roman"/>
              </w:rPr>
              <w:t xml:space="preserve">, у вигляді вчинення </w:t>
            </w:r>
            <w:proofErr w:type="spellStart"/>
            <w:r w:rsidRPr="005B3111">
              <w:rPr>
                <w:rFonts w:ascii="Times New Roman" w:hAnsi="Times New Roman"/>
              </w:rPr>
              <w:lastRenderedPageBreak/>
              <w:t>антиконкурентних</w:t>
            </w:r>
            <w:proofErr w:type="spellEnd"/>
            <w:r w:rsidRPr="005B3111">
              <w:rPr>
                <w:rFonts w:ascii="Times New Roman" w:hAnsi="Times New Roman"/>
              </w:rPr>
              <w:t xml:space="preserve"> узгоджених дій, які стосуються спотворення результатів тендерів</w:t>
            </w:r>
          </w:p>
          <w:p w14:paraId="065BE5CE"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b/>
                <w:bCs/>
              </w:rPr>
              <w:t>(пункт 4 ч. 1 ст. 17 Закону)</w:t>
            </w:r>
          </w:p>
        </w:tc>
        <w:tc>
          <w:tcPr>
            <w:tcW w:w="5245" w:type="dxa"/>
            <w:hideMark/>
          </w:tcPr>
          <w:p w14:paraId="49268BA0" w14:textId="77777777" w:rsidR="002E0CDE" w:rsidRPr="005E37C4" w:rsidRDefault="002E0CDE" w:rsidP="00F837F0">
            <w:pPr>
              <w:pStyle w:val="aa"/>
              <w:rPr>
                <w:color w:val="000000"/>
                <w:lang w:val="ru-RU"/>
              </w:rPr>
            </w:pPr>
            <w:proofErr w:type="spellStart"/>
            <w:r w:rsidRPr="005E37C4">
              <w:rPr>
                <w:color w:val="000000"/>
                <w:lang w:val="ru-RU"/>
              </w:rPr>
              <w:lastRenderedPageBreak/>
              <w:t>Підтвердження</w:t>
            </w:r>
            <w:proofErr w:type="spellEnd"/>
            <w:r w:rsidRPr="005E37C4">
              <w:rPr>
                <w:color w:val="000000"/>
                <w:lang w:val="ru-RU"/>
              </w:rPr>
              <w:t xml:space="preserve"> не </w:t>
            </w:r>
            <w:proofErr w:type="spellStart"/>
            <w:r w:rsidRPr="005E37C4">
              <w:rPr>
                <w:color w:val="000000"/>
                <w:lang w:val="ru-RU"/>
              </w:rPr>
              <w:t>вимагається</w:t>
            </w:r>
            <w:proofErr w:type="spellEnd"/>
            <w:r w:rsidRPr="005E37C4">
              <w:rPr>
                <w:color w:val="000000"/>
                <w:lang w:val="ru-RU"/>
              </w:rPr>
              <w:t>.</w:t>
            </w:r>
          </w:p>
          <w:p w14:paraId="66C751D7" w14:textId="77777777" w:rsidR="002E0CDE" w:rsidRPr="005E37C4" w:rsidRDefault="002E0CDE" w:rsidP="00F837F0">
            <w:pPr>
              <w:pStyle w:val="aa"/>
              <w:rPr>
                <w:color w:val="000000"/>
                <w:lang w:val="ru-RU"/>
              </w:rPr>
            </w:pPr>
          </w:p>
          <w:p w14:paraId="079B8159" w14:textId="77777777" w:rsidR="002E0CDE" w:rsidRPr="005E37C4" w:rsidRDefault="002E0CDE" w:rsidP="00F837F0">
            <w:pPr>
              <w:pStyle w:val="aa"/>
              <w:rPr>
                <w:lang w:val="ru-RU"/>
              </w:rPr>
            </w:pPr>
            <w:proofErr w:type="spellStart"/>
            <w:r w:rsidRPr="005E37C4">
              <w:rPr>
                <w:color w:val="000000"/>
                <w:lang w:val="ru-RU"/>
              </w:rPr>
              <w:t>Перевіряється</w:t>
            </w:r>
            <w:proofErr w:type="spellEnd"/>
            <w:r w:rsidRPr="005E37C4">
              <w:rPr>
                <w:color w:val="000000"/>
                <w:lang w:val="ru-RU"/>
              </w:rPr>
              <w:t xml:space="preserve"> </w:t>
            </w:r>
            <w:proofErr w:type="spellStart"/>
            <w:r w:rsidRPr="005E37C4">
              <w:rPr>
                <w:color w:val="000000"/>
                <w:lang w:val="ru-RU"/>
              </w:rPr>
              <w:t>безпосередньо</w:t>
            </w:r>
            <w:proofErr w:type="spellEnd"/>
            <w:r w:rsidRPr="005E37C4">
              <w:rPr>
                <w:color w:val="000000"/>
                <w:lang w:val="ru-RU"/>
              </w:rPr>
              <w:t xml:space="preserve"> </w:t>
            </w:r>
            <w:proofErr w:type="spellStart"/>
            <w:r w:rsidRPr="005E37C4">
              <w:rPr>
                <w:color w:val="000000"/>
                <w:lang w:val="ru-RU"/>
              </w:rPr>
              <w:t>замовником</w:t>
            </w:r>
            <w:proofErr w:type="spellEnd"/>
            <w:r w:rsidRPr="005E37C4">
              <w:rPr>
                <w:color w:val="000000"/>
                <w:lang w:val="ru-RU"/>
              </w:rPr>
              <w:t xml:space="preserve"> у </w:t>
            </w:r>
            <w:proofErr w:type="spellStart"/>
            <w:r w:rsidRPr="005E37C4">
              <w:rPr>
                <w:color w:val="000000"/>
                <w:lang w:val="ru-RU"/>
              </w:rPr>
              <w:t>Зведених</w:t>
            </w:r>
            <w:proofErr w:type="spellEnd"/>
            <w:r w:rsidRPr="005E37C4">
              <w:rPr>
                <w:color w:val="000000"/>
                <w:lang w:val="ru-RU"/>
              </w:rPr>
              <w:t xml:space="preserve"> </w:t>
            </w:r>
            <w:proofErr w:type="spellStart"/>
            <w:r w:rsidRPr="005E37C4">
              <w:rPr>
                <w:color w:val="000000"/>
                <w:lang w:val="ru-RU"/>
              </w:rPr>
              <w:t>відомостях</w:t>
            </w:r>
            <w:proofErr w:type="spellEnd"/>
            <w:r w:rsidRPr="005E37C4">
              <w:rPr>
                <w:color w:val="000000"/>
                <w:lang w:val="ru-RU"/>
              </w:rPr>
              <w:t xml:space="preserve"> про </w:t>
            </w:r>
            <w:proofErr w:type="spellStart"/>
            <w:r w:rsidRPr="005E37C4">
              <w:rPr>
                <w:color w:val="000000"/>
                <w:lang w:val="ru-RU"/>
              </w:rPr>
              <w:t>рішення</w:t>
            </w:r>
            <w:proofErr w:type="spellEnd"/>
            <w:r w:rsidRPr="005E37C4">
              <w:rPr>
                <w:color w:val="000000"/>
                <w:lang w:val="ru-RU"/>
              </w:rPr>
              <w:t xml:space="preserve"> </w:t>
            </w:r>
            <w:proofErr w:type="spellStart"/>
            <w:r w:rsidRPr="005E37C4">
              <w:rPr>
                <w:color w:val="000000"/>
                <w:lang w:val="ru-RU"/>
              </w:rPr>
              <w:t>органів</w:t>
            </w:r>
            <w:proofErr w:type="spellEnd"/>
            <w:r w:rsidRPr="005E37C4">
              <w:rPr>
                <w:color w:val="000000"/>
                <w:lang w:val="ru-RU"/>
              </w:rPr>
              <w:t xml:space="preserve"> </w:t>
            </w:r>
            <w:proofErr w:type="spellStart"/>
            <w:r w:rsidRPr="005E37C4">
              <w:rPr>
                <w:color w:val="000000"/>
                <w:lang w:val="ru-RU"/>
              </w:rPr>
              <w:lastRenderedPageBreak/>
              <w:t>Комітету</w:t>
            </w:r>
            <w:proofErr w:type="spellEnd"/>
            <w:r w:rsidRPr="005E37C4">
              <w:rPr>
                <w:color w:val="000000"/>
                <w:lang w:val="ru-RU"/>
              </w:rPr>
              <w:t xml:space="preserve"> про </w:t>
            </w:r>
            <w:proofErr w:type="spellStart"/>
            <w:r w:rsidRPr="005E37C4">
              <w:rPr>
                <w:color w:val="000000"/>
                <w:lang w:val="ru-RU"/>
              </w:rPr>
              <w:t>визнання</w:t>
            </w:r>
            <w:proofErr w:type="spellEnd"/>
            <w:r w:rsidRPr="005E37C4">
              <w:rPr>
                <w:color w:val="000000"/>
                <w:lang w:val="ru-RU"/>
              </w:rPr>
              <w:t xml:space="preserve"> </w:t>
            </w:r>
            <w:proofErr w:type="spellStart"/>
            <w:r w:rsidRPr="005E37C4">
              <w:rPr>
                <w:color w:val="000000"/>
                <w:lang w:val="ru-RU"/>
              </w:rPr>
              <w:t>вчинення</w:t>
            </w:r>
            <w:proofErr w:type="spellEnd"/>
            <w:r w:rsidRPr="005E37C4">
              <w:rPr>
                <w:color w:val="000000"/>
                <w:lang w:val="ru-RU"/>
              </w:rPr>
              <w:t xml:space="preserve"> </w:t>
            </w:r>
            <w:proofErr w:type="spellStart"/>
            <w:r w:rsidRPr="005E37C4">
              <w:rPr>
                <w:color w:val="000000"/>
                <w:lang w:val="ru-RU"/>
              </w:rPr>
              <w:t>суб’єктами</w:t>
            </w:r>
            <w:proofErr w:type="spellEnd"/>
            <w:r w:rsidRPr="005E37C4">
              <w:rPr>
                <w:color w:val="000000"/>
                <w:lang w:val="ru-RU"/>
              </w:rPr>
              <w:t xml:space="preserve"> </w:t>
            </w:r>
            <w:proofErr w:type="spellStart"/>
            <w:r w:rsidRPr="005E37C4">
              <w:rPr>
                <w:color w:val="000000"/>
                <w:lang w:val="ru-RU"/>
              </w:rPr>
              <w:t>господарювання</w:t>
            </w:r>
            <w:proofErr w:type="spellEnd"/>
            <w:r w:rsidRPr="005E37C4">
              <w:rPr>
                <w:color w:val="000000"/>
                <w:lang w:val="ru-RU"/>
              </w:rPr>
              <w:t xml:space="preserve"> </w:t>
            </w:r>
            <w:proofErr w:type="spellStart"/>
            <w:r w:rsidRPr="005E37C4">
              <w:rPr>
                <w:color w:val="000000"/>
                <w:lang w:val="ru-RU"/>
              </w:rPr>
              <w:t>порушень</w:t>
            </w:r>
            <w:proofErr w:type="spellEnd"/>
            <w:r w:rsidRPr="005E37C4">
              <w:rPr>
                <w:color w:val="000000"/>
                <w:lang w:val="ru-RU"/>
              </w:rPr>
              <w:t xml:space="preserve"> </w:t>
            </w:r>
            <w:proofErr w:type="spellStart"/>
            <w:r w:rsidRPr="005E37C4">
              <w:rPr>
                <w:color w:val="000000"/>
                <w:lang w:val="ru-RU"/>
              </w:rPr>
              <w:t>законодавства</w:t>
            </w:r>
            <w:proofErr w:type="spellEnd"/>
            <w:r w:rsidRPr="005E37C4">
              <w:rPr>
                <w:color w:val="000000"/>
                <w:lang w:val="ru-RU"/>
              </w:rPr>
              <w:t xml:space="preserve"> про </w:t>
            </w:r>
            <w:proofErr w:type="spellStart"/>
            <w:r w:rsidRPr="005E37C4">
              <w:rPr>
                <w:color w:val="000000"/>
                <w:lang w:val="ru-RU"/>
              </w:rPr>
              <w:t>захист</w:t>
            </w:r>
            <w:proofErr w:type="spellEnd"/>
            <w:r w:rsidRPr="005E37C4">
              <w:rPr>
                <w:color w:val="000000"/>
                <w:lang w:val="ru-RU"/>
              </w:rPr>
              <w:t xml:space="preserve"> </w:t>
            </w:r>
            <w:proofErr w:type="spellStart"/>
            <w:r w:rsidRPr="005E37C4">
              <w:rPr>
                <w:color w:val="000000"/>
                <w:lang w:val="ru-RU"/>
              </w:rPr>
              <w:t>економічної</w:t>
            </w:r>
            <w:proofErr w:type="spellEnd"/>
            <w:r w:rsidRPr="005E37C4">
              <w:rPr>
                <w:color w:val="000000"/>
                <w:lang w:val="ru-RU"/>
              </w:rPr>
              <w:t xml:space="preserve"> </w:t>
            </w:r>
            <w:proofErr w:type="spellStart"/>
            <w:r w:rsidRPr="005E37C4">
              <w:rPr>
                <w:color w:val="000000"/>
                <w:lang w:val="ru-RU"/>
              </w:rPr>
              <w:t>конкуренції</w:t>
            </w:r>
            <w:proofErr w:type="spellEnd"/>
            <w:r w:rsidRPr="005E37C4">
              <w:rPr>
                <w:color w:val="000000"/>
                <w:lang w:val="ru-RU"/>
              </w:rPr>
              <w:t xml:space="preserve"> у </w:t>
            </w:r>
            <w:proofErr w:type="spellStart"/>
            <w:r w:rsidRPr="005E37C4">
              <w:rPr>
                <w:color w:val="000000"/>
                <w:lang w:val="ru-RU"/>
              </w:rPr>
              <w:t>вигляді</w:t>
            </w:r>
            <w:proofErr w:type="spellEnd"/>
            <w:r w:rsidRPr="005E37C4">
              <w:rPr>
                <w:color w:val="000000"/>
                <w:lang w:val="ru-RU"/>
              </w:rPr>
              <w:t xml:space="preserve"> </w:t>
            </w:r>
            <w:proofErr w:type="spellStart"/>
            <w:r w:rsidRPr="005E37C4">
              <w:rPr>
                <w:color w:val="000000"/>
                <w:lang w:val="ru-RU"/>
              </w:rPr>
              <w:t>спотворення</w:t>
            </w:r>
            <w:proofErr w:type="spellEnd"/>
            <w:r w:rsidRPr="005E37C4">
              <w:rPr>
                <w:color w:val="000000"/>
                <w:lang w:val="ru-RU"/>
              </w:rPr>
              <w:t xml:space="preserve"> </w:t>
            </w:r>
            <w:proofErr w:type="spellStart"/>
            <w:r w:rsidRPr="005E37C4">
              <w:rPr>
                <w:color w:val="000000"/>
                <w:lang w:val="ru-RU"/>
              </w:rPr>
              <w:t>результатів</w:t>
            </w:r>
            <w:proofErr w:type="spellEnd"/>
            <w:r w:rsidRPr="005E37C4">
              <w:rPr>
                <w:color w:val="000000"/>
                <w:lang w:val="ru-RU"/>
              </w:rPr>
              <w:t xml:space="preserve"> </w:t>
            </w:r>
            <w:proofErr w:type="spellStart"/>
            <w:r w:rsidRPr="005E37C4">
              <w:rPr>
                <w:color w:val="000000"/>
                <w:lang w:val="ru-RU"/>
              </w:rPr>
              <w:t>торгів</w:t>
            </w:r>
            <w:proofErr w:type="spellEnd"/>
            <w:r w:rsidRPr="005E37C4">
              <w:rPr>
                <w:color w:val="000000"/>
                <w:lang w:val="ru-RU"/>
              </w:rPr>
              <w:t xml:space="preserve"> (</w:t>
            </w:r>
            <w:proofErr w:type="spellStart"/>
            <w:r w:rsidRPr="005E37C4">
              <w:rPr>
                <w:color w:val="000000"/>
                <w:lang w:val="ru-RU"/>
              </w:rPr>
              <w:t>тендерів</w:t>
            </w:r>
            <w:proofErr w:type="spellEnd"/>
            <w:r w:rsidRPr="005E37C4">
              <w:rPr>
                <w:color w:val="000000"/>
                <w:lang w:val="ru-RU"/>
              </w:rPr>
              <w:t xml:space="preserve">) та </w:t>
            </w:r>
            <w:proofErr w:type="spellStart"/>
            <w:r w:rsidRPr="005E37C4">
              <w:rPr>
                <w:color w:val="000000"/>
                <w:lang w:val="ru-RU"/>
              </w:rPr>
              <w:t>накладення</w:t>
            </w:r>
            <w:proofErr w:type="spellEnd"/>
            <w:r w:rsidRPr="005E37C4">
              <w:rPr>
                <w:color w:val="000000"/>
                <w:lang w:val="ru-RU"/>
              </w:rPr>
              <w:t xml:space="preserve"> штрафу.</w:t>
            </w:r>
          </w:p>
          <w:p w14:paraId="73BDD772" w14:textId="77777777" w:rsidR="002E0CDE" w:rsidRPr="005B3111" w:rsidRDefault="002E0CDE" w:rsidP="00F837F0">
            <w:pPr>
              <w:spacing w:line="240" w:lineRule="auto"/>
              <w:ind w:right="22"/>
              <w:jc w:val="center"/>
              <w:rPr>
                <w:rFonts w:ascii="Times New Roman" w:hAnsi="Times New Roman"/>
                <w:b/>
              </w:rPr>
            </w:pPr>
            <w:r w:rsidRPr="005B3111">
              <w:rPr>
                <w:rFonts w:ascii="Times New Roman" w:hAnsi="Times New Roman"/>
              </w:rPr>
              <w:t>(</w:t>
            </w:r>
            <w:hyperlink r:id="rId6" w:history="1">
              <w:r w:rsidRPr="005B3111">
                <w:rPr>
                  <w:rStyle w:val="a4"/>
                  <w:rFonts w:ascii="Times New Roman" w:hAnsi="Times New Roman"/>
                </w:rPr>
                <w:t>https://amcu.gov.ua/timeline?&amp;t</w:t>
              </w:r>
            </w:hyperlink>
            <w:r w:rsidRPr="005B3111">
              <w:rPr>
                <w:rFonts w:ascii="Times New Roman" w:hAnsi="Times New Roman"/>
              </w:rPr>
              <w:t xml:space="preserve"> </w:t>
            </w:r>
            <w:proofErr w:type="spellStart"/>
            <w:r w:rsidRPr="005B3111">
              <w:rPr>
                <w:rFonts w:ascii="Times New Roman" w:hAnsi="Times New Roman"/>
              </w:rPr>
              <w:t>ype</w:t>
            </w:r>
            <w:proofErr w:type="spellEnd"/>
            <w:r w:rsidRPr="005B3111">
              <w:rPr>
                <w:rFonts w:ascii="Times New Roman" w:hAnsi="Times New Roman"/>
              </w:rPr>
              <w:t>=</w:t>
            </w:r>
            <w:proofErr w:type="spellStart"/>
            <w:r w:rsidRPr="005B3111">
              <w:rPr>
                <w:rFonts w:ascii="Times New Roman" w:hAnsi="Times New Roman"/>
              </w:rPr>
              <w:t>posts&amp;category_id</w:t>
            </w:r>
            <w:proofErr w:type="spellEnd"/>
            <w:r w:rsidRPr="005B3111">
              <w:rPr>
                <w:rFonts w:ascii="Times New Roman" w:hAnsi="Times New Roman"/>
              </w:rPr>
              <w:t>=18)</w:t>
            </w:r>
          </w:p>
        </w:tc>
      </w:tr>
      <w:tr w:rsidR="002E0CDE" w:rsidRPr="00550DEC" w14:paraId="2E16C722" w14:textId="77777777" w:rsidTr="002A78CB">
        <w:tc>
          <w:tcPr>
            <w:tcW w:w="5671" w:type="dxa"/>
            <w:hideMark/>
          </w:tcPr>
          <w:p w14:paraId="5A63CCE4" w14:textId="77777777" w:rsidR="002E0CDE" w:rsidRPr="005E37C4" w:rsidRDefault="002E0CDE" w:rsidP="00F837F0">
            <w:pPr>
              <w:pStyle w:val="aa"/>
              <w:rPr>
                <w:color w:val="000000"/>
                <w:lang w:val="ru-RU"/>
              </w:rPr>
            </w:pPr>
            <w:proofErr w:type="spellStart"/>
            <w:r w:rsidRPr="005E37C4">
              <w:rPr>
                <w:color w:val="000000"/>
                <w:lang w:val="ru-RU"/>
              </w:rPr>
              <w:lastRenderedPageBreak/>
              <w:t>Фізична</w:t>
            </w:r>
            <w:proofErr w:type="spellEnd"/>
            <w:r w:rsidRPr="005E37C4">
              <w:rPr>
                <w:color w:val="000000"/>
                <w:lang w:val="ru-RU"/>
              </w:rPr>
              <w:t xml:space="preserve"> особа, яка є </w:t>
            </w:r>
            <w:proofErr w:type="spellStart"/>
            <w:r w:rsidRPr="005E37C4">
              <w:rPr>
                <w:color w:val="000000"/>
                <w:lang w:val="ru-RU"/>
              </w:rPr>
              <w:t>учасником</w:t>
            </w:r>
            <w:proofErr w:type="spellEnd"/>
            <w:r w:rsidRPr="005E37C4">
              <w:rPr>
                <w:color w:val="000000"/>
                <w:lang w:val="ru-RU"/>
              </w:rPr>
              <w:t xml:space="preserve"> </w:t>
            </w:r>
            <w:proofErr w:type="spellStart"/>
            <w:r w:rsidRPr="005E37C4">
              <w:rPr>
                <w:color w:val="000000"/>
                <w:lang w:val="ru-RU"/>
              </w:rPr>
              <w:t>процедури</w:t>
            </w:r>
            <w:proofErr w:type="spellEnd"/>
            <w:r w:rsidRPr="005E37C4">
              <w:rPr>
                <w:color w:val="000000"/>
                <w:lang w:val="ru-RU"/>
              </w:rPr>
              <w:t xml:space="preserve"> закупівлі, </w:t>
            </w:r>
            <w:proofErr w:type="spellStart"/>
            <w:r w:rsidRPr="005E37C4">
              <w:rPr>
                <w:color w:val="000000"/>
                <w:lang w:val="ru-RU"/>
              </w:rPr>
              <w:t>була</w:t>
            </w:r>
            <w:proofErr w:type="spellEnd"/>
            <w:r w:rsidRPr="005E37C4">
              <w:rPr>
                <w:color w:val="000000"/>
                <w:lang w:val="ru-RU"/>
              </w:rPr>
              <w:t xml:space="preserve"> </w:t>
            </w:r>
            <w:proofErr w:type="spellStart"/>
            <w:r w:rsidRPr="005E37C4">
              <w:rPr>
                <w:color w:val="000000"/>
                <w:lang w:val="ru-RU"/>
              </w:rPr>
              <w:t>засуджена</w:t>
            </w:r>
            <w:proofErr w:type="spellEnd"/>
            <w:r w:rsidRPr="005E37C4">
              <w:rPr>
                <w:color w:val="000000"/>
                <w:lang w:val="ru-RU"/>
              </w:rPr>
              <w:t xml:space="preserve"> за </w:t>
            </w:r>
            <w:proofErr w:type="spellStart"/>
            <w:r w:rsidRPr="005E37C4">
              <w:rPr>
                <w:color w:val="000000"/>
                <w:lang w:val="ru-RU"/>
              </w:rPr>
              <w:t>кримінальне</w:t>
            </w:r>
            <w:proofErr w:type="spellEnd"/>
            <w:r w:rsidRPr="005E37C4">
              <w:rPr>
                <w:color w:val="000000"/>
                <w:lang w:val="ru-RU"/>
              </w:rPr>
              <w:t xml:space="preserve"> </w:t>
            </w:r>
            <w:proofErr w:type="spellStart"/>
            <w:r w:rsidRPr="005E37C4">
              <w:rPr>
                <w:color w:val="000000"/>
                <w:lang w:val="ru-RU"/>
              </w:rPr>
              <w:t>правопорушення</w:t>
            </w:r>
            <w:proofErr w:type="spellEnd"/>
            <w:r w:rsidRPr="005E37C4">
              <w:rPr>
                <w:color w:val="000000"/>
                <w:lang w:val="ru-RU"/>
              </w:rPr>
              <w:t xml:space="preserve">, </w:t>
            </w:r>
            <w:proofErr w:type="spellStart"/>
            <w:r w:rsidRPr="005E37C4">
              <w:rPr>
                <w:color w:val="000000"/>
                <w:lang w:val="ru-RU"/>
              </w:rPr>
              <w:t>вчинене</w:t>
            </w:r>
            <w:proofErr w:type="spellEnd"/>
            <w:r w:rsidRPr="005E37C4">
              <w:rPr>
                <w:color w:val="000000"/>
                <w:lang w:val="ru-RU"/>
              </w:rPr>
              <w:t xml:space="preserve"> з </w:t>
            </w:r>
            <w:proofErr w:type="spellStart"/>
            <w:r w:rsidRPr="005E37C4">
              <w:rPr>
                <w:color w:val="000000"/>
                <w:lang w:val="ru-RU"/>
              </w:rPr>
              <w:t>корисливих</w:t>
            </w:r>
            <w:proofErr w:type="spellEnd"/>
            <w:r w:rsidRPr="005E37C4">
              <w:rPr>
                <w:color w:val="000000"/>
                <w:lang w:val="ru-RU"/>
              </w:rPr>
              <w:t xml:space="preserve"> </w:t>
            </w:r>
            <w:proofErr w:type="spellStart"/>
            <w:r w:rsidRPr="005E37C4">
              <w:rPr>
                <w:color w:val="000000"/>
                <w:lang w:val="ru-RU"/>
              </w:rPr>
              <w:t>мотивів</w:t>
            </w:r>
            <w:proofErr w:type="spellEnd"/>
            <w:r w:rsidRPr="005E37C4">
              <w:rPr>
                <w:color w:val="000000"/>
                <w:lang w:val="ru-RU"/>
              </w:rPr>
              <w:t xml:space="preserve"> (</w:t>
            </w:r>
            <w:proofErr w:type="spellStart"/>
            <w:r w:rsidRPr="005E37C4">
              <w:rPr>
                <w:color w:val="000000"/>
                <w:lang w:val="ru-RU"/>
              </w:rPr>
              <w:t>зокрема</w:t>
            </w:r>
            <w:proofErr w:type="spellEnd"/>
            <w:r w:rsidRPr="005E37C4">
              <w:rPr>
                <w:color w:val="000000"/>
                <w:lang w:val="ru-RU"/>
              </w:rPr>
              <w:t xml:space="preserve">, </w:t>
            </w:r>
            <w:proofErr w:type="spellStart"/>
            <w:r w:rsidRPr="005E37C4">
              <w:rPr>
                <w:color w:val="000000"/>
                <w:lang w:val="ru-RU"/>
              </w:rPr>
              <w:t>пов’язане</w:t>
            </w:r>
            <w:proofErr w:type="spellEnd"/>
            <w:r w:rsidRPr="005E37C4">
              <w:rPr>
                <w:color w:val="000000"/>
                <w:lang w:val="ru-RU"/>
              </w:rPr>
              <w:t xml:space="preserve"> з </w:t>
            </w:r>
            <w:proofErr w:type="spellStart"/>
            <w:r w:rsidRPr="005E37C4">
              <w:rPr>
                <w:color w:val="000000"/>
                <w:lang w:val="ru-RU"/>
              </w:rPr>
              <w:t>хабарництвом</w:t>
            </w:r>
            <w:proofErr w:type="spellEnd"/>
            <w:r w:rsidRPr="005E37C4">
              <w:rPr>
                <w:color w:val="000000"/>
                <w:lang w:val="ru-RU"/>
              </w:rPr>
              <w:t xml:space="preserve"> та </w:t>
            </w:r>
            <w:proofErr w:type="spellStart"/>
            <w:r w:rsidRPr="005E37C4">
              <w:rPr>
                <w:color w:val="000000"/>
                <w:lang w:val="ru-RU"/>
              </w:rPr>
              <w:t>відмиванням</w:t>
            </w:r>
            <w:proofErr w:type="spellEnd"/>
            <w:r w:rsidRPr="005E37C4">
              <w:rPr>
                <w:color w:val="000000"/>
                <w:lang w:val="ru-RU"/>
              </w:rPr>
              <w:t xml:space="preserve"> </w:t>
            </w:r>
            <w:proofErr w:type="spellStart"/>
            <w:r w:rsidRPr="005E37C4">
              <w:rPr>
                <w:color w:val="000000"/>
                <w:lang w:val="ru-RU"/>
              </w:rPr>
              <w:t>коштів</w:t>
            </w:r>
            <w:proofErr w:type="spellEnd"/>
            <w:r w:rsidRPr="005E37C4">
              <w:rPr>
                <w:color w:val="000000"/>
                <w:lang w:val="ru-RU"/>
              </w:rPr>
              <w:t xml:space="preserve">), </w:t>
            </w:r>
            <w:proofErr w:type="spellStart"/>
            <w:r w:rsidRPr="005E37C4">
              <w:rPr>
                <w:color w:val="000000"/>
                <w:lang w:val="ru-RU"/>
              </w:rPr>
              <w:t>судимість</w:t>
            </w:r>
            <w:proofErr w:type="spellEnd"/>
            <w:r w:rsidRPr="005E37C4">
              <w:rPr>
                <w:color w:val="000000"/>
                <w:lang w:val="ru-RU"/>
              </w:rPr>
              <w:t xml:space="preserve"> 3 </w:t>
            </w:r>
            <w:proofErr w:type="spellStart"/>
            <w:r w:rsidRPr="005E37C4">
              <w:rPr>
                <w:color w:val="000000"/>
                <w:lang w:val="ru-RU"/>
              </w:rPr>
              <w:t>якої</w:t>
            </w:r>
            <w:proofErr w:type="spellEnd"/>
            <w:r w:rsidRPr="005E37C4">
              <w:rPr>
                <w:color w:val="000000"/>
                <w:lang w:val="ru-RU"/>
              </w:rPr>
              <w:t xml:space="preserve"> не </w:t>
            </w:r>
            <w:proofErr w:type="spellStart"/>
            <w:r w:rsidRPr="005E37C4">
              <w:rPr>
                <w:color w:val="000000"/>
                <w:lang w:val="ru-RU"/>
              </w:rPr>
              <w:t>знято</w:t>
            </w:r>
            <w:proofErr w:type="spellEnd"/>
            <w:r w:rsidRPr="005E37C4">
              <w:rPr>
                <w:color w:val="000000"/>
                <w:lang w:val="ru-RU"/>
              </w:rPr>
              <w:t xml:space="preserve"> </w:t>
            </w:r>
            <w:proofErr w:type="spellStart"/>
            <w:r w:rsidRPr="005E37C4">
              <w:rPr>
                <w:color w:val="000000"/>
                <w:lang w:val="ru-RU"/>
              </w:rPr>
              <w:t>або</w:t>
            </w:r>
            <w:proofErr w:type="spellEnd"/>
            <w:r w:rsidRPr="005E37C4">
              <w:rPr>
                <w:color w:val="000000"/>
                <w:lang w:val="ru-RU"/>
              </w:rPr>
              <w:t xml:space="preserve"> не погашено у </w:t>
            </w:r>
            <w:proofErr w:type="spellStart"/>
            <w:r w:rsidRPr="005E37C4">
              <w:rPr>
                <w:color w:val="000000"/>
                <w:lang w:val="ru-RU"/>
              </w:rPr>
              <w:t>встановленому</w:t>
            </w:r>
            <w:proofErr w:type="spellEnd"/>
            <w:r w:rsidRPr="005E37C4">
              <w:rPr>
                <w:color w:val="000000"/>
                <w:lang w:val="ru-RU"/>
              </w:rPr>
              <w:t xml:space="preserve"> законом порядку;</w:t>
            </w:r>
          </w:p>
          <w:p w14:paraId="41B81BF2" w14:textId="77777777" w:rsidR="002E0CDE" w:rsidRPr="005B3111" w:rsidRDefault="002E0CDE" w:rsidP="00F837F0">
            <w:pPr>
              <w:pStyle w:val="aa"/>
            </w:pPr>
            <w:r w:rsidRPr="005B3111">
              <w:rPr>
                <w:b/>
                <w:bCs/>
                <w:color w:val="000000"/>
              </w:rPr>
              <w:t>(</w:t>
            </w:r>
            <w:proofErr w:type="spellStart"/>
            <w:r w:rsidRPr="005B3111">
              <w:rPr>
                <w:b/>
                <w:bCs/>
                <w:color w:val="000000"/>
              </w:rPr>
              <w:t>пункт</w:t>
            </w:r>
            <w:proofErr w:type="spellEnd"/>
            <w:r w:rsidRPr="005B3111">
              <w:rPr>
                <w:b/>
                <w:bCs/>
                <w:color w:val="000000"/>
              </w:rPr>
              <w:t xml:space="preserve"> 5 ч. 1 </w:t>
            </w:r>
            <w:proofErr w:type="spellStart"/>
            <w:r w:rsidRPr="005B3111">
              <w:rPr>
                <w:b/>
                <w:bCs/>
                <w:color w:val="000000"/>
              </w:rPr>
              <w:t>ст</w:t>
            </w:r>
            <w:proofErr w:type="spellEnd"/>
            <w:r w:rsidRPr="005B3111">
              <w:rPr>
                <w:b/>
                <w:bCs/>
                <w:color w:val="000000"/>
              </w:rPr>
              <w:t xml:space="preserve">. </w:t>
            </w:r>
            <w:r w:rsidRPr="005B3111">
              <w:rPr>
                <w:b/>
                <w:bCs/>
              </w:rPr>
              <w:t xml:space="preserve">17 </w:t>
            </w:r>
            <w:proofErr w:type="spellStart"/>
            <w:r w:rsidRPr="005B3111">
              <w:rPr>
                <w:b/>
                <w:bCs/>
              </w:rPr>
              <w:t>Закону</w:t>
            </w:r>
            <w:proofErr w:type="spellEnd"/>
            <w:r w:rsidRPr="005B3111">
              <w:rPr>
                <w:b/>
                <w:bCs/>
              </w:rPr>
              <w:t>)</w:t>
            </w:r>
          </w:p>
        </w:tc>
        <w:tc>
          <w:tcPr>
            <w:tcW w:w="5245" w:type="dxa"/>
            <w:hideMark/>
          </w:tcPr>
          <w:p w14:paraId="1974BA2B" w14:textId="77777777" w:rsidR="002E0CDE" w:rsidRPr="005E37C4" w:rsidRDefault="002E0CDE" w:rsidP="00F837F0">
            <w:pPr>
              <w:pStyle w:val="aa"/>
              <w:rPr>
                <w:lang w:val="uk-UA"/>
              </w:rPr>
            </w:pPr>
            <w:r w:rsidRPr="005E37C4">
              <w:rPr>
                <w:b/>
                <w:bCs/>
                <w:color w:val="000000"/>
                <w:lang w:val="uk-UA"/>
              </w:rPr>
              <w:t xml:space="preserve">Витяг про притягнення особи до кримінальної відповідальності, відсутності/наявності  судимості, </w:t>
            </w:r>
            <w:r w:rsidRPr="005E37C4">
              <w:rPr>
                <w:color w:val="00000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tc>
      </w:tr>
      <w:tr w:rsidR="002E0CDE" w:rsidRPr="005B3111" w14:paraId="1024DABE" w14:textId="77777777" w:rsidTr="002A78CB">
        <w:tc>
          <w:tcPr>
            <w:tcW w:w="5671" w:type="dxa"/>
            <w:hideMark/>
          </w:tcPr>
          <w:p w14:paraId="3AE23014" w14:textId="77777777" w:rsidR="002E0CDE" w:rsidRPr="005E37C4" w:rsidRDefault="002E0CDE" w:rsidP="00F837F0">
            <w:pPr>
              <w:pStyle w:val="aa"/>
              <w:rPr>
                <w:color w:val="000000"/>
                <w:lang w:val="ru-RU"/>
              </w:rPr>
            </w:pPr>
            <w:proofErr w:type="spellStart"/>
            <w:r w:rsidRPr="005E37C4">
              <w:rPr>
                <w:color w:val="000000"/>
                <w:lang w:val="ru-RU"/>
              </w:rPr>
              <w:t>Службова</w:t>
            </w:r>
            <w:proofErr w:type="spellEnd"/>
            <w:r w:rsidRPr="005E37C4">
              <w:rPr>
                <w:color w:val="000000"/>
                <w:lang w:val="ru-RU"/>
              </w:rPr>
              <w:t xml:space="preserve"> (</w:t>
            </w:r>
            <w:proofErr w:type="spellStart"/>
            <w:r w:rsidRPr="005E37C4">
              <w:rPr>
                <w:color w:val="000000"/>
                <w:lang w:val="ru-RU"/>
              </w:rPr>
              <w:t>посадова</w:t>
            </w:r>
            <w:proofErr w:type="spellEnd"/>
            <w:r w:rsidRPr="005E37C4">
              <w:rPr>
                <w:color w:val="000000"/>
                <w:lang w:val="ru-RU"/>
              </w:rPr>
              <w:t xml:space="preserve">) особа </w:t>
            </w:r>
            <w:proofErr w:type="spellStart"/>
            <w:r w:rsidRPr="005E37C4">
              <w:rPr>
                <w:color w:val="000000"/>
                <w:lang w:val="ru-RU"/>
              </w:rPr>
              <w:t>учасника</w:t>
            </w:r>
            <w:proofErr w:type="spellEnd"/>
            <w:r w:rsidRPr="005E37C4">
              <w:rPr>
                <w:color w:val="000000"/>
                <w:lang w:val="ru-RU"/>
              </w:rPr>
              <w:t xml:space="preserve"> </w:t>
            </w:r>
            <w:proofErr w:type="spellStart"/>
            <w:r w:rsidRPr="005E37C4">
              <w:rPr>
                <w:color w:val="000000"/>
                <w:lang w:val="ru-RU"/>
              </w:rPr>
              <w:t>процедури</w:t>
            </w:r>
            <w:proofErr w:type="spellEnd"/>
            <w:r w:rsidRPr="005E37C4">
              <w:rPr>
                <w:color w:val="000000"/>
                <w:lang w:val="ru-RU"/>
              </w:rPr>
              <w:t xml:space="preserve"> закупівлі, яка </w:t>
            </w:r>
            <w:proofErr w:type="spellStart"/>
            <w:r w:rsidRPr="005E37C4">
              <w:rPr>
                <w:color w:val="000000"/>
                <w:lang w:val="ru-RU"/>
              </w:rPr>
              <w:t>підписала</w:t>
            </w:r>
            <w:proofErr w:type="spellEnd"/>
            <w:r w:rsidRPr="005E37C4">
              <w:rPr>
                <w:color w:val="000000"/>
                <w:lang w:val="ru-RU"/>
              </w:rPr>
              <w:t xml:space="preserve"> </w:t>
            </w:r>
            <w:proofErr w:type="spellStart"/>
            <w:r w:rsidRPr="005E37C4">
              <w:rPr>
                <w:color w:val="000000"/>
                <w:lang w:val="ru-RU"/>
              </w:rPr>
              <w:t>тендерну</w:t>
            </w:r>
            <w:proofErr w:type="spellEnd"/>
            <w:r w:rsidRPr="005E37C4">
              <w:rPr>
                <w:color w:val="000000"/>
                <w:lang w:val="ru-RU"/>
              </w:rPr>
              <w:t xml:space="preserve"> </w:t>
            </w:r>
            <w:proofErr w:type="spellStart"/>
            <w:r w:rsidRPr="005E37C4">
              <w:rPr>
                <w:color w:val="000000"/>
                <w:lang w:val="ru-RU"/>
              </w:rPr>
              <w:t>пропозицію</w:t>
            </w:r>
            <w:proofErr w:type="spellEnd"/>
            <w:r w:rsidRPr="005E37C4">
              <w:rPr>
                <w:color w:val="000000"/>
                <w:lang w:val="ru-RU"/>
              </w:rPr>
              <w:t xml:space="preserve"> (</w:t>
            </w:r>
            <w:proofErr w:type="spellStart"/>
            <w:r w:rsidRPr="005E37C4">
              <w:rPr>
                <w:color w:val="000000"/>
                <w:lang w:val="ru-RU"/>
              </w:rPr>
              <w:t>або</w:t>
            </w:r>
            <w:proofErr w:type="spellEnd"/>
            <w:r w:rsidRPr="005E37C4">
              <w:rPr>
                <w:color w:val="000000"/>
                <w:lang w:val="ru-RU"/>
              </w:rPr>
              <w:t xml:space="preserve"> </w:t>
            </w:r>
            <w:proofErr w:type="spellStart"/>
            <w:r w:rsidRPr="005E37C4">
              <w:rPr>
                <w:color w:val="000000"/>
                <w:lang w:val="ru-RU"/>
              </w:rPr>
              <w:t>уповноважена</w:t>
            </w:r>
            <w:proofErr w:type="spellEnd"/>
            <w:r w:rsidRPr="005E37C4">
              <w:rPr>
                <w:color w:val="000000"/>
                <w:lang w:val="ru-RU"/>
              </w:rPr>
              <w:t xml:space="preserve"> на підписання договору в </w:t>
            </w:r>
            <w:proofErr w:type="spellStart"/>
            <w:r w:rsidRPr="005E37C4">
              <w:rPr>
                <w:color w:val="000000"/>
                <w:lang w:val="ru-RU"/>
              </w:rPr>
              <w:t>разі</w:t>
            </w:r>
            <w:proofErr w:type="spellEnd"/>
            <w:r w:rsidRPr="005E37C4">
              <w:rPr>
                <w:color w:val="000000"/>
                <w:lang w:val="ru-RU"/>
              </w:rPr>
              <w:t xml:space="preserve"> </w:t>
            </w:r>
            <w:proofErr w:type="spellStart"/>
            <w:r w:rsidRPr="005E37C4">
              <w:rPr>
                <w:color w:val="000000"/>
                <w:lang w:val="ru-RU"/>
              </w:rPr>
              <w:t>переговорної</w:t>
            </w:r>
            <w:proofErr w:type="spellEnd"/>
            <w:r w:rsidRPr="005E37C4">
              <w:rPr>
                <w:color w:val="000000"/>
                <w:lang w:val="ru-RU"/>
              </w:rPr>
              <w:t xml:space="preserve"> </w:t>
            </w:r>
            <w:proofErr w:type="spellStart"/>
            <w:r w:rsidRPr="005E37C4">
              <w:rPr>
                <w:color w:val="000000"/>
                <w:lang w:val="ru-RU"/>
              </w:rPr>
              <w:t>процедури</w:t>
            </w:r>
            <w:proofErr w:type="spellEnd"/>
            <w:r w:rsidRPr="005E37C4">
              <w:rPr>
                <w:color w:val="000000"/>
                <w:lang w:val="ru-RU"/>
              </w:rPr>
              <w:t xml:space="preserve"> закупівлі), </w:t>
            </w:r>
            <w:proofErr w:type="spellStart"/>
            <w:r w:rsidRPr="005E37C4">
              <w:rPr>
                <w:color w:val="000000"/>
                <w:lang w:val="ru-RU"/>
              </w:rPr>
              <w:t>була</w:t>
            </w:r>
            <w:proofErr w:type="spellEnd"/>
            <w:r w:rsidRPr="005E37C4">
              <w:rPr>
                <w:color w:val="000000"/>
                <w:lang w:val="ru-RU"/>
              </w:rPr>
              <w:t xml:space="preserve"> </w:t>
            </w:r>
            <w:proofErr w:type="spellStart"/>
            <w:r w:rsidRPr="005E37C4">
              <w:rPr>
                <w:color w:val="000000"/>
                <w:lang w:val="ru-RU"/>
              </w:rPr>
              <w:t>засуджена</w:t>
            </w:r>
            <w:proofErr w:type="spellEnd"/>
            <w:r w:rsidRPr="005E37C4">
              <w:rPr>
                <w:color w:val="000000"/>
                <w:lang w:val="ru-RU"/>
              </w:rPr>
              <w:t xml:space="preserve"> за </w:t>
            </w:r>
            <w:proofErr w:type="spellStart"/>
            <w:r w:rsidRPr="005E37C4">
              <w:rPr>
                <w:color w:val="000000"/>
                <w:lang w:val="ru-RU"/>
              </w:rPr>
              <w:t>кримінальне</w:t>
            </w:r>
            <w:proofErr w:type="spellEnd"/>
            <w:r w:rsidRPr="005E37C4">
              <w:rPr>
                <w:color w:val="000000"/>
                <w:lang w:val="ru-RU"/>
              </w:rPr>
              <w:t xml:space="preserve"> </w:t>
            </w:r>
            <w:proofErr w:type="spellStart"/>
            <w:r w:rsidRPr="005E37C4">
              <w:rPr>
                <w:color w:val="000000"/>
                <w:lang w:val="ru-RU"/>
              </w:rPr>
              <w:t>правопорушення</w:t>
            </w:r>
            <w:proofErr w:type="spellEnd"/>
            <w:r w:rsidRPr="005E37C4">
              <w:rPr>
                <w:color w:val="000000"/>
                <w:lang w:val="ru-RU"/>
              </w:rPr>
              <w:t xml:space="preserve">, </w:t>
            </w:r>
            <w:proofErr w:type="spellStart"/>
            <w:r w:rsidRPr="005E37C4">
              <w:rPr>
                <w:color w:val="000000"/>
                <w:lang w:val="ru-RU"/>
              </w:rPr>
              <w:t>вчинене</w:t>
            </w:r>
            <w:proofErr w:type="spellEnd"/>
            <w:r w:rsidRPr="005E37C4">
              <w:rPr>
                <w:color w:val="000000"/>
                <w:lang w:val="ru-RU"/>
              </w:rPr>
              <w:t xml:space="preserve"> з </w:t>
            </w:r>
            <w:proofErr w:type="spellStart"/>
            <w:r w:rsidRPr="005E37C4">
              <w:rPr>
                <w:color w:val="000000"/>
                <w:lang w:val="ru-RU"/>
              </w:rPr>
              <w:t>корисливих</w:t>
            </w:r>
            <w:proofErr w:type="spellEnd"/>
            <w:r w:rsidRPr="005E37C4">
              <w:rPr>
                <w:color w:val="000000"/>
                <w:lang w:val="ru-RU"/>
              </w:rPr>
              <w:t xml:space="preserve"> </w:t>
            </w:r>
            <w:proofErr w:type="spellStart"/>
            <w:r w:rsidRPr="005E37C4">
              <w:rPr>
                <w:color w:val="000000"/>
                <w:lang w:val="ru-RU"/>
              </w:rPr>
              <w:t>мотивів</w:t>
            </w:r>
            <w:proofErr w:type="spellEnd"/>
            <w:r w:rsidRPr="005E37C4">
              <w:rPr>
                <w:color w:val="000000"/>
                <w:lang w:val="ru-RU"/>
              </w:rPr>
              <w:t xml:space="preserve"> (</w:t>
            </w:r>
            <w:proofErr w:type="spellStart"/>
            <w:r w:rsidRPr="005E37C4">
              <w:rPr>
                <w:color w:val="000000"/>
                <w:lang w:val="ru-RU"/>
              </w:rPr>
              <w:t>зокрема</w:t>
            </w:r>
            <w:proofErr w:type="spellEnd"/>
            <w:r w:rsidRPr="005E37C4">
              <w:rPr>
                <w:color w:val="000000"/>
                <w:lang w:val="ru-RU"/>
              </w:rPr>
              <w:t xml:space="preserve">, </w:t>
            </w:r>
            <w:proofErr w:type="spellStart"/>
            <w:r w:rsidRPr="005E37C4">
              <w:rPr>
                <w:color w:val="000000"/>
                <w:lang w:val="ru-RU"/>
              </w:rPr>
              <w:t>пов’язане</w:t>
            </w:r>
            <w:proofErr w:type="spellEnd"/>
            <w:r w:rsidRPr="005E37C4">
              <w:rPr>
                <w:color w:val="000000"/>
                <w:lang w:val="ru-RU"/>
              </w:rPr>
              <w:t xml:space="preserve"> з </w:t>
            </w:r>
            <w:proofErr w:type="spellStart"/>
            <w:r w:rsidRPr="005E37C4">
              <w:rPr>
                <w:color w:val="000000"/>
                <w:lang w:val="ru-RU"/>
              </w:rPr>
              <w:t>хабарництвом</w:t>
            </w:r>
            <w:proofErr w:type="spellEnd"/>
            <w:r w:rsidRPr="005E37C4">
              <w:rPr>
                <w:color w:val="000000"/>
                <w:lang w:val="ru-RU"/>
              </w:rPr>
              <w:t xml:space="preserve">, </w:t>
            </w:r>
            <w:proofErr w:type="spellStart"/>
            <w:r w:rsidRPr="005E37C4">
              <w:rPr>
                <w:color w:val="000000"/>
                <w:lang w:val="ru-RU"/>
              </w:rPr>
              <w:t>шахрайством</w:t>
            </w:r>
            <w:proofErr w:type="spellEnd"/>
            <w:r w:rsidRPr="005E37C4">
              <w:rPr>
                <w:color w:val="000000"/>
                <w:lang w:val="ru-RU"/>
              </w:rPr>
              <w:t xml:space="preserve"> та </w:t>
            </w:r>
            <w:proofErr w:type="spellStart"/>
            <w:r w:rsidRPr="005E37C4">
              <w:rPr>
                <w:color w:val="000000"/>
                <w:lang w:val="ru-RU"/>
              </w:rPr>
              <w:t>відмиванням</w:t>
            </w:r>
            <w:proofErr w:type="spellEnd"/>
            <w:r w:rsidRPr="005E37C4">
              <w:rPr>
                <w:color w:val="000000"/>
                <w:lang w:val="ru-RU"/>
              </w:rPr>
              <w:t xml:space="preserve"> </w:t>
            </w:r>
            <w:proofErr w:type="spellStart"/>
            <w:r w:rsidRPr="005E37C4">
              <w:rPr>
                <w:color w:val="000000"/>
                <w:lang w:val="ru-RU"/>
              </w:rPr>
              <w:t>коштів</w:t>
            </w:r>
            <w:proofErr w:type="spellEnd"/>
            <w:r w:rsidRPr="005E37C4">
              <w:rPr>
                <w:color w:val="000000"/>
                <w:lang w:val="ru-RU"/>
              </w:rPr>
              <w:t xml:space="preserve">), </w:t>
            </w:r>
            <w:proofErr w:type="spellStart"/>
            <w:r w:rsidRPr="005E37C4">
              <w:rPr>
                <w:color w:val="000000"/>
                <w:lang w:val="ru-RU"/>
              </w:rPr>
              <w:t>судимість</w:t>
            </w:r>
            <w:proofErr w:type="spellEnd"/>
            <w:r w:rsidRPr="005E37C4">
              <w:rPr>
                <w:color w:val="000000"/>
                <w:lang w:val="ru-RU"/>
              </w:rPr>
              <w:t xml:space="preserve"> 3 </w:t>
            </w:r>
            <w:proofErr w:type="spellStart"/>
            <w:r w:rsidRPr="005E37C4">
              <w:rPr>
                <w:color w:val="000000"/>
                <w:lang w:val="ru-RU"/>
              </w:rPr>
              <w:t>якої</w:t>
            </w:r>
            <w:proofErr w:type="spellEnd"/>
            <w:r w:rsidRPr="005E37C4">
              <w:rPr>
                <w:color w:val="000000"/>
                <w:lang w:val="ru-RU"/>
              </w:rPr>
              <w:t xml:space="preserve"> не </w:t>
            </w:r>
            <w:proofErr w:type="spellStart"/>
            <w:r w:rsidRPr="005E37C4">
              <w:rPr>
                <w:color w:val="000000"/>
                <w:lang w:val="ru-RU"/>
              </w:rPr>
              <w:t>знято</w:t>
            </w:r>
            <w:proofErr w:type="spellEnd"/>
            <w:r w:rsidRPr="005E37C4">
              <w:rPr>
                <w:color w:val="000000"/>
                <w:lang w:val="ru-RU"/>
              </w:rPr>
              <w:t xml:space="preserve"> </w:t>
            </w:r>
            <w:proofErr w:type="spellStart"/>
            <w:r w:rsidRPr="005E37C4">
              <w:rPr>
                <w:color w:val="000000"/>
                <w:lang w:val="ru-RU"/>
              </w:rPr>
              <w:t>або</w:t>
            </w:r>
            <w:proofErr w:type="spellEnd"/>
            <w:r w:rsidRPr="005E37C4">
              <w:rPr>
                <w:color w:val="000000"/>
                <w:lang w:val="ru-RU"/>
              </w:rPr>
              <w:t xml:space="preserve"> не погашено у </w:t>
            </w:r>
            <w:proofErr w:type="spellStart"/>
            <w:r w:rsidRPr="005E37C4">
              <w:rPr>
                <w:color w:val="000000"/>
                <w:lang w:val="ru-RU"/>
              </w:rPr>
              <w:t>встановленому</w:t>
            </w:r>
            <w:proofErr w:type="spellEnd"/>
            <w:r w:rsidRPr="005E37C4">
              <w:rPr>
                <w:color w:val="000000"/>
                <w:lang w:val="ru-RU"/>
              </w:rPr>
              <w:t xml:space="preserve"> законом порядку;</w:t>
            </w:r>
          </w:p>
          <w:p w14:paraId="125B491C" w14:textId="77777777" w:rsidR="002E0CDE" w:rsidRPr="005B3111" w:rsidRDefault="002E0CDE" w:rsidP="00F837F0">
            <w:pPr>
              <w:pStyle w:val="aa"/>
            </w:pPr>
            <w:r w:rsidRPr="005B3111">
              <w:rPr>
                <w:b/>
                <w:bCs/>
                <w:color w:val="000000"/>
              </w:rPr>
              <w:t>(</w:t>
            </w:r>
            <w:proofErr w:type="spellStart"/>
            <w:r w:rsidRPr="005B3111">
              <w:rPr>
                <w:b/>
                <w:bCs/>
                <w:color w:val="000000"/>
              </w:rPr>
              <w:t>пункт</w:t>
            </w:r>
            <w:proofErr w:type="spellEnd"/>
            <w:r w:rsidRPr="005B3111">
              <w:rPr>
                <w:b/>
                <w:bCs/>
                <w:color w:val="000000"/>
              </w:rPr>
              <w:t xml:space="preserve"> 6 ч. 1 </w:t>
            </w:r>
            <w:proofErr w:type="spellStart"/>
            <w:r w:rsidRPr="005B3111">
              <w:rPr>
                <w:b/>
                <w:bCs/>
                <w:color w:val="000000"/>
              </w:rPr>
              <w:t>ст</w:t>
            </w:r>
            <w:proofErr w:type="spellEnd"/>
            <w:r w:rsidRPr="005B3111">
              <w:rPr>
                <w:b/>
                <w:bCs/>
                <w:color w:val="000000"/>
              </w:rPr>
              <w:t xml:space="preserve">. </w:t>
            </w:r>
            <w:r w:rsidRPr="005B3111">
              <w:rPr>
                <w:b/>
                <w:bCs/>
              </w:rPr>
              <w:t xml:space="preserve">17 </w:t>
            </w:r>
            <w:proofErr w:type="spellStart"/>
            <w:r w:rsidRPr="005B3111">
              <w:rPr>
                <w:b/>
                <w:bCs/>
              </w:rPr>
              <w:t>Закону</w:t>
            </w:r>
            <w:proofErr w:type="spellEnd"/>
            <w:r w:rsidRPr="005B3111">
              <w:rPr>
                <w:b/>
                <w:bCs/>
              </w:rPr>
              <w:t>)</w:t>
            </w:r>
          </w:p>
        </w:tc>
        <w:tc>
          <w:tcPr>
            <w:tcW w:w="5245" w:type="dxa"/>
            <w:hideMark/>
          </w:tcPr>
          <w:p w14:paraId="0853C122" w14:textId="77777777" w:rsidR="002E0CDE" w:rsidRPr="005E37C4" w:rsidRDefault="002E0CDE" w:rsidP="00F837F0">
            <w:pPr>
              <w:pStyle w:val="aa"/>
              <w:rPr>
                <w:color w:val="000000"/>
                <w:lang w:val="ru-RU"/>
              </w:rPr>
            </w:pPr>
            <w:r w:rsidRPr="005E37C4">
              <w:rPr>
                <w:b/>
                <w:bCs/>
                <w:color w:val="000000"/>
                <w:lang w:val="uk-UA"/>
              </w:rPr>
              <w:t xml:space="preserve">Витяг про притягнення особи до кримінальної відповідальності, відсутності/наявності  судимості, </w:t>
            </w:r>
            <w:r w:rsidRPr="005E37C4">
              <w:rPr>
                <w:color w:val="000000"/>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 </w:t>
            </w:r>
            <w:proofErr w:type="spellStart"/>
            <w:r w:rsidRPr="005E37C4">
              <w:rPr>
                <w:color w:val="000000"/>
                <w:lang w:val="ru-RU"/>
              </w:rPr>
              <w:t>Якщо</w:t>
            </w:r>
            <w:proofErr w:type="spellEnd"/>
            <w:r w:rsidRPr="005E37C4">
              <w:rPr>
                <w:color w:val="000000"/>
                <w:lang w:val="ru-RU"/>
              </w:rPr>
              <w:t xml:space="preserve"> </w:t>
            </w:r>
            <w:proofErr w:type="spellStart"/>
            <w:r w:rsidRPr="005E37C4">
              <w:rPr>
                <w:color w:val="000000"/>
                <w:lang w:val="ru-RU"/>
              </w:rPr>
              <w:t>учасником</w:t>
            </w:r>
            <w:proofErr w:type="spellEnd"/>
            <w:r w:rsidRPr="005E37C4">
              <w:rPr>
                <w:color w:val="000000"/>
                <w:lang w:val="ru-RU"/>
              </w:rPr>
              <w:t xml:space="preserve"> (переможцем) </w:t>
            </w:r>
            <w:proofErr w:type="spellStart"/>
            <w:r w:rsidRPr="005E37C4">
              <w:rPr>
                <w:color w:val="000000"/>
                <w:lang w:val="ru-RU"/>
              </w:rPr>
              <w:t>уповноважено</w:t>
            </w:r>
            <w:proofErr w:type="spellEnd"/>
            <w:r w:rsidRPr="005E37C4">
              <w:rPr>
                <w:color w:val="000000"/>
                <w:lang w:val="ru-RU"/>
              </w:rPr>
              <w:t xml:space="preserve"> </w:t>
            </w:r>
            <w:proofErr w:type="spellStart"/>
            <w:r w:rsidRPr="005E37C4">
              <w:rPr>
                <w:color w:val="000000"/>
                <w:lang w:val="ru-RU"/>
              </w:rPr>
              <w:t>різних</w:t>
            </w:r>
            <w:proofErr w:type="spellEnd"/>
            <w:r w:rsidRPr="005E37C4">
              <w:rPr>
                <w:color w:val="000000"/>
                <w:lang w:val="ru-RU"/>
              </w:rPr>
              <w:t xml:space="preserve"> </w:t>
            </w:r>
            <w:proofErr w:type="spellStart"/>
            <w:r w:rsidRPr="005E37C4">
              <w:rPr>
                <w:color w:val="000000"/>
                <w:lang w:val="ru-RU"/>
              </w:rPr>
              <w:t>осіб</w:t>
            </w:r>
            <w:proofErr w:type="spellEnd"/>
            <w:r w:rsidRPr="005E37C4">
              <w:rPr>
                <w:color w:val="000000"/>
                <w:lang w:val="ru-RU"/>
              </w:rPr>
              <w:t xml:space="preserve"> </w:t>
            </w:r>
            <w:proofErr w:type="spellStart"/>
            <w:r w:rsidRPr="005E37C4">
              <w:rPr>
                <w:color w:val="000000"/>
                <w:lang w:val="ru-RU"/>
              </w:rPr>
              <w:t>підписувати</w:t>
            </w:r>
            <w:proofErr w:type="spellEnd"/>
            <w:r w:rsidRPr="005E37C4">
              <w:rPr>
                <w:color w:val="000000"/>
                <w:lang w:val="ru-RU"/>
              </w:rPr>
              <w:t xml:space="preserve"> </w:t>
            </w:r>
            <w:proofErr w:type="spellStart"/>
            <w:r w:rsidRPr="005E37C4">
              <w:rPr>
                <w:color w:val="000000"/>
                <w:lang w:val="ru-RU"/>
              </w:rPr>
              <w:t>тендерну</w:t>
            </w:r>
            <w:proofErr w:type="spellEnd"/>
            <w:r w:rsidRPr="005E37C4">
              <w:rPr>
                <w:color w:val="000000"/>
                <w:lang w:val="ru-RU"/>
              </w:rPr>
              <w:t xml:space="preserve"> </w:t>
            </w:r>
            <w:proofErr w:type="spellStart"/>
            <w:r w:rsidRPr="005E37C4">
              <w:rPr>
                <w:color w:val="000000"/>
                <w:lang w:val="ru-RU"/>
              </w:rPr>
              <w:t>пропозицію</w:t>
            </w:r>
            <w:proofErr w:type="spellEnd"/>
            <w:r w:rsidRPr="005E37C4">
              <w:rPr>
                <w:color w:val="000000"/>
                <w:lang w:val="ru-RU"/>
              </w:rPr>
              <w:t xml:space="preserve"> та </w:t>
            </w:r>
            <w:proofErr w:type="spellStart"/>
            <w:r w:rsidRPr="005E37C4">
              <w:rPr>
                <w:color w:val="000000"/>
                <w:lang w:val="ru-RU"/>
              </w:rPr>
              <w:t>підписувати</w:t>
            </w:r>
            <w:proofErr w:type="spellEnd"/>
            <w:r w:rsidRPr="005E37C4">
              <w:rPr>
                <w:color w:val="000000"/>
                <w:lang w:val="ru-RU"/>
              </w:rPr>
              <w:t xml:space="preserve"> </w:t>
            </w:r>
            <w:proofErr w:type="spellStart"/>
            <w:r w:rsidRPr="005E37C4">
              <w:rPr>
                <w:color w:val="000000"/>
                <w:lang w:val="ru-RU"/>
              </w:rPr>
              <w:t>договір</w:t>
            </w:r>
            <w:proofErr w:type="spellEnd"/>
            <w:r w:rsidRPr="005E37C4">
              <w:rPr>
                <w:color w:val="000000"/>
                <w:lang w:val="ru-RU"/>
              </w:rPr>
              <w:t xml:space="preserve"> про </w:t>
            </w:r>
            <w:proofErr w:type="spellStart"/>
            <w:r w:rsidRPr="005E37C4">
              <w:rPr>
                <w:color w:val="000000"/>
                <w:lang w:val="ru-RU"/>
              </w:rPr>
              <w:t>закупівлю</w:t>
            </w:r>
            <w:proofErr w:type="spellEnd"/>
            <w:r w:rsidRPr="005E37C4">
              <w:rPr>
                <w:color w:val="000000"/>
                <w:lang w:val="ru-RU"/>
              </w:rPr>
              <w:t xml:space="preserve">, то </w:t>
            </w:r>
            <w:proofErr w:type="spellStart"/>
            <w:r w:rsidRPr="005E37C4">
              <w:rPr>
                <w:color w:val="000000"/>
                <w:lang w:val="ru-RU"/>
              </w:rPr>
              <w:t>даний</w:t>
            </w:r>
            <w:proofErr w:type="spellEnd"/>
            <w:r w:rsidRPr="005E37C4">
              <w:rPr>
                <w:color w:val="000000"/>
                <w:lang w:val="ru-RU"/>
              </w:rPr>
              <w:t xml:space="preserve"> документ </w:t>
            </w:r>
            <w:proofErr w:type="spellStart"/>
            <w:r w:rsidRPr="005E37C4">
              <w:rPr>
                <w:color w:val="000000"/>
                <w:lang w:val="ru-RU"/>
              </w:rPr>
              <w:t>необхідно</w:t>
            </w:r>
            <w:proofErr w:type="spellEnd"/>
            <w:r w:rsidRPr="005E37C4">
              <w:rPr>
                <w:color w:val="000000"/>
                <w:lang w:val="ru-RU"/>
              </w:rPr>
              <w:t xml:space="preserve"> надати на </w:t>
            </w:r>
            <w:proofErr w:type="spellStart"/>
            <w:r w:rsidRPr="005E37C4">
              <w:rPr>
                <w:color w:val="000000"/>
                <w:lang w:val="ru-RU"/>
              </w:rPr>
              <w:t>цих</w:t>
            </w:r>
            <w:proofErr w:type="spellEnd"/>
            <w:r w:rsidRPr="005E37C4">
              <w:rPr>
                <w:color w:val="000000"/>
                <w:lang w:val="ru-RU"/>
              </w:rPr>
              <w:t xml:space="preserve"> </w:t>
            </w:r>
            <w:proofErr w:type="spellStart"/>
            <w:r w:rsidRPr="005E37C4">
              <w:rPr>
                <w:color w:val="000000"/>
                <w:lang w:val="ru-RU"/>
              </w:rPr>
              <w:t>осіб</w:t>
            </w:r>
            <w:proofErr w:type="spellEnd"/>
            <w:r w:rsidRPr="005E37C4">
              <w:rPr>
                <w:color w:val="000000"/>
                <w:lang w:val="ru-RU"/>
              </w:rPr>
              <w:t>.</w:t>
            </w:r>
          </w:p>
        </w:tc>
      </w:tr>
      <w:tr w:rsidR="002E0CDE" w:rsidRPr="005B3111" w14:paraId="55EE8C9F" w14:textId="77777777" w:rsidTr="002A78CB">
        <w:tc>
          <w:tcPr>
            <w:tcW w:w="5671" w:type="dxa"/>
          </w:tcPr>
          <w:p w14:paraId="70E87700" w14:textId="77777777" w:rsidR="002E0CDE" w:rsidRPr="000554F8" w:rsidRDefault="002E0CDE" w:rsidP="00F837F0">
            <w:pPr>
              <w:spacing w:after="0" w:line="240" w:lineRule="auto"/>
              <w:jc w:val="center"/>
              <w:rPr>
                <w:rFonts w:ascii="Times New Roman" w:hAnsi="Times New Roman"/>
                <w:color w:val="000000"/>
              </w:rPr>
            </w:pPr>
            <w:r w:rsidRPr="000554F8">
              <w:rPr>
                <w:rFonts w:ascii="Times New Roman" w:hAnsi="Times New Roman"/>
                <w:color w:val="000000"/>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12A1BE2" w14:textId="77777777" w:rsidR="002E0CDE" w:rsidRPr="000554F8" w:rsidRDefault="002E0CDE" w:rsidP="00F837F0">
            <w:pPr>
              <w:spacing w:after="0" w:line="240" w:lineRule="auto"/>
              <w:jc w:val="center"/>
              <w:rPr>
                <w:rFonts w:ascii="Times New Roman" w:hAnsi="Times New Roman"/>
                <w:color w:val="000000"/>
              </w:rPr>
            </w:pPr>
            <w:r w:rsidRPr="000554F8">
              <w:rPr>
                <w:rFonts w:ascii="Times New Roman" w:hAnsi="Times New Roman"/>
                <w:color w:val="000000"/>
              </w:rPr>
              <w:t>(пункт 6 ч. 1 ст. 17 Закону)</w:t>
            </w:r>
          </w:p>
        </w:tc>
        <w:tc>
          <w:tcPr>
            <w:tcW w:w="5245" w:type="dxa"/>
            <w:vAlign w:val="center"/>
          </w:tcPr>
          <w:p w14:paraId="41C878C0" w14:textId="77777777" w:rsidR="002E0CDE" w:rsidRPr="000554F8" w:rsidRDefault="002E0CDE" w:rsidP="00F837F0">
            <w:pPr>
              <w:spacing w:after="0" w:line="240" w:lineRule="auto"/>
              <w:jc w:val="center"/>
              <w:rPr>
                <w:rFonts w:ascii="Times New Roman" w:hAnsi="Times New Roman"/>
                <w:color w:val="000000"/>
              </w:rPr>
            </w:pPr>
            <w:r w:rsidRPr="000554F8">
              <w:rPr>
                <w:rFonts w:ascii="Times New Roman" w:hAnsi="Times New Roman"/>
                <w:color w:val="000000"/>
              </w:rPr>
              <w:t>Підтвердження не вимагається</w:t>
            </w:r>
            <w:r>
              <w:rPr>
                <w:rFonts w:ascii="Times New Roman" w:hAnsi="Times New Roman"/>
                <w:color w:val="000000"/>
              </w:rPr>
              <w:t>.</w:t>
            </w:r>
          </w:p>
          <w:p w14:paraId="42CD381D" w14:textId="77777777" w:rsidR="002E0CDE" w:rsidRPr="000554F8" w:rsidRDefault="002E0CDE" w:rsidP="00F837F0">
            <w:pPr>
              <w:pStyle w:val="1"/>
              <w:spacing w:before="0"/>
              <w:ind w:left="2" w:hanging="2"/>
              <w:jc w:val="center"/>
              <w:rPr>
                <w:rFonts w:ascii="Times New Roman" w:eastAsiaTheme="minorHAnsi" w:hAnsi="Times New Roman"/>
                <w:b w:val="0"/>
                <w:color w:val="000000"/>
                <w:sz w:val="22"/>
                <w:szCs w:val="22"/>
              </w:rPr>
            </w:pPr>
          </w:p>
        </w:tc>
      </w:tr>
      <w:tr w:rsidR="002E0CDE" w:rsidRPr="005B3111" w14:paraId="0D67E40A" w14:textId="77777777" w:rsidTr="002A78CB">
        <w:tc>
          <w:tcPr>
            <w:tcW w:w="5671" w:type="dxa"/>
            <w:hideMark/>
          </w:tcPr>
          <w:p w14:paraId="3B9592AB" w14:textId="77777777" w:rsidR="002E0CDE" w:rsidRPr="005E37C4" w:rsidRDefault="002E0CDE" w:rsidP="00F837F0">
            <w:pPr>
              <w:pStyle w:val="aa"/>
              <w:rPr>
                <w:color w:val="000000"/>
                <w:lang w:val="ru-RU"/>
              </w:rPr>
            </w:pPr>
            <w:r w:rsidRPr="005E37C4">
              <w:rPr>
                <w:color w:val="000000"/>
                <w:lang w:val="ru-RU"/>
              </w:rPr>
              <w:t xml:space="preserve">Учасник </w:t>
            </w:r>
            <w:proofErr w:type="spellStart"/>
            <w:r w:rsidRPr="005E37C4">
              <w:rPr>
                <w:color w:val="000000"/>
                <w:lang w:val="ru-RU"/>
              </w:rPr>
              <w:t>процедури</w:t>
            </w:r>
            <w:proofErr w:type="spellEnd"/>
            <w:r w:rsidRPr="005E37C4">
              <w:rPr>
                <w:color w:val="000000"/>
                <w:lang w:val="ru-RU"/>
              </w:rPr>
              <w:t xml:space="preserve"> закупівлі </w:t>
            </w:r>
            <w:proofErr w:type="spellStart"/>
            <w:r w:rsidRPr="005E37C4">
              <w:rPr>
                <w:color w:val="000000"/>
                <w:lang w:val="ru-RU"/>
              </w:rPr>
              <w:t>визнаний</w:t>
            </w:r>
            <w:proofErr w:type="spellEnd"/>
            <w:r w:rsidRPr="005E37C4">
              <w:rPr>
                <w:color w:val="000000"/>
                <w:lang w:val="ru-RU"/>
              </w:rPr>
              <w:t xml:space="preserve"> у </w:t>
            </w:r>
            <w:proofErr w:type="spellStart"/>
            <w:r w:rsidRPr="005E37C4">
              <w:rPr>
                <w:color w:val="000000"/>
                <w:lang w:val="ru-RU"/>
              </w:rPr>
              <w:t>встановленому</w:t>
            </w:r>
            <w:proofErr w:type="spellEnd"/>
            <w:r w:rsidRPr="005E37C4">
              <w:rPr>
                <w:color w:val="000000"/>
                <w:lang w:val="ru-RU"/>
              </w:rPr>
              <w:t xml:space="preserve"> законом порядку </w:t>
            </w:r>
            <w:proofErr w:type="spellStart"/>
            <w:r w:rsidRPr="005E37C4">
              <w:rPr>
                <w:color w:val="000000"/>
                <w:lang w:val="ru-RU"/>
              </w:rPr>
              <w:t>банкрутом</w:t>
            </w:r>
            <w:proofErr w:type="spellEnd"/>
            <w:r w:rsidRPr="005E37C4">
              <w:rPr>
                <w:color w:val="000000"/>
                <w:lang w:val="ru-RU"/>
              </w:rPr>
              <w:t xml:space="preserve"> та </w:t>
            </w:r>
            <w:proofErr w:type="spellStart"/>
            <w:r w:rsidRPr="005E37C4">
              <w:rPr>
                <w:color w:val="000000"/>
                <w:lang w:val="ru-RU"/>
              </w:rPr>
              <w:t>стосовно</w:t>
            </w:r>
            <w:proofErr w:type="spellEnd"/>
            <w:r w:rsidRPr="005E37C4">
              <w:rPr>
                <w:color w:val="000000"/>
                <w:lang w:val="ru-RU"/>
              </w:rPr>
              <w:t xml:space="preserve"> </w:t>
            </w:r>
            <w:proofErr w:type="spellStart"/>
            <w:r w:rsidRPr="005E37C4">
              <w:rPr>
                <w:color w:val="000000"/>
                <w:lang w:val="ru-RU"/>
              </w:rPr>
              <w:t>нього</w:t>
            </w:r>
            <w:proofErr w:type="spellEnd"/>
            <w:r w:rsidRPr="005E37C4">
              <w:rPr>
                <w:color w:val="000000"/>
                <w:lang w:val="ru-RU"/>
              </w:rPr>
              <w:t xml:space="preserve"> </w:t>
            </w:r>
            <w:proofErr w:type="spellStart"/>
            <w:r w:rsidRPr="005E37C4">
              <w:rPr>
                <w:color w:val="000000"/>
                <w:lang w:val="ru-RU"/>
              </w:rPr>
              <w:t>відкрита</w:t>
            </w:r>
            <w:proofErr w:type="spellEnd"/>
            <w:r w:rsidRPr="005E37C4">
              <w:rPr>
                <w:color w:val="000000"/>
                <w:lang w:val="ru-RU"/>
              </w:rPr>
              <w:t xml:space="preserve"> </w:t>
            </w:r>
            <w:proofErr w:type="spellStart"/>
            <w:r w:rsidRPr="005E37C4">
              <w:rPr>
                <w:color w:val="000000"/>
                <w:lang w:val="ru-RU"/>
              </w:rPr>
              <w:t>ліквідаційна</w:t>
            </w:r>
            <w:proofErr w:type="spellEnd"/>
            <w:r w:rsidRPr="005E37C4">
              <w:rPr>
                <w:color w:val="000000"/>
                <w:lang w:val="ru-RU"/>
              </w:rPr>
              <w:t xml:space="preserve"> процедура</w:t>
            </w:r>
          </w:p>
          <w:p w14:paraId="74287AF7" w14:textId="77777777" w:rsidR="002E0CDE" w:rsidRPr="005B3111" w:rsidRDefault="002E0CDE" w:rsidP="00F837F0">
            <w:pPr>
              <w:pStyle w:val="aa"/>
              <w:rPr>
                <w:color w:val="000000"/>
              </w:rPr>
            </w:pPr>
            <w:r w:rsidRPr="005B3111">
              <w:rPr>
                <w:b/>
                <w:bCs/>
                <w:color w:val="000000"/>
              </w:rPr>
              <w:t>(</w:t>
            </w:r>
            <w:proofErr w:type="spellStart"/>
            <w:r w:rsidRPr="005B3111">
              <w:rPr>
                <w:b/>
                <w:bCs/>
                <w:color w:val="000000"/>
              </w:rPr>
              <w:t>пункт</w:t>
            </w:r>
            <w:proofErr w:type="spellEnd"/>
            <w:r w:rsidRPr="005B3111">
              <w:rPr>
                <w:b/>
                <w:bCs/>
                <w:color w:val="000000"/>
              </w:rPr>
              <w:t xml:space="preserve"> 8 ч. 1 </w:t>
            </w:r>
            <w:proofErr w:type="spellStart"/>
            <w:r w:rsidRPr="005B3111">
              <w:rPr>
                <w:b/>
                <w:bCs/>
                <w:color w:val="000000"/>
              </w:rPr>
              <w:t>ст</w:t>
            </w:r>
            <w:proofErr w:type="spellEnd"/>
            <w:r w:rsidRPr="005B3111">
              <w:rPr>
                <w:b/>
                <w:bCs/>
                <w:color w:val="000000"/>
              </w:rPr>
              <w:t xml:space="preserve">. 17 </w:t>
            </w:r>
            <w:proofErr w:type="spellStart"/>
            <w:r w:rsidRPr="005B3111">
              <w:rPr>
                <w:b/>
                <w:bCs/>
                <w:color w:val="000000"/>
              </w:rPr>
              <w:t>Закону</w:t>
            </w:r>
            <w:proofErr w:type="spellEnd"/>
            <w:r w:rsidRPr="005B3111">
              <w:rPr>
                <w:b/>
                <w:bCs/>
                <w:color w:val="000000"/>
              </w:rPr>
              <w:t>)</w:t>
            </w:r>
          </w:p>
        </w:tc>
        <w:tc>
          <w:tcPr>
            <w:tcW w:w="5245" w:type="dxa"/>
            <w:hideMark/>
          </w:tcPr>
          <w:p w14:paraId="021226D1" w14:textId="77777777" w:rsidR="002E0CDE" w:rsidRPr="0014731C" w:rsidRDefault="002E0CDE" w:rsidP="00F837F0">
            <w:pPr>
              <w:spacing w:after="0" w:line="240" w:lineRule="auto"/>
              <w:jc w:val="center"/>
              <w:rPr>
                <w:rFonts w:ascii="Times New Roman" w:hAnsi="Times New Roman"/>
              </w:rPr>
            </w:pPr>
            <w:r w:rsidRPr="00570433">
              <w:rPr>
                <w:rFonts w:ascii="Times New Roman" w:hAnsi="Times New Roman"/>
              </w:rPr>
              <w:t>Підтвердження не вимагається</w:t>
            </w:r>
            <w:r w:rsidRPr="005B3111">
              <w:rPr>
                <w:rFonts w:ascii="Times New Roman" w:hAnsi="Times New Roman"/>
                <w:color w:val="000000"/>
              </w:rPr>
              <w:t>.</w:t>
            </w:r>
          </w:p>
        </w:tc>
      </w:tr>
      <w:tr w:rsidR="002E0CDE" w:rsidRPr="00550DEC" w14:paraId="6E1E45DF" w14:textId="77777777" w:rsidTr="002A78CB">
        <w:tc>
          <w:tcPr>
            <w:tcW w:w="5671" w:type="dxa"/>
            <w:hideMark/>
          </w:tcPr>
          <w:p w14:paraId="65A40B61" w14:textId="77777777" w:rsidR="002E0CDE" w:rsidRPr="005E37C4" w:rsidRDefault="002E0CDE" w:rsidP="00F837F0">
            <w:pPr>
              <w:pStyle w:val="aa"/>
              <w:rPr>
                <w:color w:val="000000"/>
                <w:lang w:val="uk-UA"/>
              </w:rPr>
            </w:pPr>
            <w:r w:rsidRPr="005E37C4">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14:paraId="61557E79" w14:textId="77777777" w:rsidR="002E0CDE" w:rsidRPr="005B3111" w:rsidRDefault="002E0CDE" w:rsidP="00F837F0">
            <w:pPr>
              <w:pStyle w:val="aa"/>
              <w:rPr>
                <w:color w:val="000000"/>
              </w:rPr>
            </w:pPr>
            <w:r w:rsidRPr="005B3111">
              <w:rPr>
                <w:b/>
                <w:bCs/>
                <w:color w:val="000000"/>
              </w:rPr>
              <w:t>(</w:t>
            </w:r>
            <w:proofErr w:type="spellStart"/>
            <w:r w:rsidRPr="005B3111">
              <w:rPr>
                <w:b/>
                <w:bCs/>
                <w:color w:val="000000"/>
              </w:rPr>
              <w:t>пункт</w:t>
            </w:r>
            <w:proofErr w:type="spellEnd"/>
            <w:r w:rsidRPr="005B3111">
              <w:rPr>
                <w:b/>
                <w:bCs/>
                <w:color w:val="000000"/>
              </w:rPr>
              <w:t xml:space="preserve"> 9 ч. 1 </w:t>
            </w:r>
            <w:proofErr w:type="spellStart"/>
            <w:r w:rsidRPr="005B3111">
              <w:rPr>
                <w:b/>
                <w:bCs/>
                <w:color w:val="000000"/>
              </w:rPr>
              <w:t>ст</w:t>
            </w:r>
            <w:proofErr w:type="spellEnd"/>
            <w:r w:rsidRPr="005B3111">
              <w:rPr>
                <w:b/>
                <w:bCs/>
                <w:color w:val="000000"/>
              </w:rPr>
              <w:t xml:space="preserve">. 17 </w:t>
            </w:r>
            <w:proofErr w:type="spellStart"/>
            <w:r w:rsidRPr="005B3111">
              <w:rPr>
                <w:b/>
                <w:bCs/>
                <w:color w:val="000000"/>
              </w:rPr>
              <w:t>Закону</w:t>
            </w:r>
            <w:proofErr w:type="spellEnd"/>
            <w:r w:rsidRPr="005B3111">
              <w:rPr>
                <w:b/>
                <w:bCs/>
                <w:color w:val="000000"/>
              </w:rPr>
              <w:t>)</w:t>
            </w:r>
          </w:p>
        </w:tc>
        <w:tc>
          <w:tcPr>
            <w:tcW w:w="5245" w:type="dxa"/>
            <w:hideMark/>
          </w:tcPr>
          <w:p w14:paraId="19EE82D8" w14:textId="77777777" w:rsidR="002E0CDE" w:rsidRPr="005B3111" w:rsidRDefault="002E0CDE" w:rsidP="00F837F0">
            <w:pPr>
              <w:pStyle w:val="aa"/>
            </w:pPr>
            <w:proofErr w:type="spellStart"/>
            <w:r w:rsidRPr="00570433">
              <w:t>Підтвердження</w:t>
            </w:r>
            <w:proofErr w:type="spellEnd"/>
            <w:r w:rsidRPr="00570433">
              <w:t xml:space="preserve"> </w:t>
            </w:r>
            <w:proofErr w:type="spellStart"/>
            <w:r w:rsidRPr="00570433">
              <w:t>не</w:t>
            </w:r>
            <w:proofErr w:type="spellEnd"/>
            <w:r w:rsidRPr="00570433">
              <w:t xml:space="preserve"> </w:t>
            </w:r>
            <w:proofErr w:type="spellStart"/>
            <w:r w:rsidRPr="00570433">
              <w:t>вимагається</w:t>
            </w:r>
            <w:proofErr w:type="spellEnd"/>
            <w:r w:rsidRPr="005B3111">
              <w:rPr>
                <w:color w:val="000000"/>
              </w:rPr>
              <w:t>.</w:t>
            </w:r>
          </w:p>
        </w:tc>
      </w:tr>
      <w:tr w:rsidR="002E0CDE" w:rsidRPr="00550DEC" w14:paraId="7F4CA264" w14:textId="77777777" w:rsidTr="002A78CB">
        <w:tc>
          <w:tcPr>
            <w:tcW w:w="5671" w:type="dxa"/>
            <w:vAlign w:val="center"/>
          </w:tcPr>
          <w:p w14:paraId="1A6B7F10" w14:textId="77777777" w:rsidR="002E0CDE" w:rsidRDefault="002E0CDE" w:rsidP="00F837F0">
            <w:pPr>
              <w:spacing w:after="0" w:line="240" w:lineRule="auto"/>
              <w:jc w:val="center"/>
              <w:rPr>
                <w:rFonts w:ascii="Times New Roman" w:hAnsi="Times New Roman"/>
                <w:color w:val="000000"/>
              </w:rPr>
            </w:pPr>
            <w:r w:rsidRPr="00C73E89">
              <w:rPr>
                <w:rFonts w:ascii="Times New Roman" w:hAnsi="Times New Roman"/>
                <w:color w:val="000000"/>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sidRPr="00C73E89">
              <w:rPr>
                <w:rFonts w:ascii="Times New Roman" w:hAnsi="Times New Roman"/>
                <w:color w:val="000000"/>
              </w:rPr>
              <w:lastRenderedPageBreak/>
              <w:t>гривень (у тому числі за лотом)</w:t>
            </w:r>
          </w:p>
          <w:p w14:paraId="28F656D1" w14:textId="77777777" w:rsidR="002E0CDE" w:rsidRPr="00C73E89" w:rsidRDefault="002E0CDE" w:rsidP="00F837F0">
            <w:pPr>
              <w:spacing w:after="0" w:line="240" w:lineRule="auto"/>
              <w:jc w:val="center"/>
              <w:rPr>
                <w:rFonts w:ascii="Times New Roman" w:hAnsi="Times New Roman"/>
                <w:color w:val="000000"/>
              </w:rPr>
            </w:pPr>
            <w:r w:rsidRPr="005B3111">
              <w:rPr>
                <w:rFonts w:ascii="Times New Roman" w:hAnsi="Times New Roman"/>
                <w:b/>
                <w:bCs/>
                <w:color w:val="000000"/>
              </w:rPr>
              <w:t xml:space="preserve">(пункт </w:t>
            </w:r>
            <w:r>
              <w:rPr>
                <w:rFonts w:ascii="Times New Roman" w:hAnsi="Times New Roman"/>
                <w:b/>
                <w:bCs/>
                <w:color w:val="000000"/>
              </w:rPr>
              <w:t>10</w:t>
            </w:r>
            <w:r w:rsidRPr="005B3111">
              <w:rPr>
                <w:rFonts w:ascii="Times New Roman" w:hAnsi="Times New Roman"/>
                <w:b/>
                <w:bCs/>
                <w:color w:val="000000"/>
              </w:rPr>
              <w:t xml:space="preserve"> ч. 1 ст. 17 Закону)</w:t>
            </w:r>
          </w:p>
        </w:tc>
        <w:tc>
          <w:tcPr>
            <w:tcW w:w="5245" w:type="dxa"/>
            <w:vAlign w:val="center"/>
          </w:tcPr>
          <w:p w14:paraId="3A9B20D3" w14:textId="77777777" w:rsidR="002E0CDE" w:rsidRPr="00C73E89" w:rsidRDefault="002E0CDE" w:rsidP="00F837F0">
            <w:pPr>
              <w:spacing w:after="0" w:line="240" w:lineRule="auto"/>
              <w:jc w:val="center"/>
              <w:rPr>
                <w:rFonts w:ascii="Times New Roman" w:hAnsi="Times New Roman"/>
                <w:color w:val="000000"/>
              </w:rPr>
            </w:pPr>
            <w:r w:rsidRPr="00C73E89">
              <w:rPr>
                <w:rFonts w:ascii="Times New Roman" w:hAnsi="Times New Roman"/>
                <w:color w:val="000000"/>
              </w:rPr>
              <w:lastRenderedPageBreak/>
              <w:t>Підтвердження не вимагається</w:t>
            </w:r>
            <w:r>
              <w:rPr>
                <w:rFonts w:ascii="Times New Roman" w:hAnsi="Times New Roman"/>
                <w:color w:val="000000"/>
              </w:rPr>
              <w:t>.</w:t>
            </w:r>
          </w:p>
          <w:p w14:paraId="6C471DBC" w14:textId="77777777" w:rsidR="002E0CDE" w:rsidRPr="00C73E89" w:rsidRDefault="002E0CDE" w:rsidP="00F837F0">
            <w:pPr>
              <w:spacing w:after="0" w:line="240" w:lineRule="auto"/>
              <w:jc w:val="center"/>
              <w:rPr>
                <w:rFonts w:ascii="Times New Roman" w:hAnsi="Times New Roman"/>
                <w:color w:val="000000"/>
              </w:rPr>
            </w:pPr>
          </w:p>
        </w:tc>
      </w:tr>
      <w:tr w:rsidR="002E0CDE" w:rsidRPr="005B3111" w14:paraId="4F1F674E" w14:textId="77777777" w:rsidTr="002A78CB">
        <w:tc>
          <w:tcPr>
            <w:tcW w:w="5671" w:type="dxa"/>
            <w:hideMark/>
          </w:tcPr>
          <w:p w14:paraId="39FEC227" w14:textId="77777777" w:rsidR="002E0CDE" w:rsidRPr="005E37C4" w:rsidRDefault="002E0CDE" w:rsidP="00F837F0">
            <w:pPr>
              <w:pStyle w:val="aa"/>
              <w:rPr>
                <w:color w:val="000000"/>
                <w:lang w:val="ru-RU"/>
              </w:rPr>
            </w:pPr>
            <w:r w:rsidRPr="005E37C4">
              <w:rPr>
                <w:color w:val="000000"/>
                <w:lang w:val="ru-RU"/>
              </w:rPr>
              <w:t xml:space="preserve">Учасник </w:t>
            </w:r>
            <w:proofErr w:type="spellStart"/>
            <w:r w:rsidRPr="005E37C4">
              <w:rPr>
                <w:color w:val="000000"/>
                <w:lang w:val="ru-RU"/>
              </w:rPr>
              <w:t>процедури</w:t>
            </w:r>
            <w:proofErr w:type="spellEnd"/>
            <w:r w:rsidRPr="005E37C4">
              <w:rPr>
                <w:color w:val="000000"/>
                <w:lang w:val="ru-RU"/>
              </w:rPr>
              <w:t xml:space="preserve">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5E37C4">
              <w:rPr>
                <w:b/>
                <w:bCs/>
                <w:color w:val="000000"/>
                <w:lang w:val="ru-RU"/>
              </w:rPr>
              <w:t>(пункт 11 ч. 1 ст. 17 Закону)</w:t>
            </w:r>
          </w:p>
        </w:tc>
        <w:tc>
          <w:tcPr>
            <w:tcW w:w="5245" w:type="dxa"/>
            <w:hideMark/>
          </w:tcPr>
          <w:p w14:paraId="0FF7C345" w14:textId="77777777" w:rsidR="002E0CDE" w:rsidRPr="00C73E89" w:rsidRDefault="002E0CDE" w:rsidP="00F837F0">
            <w:pPr>
              <w:spacing w:after="0" w:line="240" w:lineRule="auto"/>
              <w:jc w:val="center"/>
              <w:rPr>
                <w:rFonts w:ascii="Times New Roman" w:hAnsi="Times New Roman"/>
                <w:color w:val="000000"/>
              </w:rPr>
            </w:pPr>
            <w:r w:rsidRPr="00C73E89">
              <w:rPr>
                <w:rFonts w:ascii="Times New Roman" w:hAnsi="Times New Roman"/>
                <w:color w:val="000000"/>
              </w:rPr>
              <w:t>Підтвердження не вимагається</w:t>
            </w:r>
            <w:r>
              <w:rPr>
                <w:rFonts w:ascii="Times New Roman" w:hAnsi="Times New Roman"/>
                <w:color w:val="000000"/>
              </w:rPr>
              <w:t>.</w:t>
            </w:r>
          </w:p>
          <w:p w14:paraId="2F0ADF25" w14:textId="77777777" w:rsidR="002E0CDE" w:rsidRPr="005B3111" w:rsidRDefault="002E0CDE" w:rsidP="00F837F0">
            <w:pPr>
              <w:pStyle w:val="aa"/>
              <w:rPr>
                <w:color w:val="000000"/>
              </w:rPr>
            </w:pPr>
          </w:p>
        </w:tc>
      </w:tr>
      <w:tr w:rsidR="002E0CDE" w:rsidRPr="00550DEC" w14:paraId="72C290AF" w14:textId="77777777" w:rsidTr="002A78CB">
        <w:tc>
          <w:tcPr>
            <w:tcW w:w="5671" w:type="dxa"/>
            <w:hideMark/>
          </w:tcPr>
          <w:p w14:paraId="02CB0583" w14:textId="77777777" w:rsidR="002E0CDE" w:rsidRPr="005E37C4" w:rsidRDefault="002E0CDE" w:rsidP="00F837F0">
            <w:pPr>
              <w:pStyle w:val="aa"/>
              <w:rPr>
                <w:color w:val="000000"/>
                <w:lang w:val="ru-RU"/>
              </w:rPr>
            </w:pPr>
            <w:proofErr w:type="spellStart"/>
            <w:r w:rsidRPr="005E37C4">
              <w:rPr>
                <w:color w:val="000000"/>
                <w:lang w:val="ru-RU"/>
              </w:rPr>
              <w:t>Службова</w:t>
            </w:r>
            <w:proofErr w:type="spellEnd"/>
            <w:r w:rsidRPr="005E37C4">
              <w:rPr>
                <w:color w:val="000000"/>
                <w:lang w:val="ru-RU"/>
              </w:rPr>
              <w:t xml:space="preserve"> (</w:t>
            </w:r>
            <w:proofErr w:type="spellStart"/>
            <w:r w:rsidRPr="005E37C4">
              <w:rPr>
                <w:color w:val="000000"/>
                <w:lang w:val="ru-RU"/>
              </w:rPr>
              <w:t>посадова</w:t>
            </w:r>
            <w:proofErr w:type="spellEnd"/>
            <w:r w:rsidRPr="005E37C4">
              <w:rPr>
                <w:color w:val="000000"/>
                <w:lang w:val="ru-RU"/>
              </w:rPr>
              <w:t xml:space="preserve">) особа </w:t>
            </w:r>
            <w:proofErr w:type="spellStart"/>
            <w:r w:rsidRPr="005E37C4">
              <w:rPr>
                <w:color w:val="000000"/>
                <w:lang w:val="ru-RU"/>
              </w:rPr>
              <w:t>учасника</w:t>
            </w:r>
            <w:proofErr w:type="spellEnd"/>
            <w:r w:rsidRPr="005E37C4">
              <w:rPr>
                <w:color w:val="000000"/>
                <w:lang w:val="ru-RU"/>
              </w:rPr>
              <w:t xml:space="preserve">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E37C4">
              <w:rPr>
                <w:b/>
                <w:bCs/>
                <w:color w:val="000000"/>
                <w:lang w:val="ru-RU"/>
              </w:rPr>
              <w:t>(пункт 12 ч. 1 ст. 17 Закону)</w:t>
            </w:r>
          </w:p>
        </w:tc>
        <w:tc>
          <w:tcPr>
            <w:tcW w:w="5245" w:type="dxa"/>
            <w:hideMark/>
          </w:tcPr>
          <w:p w14:paraId="13BA7260" w14:textId="77777777" w:rsidR="002E0CDE" w:rsidRPr="005E37C4" w:rsidRDefault="002E0CDE" w:rsidP="00F837F0">
            <w:pPr>
              <w:pStyle w:val="aa"/>
              <w:rPr>
                <w:color w:val="000000"/>
                <w:lang w:val="uk-UA"/>
              </w:rPr>
            </w:pPr>
            <w:r w:rsidRPr="005E37C4">
              <w:rPr>
                <w:b/>
                <w:bCs/>
                <w:color w:val="000000"/>
                <w:lang w:val="uk-UA"/>
              </w:rPr>
              <w:t>Витяг про притягнення особи до кримінальної відповідальності, відсутності/наявності  судимості,</w:t>
            </w:r>
            <w:r w:rsidRPr="005E37C4">
              <w:rPr>
                <w:color w:val="00000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w:t>
            </w:r>
          </w:p>
        </w:tc>
      </w:tr>
      <w:tr w:rsidR="002E0CDE" w:rsidRPr="00550DEC" w14:paraId="52725C6E" w14:textId="77777777" w:rsidTr="002A78CB">
        <w:tc>
          <w:tcPr>
            <w:tcW w:w="5671" w:type="dxa"/>
            <w:hideMark/>
          </w:tcPr>
          <w:p w14:paraId="2D35722D" w14:textId="77777777" w:rsidR="002E0CDE" w:rsidRPr="005E37C4" w:rsidRDefault="002E0CDE" w:rsidP="00F837F0">
            <w:pPr>
              <w:pStyle w:val="aa"/>
              <w:rPr>
                <w:lang w:val="uk-UA"/>
              </w:rPr>
            </w:pPr>
            <w:r w:rsidRPr="005E37C4">
              <w:rPr>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669F1B3" w14:textId="77777777" w:rsidR="002E0CDE" w:rsidRPr="00840299" w:rsidRDefault="002E0CDE" w:rsidP="00F837F0">
            <w:pPr>
              <w:pStyle w:val="aa"/>
              <w:rPr>
                <w:color w:val="000000"/>
              </w:rPr>
            </w:pPr>
            <w:r w:rsidRPr="00840299">
              <w:rPr>
                <w:b/>
                <w:bCs/>
                <w:color w:val="000000"/>
              </w:rPr>
              <w:t>(пункт 13 ч.1 ст. 17 Закону)</w:t>
            </w:r>
          </w:p>
        </w:tc>
        <w:tc>
          <w:tcPr>
            <w:tcW w:w="5245" w:type="dxa"/>
            <w:hideMark/>
          </w:tcPr>
          <w:p w14:paraId="2FF599AC" w14:textId="77777777" w:rsidR="002E0CDE" w:rsidRPr="00840299" w:rsidRDefault="002E0CDE" w:rsidP="00F837F0">
            <w:pPr>
              <w:jc w:val="center"/>
              <w:rPr>
                <w:rFonts w:ascii="Times New Roman" w:hAnsi="Times New Roman"/>
                <w:color w:val="000000"/>
                <w:shd w:val="solid" w:color="FFFFFF" w:fill="FFFFFF"/>
              </w:rPr>
            </w:pPr>
            <w:r w:rsidRPr="00840299">
              <w:rPr>
                <w:rFonts w:ascii="Times New Roman" w:hAnsi="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7C15267C" w14:textId="77777777" w:rsidR="002E0CDE" w:rsidRPr="005E37C4" w:rsidRDefault="002E0CDE" w:rsidP="00F837F0">
            <w:pPr>
              <w:pStyle w:val="aa"/>
              <w:rPr>
                <w:color w:val="000000"/>
                <w:lang w:val="uk-UA"/>
              </w:rPr>
            </w:pPr>
          </w:p>
        </w:tc>
      </w:tr>
      <w:tr w:rsidR="002E0CDE" w:rsidRPr="005B3111" w14:paraId="0F87FB8A" w14:textId="77777777" w:rsidTr="002A78CB">
        <w:tc>
          <w:tcPr>
            <w:tcW w:w="5671" w:type="dxa"/>
          </w:tcPr>
          <w:p w14:paraId="0850CBB2" w14:textId="77777777" w:rsidR="002E0CDE" w:rsidRPr="005E37C4" w:rsidRDefault="002E0CDE" w:rsidP="00F837F0">
            <w:pPr>
              <w:pStyle w:val="11"/>
              <w:rPr>
                <w:color w:val="000000"/>
                <w:lang w:val="ru-RU"/>
              </w:rPr>
            </w:pPr>
            <w:r w:rsidRPr="005E37C4">
              <w:rPr>
                <w:b/>
                <w:bCs/>
                <w:color w:val="000000"/>
                <w:lang w:val="ru-RU"/>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r w:rsidRPr="005E37C4">
              <w:rPr>
                <w:color w:val="000000"/>
                <w:lang w:val="ru-RU"/>
              </w:rPr>
              <w:t xml:space="preserve"> </w:t>
            </w:r>
          </w:p>
          <w:p w14:paraId="1EA31613" w14:textId="77777777" w:rsidR="002E0CDE" w:rsidRPr="005E37C4" w:rsidRDefault="002E0CDE" w:rsidP="00F837F0">
            <w:pPr>
              <w:pStyle w:val="11"/>
              <w:spacing w:after="0"/>
              <w:rPr>
                <w:lang w:val="ru-RU"/>
              </w:rPr>
            </w:pPr>
            <w:r w:rsidRPr="005E37C4">
              <w:rPr>
                <w:color w:val="00000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w:t>
            </w:r>
            <w:bookmarkStart w:id="2" w:name="bookmark0"/>
            <w:bookmarkEnd w:id="2"/>
            <w:r w:rsidRPr="005E37C4">
              <w:rPr>
                <w:color w:val="000000"/>
                <w:lang w:val="ru-RU"/>
              </w:rPr>
              <w:t xml:space="preserve"> було застосовано санкції у вигляді штрафів та/або відшкодування збитків - протягом трьох років з дати дострокового розірвання такого договору (частина </w:t>
            </w:r>
            <w:bookmarkStart w:id="3" w:name="bookmark1"/>
            <w:bookmarkEnd w:id="3"/>
            <w:r w:rsidRPr="005E37C4">
              <w:rPr>
                <w:color w:val="000000"/>
                <w:lang w:val="ru-RU"/>
              </w:rPr>
              <w:t>статті 17 Закону)</w:t>
            </w:r>
          </w:p>
        </w:tc>
        <w:tc>
          <w:tcPr>
            <w:tcW w:w="5245" w:type="dxa"/>
          </w:tcPr>
          <w:p w14:paraId="2B4B0EC5" w14:textId="77777777" w:rsidR="002E0CDE" w:rsidRPr="005E37C4" w:rsidRDefault="002E0CDE" w:rsidP="00F837F0">
            <w:pPr>
              <w:pStyle w:val="11"/>
              <w:rPr>
                <w:b/>
                <w:bCs/>
                <w:color w:val="000000"/>
                <w:lang w:val="ru-RU"/>
              </w:rPr>
            </w:pPr>
            <w:proofErr w:type="spellStart"/>
            <w:r w:rsidRPr="005E37C4">
              <w:rPr>
                <w:b/>
                <w:bCs/>
                <w:color w:val="000000"/>
                <w:u w:val="single"/>
                <w:lang w:val="ru-RU"/>
              </w:rPr>
              <w:t>Переможець</w:t>
            </w:r>
            <w:proofErr w:type="spellEnd"/>
            <w:r w:rsidRPr="005E37C4">
              <w:rPr>
                <w:b/>
                <w:bCs/>
                <w:color w:val="000000"/>
                <w:lang w:val="ru-RU"/>
              </w:rPr>
              <w:t xml:space="preserve"> </w:t>
            </w:r>
            <w:proofErr w:type="spellStart"/>
            <w:r w:rsidRPr="005E37C4">
              <w:rPr>
                <w:b/>
                <w:bCs/>
                <w:color w:val="000000"/>
                <w:lang w:val="ru-RU"/>
              </w:rPr>
              <w:t>торгів</w:t>
            </w:r>
            <w:proofErr w:type="spellEnd"/>
            <w:r w:rsidRPr="005E37C4">
              <w:rPr>
                <w:b/>
                <w:bCs/>
                <w:color w:val="000000"/>
                <w:lang w:val="ru-RU"/>
              </w:rPr>
              <w:t xml:space="preserve"> на </w:t>
            </w:r>
            <w:proofErr w:type="spellStart"/>
            <w:r w:rsidRPr="005E37C4">
              <w:rPr>
                <w:b/>
                <w:bCs/>
                <w:color w:val="000000"/>
                <w:lang w:val="ru-RU"/>
              </w:rPr>
              <w:t>виконання</w:t>
            </w:r>
            <w:proofErr w:type="spellEnd"/>
            <w:r w:rsidRPr="005E37C4">
              <w:rPr>
                <w:b/>
                <w:bCs/>
                <w:color w:val="000000"/>
                <w:lang w:val="ru-RU"/>
              </w:rPr>
              <w:t xml:space="preserve"> вимоги ч. 2 статті 17 Закону повинен надати інформацію, наведену нижче </w:t>
            </w:r>
          </w:p>
          <w:p w14:paraId="79826B70" w14:textId="77777777" w:rsidR="002E0CDE" w:rsidRPr="005E37C4" w:rsidRDefault="002E0CDE" w:rsidP="00F837F0">
            <w:pPr>
              <w:pStyle w:val="11"/>
              <w:spacing w:after="0"/>
              <w:rPr>
                <w:color w:val="000000"/>
                <w:lang w:val="ru-RU"/>
              </w:rPr>
            </w:pPr>
            <w:r w:rsidRPr="005E37C4">
              <w:rPr>
                <w:b/>
                <w:bCs/>
                <w:color w:val="000000"/>
                <w:lang w:val="ru-RU"/>
              </w:rPr>
              <w:t>Довідка в довільній формі</w:t>
            </w:r>
            <w:r w:rsidRPr="005E37C4">
              <w:rPr>
                <w:color w:val="000000"/>
                <w:lang w:val="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14:paraId="1B6099A8" w14:textId="77777777" w:rsidR="002E0CDE" w:rsidRPr="005E37C4" w:rsidRDefault="002E0CDE" w:rsidP="00F837F0">
            <w:pPr>
              <w:pStyle w:val="11"/>
              <w:spacing w:after="0"/>
              <w:rPr>
                <w:lang w:val="ru-RU"/>
              </w:rPr>
            </w:pPr>
            <w:r w:rsidRPr="005E37C4">
              <w:rPr>
                <w:b/>
                <w:bCs/>
                <w:i/>
                <w:iCs/>
                <w:color w:val="000000"/>
                <w:lang w:val="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w:t>
            </w:r>
            <w:r w:rsidRPr="005E37C4">
              <w:rPr>
                <w:color w:val="000000"/>
                <w:lang w:val="ru-RU"/>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63F38025" w14:textId="77777777" w:rsidR="002E0CDE" w:rsidRPr="005E37C4" w:rsidRDefault="002E0CDE" w:rsidP="00F837F0">
            <w:pPr>
              <w:pStyle w:val="aa"/>
              <w:jc w:val="both"/>
              <w:rPr>
                <w:color w:val="000000"/>
                <w:lang w:val="ru-RU"/>
              </w:rPr>
            </w:pPr>
          </w:p>
        </w:tc>
      </w:tr>
    </w:tbl>
    <w:p w14:paraId="6EC9866A" w14:textId="4DA0E8D7" w:rsidR="005E37C4" w:rsidRPr="009A187D" w:rsidRDefault="005E37C4" w:rsidP="005E37C4">
      <w:pPr>
        <w:spacing w:before="120"/>
        <w:ind w:firstLine="567"/>
        <w:jc w:val="both"/>
        <w:rPr>
          <w:rFonts w:ascii="Times New Roman" w:hAnsi="Times New Roman"/>
          <w:i/>
          <w:iCs/>
          <w:shd w:val="solid" w:color="FFFFFF" w:fill="FFFFFF"/>
        </w:rPr>
      </w:pPr>
      <w:r w:rsidRPr="005B3111">
        <w:rPr>
          <w:rFonts w:ascii="Times New Roman" w:eastAsia="Times New Roman" w:hAnsi="Times New Roman"/>
          <w:i/>
          <w:iCs/>
          <w:lang w:eastAsia="uk-UA"/>
        </w:rPr>
        <w:t>*</w:t>
      </w:r>
      <w:r w:rsidRPr="005B3111">
        <w:rPr>
          <w:rFonts w:ascii="Times New Roman" w:hAnsi="Times New Roman"/>
          <w:i/>
          <w:iCs/>
          <w:shd w:val="solid" w:color="FFFFFF" w:fill="FFFFFF"/>
        </w:rPr>
        <w:t xml:space="preserve"> </w:t>
      </w:r>
      <w:r w:rsidRPr="005B3111">
        <w:rPr>
          <w:rFonts w:ascii="Times New Roman" w:hAnsi="Times New Roman"/>
          <w:i/>
          <w:iCs/>
          <w:color w:val="000000"/>
          <w:shd w:val="solid" w:color="FFFFFF" w:fill="FFFFFF"/>
        </w:rPr>
        <w:t xml:space="preserve">У разі коли учасник процедури закупівлі має намір залучити інших суб’єктів господарювання </w:t>
      </w:r>
      <w:r w:rsidR="00D32032">
        <w:rPr>
          <w:rFonts w:ascii="Times New Roman" w:hAnsi="Times New Roman"/>
          <w:i/>
          <w:iCs/>
          <w:color w:val="000000"/>
          <w:shd w:val="solid" w:color="FFFFFF" w:fill="FFFFFF"/>
        </w:rPr>
        <w:t>‘</w:t>
      </w:r>
      <w:r w:rsidRPr="005B3111">
        <w:rPr>
          <w:rFonts w:ascii="Times New Roman" w:hAnsi="Times New Roman"/>
          <w:i/>
          <w:iCs/>
          <w:color w:val="000000"/>
          <w:shd w:val="solid" w:color="FFFFFF" w:fill="FFFFFF"/>
        </w:rPr>
        <w:t xml:space="preserve">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Pr="005B3111">
        <w:rPr>
          <w:rFonts w:ascii="Times New Roman" w:hAnsi="Times New Roman"/>
          <w:i/>
          <w:iCs/>
          <w:color w:val="000000"/>
          <w:shd w:val="solid" w:color="FFFFFF" w:fill="FFFFFF"/>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B5D7F81" w14:textId="04963DAD" w:rsidR="00907B15" w:rsidRPr="00145A40" w:rsidRDefault="001C5869" w:rsidP="00C672A6">
      <w:pPr>
        <w:shd w:val="clear" w:color="auto" w:fill="FFFFFF"/>
        <w:spacing w:before="240"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r w:rsidR="00B31AD9" w:rsidRPr="00145A40">
        <w:rPr>
          <w:rFonts w:ascii="Times New Roman" w:eastAsia="Times New Roman" w:hAnsi="Times New Roman"/>
          <w:b/>
          <w:bCs/>
          <w:color w:val="000000"/>
          <w:sz w:val="24"/>
          <w:szCs w:val="24"/>
          <w:lang w:eastAsia="ru-RU"/>
        </w:rPr>
        <w:t>.Інша інформація</w:t>
      </w:r>
      <w:r w:rsidR="00B31AD9">
        <w:rPr>
          <w:rFonts w:ascii="Times New Roman" w:eastAsia="Times New Roman" w:hAnsi="Times New Roman"/>
          <w:b/>
          <w:bCs/>
          <w:color w:val="000000"/>
          <w:sz w:val="24"/>
          <w:szCs w:val="24"/>
          <w:lang w:eastAsia="ru-RU"/>
        </w:rPr>
        <w:t xml:space="preserve"> встановлена відповідно до законодавства</w:t>
      </w:r>
      <w:r w:rsidR="00B31AD9"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p>
    <w:tbl>
      <w:tblPr>
        <w:tblW w:w="11340" w:type="dxa"/>
        <w:tblInd w:w="-1034" w:type="dxa"/>
        <w:tblCellMar>
          <w:top w:w="15" w:type="dxa"/>
          <w:left w:w="15" w:type="dxa"/>
          <w:bottom w:w="15" w:type="dxa"/>
          <w:right w:w="15" w:type="dxa"/>
        </w:tblCellMar>
        <w:tblLook w:val="04A0" w:firstRow="1" w:lastRow="0" w:firstColumn="1" w:lastColumn="0" w:noHBand="0" w:noVBand="1"/>
      </w:tblPr>
      <w:tblGrid>
        <w:gridCol w:w="600"/>
        <w:gridCol w:w="10740"/>
      </w:tblGrid>
      <w:tr w:rsidR="00B31AD9" w:rsidRPr="00145A40" w14:paraId="19AE3150" w14:textId="77777777" w:rsidTr="00010108">
        <w:trPr>
          <w:trHeight w:val="124"/>
        </w:trPr>
        <w:tc>
          <w:tcPr>
            <w:tcW w:w="113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1C984C27" w14:textId="77777777" w:rsidR="00B31AD9" w:rsidRPr="00145A40" w:rsidRDefault="00B31AD9" w:rsidP="00D82D96">
            <w:pPr>
              <w:spacing w:after="0" w:line="240" w:lineRule="auto"/>
              <w:ind w:left="100"/>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Інші документи від Учасника</w:t>
            </w:r>
            <w:r>
              <w:rPr>
                <w:rFonts w:ascii="Times New Roman" w:eastAsia="Times New Roman" w:hAnsi="Times New Roman"/>
                <w:b/>
                <w:bCs/>
                <w:color w:val="000000"/>
                <w:sz w:val="24"/>
                <w:szCs w:val="24"/>
                <w:lang w:eastAsia="ru-RU"/>
              </w:rPr>
              <w:t xml:space="preserve"> та вимоги до Учасника</w:t>
            </w:r>
            <w:r w:rsidRPr="00145A40">
              <w:rPr>
                <w:rFonts w:ascii="Times New Roman" w:eastAsia="Times New Roman" w:hAnsi="Times New Roman"/>
                <w:b/>
                <w:bCs/>
                <w:color w:val="000000"/>
                <w:sz w:val="24"/>
                <w:szCs w:val="24"/>
                <w:lang w:eastAsia="ru-RU"/>
              </w:rPr>
              <w:t>:</w:t>
            </w:r>
          </w:p>
        </w:tc>
      </w:tr>
      <w:tr w:rsidR="00B31AD9" w:rsidRPr="00B30B57" w14:paraId="780053FA" w14:textId="77777777" w:rsidTr="00954CAB">
        <w:trPr>
          <w:trHeight w:val="56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685EE" w14:textId="77777777" w:rsidR="00B31AD9" w:rsidRPr="00145A40" w:rsidRDefault="00B31AD9"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DA51" w14:textId="09400615" w:rsidR="00B31AD9" w:rsidRPr="00435738" w:rsidRDefault="002F28F6" w:rsidP="00F96984">
            <w:pPr>
              <w:pStyle w:val="af"/>
              <w:tabs>
                <w:tab w:val="left" w:pos="414"/>
              </w:tabs>
              <w:jc w:val="both"/>
              <w:rPr>
                <w:szCs w:val="24"/>
                <w:lang w:val="uk-UA"/>
              </w:rPr>
            </w:pPr>
            <w:r w:rsidRPr="00435738">
              <w:rPr>
                <w:szCs w:val="24"/>
                <w:lang w:val="uk-UA"/>
              </w:rPr>
              <w:t>Сканована копія з оригіналу чинної</w:t>
            </w:r>
            <w:r w:rsidR="00D64F0C" w:rsidRPr="00435738">
              <w:rPr>
                <w:szCs w:val="24"/>
                <w:lang w:val="ru-UA"/>
              </w:rPr>
              <w:t xml:space="preserve"> ліцензії МОЗ України на провадження господарської діяльності з медичної практики</w:t>
            </w:r>
            <w:r w:rsidR="00D64F0C" w:rsidRPr="00435738">
              <w:rPr>
                <w:szCs w:val="24"/>
                <w:lang w:val="uk-UA"/>
              </w:rPr>
              <w:t>.</w:t>
            </w:r>
          </w:p>
        </w:tc>
      </w:tr>
      <w:tr w:rsidR="00962D3A" w:rsidRPr="00B30B57" w14:paraId="2165E8DD" w14:textId="77777777" w:rsidTr="00902471">
        <w:trPr>
          <w:trHeight w:val="847"/>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8EBFB" w14:textId="599B0BE9" w:rsidR="00962D3A" w:rsidRDefault="00962D3A" w:rsidP="00D82D96">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1CB03" w14:textId="00903A79" w:rsidR="00962D3A" w:rsidRPr="00435738" w:rsidRDefault="002F28F6" w:rsidP="00F96984">
            <w:pPr>
              <w:pStyle w:val="af"/>
              <w:tabs>
                <w:tab w:val="left" w:pos="414"/>
              </w:tabs>
              <w:jc w:val="both"/>
              <w:rPr>
                <w:szCs w:val="24"/>
                <w:lang w:val="uk-UA"/>
              </w:rPr>
            </w:pPr>
            <w:r w:rsidRPr="00435738">
              <w:rPr>
                <w:szCs w:val="24"/>
                <w:lang w:val="uk-UA"/>
              </w:rPr>
              <w:t>Сканована к</w:t>
            </w:r>
            <w:r w:rsidR="00D64F0C" w:rsidRPr="00435738">
              <w:rPr>
                <w:szCs w:val="24"/>
                <w:lang w:val="uk-UA"/>
              </w:rPr>
              <w:t>опія</w:t>
            </w:r>
            <w:r w:rsidRPr="00435738">
              <w:rPr>
                <w:szCs w:val="24"/>
                <w:lang w:val="uk-UA"/>
              </w:rPr>
              <w:t xml:space="preserve"> з оригіналу</w:t>
            </w:r>
            <w:r w:rsidR="00962D3A" w:rsidRPr="00435738">
              <w:rPr>
                <w:szCs w:val="24"/>
                <w:lang w:val="ru-UA"/>
              </w:rPr>
              <w:t xml:space="preserve"> акредитаційного сертифікату МОЗ України, </w:t>
            </w:r>
            <w:r w:rsidR="00962D3A" w:rsidRPr="00435738">
              <w:rPr>
                <w:bCs/>
                <w:szCs w:val="24"/>
                <w:lang w:val="ru-UA"/>
              </w:rPr>
              <w:t xml:space="preserve">першої або вищої категорії, </w:t>
            </w:r>
            <w:r w:rsidR="00962D3A" w:rsidRPr="00435738">
              <w:rPr>
                <w:szCs w:val="24"/>
                <w:lang w:val="ru-UA"/>
              </w:rPr>
              <w:t>що підтверджує наявності у закладі умов для якісного, своєчасного, певного рівня медичного обслуговування населення, дотримання ним стандартів у сфері охорони здоров’я, відповідності медичних (фармацевтичних) працівників єдиним кваліфікаційним вимогам</w:t>
            </w:r>
            <w:r w:rsidR="00D64F0C" w:rsidRPr="00435738">
              <w:rPr>
                <w:szCs w:val="24"/>
                <w:lang w:val="uk-UA"/>
              </w:rPr>
              <w:t>.</w:t>
            </w:r>
          </w:p>
        </w:tc>
      </w:tr>
      <w:tr w:rsidR="00272B3F" w:rsidRPr="00B30B57" w14:paraId="3682150C" w14:textId="77777777" w:rsidTr="0002466A">
        <w:trPr>
          <w:trHeight w:val="474"/>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29615" w14:textId="3A63A073" w:rsidR="00272B3F" w:rsidRDefault="002224D1"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r w:rsidR="00272B3F">
              <w:rPr>
                <w:rFonts w:ascii="Times New Roman" w:eastAsia="Times New Roman" w:hAnsi="Times New Roman"/>
                <w:b/>
                <w:bCs/>
                <w:color w:val="000000"/>
                <w:sz w:val="24"/>
                <w:szCs w:val="24"/>
                <w:lang w:eastAsia="ru-RU"/>
              </w:rPr>
              <w:t>.</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8FAAC5" w14:textId="78646431" w:rsidR="00272B3F" w:rsidRPr="00435738" w:rsidRDefault="00272B3F" w:rsidP="00272B3F">
            <w:pPr>
              <w:pStyle w:val="WW-1"/>
              <w:widowControl w:val="0"/>
              <w:tabs>
                <w:tab w:val="left" w:pos="0"/>
              </w:tabs>
              <w:snapToGrid w:val="0"/>
              <w:spacing w:line="240" w:lineRule="auto"/>
              <w:ind w:right="80"/>
              <w:jc w:val="both"/>
              <w:rPr>
                <w:rFonts w:ascii="Times New Roman" w:hAnsi="Times New Roman" w:cs="Times New Roman"/>
                <w:sz w:val="24"/>
                <w:szCs w:val="24"/>
                <w:lang w:val="uk-UA" w:eastAsia="ar-SA"/>
              </w:rPr>
            </w:pPr>
            <w:r w:rsidRPr="00435738">
              <w:rPr>
                <w:rFonts w:ascii="Times New Roman" w:hAnsi="Times New Roman" w:cs="Times New Roman"/>
                <w:sz w:val="24"/>
                <w:szCs w:val="24"/>
                <w:lang w:val="uk-UA" w:eastAsia="ar-SA"/>
              </w:rPr>
              <w:t>Копія витягу з Єдиного державного реєстру юридичних осіб, фізичних осіб - підприємців та громадських формувань.</w:t>
            </w:r>
          </w:p>
          <w:p w14:paraId="2A970C47" w14:textId="77777777" w:rsidR="00272B3F" w:rsidRDefault="00272B3F" w:rsidP="00272B3F">
            <w:pPr>
              <w:pStyle w:val="WW-1"/>
              <w:widowControl w:val="0"/>
              <w:tabs>
                <w:tab w:val="left" w:pos="0"/>
              </w:tabs>
              <w:snapToGrid w:val="0"/>
              <w:spacing w:line="240" w:lineRule="auto"/>
              <w:ind w:left="30" w:right="80"/>
              <w:jc w:val="both"/>
              <w:rPr>
                <w:rFonts w:ascii="Times New Roman" w:hAnsi="Times New Roman" w:cs="Times New Roman"/>
                <w:lang w:val="uk-UA" w:eastAsia="ar-SA"/>
              </w:rPr>
            </w:pPr>
          </w:p>
          <w:p w14:paraId="7FBEC8EB" w14:textId="77777777" w:rsidR="00272B3F" w:rsidRPr="00435738" w:rsidRDefault="00272B3F" w:rsidP="00435738">
            <w:pPr>
              <w:pStyle w:val="ad"/>
              <w:rPr>
                <w:rFonts w:ascii="Times New Roman" w:hAnsi="Times New Roman"/>
                <w:i/>
              </w:rPr>
            </w:pPr>
            <w:r>
              <w:rPr>
                <w:lang w:eastAsia="ar-SA"/>
              </w:rPr>
              <w:t xml:space="preserve">         </w:t>
            </w:r>
            <w:r w:rsidRPr="00435738">
              <w:rPr>
                <w:rFonts w:ascii="Times New Roman" w:hAnsi="Times New Roman"/>
                <w:i/>
              </w:rPr>
              <w:t>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52EEA5D" w14:textId="77777777" w:rsidR="00272B3F" w:rsidRPr="00435738" w:rsidRDefault="00272B3F" w:rsidP="00435738">
            <w:pPr>
              <w:pStyle w:val="ad"/>
              <w:rPr>
                <w:rFonts w:ascii="Times New Roman" w:hAnsi="Times New Roman"/>
                <w:i/>
              </w:rPr>
            </w:pPr>
            <w:r w:rsidRPr="00435738">
              <w:rPr>
                <w:rFonts w:ascii="Times New Roman" w:hAnsi="Times New Roman"/>
                <w:i/>
              </w:rPr>
              <w:t xml:space="preserve">         У разі, якщо відомості про кінцевого бенефіціарного власника не внесені до ЄДР з визначених законодавством України підстав, то інформація про відповідні підстави та відомості про кінцевих бенефіціарних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14:paraId="03E1C988" w14:textId="77777777" w:rsidR="00272B3F" w:rsidRPr="004C1E89" w:rsidRDefault="00272B3F" w:rsidP="00272B3F">
            <w:pPr>
              <w:spacing w:before="100" w:beforeAutospacing="1" w:after="100" w:afterAutospacing="1" w:line="240" w:lineRule="auto"/>
              <w:rPr>
                <w:rFonts w:ascii="Times New Roman" w:eastAsia="Arial" w:hAnsi="Times New Roman"/>
                <w:i/>
                <w:color w:val="000000"/>
                <w:lang w:eastAsia="ar-SA"/>
              </w:rPr>
            </w:pPr>
            <w:r w:rsidRPr="004C1E89">
              <w:rPr>
                <w:rFonts w:ascii="Times New Roman" w:eastAsia="Arial" w:hAnsi="Times New Roman"/>
                <w:i/>
                <w:color w:val="000000"/>
                <w:lang w:eastAsia="ar-SA"/>
              </w:rPr>
              <w:t>* Відповідно до пп. 1 п. 1 постанови Кабінету Міністрів України від 03.03.2022 № 187 «Про забезпечення</w:t>
            </w:r>
            <w:r w:rsidRPr="005B233F">
              <w:rPr>
                <w:rFonts w:ascii="Times New Roman" w:eastAsia="Arial" w:hAnsi="Times New Roman"/>
                <w:color w:val="000000"/>
                <w:lang w:eastAsia="ar-SA"/>
              </w:rPr>
              <w:t xml:space="preserve"> </w:t>
            </w:r>
            <w:r w:rsidRPr="004C1E89">
              <w:rPr>
                <w:rFonts w:ascii="Times New Roman" w:eastAsia="Arial" w:hAnsi="Times New Roman"/>
                <w:i/>
                <w:color w:val="000000"/>
                <w:lang w:eastAsia="ar-SA"/>
              </w:rPr>
              <w:t>захисту національних інтересів за майбутніми позовами держави Україна у зв’язку з військовою агресією Російської Федерації» 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 (стягувачами) за якими є російська федерація або такі особи:</w:t>
            </w:r>
          </w:p>
          <w:p w14:paraId="07FD0E6C" w14:textId="77777777" w:rsidR="00272B3F" w:rsidRPr="004C1E89" w:rsidRDefault="00272B3F" w:rsidP="00272B3F">
            <w:pPr>
              <w:spacing w:before="100" w:beforeAutospacing="1" w:after="100" w:afterAutospacing="1" w:line="240" w:lineRule="auto"/>
              <w:rPr>
                <w:rFonts w:ascii="Times New Roman" w:eastAsia="Arial" w:hAnsi="Times New Roman"/>
                <w:i/>
                <w:color w:val="000000"/>
                <w:lang w:eastAsia="ar-SA"/>
              </w:rPr>
            </w:pPr>
            <w:r w:rsidRPr="004C1E89">
              <w:rPr>
                <w:rFonts w:ascii="Times New Roman" w:eastAsia="Arial" w:hAnsi="Times New Roman"/>
                <w:i/>
                <w:color w:val="000000"/>
                <w:lang w:eastAsia="ar-SA"/>
              </w:rPr>
              <w:t>- громадяни російської федерації (крім тих, що проживають на території України на законних підставах);</w:t>
            </w:r>
          </w:p>
          <w:p w14:paraId="5B646BA2" w14:textId="121EF890" w:rsidR="00272B3F" w:rsidRPr="003E0505" w:rsidRDefault="00272B3F" w:rsidP="00272B3F">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Style w:val="a5"/>
                <w:rFonts w:ascii="Times New Roman" w:hAnsi="Times New Roman"/>
                <w:sz w:val="24"/>
                <w:szCs w:val="24"/>
              </w:rPr>
            </w:pPr>
            <w:r w:rsidRPr="004C1E89">
              <w:rPr>
                <w:rFonts w:ascii="Times New Roman" w:eastAsia="Arial" w:hAnsi="Times New Roman"/>
                <w:i/>
                <w:color w:val="000000"/>
                <w:lang w:eastAsia="ar-SA"/>
              </w:rPr>
              <w:t>-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tc>
      </w:tr>
      <w:tr w:rsidR="00272B3F" w:rsidRPr="00B30B57" w14:paraId="3606095E" w14:textId="77777777" w:rsidTr="00E17A5E">
        <w:trPr>
          <w:trHeight w:val="212"/>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E361E" w14:textId="77777777" w:rsidR="00272B3F" w:rsidRPr="001459B2"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CBD9" w14:textId="56B76E63" w:rsidR="00272B3F" w:rsidRPr="00AE2F7A" w:rsidRDefault="00272B3F" w:rsidP="00272B3F">
            <w:pPr>
              <w:pStyle w:val="ab"/>
              <w:spacing w:before="0" w:beforeAutospacing="0" w:after="0" w:afterAutospacing="0"/>
              <w:jc w:val="both"/>
              <w:rPr>
                <w:rFonts w:eastAsia="Calibri"/>
                <w:shd w:val="clear" w:color="auto" w:fill="FFFFFF"/>
                <w:lang w:eastAsia="en-US"/>
              </w:rPr>
            </w:pPr>
            <w:r w:rsidRPr="00AE2F7A">
              <w:rPr>
                <w:rFonts w:eastAsia="Calibri"/>
                <w:shd w:val="clear" w:color="auto" w:fill="FFFFFF"/>
                <w:lang w:eastAsia="en-US"/>
              </w:rPr>
              <w:t>Копію  витягу з реєстру платників податку на додану вартість (якщо учасник є платником ПДВ).</w:t>
            </w:r>
          </w:p>
        </w:tc>
      </w:tr>
      <w:tr w:rsidR="00272B3F" w:rsidRPr="00B30B57" w14:paraId="587EBF1F" w14:textId="77777777" w:rsidTr="00E17A5E">
        <w:trPr>
          <w:trHeight w:val="22"/>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22435" w14:textId="77777777" w:rsidR="00272B3F" w:rsidRPr="001459B2"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54903" w14:textId="37CDFFAF" w:rsidR="00272B3F" w:rsidRPr="00AE2F7A" w:rsidRDefault="00272B3F" w:rsidP="00272B3F">
            <w:pPr>
              <w:pStyle w:val="ab"/>
              <w:spacing w:before="0" w:beforeAutospacing="0" w:after="0" w:afterAutospacing="0"/>
              <w:jc w:val="both"/>
              <w:rPr>
                <w:rFonts w:eastAsia="Calibri"/>
                <w:shd w:val="clear" w:color="auto" w:fill="FFFFFF"/>
                <w:lang w:eastAsia="en-US"/>
              </w:rPr>
            </w:pPr>
            <w:r w:rsidRPr="00AE2F7A">
              <w:rPr>
                <w:rFonts w:eastAsia="Calibri"/>
                <w:shd w:val="clear" w:color="auto" w:fill="FFFFFF"/>
                <w:lang w:eastAsia="en-US"/>
              </w:rPr>
              <w:t>Копію витягу з реєстру платників єдиного податку (якщо учасник є платником єдиного податку).</w:t>
            </w:r>
          </w:p>
        </w:tc>
      </w:tr>
      <w:tr w:rsidR="00272B3F" w:rsidRPr="00B30B57" w14:paraId="0D2BA319" w14:textId="77777777" w:rsidTr="006C1ACE">
        <w:trPr>
          <w:trHeight w:val="3133"/>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27233" w14:textId="0D11BF95"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5.</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33B93" w14:textId="77777777" w:rsidR="00272B3F" w:rsidRPr="00D32032" w:rsidRDefault="00272B3F" w:rsidP="00272B3F">
            <w:pPr>
              <w:pStyle w:val="ab"/>
              <w:spacing w:before="0" w:beforeAutospacing="0" w:after="0" w:afterAutospacing="0"/>
              <w:jc w:val="both"/>
              <w:rPr>
                <w:rFonts w:eastAsia="Calibri"/>
                <w:shd w:val="clear" w:color="auto" w:fill="FFFFFF"/>
                <w:lang w:eastAsia="en-US"/>
              </w:rPr>
            </w:pPr>
            <w:r w:rsidRPr="00D32032">
              <w:rPr>
                <w:rFonts w:eastAsia="Calibri"/>
                <w:shd w:val="clear" w:color="auto" w:fill="FFFFFF"/>
                <w:lang w:eastAsia="en-US"/>
              </w:rPr>
              <w:t>Якщо учасник юридична особа, то для підтвердження права підпису тендерної пропозиції надає:</w:t>
            </w:r>
          </w:p>
          <w:p w14:paraId="04D1618E" w14:textId="361CB209" w:rsidR="00272B3F" w:rsidRPr="00D32032" w:rsidRDefault="00272B3F" w:rsidP="00272B3F">
            <w:pPr>
              <w:pStyle w:val="ab"/>
              <w:spacing w:before="0" w:beforeAutospacing="0" w:after="0" w:afterAutospacing="0"/>
              <w:jc w:val="both"/>
              <w:rPr>
                <w:rFonts w:eastAsia="Calibri"/>
                <w:shd w:val="clear" w:color="auto" w:fill="FFFFFF"/>
                <w:lang w:eastAsia="en-US"/>
              </w:rPr>
            </w:pPr>
            <w:r w:rsidRPr="00D32032">
              <w:rPr>
                <w:rFonts w:eastAsia="Calibri"/>
                <w:shd w:val="clear" w:color="auto" w:fill="FFFFFF"/>
                <w:lang w:eastAsia="en-US"/>
              </w:rPr>
              <w:t>- копію Статуту в останній редакції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14:paraId="1494025F" w14:textId="723855A4" w:rsidR="00272B3F" w:rsidRPr="00AE2F7A" w:rsidRDefault="00272B3F" w:rsidP="00272B3F">
            <w:pPr>
              <w:pStyle w:val="ab"/>
              <w:spacing w:before="0" w:beforeAutospacing="0" w:after="0" w:afterAutospacing="0"/>
              <w:jc w:val="both"/>
              <w:rPr>
                <w:rFonts w:eastAsia="Calibri"/>
                <w:shd w:val="clear" w:color="auto" w:fill="FFFFFF"/>
                <w:lang w:eastAsia="en-US"/>
              </w:rPr>
            </w:pPr>
            <w:r w:rsidRPr="00D32032">
              <w:rPr>
                <w:rFonts w:eastAsia="Calibri"/>
                <w:shd w:val="clear" w:color="auto" w:fill="FFFFFF"/>
                <w:lang w:eastAsia="en-US"/>
              </w:rPr>
              <w:t>- копію документу, який підтверджує повноваження посадової особи або представника учасника процедури закупівлі щодо підпису документів тендерної пропозиції: протокол або рішення зборів засновників (учасників, акціонерів тощо) про призначення директора або президента або голови правління тощо; наказ про призначення керівника (у разі підписання тендерної пропозиції керівником організації-учасника); або довіреність  керівника учасника та документальне підтвердження повноважень особи, яка видала довіреність у разі підписання документів тендерної пропозиції іншою особою.</w:t>
            </w:r>
          </w:p>
        </w:tc>
      </w:tr>
      <w:tr w:rsidR="00272B3F" w:rsidRPr="00B30B57" w14:paraId="5D6B61B8" w14:textId="77777777" w:rsidTr="009F3864">
        <w:trPr>
          <w:trHeight w:val="256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2198E" w14:textId="7B5C871E"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0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48534" w14:textId="77777777" w:rsidR="00272B3F" w:rsidRPr="00E12024" w:rsidRDefault="00272B3F" w:rsidP="00272B3F">
            <w:pPr>
              <w:pStyle w:val="ab"/>
              <w:spacing w:before="0" w:beforeAutospacing="0" w:after="0" w:afterAutospacing="0"/>
              <w:jc w:val="both"/>
              <w:rPr>
                <w:rFonts w:eastAsia="Calibri"/>
                <w:shd w:val="clear" w:color="auto" w:fill="FFFFFF"/>
                <w:lang w:eastAsia="en-US"/>
              </w:rPr>
            </w:pPr>
            <w:r w:rsidRPr="00E12024">
              <w:rPr>
                <w:rFonts w:eastAsia="Calibri"/>
                <w:shd w:val="clear" w:color="auto" w:fill="FFFFFF"/>
                <w:lang w:eastAsia="en-US"/>
              </w:rPr>
              <w:t>Якщо учасник фізична особа-підприємець, то для підтвердження права підпису тендерної пропозиції надає:</w:t>
            </w:r>
          </w:p>
          <w:p w14:paraId="4296C361" w14:textId="77777777" w:rsidR="00272B3F" w:rsidRPr="00E12024" w:rsidRDefault="00272B3F" w:rsidP="00272B3F">
            <w:pPr>
              <w:ind w:left="34"/>
              <w:jc w:val="both"/>
              <w:rPr>
                <w:rFonts w:ascii="Times New Roman" w:hAnsi="Times New Roman"/>
                <w:sz w:val="24"/>
                <w:szCs w:val="24"/>
                <w:shd w:val="clear" w:color="auto" w:fill="FFFFFF"/>
              </w:rPr>
            </w:pPr>
            <w:r w:rsidRPr="00E12024">
              <w:rPr>
                <w:rFonts w:ascii="Times New Roman" w:hAnsi="Times New Roman"/>
                <w:sz w:val="24"/>
                <w:szCs w:val="24"/>
                <w:shd w:val="clear" w:color="auto" w:fill="FFFFFF"/>
              </w:rPr>
              <w:t>- копія паспорту громадянина України (надаються 1-2 сторінки, 3-6 сторінки (за наявності відміток) та 11-16 сторінки) або копію з обох сторін безконтактного електронного носія (у випадку наявності паспорта громадянина України виготовленого у формі ID-картки) з довідкою, що підтверджує місце проживання фізичної особи, виданою відповідним уповноваженим органом або посвідка на постійне проживання (постійне проживання в Україні);</w:t>
            </w:r>
          </w:p>
          <w:p w14:paraId="267B25F1" w14:textId="1675A0A4" w:rsidR="00272B3F" w:rsidRPr="00E12024" w:rsidRDefault="00272B3F" w:rsidP="00272B3F">
            <w:pPr>
              <w:spacing w:line="256" w:lineRule="auto"/>
              <w:jc w:val="both"/>
              <w:rPr>
                <w:rFonts w:ascii="Times New Roman" w:hAnsi="Times New Roman"/>
                <w:sz w:val="24"/>
                <w:szCs w:val="24"/>
                <w:shd w:val="clear" w:color="auto" w:fill="FFFFFF"/>
              </w:rPr>
            </w:pPr>
            <w:r w:rsidRPr="00E12024">
              <w:rPr>
                <w:rFonts w:ascii="Times New Roman" w:hAnsi="Times New Roman"/>
                <w:sz w:val="24"/>
                <w:szCs w:val="24"/>
                <w:shd w:val="clear" w:color="auto" w:fill="FFFFFF"/>
              </w:rPr>
              <w:t>- копія довідки про присвоєння ідентифікаційного коду або картки платника податків.</w:t>
            </w:r>
          </w:p>
        </w:tc>
      </w:tr>
      <w:tr w:rsidR="00272B3F" w:rsidRPr="00B30B57" w14:paraId="212F1C56" w14:textId="77777777" w:rsidTr="00010108">
        <w:trPr>
          <w:trHeight w:val="318"/>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F7CD4" w14:textId="5CB0FD20"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544AFA" w14:textId="49C0989C" w:rsidR="00272B3F" w:rsidRPr="00A836C9" w:rsidRDefault="00272B3F" w:rsidP="00272B3F">
            <w:pPr>
              <w:spacing w:after="0"/>
              <w:ind w:right="141"/>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09CD32BD" w14:textId="77777777" w:rsidR="00272B3F" w:rsidRPr="00A836C9" w:rsidRDefault="00272B3F" w:rsidP="00272B3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рішення про утворення об’єднання, статут та\або установчий договір та або засновницький договір,</w:t>
            </w:r>
          </w:p>
          <w:p w14:paraId="20202EF0" w14:textId="77777777" w:rsidR="00272B3F" w:rsidRPr="00A836C9" w:rsidRDefault="00272B3F" w:rsidP="00272B3F">
            <w:pPr>
              <w:shd w:val="clear" w:color="auto" w:fill="FFFFFF"/>
              <w:spacing w:after="0"/>
              <w:ind w:left="720" w:right="142"/>
              <w:jc w:val="both"/>
              <w:rPr>
                <w:rFonts w:ascii="Times New Roman" w:eastAsia="Times New Roman" w:hAnsi="Times New Roman"/>
                <w:sz w:val="24"/>
                <w:szCs w:val="24"/>
              </w:rPr>
            </w:pPr>
            <w:r w:rsidRPr="00A836C9">
              <w:rPr>
                <w:rFonts w:ascii="Times New Roman" w:eastAsia="Times New Roman" w:hAnsi="Times New Roman"/>
                <w:sz w:val="24"/>
                <w:szCs w:val="24"/>
              </w:rPr>
              <w:t>копію рішення АМКУ про погодження установчих документів та статуту об’єднання учасників.</w:t>
            </w:r>
          </w:p>
          <w:p w14:paraId="0DB58276" w14:textId="77777777" w:rsidR="00272B3F" w:rsidRPr="00A836C9" w:rsidRDefault="00272B3F" w:rsidP="00272B3F">
            <w:pPr>
              <w:shd w:val="clear" w:color="auto" w:fill="FFFFFF"/>
              <w:spacing w:after="0"/>
              <w:ind w:right="142" w:firstLine="425"/>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075A911C" w14:textId="77777777" w:rsidR="00272B3F" w:rsidRPr="00A836C9" w:rsidRDefault="00272B3F" w:rsidP="00272B3F">
            <w:pPr>
              <w:numPr>
                <w:ilvl w:val="0"/>
                <w:numId w:val="4"/>
              </w:numPr>
              <w:shd w:val="clear" w:color="auto" w:fill="FFFFFF"/>
              <w:spacing w:after="0" w:line="256"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договір про спільну діяльність;</w:t>
            </w:r>
          </w:p>
          <w:p w14:paraId="387D810A"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рішення засновників об’єднання, оформлене відповідно до законодавства іноземної держави;</w:t>
            </w:r>
          </w:p>
          <w:p w14:paraId="41CC3A5E"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виписка з торговельного (банківського) реєстру країни, де іноземний суб’єкт господарської діяльності має офіційно зареєстровану контору;</w:t>
            </w:r>
          </w:p>
          <w:p w14:paraId="52E80AE7"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довідка від банківської установи, в якій офіційно відкрито рахунок подавця.</w:t>
            </w:r>
          </w:p>
          <w:p w14:paraId="66F41E81" w14:textId="77777777" w:rsidR="00272B3F" w:rsidRPr="00A836C9" w:rsidRDefault="00272B3F" w:rsidP="00272B3F">
            <w:pPr>
              <w:shd w:val="clear" w:color="auto" w:fill="FFFFFF"/>
              <w:spacing w:after="0" w:line="240" w:lineRule="auto"/>
              <w:ind w:right="142"/>
              <w:jc w:val="both"/>
              <w:rPr>
                <w:rFonts w:ascii="Times New Roman" w:eastAsia="Times New Roman" w:hAnsi="Times New Roman"/>
                <w:sz w:val="24"/>
                <w:szCs w:val="24"/>
              </w:rPr>
            </w:pPr>
            <w:r w:rsidRPr="00A836C9">
              <w:rPr>
                <w:rFonts w:ascii="Times New Roman" w:eastAsia="Times New Roman" w:hAnsi="Times New Roman"/>
                <w:sz w:val="24"/>
                <w:szCs w:val="24"/>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3E4335AC"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 xml:space="preserve">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w:t>
            </w:r>
            <w:r w:rsidRPr="00827FB7">
              <w:rPr>
                <w:rFonts w:ascii="Times New Roman" w:eastAsia="Times New Roman" w:hAnsi="Times New Roman"/>
                <w:sz w:val="24"/>
                <w:szCs w:val="24"/>
              </w:rPr>
              <w:t>України </w:t>
            </w:r>
            <w:hyperlink r:id="rId7" w:history="1">
              <w:r w:rsidRPr="00827FB7">
                <w:rPr>
                  <w:rStyle w:val="a4"/>
                  <w:rFonts w:ascii="Times New Roman" w:eastAsia="Times New Roman" w:hAnsi="Times New Roman"/>
                  <w:color w:val="auto"/>
                  <w:sz w:val="24"/>
                  <w:szCs w:val="24"/>
                </w:rPr>
                <w:t>«Про зовнішньоекономічну діяльність»</w:t>
              </w:r>
            </w:hyperlink>
            <w:r w:rsidRPr="00A836C9">
              <w:rPr>
                <w:rFonts w:ascii="Times New Roman" w:eastAsia="Times New Roman" w:hAnsi="Times New Roman"/>
                <w:sz w:val="24"/>
                <w:szCs w:val="24"/>
              </w:rPr>
              <w:t> від 16.04.1991 № 959-XII;</w:t>
            </w:r>
          </w:p>
          <w:p w14:paraId="336ED629" w14:textId="77777777" w:rsidR="00272B3F" w:rsidRPr="00A836C9" w:rsidRDefault="00272B3F" w:rsidP="00272B3F">
            <w:pPr>
              <w:numPr>
                <w:ilvl w:val="0"/>
                <w:numId w:val="4"/>
              </w:numPr>
              <w:shd w:val="clear" w:color="auto" w:fill="FFFFFF"/>
              <w:spacing w:after="0" w:line="240" w:lineRule="auto"/>
              <w:ind w:left="596" w:right="142" w:firstLine="0"/>
              <w:jc w:val="both"/>
              <w:rPr>
                <w:rFonts w:ascii="Times New Roman" w:eastAsia="Times New Roman" w:hAnsi="Times New Roman"/>
                <w:sz w:val="24"/>
                <w:szCs w:val="24"/>
              </w:rPr>
            </w:pPr>
            <w:r w:rsidRPr="00A836C9">
              <w:rPr>
                <w:rFonts w:ascii="Times New Roman" w:eastAsia="Times New Roman" w:hAnsi="Times New Roman"/>
                <w:sz w:val="24"/>
                <w:szCs w:val="24"/>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3E1AB218" w14:textId="77777777" w:rsidR="00272B3F" w:rsidRDefault="00272B3F" w:rsidP="00272B3F">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rPr>
              <w:t xml:space="preserve">  </w:t>
            </w:r>
            <w:r w:rsidRPr="00A836C9">
              <w:rPr>
                <w:rFonts w:ascii="Times New Roman" w:eastAsia="Times New Roman" w:hAnsi="Times New Roman"/>
                <w:sz w:val="24"/>
                <w:szCs w:val="24"/>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Pr>
                <w:rFonts w:ascii="Times New Roman" w:eastAsia="Times New Roman" w:hAnsi="Times New Roman"/>
                <w:sz w:val="24"/>
                <w:szCs w:val="24"/>
              </w:rPr>
              <w:t>.</w:t>
            </w:r>
            <w:r w:rsidRPr="00A836C9">
              <w:rPr>
                <w:rFonts w:ascii="Times New Roman" w:eastAsia="Times New Roman" w:hAnsi="Times New Roman"/>
                <w:sz w:val="24"/>
                <w:szCs w:val="24"/>
              </w:rPr>
              <w:t xml:space="preserve"> </w:t>
            </w:r>
          </w:p>
        </w:tc>
      </w:tr>
      <w:tr w:rsidR="00272B3F" w:rsidRPr="00B30B57" w14:paraId="65C4ED60" w14:textId="77777777" w:rsidTr="00010108">
        <w:trPr>
          <w:trHeight w:val="2857"/>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ECC03" w14:textId="4737B533"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8.</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C54E7A" w14:textId="77777777" w:rsidR="00272B3F" w:rsidRPr="00092B6E" w:rsidRDefault="00272B3F" w:rsidP="00272B3F">
            <w:pPr>
              <w:pStyle w:val="a3"/>
              <w:tabs>
                <w:tab w:val="left" w:pos="426"/>
              </w:tabs>
              <w:spacing w:after="0" w:line="240" w:lineRule="auto"/>
              <w:ind w:left="142"/>
              <w:rPr>
                <w:rFonts w:ascii="Times New Roman" w:eastAsia="Times New Roman" w:hAnsi="Times New Roman" w:cs="Times New Roman"/>
                <w:bCs/>
                <w:color w:val="000000"/>
                <w:sz w:val="24"/>
                <w:szCs w:val="24"/>
                <w:lang w:val="uk-UA"/>
              </w:rPr>
            </w:pPr>
            <w:r w:rsidRPr="00092B6E">
              <w:rPr>
                <w:rFonts w:ascii="Times New Roman" w:eastAsia="Times New Roman" w:hAnsi="Times New Roman" w:cs="Times New Roman"/>
                <w:bCs/>
                <w:color w:val="000000"/>
                <w:sz w:val="24"/>
                <w:szCs w:val="24"/>
                <w:lang w:val="uk-UA"/>
              </w:rPr>
              <w:t xml:space="preserve">Інформаційна довідка про учасника процедури закупівлі із зазначенням наступної інформації: </w:t>
            </w:r>
          </w:p>
          <w:p w14:paraId="7E6091C8"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Повна назва учасника;</w:t>
            </w:r>
          </w:p>
          <w:p w14:paraId="59C5A269"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Код ЄДРПОУ;</w:t>
            </w:r>
          </w:p>
          <w:p w14:paraId="0DF4809F"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Юридична та поштова адреса;</w:t>
            </w:r>
          </w:p>
          <w:p w14:paraId="77F70B81"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Банківські реквізити обслуговуючого банку;</w:t>
            </w:r>
          </w:p>
          <w:p w14:paraId="5B815976"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Статус платника податку та індивідуальний податковий номер;</w:t>
            </w:r>
          </w:p>
          <w:p w14:paraId="0C51D89D"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Контактний номер телефону, Е-mail;</w:t>
            </w:r>
          </w:p>
          <w:p w14:paraId="3AEFC338"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керівника (посада, ПІБ, тел.);</w:t>
            </w:r>
          </w:p>
          <w:p w14:paraId="1B21206D" w14:textId="77777777" w:rsidR="00272B3F" w:rsidRPr="00A31469"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color w:val="000000"/>
                <w:sz w:val="24"/>
                <w:szCs w:val="24"/>
              </w:rPr>
            </w:pPr>
            <w:r w:rsidRPr="00A31469">
              <w:rPr>
                <w:rFonts w:ascii="Times New Roman" w:eastAsia="Times New Roman" w:hAnsi="Times New Roman" w:cs="Times New Roman"/>
                <w:color w:val="000000"/>
                <w:sz w:val="24"/>
                <w:szCs w:val="24"/>
              </w:rPr>
              <w:t>Відомості про підписанта договору (посада, ПІБ, тел.);</w:t>
            </w:r>
          </w:p>
          <w:p w14:paraId="078AF920" w14:textId="77777777" w:rsidR="00272B3F" w:rsidRPr="00435F12" w:rsidRDefault="00272B3F" w:rsidP="00272B3F">
            <w:pPr>
              <w:pStyle w:val="a3"/>
              <w:numPr>
                <w:ilvl w:val="0"/>
                <w:numId w:val="5"/>
              </w:numPr>
              <w:tabs>
                <w:tab w:val="left" w:pos="426"/>
              </w:tabs>
              <w:spacing w:after="0" w:line="240" w:lineRule="auto"/>
              <w:ind w:left="-567" w:firstLine="709"/>
              <w:rPr>
                <w:rFonts w:ascii="Times New Roman" w:eastAsia="Times New Roman" w:hAnsi="Times New Roman" w:cs="Times New Roman"/>
                <w:b/>
                <w:bCs/>
                <w:sz w:val="24"/>
                <w:szCs w:val="24"/>
                <w:lang w:val="uk-UA"/>
              </w:rPr>
            </w:pPr>
            <w:r w:rsidRPr="00A31469">
              <w:rPr>
                <w:rFonts w:ascii="Times New Roman" w:eastAsia="Times New Roman" w:hAnsi="Times New Roman" w:cs="Times New Roman"/>
                <w:color w:val="000000"/>
                <w:sz w:val="24"/>
                <w:szCs w:val="24"/>
              </w:rPr>
              <w:t>Відомості про підписанта документів тендерної пропозиції (посада, ПІБ, тел.)</w:t>
            </w:r>
            <w:r>
              <w:rPr>
                <w:rFonts w:ascii="Times New Roman" w:eastAsia="Times New Roman" w:hAnsi="Times New Roman" w:cs="Times New Roman"/>
                <w:color w:val="000000"/>
                <w:sz w:val="24"/>
                <w:szCs w:val="24"/>
                <w:lang w:val="uk-UA"/>
              </w:rPr>
              <w:t>.</w:t>
            </w:r>
          </w:p>
          <w:p w14:paraId="55E21EFF" w14:textId="77777777" w:rsidR="00435F12" w:rsidRDefault="00435F12" w:rsidP="00435F12">
            <w:pPr>
              <w:pStyle w:val="a3"/>
              <w:tabs>
                <w:tab w:val="left" w:pos="426"/>
              </w:tabs>
              <w:spacing w:after="0" w:line="240" w:lineRule="auto"/>
              <w:ind w:left="142"/>
              <w:rPr>
                <w:rFonts w:ascii="Times New Roman" w:eastAsia="Times New Roman" w:hAnsi="Times New Roman" w:cs="Times New Roman"/>
                <w:b/>
                <w:bCs/>
                <w:sz w:val="24"/>
                <w:szCs w:val="24"/>
                <w:lang w:val="uk-UA"/>
              </w:rPr>
            </w:pPr>
          </w:p>
          <w:p w14:paraId="5ECBFE91" w14:textId="77777777" w:rsidR="00435F12" w:rsidRPr="00223108" w:rsidRDefault="00435F12" w:rsidP="00435F12">
            <w:pPr>
              <w:spacing w:before="150" w:after="150" w:line="240" w:lineRule="auto"/>
              <w:jc w:val="both"/>
              <w:rPr>
                <w:rFonts w:ascii="Times New Roman" w:eastAsia="Times New Roman" w:hAnsi="Times New Roman"/>
                <w:i/>
                <w:color w:val="000000"/>
                <w:lang w:eastAsia="uk-UA"/>
              </w:rPr>
            </w:pPr>
            <w:r w:rsidRPr="00223108">
              <w:rPr>
                <w:rFonts w:ascii="Times New Roman" w:eastAsia="Times New Roman" w:hAnsi="Times New Roman"/>
                <w:i/>
                <w:color w:val="000000"/>
                <w:lang w:eastAsia="uk-UA"/>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C2ACA3B" w14:textId="77777777" w:rsidR="000B2A87" w:rsidRPr="00223108" w:rsidRDefault="00435F12" w:rsidP="000B2A87">
            <w:pPr>
              <w:spacing w:before="150" w:after="150" w:line="240" w:lineRule="auto"/>
              <w:jc w:val="both"/>
              <w:rPr>
                <w:rFonts w:ascii="Times New Roman" w:eastAsia="Times New Roman" w:hAnsi="Times New Roman"/>
                <w:i/>
                <w:color w:val="000000"/>
                <w:lang w:eastAsia="uk-UA"/>
              </w:rPr>
            </w:pPr>
            <w:r w:rsidRPr="00223108">
              <w:rPr>
                <w:rFonts w:ascii="Times New Roman" w:eastAsia="Times New Roman" w:hAnsi="Times New Roman"/>
                <w:i/>
                <w:color w:val="000000"/>
                <w:lang w:eastAsia="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0E5AA58" w14:textId="34CE6CF6" w:rsidR="00435F12" w:rsidRPr="000B2A87" w:rsidRDefault="00435F12" w:rsidP="000B2A87">
            <w:pPr>
              <w:spacing w:before="150" w:after="150" w:line="240" w:lineRule="auto"/>
              <w:jc w:val="both"/>
              <w:rPr>
                <w:rFonts w:ascii="Times New Roman" w:eastAsia="Times New Roman" w:hAnsi="Times New Roman"/>
                <w:color w:val="000000"/>
                <w:sz w:val="24"/>
                <w:szCs w:val="24"/>
                <w:lang w:eastAsia="uk-UA"/>
              </w:rPr>
            </w:pPr>
            <w:r w:rsidRPr="00223108">
              <w:rPr>
                <w:rFonts w:ascii="Times New Roman" w:eastAsia="Times New Roman" w:hAnsi="Times New Roman"/>
                <w:i/>
                <w:color w:val="000000"/>
                <w:lang w:eastAsia="uk-UA"/>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223108" w:rsidRPr="00223108">
              <w:rPr>
                <w:rFonts w:ascii="Times New Roman" w:eastAsia="Times New Roman" w:hAnsi="Times New Roman"/>
                <w:i/>
                <w:color w:val="000000"/>
                <w:lang w:eastAsia="uk-UA"/>
              </w:rPr>
              <w:t>.</w:t>
            </w:r>
          </w:p>
        </w:tc>
      </w:tr>
      <w:tr w:rsidR="00272B3F" w:rsidRPr="00B30B57" w14:paraId="3B6193A9" w14:textId="77777777" w:rsidTr="00010108">
        <w:trPr>
          <w:trHeight w:val="975"/>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23FB8" w14:textId="5882611C"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B330BC" w14:textId="7F153DF0" w:rsidR="00272B3F" w:rsidRPr="001D7158" w:rsidRDefault="00272B3F" w:rsidP="00272B3F">
            <w:pPr>
              <w:pStyle w:val="TableParagraph"/>
              <w:tabs>
                <w:tab w:val="left" w:pos="512"/>
              </w:tabs>
              <w:spacing w:before="60"/>
              <w:ind w:right="102"/>
              <w:jc w:val="both"/>
              <w:rPr>
                <w:sz w:val="24"/>
              </w:rPr>
            </w:pPr>
            <w:r w:rsidRPr="005A2634">
              <w:rPr>
                <w:b/>
                <w:sz w:val="24"/>
                <w:szCs w:val="24"/>
              </w:rPr>
              <w:t>Лист-згода з істотними умовами договору.</w:t>
            </w:r>
            <w:r>
              <w:rPr>
                <w:sz w:val="24"/>
                <w:szCs w:val="24"/>
              </w:rPr>
              <w:t xml:space="preserve"> </w:t>
            </w:r>
            <w:r>
              <w:rPr>
                <w:sz w:val="24"/>
              </w:rPr>
              <w:t xml:space="preserve">Проект договору про закупівлю, який викладений у Додатку </w:t>
            </w:r>
            <w:r>
              <w:rPr>
                <w:sz w:val="24"/>
                <w:lang w:val="ru-RU"/>
              </w:rPr>
              <w:t>3</w:t>
            </w:r>
            <w:r>
              <w:rPr>
                <w:spacing w:val="1"/>
                <w:sz w:val="24"/>
              </w:rPr>
              <w:t xml:space="preserve"> </w:t>
            </w:r>
            <w:r>
              <w:rPr>
                <w:sz w:val="24"/>
              </w:rPr>
              <w:t>до тендерної документації (</w:t>
            </w:r>
            <w:r w:rsidRPr="007C516E">
              <w:rPr>
                <w:b/>
                <w:sz w:val="24"/>
              </w:rPr>
              <w:t>із заповненими даними та реквізитами учасника</w:t>
            </w:r>
            <w:r>
              <w:rPr>
                <w:sz w:val="24"/>
              </w:rPr>
              <w:t>),</w:t>
            </w:r>
            <w:r>
              <w:rPr>
                <w:spacing w:val="1"/>
                <w:sz w:val="24"/>
              </w:rPr>
              <w:t xml:space="preserve"> </w:t>
            </w:r>
            <w:r>
              <w:rPr>
                <w:sz w:val="24"/>
              </w:rPr>
              <w:t>завірений</w:t>
            </w:r>
            <w:r>
              <w:rPr>
                <w:spacing w:val="-5"/>
                <w:sz w:val="24"/>
              </w:rPr>
              <w:t xml:space="preserve"> </w:t>
            </w:r>
            <w:r>
              <w:rPr>
                <w:sz w:val="24"/>
              </w:rPr>
              <w:t>підписом</w:t>
            </w:r>
            <w:r>
              <w:rPr>
                <w:spacing w:val="-2"/>
                <w:sz w:val="24"/>
              </w:rPr>
              <w:t xml:space="preserve"> </w:t>
            </w:r>
            <w:r>
              <w:rPr>
                <w:sz w:val="24"/>
              </w:rPr>
              <w:t>уповноваженої</w:t>
            </w:r>
            <w:r>
              <w:rPr>
                <w:spacing w:val="-2"/>
                <w:sz w:val="24"/>
              </w:rPr>
              <w:t xml:space="preserve"> </w:t>
            </w:r>
            <w:r>
              <w:rPr>
                <w:sz w:val="24"/>
              </w:rPr>
              <w:t>особи учасника</w:t>
            </w:r>
            <w:r>
              <w:rPr>
                <w:spacing w:val="-3"/>
                <w:sz w:val="24"/>
              </w:rPr>
              <w:t xml:space="preserve"> </w:t>
            </w:r>
            <w:r>
              <w:rPr>
                <w:sz w:val="24"/>
              </w:rPr>
              <w:t>та</w:t>
            </w:r>
            <w:r>
              <w:rPr>
                <w:spacing w:val="-2"/>
                <w:sz w:val="24"/>
              </w:rPr>
              <w:t xml:space="preserve"> </w:t>
            </w:r>
            <w:r>
              <w:rPr>
                <w:sz w:val="24"/>
              </w:rPr>
              <w:t>печаткою надається окремим файлом.</w:t>
            </w:r>
          </w:p>
        </w:tc>
      </w:tr>
      <w:tr w:rsidR="00272B3F" w:rsidRPr="00B30B57" w14:paraId="14634B8F" w14:textId="77777777" w:rsidTr="004E70F0">
        <w:trPr>
          <w:trHeight w:val="298"/>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C13E8" w14:textId="5ECDF4C9"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448306" w14:textId="5894498B" w:rsidR="00272B3F" w:rsidRPr="00426F77" w:rsidRDefault="00272B3F" w:rsidP="00272B3F">
            <w:pPr>
              <w:spacing w:line="240" w:lineRule="auto"/>
              <w:ind w:left="142" w:right="119" w:hanging="23"/>
              <w:jc w:val="both"/>
              <w:rPr>
                <w:rFonts w:ascii="Times New Roman" w:eastAsia="Times New Roman" w:hAnsi="Times New Roman"/>
                <w:i/>
                <w:sz w:val="24"/>
                <w:szCs w:val="24"/>
                <w:lang w:eastAsia="uk-UA"/>
              </w:rPr>
            </w:pPr>
            <w:r w:rsidRPr="00AC2D0B">
              <w:rPr>
                <w:rFonts w:ascii="Times New Roman" w:eastAsia="Times New Roman" w:hAnsi="Times New Roman"/>
                <w:sz w:val="24"/>
                <w:szCs w:val="24"/>
                <w:lang w:eastAsia="uk-U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Pr>
                <w:rFonts w:ascii="Times New Roman" w:eastAsia="Times New Roman" w:hAnsi="Times New Roman"/>
                <w:sz w:val="24"/>
                <w:szCs w:val="24"/>
                <w:lang w:eastAsia="uk-UA"/>
              </w:rPr>
              <w:t xml:space="preserve">, </w:t>
            </w:r>
            <w:r w:rsidRPr="00AC2D0B">
              <w:rPr>
                <w:rFonts w:ascii="Times New Roman" w:eastAsia="Times New Roman" w:hAnsi="Times New Roman"/>
                <w:sz w:val="24"/>
                <w:szCs w:val="24"/>
                <w:lang w:eastAsia="uk-UA"/>
              </w:rPr>
              <w:t>учасника та кінцевого бенефіціарного власника, адреса  місця проживання та громадянство</w:t>
            </w:r>
            <w:r>
              <w:rPr>
                <w:rFonts w:ascii="Times New Roman" w:eastAsia="Times New Roman" w:hAnsi="Times New Roman"/>
                <w:sz w:val="24"/>
                <w:szCs w:val="24"/>
                <w:lang w:eastAsia="uk-UA"/>
              </w:rPr>
              <w:t>.</w:t>
            </w:r>
          </w:p>
        </w:tc>
      </w:tr>
      <w:tr w:rsidR="00272B3F" w:rsidRPr="00B30B57" w14:paraId="21C8B246" w14:textId="77777777" w:rsidTr="004E70F0">
        <w:trPr>
          <w:trHeight w:val="888"/>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B779F" w14:textId="2563F5F3"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11.</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E8E5E8" w14:textId="1208CFD9" w:rsidR="00272B3F" w:rsidRPr="00AC2D0B" w:rsidRDefault="00272B3F" w:rsidP="00272B3F">
            <w:pPr>
              <w:spacing w:line="240" w:lineRule="auto"/>
              <w:ind w:left="142" w:right="119" w:hanging="23"/>
              <w:jc w:val="both"/>
              <w:rPr>
                <w:rFonts w:ascii="Times New Roman" w:eastAsia="Times New Roman" w:hAnsi="Times New Roman"/>
                <w:sz w:val="24"/>
                <w:szCs w:val="24"/>
                <w:lang w:eastAsia="uk-UA"/>
              </w:rPr>
            </w:pPr>
            <w:r>
              <w:rPr>
                <w:rFonts w:ascii="Times New Roman" w:eastAsia="Times New Roman" w:hAnsi="Times New Roman"/>
                <w:color w:val="000000"/>
                <w:sz w:val="24"/>
                <w:szCs w:val="24"/>
              </w:rPr>
              <w:t>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272B3F" w:rsidRPr="00B30B57" w14:paraId="786E2758"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D4BA9" w14:textId="21A0E93C"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0C498B" w14:textId="7B2A91AD" w:rsidR="00272B3F" w:rsidRPr="00EF5AAB" w:rsidRDefault="00272B3F" w:rsidP="00272B3F">
            <w:pPr>
              <w:pStyle w:val="af"/>
              <w:tabs>
                <w:tab w:val="left" w:pos="414"/>
              </w:tabs>
              <w:spacing w:line="256" w:lineRule="auto"/>
              <w:rPr>
                <w:lang w:val="uk-UA"/>
              </w:rPr>
            </w:pPr>
            <w:r>
              <w:rPr>
                <w:lang w:val="ru-RU"/>
              </w:rPr>
              <w:t xml:space="preserve">Тендерна пропозиція, </w:t>
            </w:r>
            <w:r w:rsidRPr="00E17594">
              <w:rPr>
                <w:lang w:val="ru-RU"/>
              </w:rPr>
              <w:t xml:space="preserve">заповнена відповідно до Додатку № </w:t>
            </w:r>
            <w:r>
              <w:rPr>
                <w:lang w:val="ru-RU"/>
              </w:rPr>
              <w:t>4 до тендерної документації.</w:t>
            </w:r>
          </w:p>
        </w:tc>
      </w:tr>
      <w:tr w:rsidR="00272B3F" w:rsidRPr="00B30B57" w14:paraId="011BB293"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D84D" w14:textId="26EB92CD"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A7D824" w14:textId="56D158CD" w:rsidR="00272B3F" w:rsidRPr="00A669EB" w:rsidRDefault="00272B3F" w:rsidP="00272B3F">
            <w:pPr>
              <w:pStyle w:val="af"/>
              <w:tabs>
                <w:tab w:val="left" w:pos="414"/>
              </w:tabs>
              <w:spacing w:line="256" w:lineRule="auto"/>
              <w:rPr>
                <w:lang w:val="uk-UA"/>
              </w:rPr>
            </w:pPr>
            <w:r w:rsidRPr="00C92F92">
              <w:rPr>
                <w:b/>
                <w:lang w:val="ru-RU"/>
              </w:rPr>
              <w:t>Лист-погодження</w:t>
            </w:r>
            <w:r w:rsidRPr="00A669EB">
              <w:rPr>
                <w:lang w:val="ru-RU"/>
              </w:rPr>
              <w:t xml:space="preserve"> з </w:t>
            </w:r>
            <w:r>
              <w:rPr>
                <w:lang w:val="ru-RU"/>
              </w:rPr>
              <w:t>технічними, якісними та кількісними характеристиками предмета закупівлі</w:t>
            </w:r>
            <w:r w:rsidRPr="00A669EB">
              <w:rPr>
                <w:lang w:val="ru-RU"/>
              </w:rPr>
              <w:t xml:space="preserve">, зазначеними в Додатку </w:t>
            </w:r>
            <w:r>
              <w:rPr>
                <w:lang w:val="ru-RU"/>
              </w:rPr>
              <w:t>2</w:t>
            </w:r>
            <w:r w:rsidRPr="00A669EB">
              <w:rPr>
                <w:lang w:val="ru-RU"/>
              </w:rPr>
              <w:t xml:space="preserve"> до </w:t>
            </w:r>
            <w:r>
              <w:rPr>
                <w:lang w:val="ru-RU"/>
              </w:rPr>
              <w:t>тендерної документації. Додаток 2, з печаткою та підписом, надається окремим файлом.</w:t>
            </w:r>
          </w:p>
        </w:tc>
      </w:tr>
      <w:tr w:rsidR="00272B3F" w:rsidRPr="00B30B57" w14:paraId="5E41A6FC"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5D9C1F" w14:textId="5433F5F7"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3B33DE" w14:textId="61A4B9CB" w:rsidR="00272B3F" w:rsidRPr="00FB0495" w:rsidRDefault="00272B3F" w:rsidP="00272B3F">
            <w:pPr>
              <w:pStyle w:val="af"/>
              <w:tabs>
                <w:tab w:val="left" w:pos="414"/>
              </w:tabs>
              <w:jc w:val="both"/>
              <w:rPr>
                <w:color w:val="000000"/>
                <w:szCs w:val="24"/>
                <w:lang w:val="uk-UA" w:eastAsia="uk-UA"/>
              </w:rPr>
            </w:pPr>
            <w:r w:rsidRPr="00FB0495">
              <w:rPr>
                <w:color w:val="000000"/>
                <w:szCs w:val="24"/>
                <w:lang w:val="uk-UA" w:eastAsia="uk-UA"/>
              </w:rPr>
              <w:t>Лист-гарантія, що у випадку визнання переможцем учасник зобов’язується підписати договір не пізніше строку визначеного чинним законодавством.</w:t>
            </w:r>
          </w:p>
        </w:tc>
      </w:tr>
      <w:tr w:rsidR="00272B3F" w:rsidRPr="00B30B57" w14:paraId="190A510F" w14:textId="77777777" w:rsidTr="001713EF">
        <w:trPr>
          <w:trHeight w:val="2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0D352" w14:textId="3051CD03" w:rsidR="00272B3F" w:rsidRDefault="00272B3F" w:rsidP="00272B3F">
            <w:pPr>
              <w:spacing w:after="0" w:line="240" w:lineRule="auto"/>
              <w:ind w:left="10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16.</w:t>
            </w:r>
          </w:p>
        </w:tc>
        <w:tc>
          <w:tcPr>
            <w:tcW w:w="10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7CC6D" w14:textId="07259F99" w:rsidR="00272B3F" w:rsidRPr="00FB0495" w:rsidRDefault="00272B3F" w:rsidP="00272B3F">
            <w:pPr>
              <w:pStyle w:val="af"/>
              <w:tabs>
                <w:tab w:val="left" w:pos="414"/>
              </w:tabs>
              <w:jc w:val="both"/>
              <w:rPr>
                <w:color w:val="000000"/>
                <w:szCs w:val="24"/>
                <w:lang w:val="uk-UA" w:eastAsia="uk-UA"/>
              </w:rPr>
            </w:pPr>
            <w:r w:rsidRPr="00FB0495">
              <w:rPr>
                <w:color w:val="000000"/>
                <w:szCs w:val="24"/>
                <w:lang w:val="uk-UA" w:eastAsia="uk-UA"/>
              </w:rPr>
              <w:t xml:space="preserve">Гарантійний лист щодо можливості виконання послуг в повному обсязі та у зазначений термін, </w:t>
            </w:r>
            <w:r w:rsidRPr="00FB0495">
              <w:rPr>
                <w:color w:val="000000"/>
                <w:szCs w:val="24"/>
                <w:lang w:val="uk-UA" w:eastAsia="uk-UA"/>
              </w:rPr>
              <w:lastRenderedPageBreak/>
              <w:t xml:space="preserve">надання контактної особи для організації проходження медоглядів працівниками закладів освіти </w:t>
            </w:r>
            <w:r>
              <w:rPr>
                <w:color w:val="000000"/>
                <w:szCs w:val="24"/>
                <w:lang w:val="uk-UA" w:eastAsia="uk-UA"/>
              </w:rPr>
              <w:t>та дошкільної освіти.</w:t>
            </w:r>
          </w:p>
        </w:tc>
      </w:tr>
    </w:tbl>
    <w:p w14:paraId="46D7E101" w14:textId="77777777" w:rsidR="00B31AD9" w:rsidRDefault="00B31AD9" w:rsidP="00B31AD9">
      <w:pPr>
        <w:spacing w:after="0" w:line="240" w:lineRule="auto"/>
        <w:jc w:val="both"/>
        <w:rPr>
          <w:rFonts w:ascii="Times New Roman" w:eastAsia="Times New Roman" w:hAnsi="Times New Roman"/>
          <w:b/>
          <w:bCs/>
          <w:sz w:val="24"/>
          <w:szCs w:val="24"/>
          <w:highlight w:val="yellow"/>
          <w:lang w:eastAsia="ru-RU"/>
        </w:rPr>
      </w:pPr>
    </w:p>
    <w:sectPr w:rsidR="00B31AD9" w:rsidSect="0000099C">
      <w:pgSz w:w="12240" w:h="15840"/>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0E8"/>
    <w:multiLevelType w:val="hybridMultilevel"/>
    <w:tmpl w:val="11123EF4"/>
    <w:lvl w:ilvl="0" w:tplc="4E04694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9B0437"/>
    <w:multiLevelType w:val="multilevel"/>
    <w:tmpl w:val="A4980AE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0B247D"/>
    <w:multiLevelType w:val="hybridMultilevel"/>
    <w:tmpl w:val="6E1CAA74"/>
    <w:lvl w:ilvl="0" w:tplc="C36EF86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5853883"/>
    <w:multiLevelType w:val="hybridMultilevel"/>
    <w:tmpl w:val="BA7A89EE"/>
    <w:lvl w:ilvl="0" w:tplc="DE7E182C">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6" w15:restartNumberingAfterBreak="0">
    <w:nsid w:val="34CD69BC"/>
    <w:multiLevelType w:val="multilevel"/>
    <w:tmpl w:val="4F0E45CE"/>
    <w:lvl w:ilvl="0">
      <w:start w:val="1"/>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367774D"/>
    <w:multiLevelType w:val="multilevel"/>
    <w:tmpl w:val="476C4B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1341AC"/>
    <w:multiLevelType w:val="hybridMultilevel"/>
    <w:tmpl w:val="711E2FAE"/>
    <w:lvl w:ilvl="0" w:tplc="8C64502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616A7"/>
    <w:multiLevelType w:val="multilevel"/>
    <w:tmpl w:val="8A46019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01F31"/>
    <w:multiLevelType w:val="hybridMultilevel"/>
    <w:tmpl w:val="AD46C0B6"/>
    <w:lvl w:ilvl="0" w:tplc="953A6CE2">
      <w:numFmt w:val="bullet"/>
      <w:lvlText w:val="-"/>
      <w:lvlJc w:val="left"/>
      <w:pPr>
        <w:ind w:left="108" w:hanging="152"/>
      </w:pPr>
      <w:rPr>
        <w:rFonts w:ascii="Times New Roman" w:eastAsia="Times New Roman" w:hAnsi="Times New Roman" w:cs="Times New Roman" w:hint="default"/>
        <w:w w:val="99"/>
        <w:sz w:val="24"/>
        <w:szCs w:val="24"/>
        <w:lang w:val="uk-UA" w:eastAsia="en-US" w:bidi="ar-SA"/>
      </w:rPr>
    </w:lvl>
    <w:lvl w:ilvl="1" w:tplc="9014BE8A">
      <w:numFmt w:val="bullet"/>
      <w:lvlText w:val="-"/>
      <w:lvlJc w:val="left"/>
      <w:pPr>
        <w:ind w:left="427" w:hanging="140"/>
      </w:pPr>
      <w:rPr>
        <w:rFonts w:ascii="Times New Roman" w:eastAsia="Times New Roman" w:hAnsi="Times New Roman" w:cs="Times New Roman" w:hint="default"/>
        <w:w w:val="99"/>
        <w:sz w:val="24"/>
        <w:szCs w:val="24"/>
        <w:lang w:val="uk-UA" w:eastAsia="en-US" w:bidi="ar-SA"/>
      </w:rPr>
    </w:lvl>
    <w:lvl w:ilvl="2" w:tplc="3DC659A6">
      <w:numFmt w:val="bullet"/>
      <w:lvlText w:val="•"/>
      <w:lvlJc w:val="left"/>
      <w:pPr>
        <w:ind w:left="1168" w:hanging="140"/>
      </w:pPr>
      <w:rPr>
        <w:rFonts w:hint="default"/>
        <w:lang w:val="uk-UA" w:eastAsia="en-US" w:bidi="ar-SA"/>
      </w:rPr>
    </w:lvl>
    <w:lvl w:ilvl="3" w:tplc="BA247BDE">
      <w:numFmt w:val="bullet"/>
      <w:lvlText w:val="•"/>
      <w:lvlJc w:val="left"/>
      <w:pPr>
        <w:ind w:left="1917" w:hanging="140"/>
      </w:pPr>
      <w:rPr>
        <w:rFonts w:hint="default"/>
        <w:lang w:val="uk-UA" w:eastAsia="en-US" w:bidi="ar-SA"/>
      </w:rPr>
    </w:lvl>
    <w:lvl w:ilvl="4" w:tplc="8A8EDFC4">
      <w:numFmt w:val="bullet"/>
      <w:lvlText w:val="•"/>
      <w:lvlJc w:val="left"/>
      <w:pPr>
        <w:ind w:left="2666" w:hanging="140"/>
      </w:pPr>
      <w:rPr>
        <w:rFonts w:hint="default"/>
        <w:lang w:val="uk-UA" w:eastAsia="en-US" w:bidi="ar-SA"/>
      </w:rPr>
    </w:lvl>
    <w:lvl w:ilvl="5" w:tplc="EDB604B0">
      <w:numFmt w:val="bullet"/>
      <w:lvlText w:val="•"/>
      <w:lvlJc w:val="left"/>
      <w:pPr>
        <w:ind w:left="3415" w:hanging="140"/>
      </w:pPr>
      <w:rPr>
        <w:rFonts w:hint="default"/>
        <w:lang w:val="uk-UA" w:eastAsia="en-US" w:bidi="ar-SA"/>
      </w:rPr>
    </w:lvl>
    <w:lvl w:ilvl="6" w:tplc="0BF27E50">
      <w:numFmt w:val="bullet"/>
      <w:lvlText w:val="•"/>
      <w:lvlJc w:val="left"/>
      <w:pPr>
        <w:ind w:left="4164" w:hanging="140"/>
      </w:pPr>
      <w:rPr>
        <w:rFonts w:hint="default"/>
        <w:lang w:val="uk-UA" w:eastAsia="en-US" w:bidi="ar-SA"/>
      </w:rPr>
    </w:lvl>
    <w:lvl w:ilvl="7" w:tplc="3A6E1B1C">
      <w:numFmt w:val="bullet"/>
      <w:lvlText w:val="•"/>
      <w:lvlJc w:val="left"/>
      <w:pPr>
        <w:ind w:left="4913" w:hanging="140"/>
      </w:pPr>
      <w:rPr>
        <w:rFonts w:hint="default"/>
        <w:lang w:val="uk-UA" w:eastAsia="en-US" w:bidi="ar-SA"/>
      </w:rPr>
    </w:lvl>
    <w:lvl w:ilvl="8" w:tplc="47061E6A">
      <w:numFmt w:val="bullet"/>
      <w:lvlText w:val="•"/>
      <w:lvlJc w:val="left"/>
      <w:pPr>
        <w:ind w:left="5662" w:hanging="140"/>
      </w:pPr>
      <w:rPr>
        <w:rFonts w:hint="default"/>
        <w:lang w:val="uk-UA" w:eastAsia="en-US" w:bidi="ar-SA"/>
      </w:rPr>
    </w:lvl>
  </w:abstractNum>
  <w:abstractNum w:abstractNumId="11"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01344"/>
    <w:multiLevelType w:val="hybridMultilevel"/>
    <w:tmpl w:val="E506B66E"/>
    <w:lvl w:ilvl="0" w:tplc="C19ADB84">
      <w:start w:val="1"/>
      <w:numFmt w:val="bullet"/>
      <w:lvlText w:val="-"/>
      <w:lvlJc w:val="left"/>
      <w:pPr>
        <w:ind w:left="1316" w:hanging="360"/>
      </w:pPr>
      <w:rPr>
        <w:rFonts w:ascii="Times New Roman" w:eastAsia="Times New Roman" w:hAnsi="Times New Roman" w:cs="Times New Roman" w:hint="default"/>
      </w:rPr>
    </w:lvl>
    <w:lvl w:ilvl="1" w:tplc="04090003" w:tentative="1">
      <w:start w:val="1"/>
      <w:numFmt w:val="bullet"/>
      <w:lvlText w:val="o"/>
      <w:lvlJc w:val="left"/>
      <w:pPr>
        <w:ind w:left="2036" w:hanging="360"/>
      </w:pPr>
      <w:rPr>
        <w:rFonts w:ascii="Courier New" w:hAnsi="Courier New" w:cs="Courier New" w:hint="default"/>
      </w:rPr>
    </w:lvl>
    <w:lvl w:ilvl="2" w:tplc="04090005" w:tentative="1">
      <w:start w:val="1"/>
      <w:numFmt w:val="bullet"/>
      <w:lvlText w:val=""/>
      <w:lvlJc w:val="left"/>
      <w:pPr>
        <w:ind w:left="2756" w:hanging="360"/>
      </w:pPr>
      <w:rPr>
        <w:rFonts w:ascii="Wingdings" w:hAnsi="Wingdings" w:hint="default"/>
      </w:rPr>
    </w:lvl>
    <w:lvl w:ilvl="3" w:tplc="04090001" w:tentative="1">
      <w:start w:val="1"/>
      <w:numFmt w:val="bullet"/>
      <w:lvlText w:val=""/>
      <w:lvlJc w:val="left"/>
      <w:pPr>
        <w:ind w:left="3476" w:hanging="360"/>
      </w:pPr>
      <w:rPr>
        <w:rFonts w:ascii="Symbol" w:hAnsi="Symbol" w:hint="default"/>
      </w:rPr>
    </w:lvl>
    <w:lvl w:ilvl="4" w:tplc="04090003" w:tentative="1">
      <w:start w:val="1"/>
      <w:numFmt w:val="bullet"/>
      <w:lvlText w:val="o"/>
      <w:lvlJc w:val="left"/>
      <w:pPr>
        <w:ind w:left="4196" w:hanging="360"/>
      </w:pPr>
      <w:rPr>
        <w:rFonts w:ascii="Courier New" w:hAnsi="Courier New" w:cs="Courier New" w:hint="default"/>
      </w:rPr>
    </w:lvl>
    <w:lvl w:ilvl="5" w:tplc="04090005" w:tentative="1">
      <w:start w:val="1"/>
      <w:numFmt w:val="bullet"/>
      <w:lvlText w:val=""/>
      <w:lvlJc w:val="left"/>
      <w:pPr>
        <w:ind w:left="4916" w:hanging="360"/>
      </w:pPr>
      <w:rPr>
        <w:rFonts w:ascii="Wingdings" w:hAnsi="Wingdings" w:hint="default"/>
      </w:rPr>
    </w:lvl>
    <w:lvl w:ilvl="6" w:tplc="04090001" w:tentative="1">
      <w:start w:val="1"/>
      <w:numFmt w:val="bullet"/>
      <w:lvlText w:val=""/>
      <w:lvlJc w:val="left"/>
      <w:pPr>
        <w:ind w:left="5636" w:hanging="360"/>
      </w:pPr>
      <w:rPr>
        <w:rFonts w:ascii="Symbol" w:hAnsi="Symbol" w:hint="default"/>
      </w:rPr>
    </w:lvl>
    <w:lvl w:ilvl="7" w:tplc="04090003" w:tentative="1">
      <w:start w:val="1"/>
      <w:numFmt w:val="bullet"/>
      <w:lvlText w:val="o"/>
      <w:lvlJc w:val="left"/>
      <w:pPr>
        <w:ind w:left="6356" w:hanging="360"/>
      </w:pPr>
      <w:rPr>
        <w:rFonts w:ascii="Courier New" w:hAnsi="Courier New" w:cs="Courier New" w:hint="default"/>
      </w:rPr>
    </w:lvl>
    <w:lvl w:ilvl="8" w:tplc="04090005" w:tentative="1">
      <w:start w:val="1"/>
      <w:numFmt w:val="bullet"/>
      <w:lvlText w:val=""/>
      <w:lvlJc w:val="left"/>
      <w:pPr>
        <w:ind w:left="7076" w:hanging="360"/>
      </w:pPr>
      <w:rPr>
        <w:rFonts w:ascii="Wingdings" w:hAnsi="Wingdings" w:hint="default"/>
      </w:r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886EE0"/>
    <w:multiLevelType w:val="hybridMultilevel"/>
    <w:tmpl w:val="7BA4E4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D0B705C"/>
    <w:multiLevelType w:val="hybridMultilevel"/>
    <w:tmpl w:val="B71EB0E2"/>
    <w:lvl w:ilvl="0" w:tplc="6802B426">
      <w:start w:val="1"/>
      <w:numFmt w:val="decimal"/>
      <w:lvlText w:val="%1."/>
      <w:lvlJc w:val="left"/>
      <w:pPr>
        <w:ind w:left="956" w:hanging="284"/>
        <w:jc w:val="left"/>
      </w:pPr>
      <w:rPr>
        <w:rFonts w:ascii="Times New Roman" w:eastAsia="Times New Roman" w:hAnsi="Times New Roman" w:cs="Times New Roman" w:hint="default"/>
        <w:b/>
        <w:bCs/>
        <w:w w:val="100"/>
        <w:sz w:val="24"/>
        <w:szCs w:val="24"/>
        <w:lang w:val="uk-UA" w:eastAsia="en-US" w:bidi="ar-SA"/>
      </w:rPr>
    </w:lvl>
    <w:lvl w:ilvl="1" w:tplc="9ACC15E8">
      <w:numFmt w:val="bullet"/>
      <w:lvlText w:val="•"/>
      <w:lvlJc w:val="left"/>
      <w:pPr>
        <w:ind w:left="1962" w:hanging="284"/>
      </w:pPr>
      <w:rPr>
        <w:rFonts w:hint="default"/>
        <w:lang w:val="uk-UA" w:eastAsia="en-US" w:bidi="ar-SA"/>
      </w:rPr>
    </w:lvl>
    <w:lvl w:ilvl="2" w:tplc="C772D8D6">
      <w:numFmt w:val="bullet"/>
      <w:lvlText w:val="•"/>
      <w:lvlJc w:val="left"/>
      <w:pPr>
        <w:ind w:left="2964" w:hanging="284"/>
      </w:pPr>
      <w:rPr>
        <w:rFonts w:hint="default"/>
        <w:lang w:val="uk-UA" w:eastAsia="en-US" w:bidi="ar-SA"/>
      </w:rPr>
    </w:lvl>
    <w:lvl w:ilvl="3" w:tplc="29E45956">
      <w:numFmt w:val="bullet"/>
      <w:lvlText w:val="•"/>
      <w:lvlJc w:val="left"/>
      <w:pPr>
        <w:ind w:left="3967" w:hanging="284"/>
      </w:pPr>
      <w:rPr>
        <w:rFonts w:hint="default"/>
        <w:lang w:val="uk-UA" w:eastAsia="en-US" w:bidi="ar-SA"/>
      </w:rPr>
    </w:lvl>
    <w:lvl w:ilvl="4" w:tplc="C5E6C680">
      <w:numFmt w:val="bullet"/>
      <w:lvlText w:val="•"/>
      <w:lvlJc w:val="left"/>
      <w:pPr>
        <w:ind w:left="4969" w:hanging="284"/>
      </w:pPr>
      <w:rPr>
        <w:rFonts w:hint="default"/>
        <w:lang w:val="uk-UA" w:eastAsia="en-US" w:bidi="ar-SA"/>
      </w:rPr>
    </w:lvl>
    <w:lvl w:ilvl="5" w:tplc="C204CFCC">
      <w:numFmt w:val="bullet"/>
      <w:lvlText w:val="•"/>
      <w:lvlJc w:val="left"/>
      <w:pPr>
        <w:ind w:left="5972" w:hanging="284"/>
      </w:pPr>
      <w:rPr>
        <w:rFonts w:hint="default"/>
        <w:lang w:val="uk-UA" w:eastAsia="en-US" w:bidi="ar-SA"/>
      </w:rPr>
    </w:lvl>
    <w:lvl w:ilvl="6" w:tplc="4BAA3D86">
      <w:numFmt w:val="bullet"/>
      <w:lvlText w:val="•"/>
      <w:lvlJc w:val="left"/>
      <w:pPr>
        <w:ind w:left="6974" w:hanging="284"/>
      </w:pPr>
      <w:rPr>
        <w:rFonts w:hint="default"/>
        <w:lang w:val="uk-UA" w:eastAsia="en-US" w:bidi="ar-SA"/>
      </w:rPr>
    </w:lvl>
    <w:lvl w:ilvl="7" w:tplc="CD6AF54E">
      <w:numFmt w:val="bullet"/>
      <w:lvlText w:val="•"/>
      <w:lvlJc w:val="left"/>
      <w:pPr>
        <w:ind w:left="7976" w:hanging="284"/>
      </w:pPr>
      <w:rPr>
        <w:rFonts w:hint="default"/>
        <w:lang w:val="uk-UA" w:eastAsia="en-US" w:bidi="ar-SA"/>
      </w:rPr>
    </w:lvl>
    <w:lvl w:ilvl="8" w:tplc="52E6D904">
      <w:numFmt w:val="bullet"/>
      <w:lvlText w:val="•"/>
      <w:lvlJc w:val="left"/>
      <w:pPr>
        <w:ind w:left="8979" w:hanging="284"/>
      </w:pPr>
      <w:rPr>
        <w:rFonts w:hint="default"/>
        <w:lang w:val="uk-UA" w:eastAsia="en-US" w:bidi="ar-SA"/>
      </w:rPr>
    </w:lvl>
  </w:abstractNum>
  <w:num w:numId="1">
    <w:abstractNumId w:val="11"/>
  </w:num>
  <w:num w:numId="2">
    <w:abstractNumId w:val="8"/>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2"/>
  </w:num>
  <w:num w:numId="12">
    <w:abstractNumId w:val="6"/>
  </w:num>
  <w:num w:numId="13">
    <w:abstractNumId w:val="7"/>
  </w:num>
  <w:num w:numId="14">
    <w:abstractNumId w:val="9"/>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FF"/>
    <w:rsid w:val="0000099C"/>
    <w:rsid w:val="000031FF"/>
    <w:rsid w:val="00010108"/>
    <w:rsid w:val="0001107F"/>
    <w:rsid w:val="000175A0"/>
    <w:rsid w:val="00021DEC"/>
    <w:rsid w:val="00035DEB"/>
    <w:rsid w:val="00051777"/>
    <w:rsid w:val="00056B22"/>
    <w:rsid w:val="00064AA6"/>
    <w:rsid w:val="00092556"/>
    <w:rsid w:val="00092B6E"/>
    <w:rsid w:val="000B2A87"/>
    <w:rsid w:val="000B4789"/>
    <w:rsid w:val="000B52C6"/>
    <w:rsid w:val="000D173E"/>
    <w:rsid w:val="000D361A"/>
    <w:rsid w:val="000F461B"/>
    <w:rsid w:val="0010307D"/>
    <w:rsid w:val="00107B77"/>
    <w:rsid w:val="00112499"/>
    <w:rsid w:val="0011724D"/>
    <w:rsid w:val="00134929"/>
    <w:rsid w:val="0014113A"/>
    <w:rsid w:val="00147396"/>
    <w:rsid w:val="00150F68"/>
    <w:rsid w:val="00152D89"/>
    <w:rsid w:val="00166789"/>
    <w:rsid w:val="001713EF"/>
    <w:rsid w:val="00176AA9"/>
    <w:rsid w:val="001773F0"/>
    <w:rsid w:val="001833F3"/>
    <w:rsid w:val="00186643"/>
    <w:rsid w:val="001A2E27"/>
    <w:rsid w:val="001A68A5"/>
    <w:rsid w:val="001A7BCC"/>
    <w:rsid w:val="001A7D28"/>
    <w:rsid w:val="001B31D9"/>
    <w:rsid w:val="001C5869"/>
    <w:rsid w:val="001D7158"/>
    <w:rsid w:val="001D766D"/>
    <w:rsid w:val="001E07E4"/>
    <w:rsid w:val="001F1903"/>
    <w:rsid w:val="001F347D"/>
    <w:rsid w:val="0020705A"/>
    <w:rsid w:val="002224D1"/>
    <w:rsid w:val="00223108"/>
    <w:rsid w:val="00227382"/>
    <w:rsid w:val="00250BC1"/>
    <w:rsid w:val="00262AAF"/>
    <w:rsid w:val="0026791D"/>
    <w:rsid w:val="00271189"/>
    <w:rsid w:val="00272661"/>
    <w:rsid w:val="00272B3F"/>
    <w:rsid w:val="0028111F"/>
    <w:rsid w:val="00282A64"/>
    <w:rsid w:val="002862DE"/>
    <w:rsid w:val="00287873"/>
    <w:rsid w:val="002A0BC5"/>
    <w:rsid w:val="002A78CB"/>
    <w:rsid w:val="002C0873"/>
    <w:rsid w:val="002C5B7A"/>
    <w:rsid w:val="002E0CDE"/>
    <w:rsid w:val="002E4B15"/>
    <w:rsid w:val="002F28F6"/>
    <w:rsid w:val="003019C7"/>
    <w:rsid w:val="00307A0E"/>
    <w:rsid w:val="00310AFD"/>
    <w:rsid w:val="00332BB5"/>
    <w:rsid w:val="00333C32"/>
    <w:rsid w:val="00352A36"/>
    <w:rsid w:val="0036545C"/>
    <w:rsid w:val="00372E92"/>
    <w:rsid w:val="003749FC"/>
    <w:rsid w:val="00391E47"/>
    <w:rsid w:val="003A0CEC"/>
    <w:rsid w:val="003A6EFC"/>
    <w:rsid w:val="003A7152"/>
    <w:rsid w:val="003B4705"/>
    <w:rsid w:val="003C0C96"/>
    <w:rsid w:val="003C3024"/>
    <w:rsid w:val="003C6BB4"/>
    <w:rsid w:val="003D76DD"/>
    <w:rsid w:val="003E0505"/>
    <w:rsid w:val="003F1C39"/>
    <w:rsid w:val="004047AF"/>
    <w:rsid w:val="00413084"/>
    <w:rsid w:val="00417D3A"/>
    <w:rsid w:val="00426F77"/>
    <w:rsid w:val="00435738"/>
    <w:rsid w:val="00435F12"/>
    <w:rsid w:val="004578C6"/>
    <w:rsid w:val="004648A9"/>
    <w:rsid w:val="004B40FA"/>
    <w:rsid w:val="004B6480"/>
    <w:rsid w:val="004C1E89"/>
    <w:rsid w:val="004D2C8B"/>
    <w:rsid w:val="004E70F0"/>
    <w:rsid w:val="004F135F"/>
    <w:rsid w:val="004F23A9"/>
    <w:rsid w:val="004F7162"/>
    <w:rsid w:val="00511D65"/>
    <w:rsid w:val="00514217"/>
    <w:rsid w:val="00517E05"/>
    <w:rsid w:val="005276AB"/>
    <w:rsid w:val="00545E9D"/>
    <w:rsid w:val="00552D17"/>
    <w:rsid w:val="005612A3"/>
    <w:rsid w:val="00575637"/>
    <w:rsid w:val="005A2634"/>
    <w:rsid w:val="005B1351"/>
    <w:rsid w:val="005C0BA7"/>
    <w:rsid w:val="005C409B"/>
    <w:rsid w:val="005E37C4"/>
    <w:rsid w:val="005F7B62"/>
    <w:rsid w:val="00601122"/>
    <w:rsid w:val="00604611"/>
    <w:rsid w:val="00604690"/>
    <w:rsid w:val="00606A18"/>
    <w:rsid w:val="006106B5"/>
    <w:rsid w:val="00612BBD"/>
    <w:rsid w:val="00631809"/>
    <w:rsid w:val="00655CFC"/>
    <w:rsid w:val="006570FF"/>
    <w:rsid w:val="00660D95"/>
    <w:rsid w:val="0067200F"/>
    <w:rsid w:val="00676BF7"/>
    <w:rsid w:val="00682193"/>
    <w:rsid w:val="00690594"/>
    <w:rsid w:val="006A543D"/>
    <w:rsid w:val="006C1ACE"/>
    <w:rsid w:val="006E6988"/>
    <w:rsid w:val="00716F86"/>
    <w:rsid w:val="007339CD"/>
    <w:rsid w:val="00736004"/>
    <w:rsid w:val="007410B7"/>
    <w:rsid w:val="0075705B"/>
    <w:rsid w:val="007630F8"/>
    <w:rsid w:val="007655AA"/>
    <w:rsid w:val="00770718"/>
    <w:rsid w:val="00782D5E"/>
    <w:rsid w:val="00792AB8"/>
    <w:rsid w:val="007978E0"/>
    <w:rsid w:val="007A27EF"/>
    <w:rsid w:val="007A388F"/>
    <w:rsid w:val="007A5B77"/>
    <w:rsid w:val="007B447E"/>
    <w:rsid w:val="007C516E"/>
    <w:rsid w:val="007C792A"/>
    <w:rsid w:val="007F0F5C"/>
    <w:rsid w:val="007F340F"/>
    <w:rsid w:val="007F5041"/>
    <w:rsid w:val="007F7D9F"/>
    <w:rsid w:val="00801ACD"/>
    <w:rsid w:val="008027AF"/>
    <w:rsid w:val="00805E84"/>
    <w:rsid w:val="0081098F"/>
    <w:rsid w:val="00826385"/>
    <w:rsid w:val="00827555"/>
    <w:rsid w:val="00827FB7"/>
    <w:rsid w:val="008476E3"/>
    <w:rsid w:val="0085795B"/>
    <w:rsid w:val="0086747A"/>
    <w:rsid w:val="008804FF"/>
    <w:rsid w:val="008D3FB9"/>
    <w:rsid w:val="008D51E1"/>
    <w:rsid w:val="008F20DF"/>
    <w:rsid w:val="00902471"/>
    <w:rsid w:val="0090509F"/>
    <w:rsid w:val="00906054"/>
    <w:rsid w:val="00907B15"/>
    <w:rsid w:val="00911639"/>
    <w:rsid w:val="009145D8"/>
    <w:rsid w:val="0093448A"/>
    <w:rsid w:val="009345FD"/>
    <w:rsid w:val="009346B7"/>
    <w:rsid w:val="009419F9"/>
    <w:rsid w:val="00954CAB"/>
    <w:rsid w:val="00962D3A"/>
    <w:rsid w:val="0098257D"/>
    <w:rsid w:val="009A13BB"/>
    <w:rsid w:val="009A5FF6"/>
    <w:rsid w:val="009C3AF4"/>
    <w:rsid w:val="009C3FF3"/>
    <w:rsid w:val="009C6272"/>
    <w:rsid w:val="009D11A6"/>
    <w:rsid w:val="009D2D3E"/>
    <w:rsid w:val="009E4DDC"/>
    <w:rsid w:val="009E77BB"/>
    <w:rsid w:val="009F3864"/>
    <w:rsid w:val="009F396B"/>
    <w:rsid w:val="00A103B3"/>
    <w:rsid w:val="00A13E9A"/>
    <w:rsid w:val="00A421C1"/>
    <w:rsid w:val="00A55A32"/>
    <w:rsid w:val="00A562D0"/>
    <w:rsid w:val="00A567B0"/>
    <w:rsid w:val="00A64E30"/>
    <w:rsid w:val="00A669EB"/>
    <w:rsid w:val="00A77B1D"/>
    <w:rsid w:val="00A82DC0"/>
    <w:rsid w:val="00A837A4"/>
    <w:rsid w:val="00A86687"/>
    <w:rsid w:val="00AB3A23"/>
    <w:rsid w:val="00AC0463"/>
    <w:rsid w:val="00AE2F7A"/>
    <w:rsid w:val="00AF09AC"/>
    <w:rsid w:val="00AF2281"/>
    <w:rsid w:val="00B053E0"/>
    <w:rsid w:val="00B06766"/>
    <w:rsid w:val="00B106A5"/>
    <w:rsid w:val="00B259A9"/>
    <w:rsid w:val="00B31AD9"/>
    <w:rsid w:val="00B61116"/>
    <w:rsid w:val="00B61C93"/>
    <w:rsid w:val="00BA1063"/>
    <w:rsid w:val="00BA368D"/>
    <w:rsid w:val="00BB2832"/>
    <w:rsid w:val="00BD7C7E"/>
    <w:rsid w:val="00BE7095"/>
    <w:rsid w:val="00BF20EF"/>
    <w:rsid w:val="00BF455C"/>
    <w:rsid w:val="00C01D3E"/>
    <w:rsid w:val="00C0352D"/>
    <w:rsid w:val="00C06132"/>
    <w:rsid w:val="00C1784F"/>
    <w:rsid w:val="00C2167D"/>
    <w:rsid w:val="00C2646D"/>
    <w:rsid w:val="00C35460"/>
    <w:rsid w:val="00C42978"/>
    <w:rsid w:val="00C45A92"/>
    <w:rsid w:val="00C528BD"/>
    <w:rsid w:val="00C6176F"/>
    <w:rsid w:val="00C64FC7"/>
    <w:rsid w:val="00C6658E"/>
    <w:rsid w:val="00C672A6"/>
    <w:rsid w:val="00C73A66"/>
    <w:rsid w:val="00C906C8"/>
    <w:rsid w:val="00C92F92"/>
    <w:rsid w:val="00CA4CB8"/>
    <w:rsid w:val="00CB4F51"/>
    <w:rsid w:val="00CB6CFE"/>
    <w:rsid w:val="00CC0CAD"/>
    <w:rsid w:val="00CD70AA"/>
    <w:rsid w:val="00CF1B1D"/>
    <w:rsid w:val="00D04BC7"/>
    <w:rsid w:val="00D06B8B"/>
    <w:rsid w:val="00D230A5"/>
    <w:rsid w:val="00D276F7"/>
    <w:rsid w:val="00D32032"/>
    <w:rsid w:val="00D36A4D"/>
    <w:rsid w:val="00D61BAD"/>
    <w:rsid w:val="00D61E6B"/>
    <w:rsid w:val="00D64F0C"/>
    <w:rsid w:val="00D7027E"/>
    <w:rsid w:val="00D734DE"/>
    <w:rsid w:val="00D86207"/>
    <w:rsid w:val="00D86428"/>
    <w:rsid w:val="00DB20B1"/>
    <w:rsid w:val="00DD513D"/>
    <w:rsid w:val="00E06023"/>
    <w:rsid w:val="00E12024"/>
    <w:rsid w:val="00E17594"/>
    <w:rsid w:val="00E17A5E"/>
    <w:rsid w:val="00E24134"/>
    <w:rsid w:val="00E26542"/>
    <w:rsid w:val="00E35339"/>
    <w:rsid w:val="00E40843"/>
    <w:rsid w:val="00E675A1"/>
    <w:rsid w:val="00E700FD"/>
    <w:rsid w:val="00E83A53"/>
    <w:rsid w:val="00E97B89"/>
    <w:rsid w:val="00EA0120"/>
    <w:rsid w:val="00EA2BE7"/>
    <w:rsid w:val="00EC2F37"/>
    <w:rsid w:val="00EF10B4"/>
    <w:rsid w:val="00EF13EC"/>
    <w:rsid w:val="00EF4F20"/>
    <w:rsid w:val="00EF5AAB"/>
    <w:rsid w:val="00F165EE"/>
    <w:rsid w:val="00F22625"/>
    <w:rsid w:val="00F24CFE"/>
    <w:rsid w:val="00F253BE"/>
    <w:rsid w:val="00F42232"/>
    <w:rsid w:val="00F47EBB"/>
    <w:rsid w:val="00F669E3"/>
    <w:rsid w:val="00F719D2"/>
    <w:rsid w:val="00F80D42"/>
    <w:rsid w:val="00F93D15"/>
    <w:rsid w:val="00F96984"/>
    <w:rsid w:val="00FA1C33"/>
    <w:rsid w:val="00FA212F"/>
    <w:rsid w:val="00FA5EDD"/>
    <w:rsid w:val="00FB0495"/>
    <w:rsid w:val="00FC2A01"/>
    <w:rsid w:val="00FC5312"/>
    <w:rsid w:val="00FD043C"/>
    <w:rsid w:val="00FD783D"/>
    <w:rsid w:val="00FE6B5E"/>
    <w:rsid w:val="00FE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82A9"/>
  <w15:docId w15:val="{48114B5B-A523-418C-8ABC-56F3FD5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4FF"/>
    <w:pPr>
      <w:spacing w:after="200" w:line="276" w:lineRule="auto"/>
    </w:pPr>
    <w:rPr>
      <w:rFonts w:ascii="Calibri" w:eastAsia="Calibri" w:hAnsi="Calibri"/>
      <w:sz w:val="22"/>
      <w:lang w:val="uk-UA"/>
    </w:rPr>
  </w:style>
  <w:style w:type="paragraph" w:styleId="1">
    <w:name w:val="heading 1"/>
    <w:basedOn w:val="a"/>
    <w:next w:val="a"/>
    <w:link w:val="10"/>
    <w:qFormat/>
    <w:rsid w:val="008804FF"/>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4FF"/>
    <w:rPr>
      <w:rFonts w:ascii="Calibri Light" w:eastAsia="Times New Roman" w:hAnsi="Calibri Light"/>
      <w:b/>
      <w:bCs/>
      <w:kern w:val="32"/>
      <w:sz w:val="32"/>
      <w:szCs w:val="32"/>
      <w:lang w:val="uk-UA"/>
    </w:rPr>
  </w:style>
  <w:style w:type="paragraph" w:customStyle="1" w:styleId="rvps2">
    <w:name w:val="rvps2"/>
    <w:basedOn w:val="a"/>
    <w:rsid w:val="008804FF"/>
    <w:pPr>
      <w:spacing w:before="100" w:beforeAutospacing="1" w:after="100" w:afterAutospacing="1" w:line="240" w:lineRule="auto"/>
    </w:pPr>
    <w:rPr>
      <w:rFonts w:ascii="Times New Roman" w:hAnsi="Times New Roman"/>
      <w:sz w:val="24"/>
      <w:szCs w:val="24"/>
      <w:lang w:eastAsia="uk-UA"/>
    </w:rPr>
  </w:style>
  <w:style w:type="paragraph" w:styleId="a3">
    <w:name w:val="List Paragraph"/>
    <w:aliases w:val="AC List 01"/>
    <w:basedOn w:val="a"/>
    <w:uiPriority w:val="34"/>
    <w:qFormat/>
    <w:rsid w:val="008804FF"/>
    <w:pPr>
      <w:spacing w:after="160" w:line="259" w:lineRule="auto"/>
      <w:ind w:left="720"/>
      <w:contextualSpacing/>
    </w:pPr>
    <w:rPr>
      <w:rFonts w:asciiTheme="minorHAnsi" w:eastAsiaTheme="minorHAnsi" w:hAnsiTheme="minorHAnsi" w:cstheme="minorBidi"/>
      <w:lang w:val="ru-RU"/>
    </w:rPr>
  </w:style>
  <w:style w:type="character" w:styleId="a4">
    <w:name w:val="Hyperlink"/>
    <w:basedOn w:val="a0"/>
    <w:uiPriority w:val="99"/>
    <w:unhideWhenUsed/>
    <w:rsid w:val="008804FF"/>
    <w:rPr>
      <w:color w:val="0000FF"/>
      <w:u w:val="single"/>
    </w:rPr>
  </w:style>
  <w:style w:type="character" w:styleId="a5">
    <w:name w:val="Strong"/>
    <w:basedOn w:val="a0"/>
    <w:uiPriority w:val="22"/>
    <w:qFormat/>
    <w:rsid w:val="008804FF"/>
    <w:rPr>
      <w:b/>
      <w:bCs/>
    </w:rPr>
  </w:style>
  <w:style w:type="paragraph" w:styleId="a6">
    <w:name w:val="Balloon Text"/>
    <w:basedOn w:val="a"/>
    <w:link w:val="a7"/>
    <w:uiPriority w:val="99"/>
    <w:semiHidden/>
    <w:unhideWhenUsed/>
    <w:rsid w:val="00A562D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62D0"/>
    <w:rPr>
      <w:rFonts w:ascii="Segoe UI" w:eastAsia="Calibri" w:hAnsi="Segoe UI" w:cs="Segoe UI"/>
      <w:sz w:val="18"/>
      <w:szCs w:val="18"/>
      <w:lang w:val="uk-UA"/>
    </w:rPr>
  </w:style>
  <w:style w:type="character" w:customStyle="1" w:styleId="a8">
    <w:name w:val="Основной текст_"/>
    <w:basedOn w:val="a0"/>
    <w:link w:val="11"/>
    <w:rsid w:val="005E37C4"/>
    <w:rPr>
      <w:rFonts w:eastAsia="Times New Roman"/>
    </w:rPr>
  </w:style>
  <w:style w:type="paragraph" w:customStyle="1" w:styleId="11">
    <w:name w:val="Основной текст1"/>
    <w:basedOn w:val="a"/>
    <w:link w:val="a8"/>
    <w:qFormat/>
    <w:rsid w:val="005E37C4"/>
    <w:pPr>
      <w:widowControl w:val="0"/>
      <w:spacing w:after="70" w:line="240" w:lineRule="auto"/>
      <w:ind w:firstLine="400"/>
    </w:pPr>
    <w:rPr>
      <w:rFonts w:ascii="Times New Roman" w:eastAsia="Times New Roman" w:hAnsi="Times New Roman"/>
      <w:sz w:val="24"/>
      <w:lang w:val="en-US"/>
    </w:rPr>
  </w:style>
  <w:style w:type="character" w:customStyle="1" w:styleId="a9">
    <w:name w:val="Другое_"/>
    <w:link w:val="aa"/>
    <w:locked/>
    <w:rsid w:val="005E37C4"/>
  </w:style>
  <w:style w:type="paragraph" w:customStyle="1" w:styleId="aa">
    <w:name w:val="Другое"/>
    <w:basedOn w:val="a"/>
    <w:link w:val="a9"/>
    <w:qFormat/>
    <w:rsid w:val="005E37C4"/>
    <w:pPr>
      <w:widowControl w:val="0"/>
      <w:spacing w:after="0" w:line="240" w:lineRule="auto"/>
      <w:jc w:val="center"/>
    </w:pPr>
    <w:rPr>
      <w:rFonts w:ascii="Times New Roman" w:eastAsiaTheme="minorHAnsi" w:hAnsi="Times New Roman"/>
      <w:sz w:val="24"/>
      <w:lang w:val="en-US"/>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c"/>
    <w:uiPriority w:val="99"/>
    <w:qFormat/>
    <w:rsid w:val="00AE2F7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uiPriority w:val="99"/>
    <w:rsid w:val="00AE2F7A"/>
    <w:rPr>
      <w:rFonts w:eastAsia="Times New Roman"/>
      <w:szCs w:val="24"/>
      <w:lang w:val="uk-UA" w:eastAsia="uk-UA"/>
    </w:rPr>
  </w:style>
  <w:style w:type="paragraph" w:customStyle="1" w:styleId="TableParagraph">
    <w:name w:val="Table Paragraph"/>
    <w:basedOn w:val="a"/>
    <w:uiPriority w:val="1"/>
    <w:qFormat/>
    <w:rsid w:val="001D7158"/>
    <w:pPr>
      <w:widowControl w:val="0"/>
      <w:autoSpaceDE w:val="0"/>
      <w:autoSpaceDN w:val="0"/>
      <w:spacing w:after="0" w:line="240" w:lineRule="auto"/>
      <w:ind w:left="108"/>
    </w:pPr>
    <w:rPr>
      <w:rFonts w:ascii="Times New Roman" w:eastAsia="Times New Roman" w:hAnsi="Times New Roman"/>
    </w:rPr>
  </w:style>
  <w:style w:type="paragraph" w:styleId="ad">
    <w:name w:val="No Spacing"/>
    <w:uiPriority w:val="1"/>
    <w:qFormat/>
    <w:rsid w:val="0090509F"/>
    <w:pPr>
      <w:spacing w:after="0" w:line="240" w:lineRule="auto"/>
    </w:pPr>
    <w:rPr>
      <w:rFonts w:ascii="Calibri" w:eastAsia="Calibri" w:hAnsi="Calibri"/>
      <w:sz w:val="22"/>
      <w:lang w:val="uk-UA"/>
    </w:rPr>
  </w:style>
  <w:style w:type="character" w:customStyle="1" w:styleId="ae">
    <w:name w:val="Основний текст_"/>
    <w:basedOn w:val="a0"/>
    <w:link w:val="af"/>
    <w:locked/>
    <w:rsid w:val="0026791D"/>
    <w:rPr>
      <w:rFonts w:eastAsia="Times New Roman"/>
    </w:rPr>
  </w:style>
  <w:style w:type="paragraph" w:customStyle="1" w:styleId="af">
    <w:name w:val="Основний текст"/>
    <w:basedOn w:val="a"/>
    <w:link w:val="ae"/>
    <w:rsid w:val="0026791D"/>
    <w:pPr>
      <w:widowControl w:val="0"/>
      <w:spacing w:after="0" w:line="240" w:lineRule="auto"/>
    </w:pPr>
    <w:rPr>
      <w:rFonts w:ascii="Times New Roman" w:eastAsia="Times New Roman" w:hAnsi="Times New Roman"/>
      <w:sz w:val="24"/>
      <w:lang w:val="en-US"/>
    </w:rPr>
  </w:style>
  <w:style w:type="character" w:customStyle="1" w:styleId="docdata">
    <w:name w:val="docdata"/>
    <w:aliases w:val="docy,v5,6187,baiaagaaboqcaaadfa8aaavhfaaaaaaaaaaaaaaaaaaaaaaaaaaaaaaaaaaaaaaaaaaaaaaaaaaaaaaaaaaaaaaaaaaaaaaaaaaaaaaaaaaaaaaaaaaaaaaaaaaaaaaaaaaaaaaaaaaaaaaaaaaaaaaaaaaaaaaaaaaaaaaaaaaaaaaaaaaaaaaaaaaaaaaaaaaaaaaaaaaaaaaaaaaaaaaaaaaaaaaaaaaaaaaa"/>
    <w:basedOn w:val="a0"/>
    <w:rsid w:val="002A0BC5"/>
  </w:style>
  <w:style w:type="character" w:customStyle="1" w:styleId="af0">
    <w:name w:val="Інше_"/>
    <w:basedOn w:val="a0"/>
    <w:link w:val="af1"/>
    <w:rsid w:val="00B259A9"/>
    <w:rPr>
      <w:rFonts w:eastAsia="Times New Roman"/>
    </w:rPr>
  </w:style>
  <w:style w:type="paragraph" w:customStyle="1" w:styleId="af1">
    <w:name w:val="Інше"/>
    <w:basedOn w:val="a"/>
    <w:link w:val="af0"/>
    <w:rsid w:val="00B259A9"/>
    <w:pPr>
      <w:widowControl w:val="0"/>
      <w:spacing w:after="0" w:line="209" w:lineRule="auto"/>
    </w:pPr>
    <w:rPr>
      <w:rFonts w:ascii="Times New Roman" w:eastAsia="Times New Roman" w:hAnsi="Times New Roman"/>
      <w:sz w:val="24"/>
      <w:lang w:val="en-US"/>
    </w:rPr>
  </w:style>
  <w:style w:type="character" w:customStyle="1" w:styleId="5">
    <w:name w:val="Заголовок №5_"/>
    <w:basedOn w:val="a0"/>
    <w:link w:val="50"/>
    <w:rsid w:val="00282A64"/>
    <w:rPr>
      <w:rFonts w:eastAsia="Times New Roman"/>
      <w:b/>
      <w:bCs/>
    </w:rPr>
  </w:style>
  <w:style w:type="paragraph" w:customStyle="1" w:styleId="50">
    <w:name w:val="Заголовок №5"/>
    <w:basedOn w:val="a"/>
    <w:link w:val="5"/>
    <w:rsid w:val="00282A64"/>
    <w:pPr>
      <w:widowControl w:val="0"/>
      <w:spacing w:after="110" w:line="240" w:lineRule="auto"/>
      <w:jc w:val="right"/>
      <w:outlineLvl w:val="4"/>
    </w:pPr>
    <w:rPr>
      <w:rFonts w:ascii="Times New Roman" w:eastAsia="Times New Roman" w:hAnsi="Times New Roman"/>
      <w:b/>
      <w:bCs/>
      <w:sz w:val="24"/>
      <w:lang w:val="en-US"/>
    </w:rPr>
  </w:style>
  <w:style w:type="character" w:customStyle="1" w:styleId="3">
    <w:name w:val="Основний текст (3)_"/>
    <w:basedOn w:val="a0"/>
    <w:link w:val="30"/>
    <w:rsid w:val="00E83A53"/>
    <w:rPr>
      <w:rFonts w:eastAsia="Times New Roman"/>
      <w:b/>
      <w:bCs/>
      <w:sz w:val="28"/>
      <w:szCs w:val="28"/>
    </w:rPr>
  </w:style>
  <w:style w:type="paragraph" w:customStyle="1" w:styleId="30">
    <w:name w:val="Основний текст (3)"/>
    <w:basedOn w:val="a"/>
    <w:link w:val="3"/>
    <w:rsid w:val="00E83A53"/>
    <w:pPr>
      <w:widowControl w:val="0"/>
      <w:spacing w:after="470" w:line="223" w:lineRule="auto"/>
      <w:jc w:val="center"/>
    </w:pPr>
    <w:rPr>
      <w:rFonts w:ascii="Times New Roman" w:eastAsia="Times New Roman" w:hAnsi="Times New Roman"/>
      <w:b/>
      <w:bCs/>
      <w:sz w:val="28"/>
      <w:szCs w:val="28"/>
      <w:lang w:val="en-US"/>
    </w:rPr>
  </w:style>
  <w:style w:type="paragraph" w:customStyle="1" w:styleId="WW-1">
    <w:name w:val="WW-Обычный1"/>
    <w:rsid w:val="00272B3F"/>
    <w:pPr>
      <w:suppressAutoHyphens/>
      <w:spacing w:after="0" w:line="276" w:lineRule="auto"/>
    </w:pPr>
    <w:rPr>
      <w:rFonts w:ascii="Arial" w:eastAsia="Arial" w:hAnsi="Arial" w:cs="Arial"/>
      <w:color w:val="000000"/>
      <w:sz w:val="22"/>
      <w:lang w:val="ru-RU" w:eastAsia="zh-CN"/>
    </w:rPr>
  </w:style>
  <w:style w:type="paragraph" w:styleId="af2">
    <w:name w:val="Body Text"/>
    <w:basedOn w:val="a"/>
    <w:link w:val="af3"/>
    <w:uiPriority w:val="1"/>
    <w:unhideWhenUsed/>
    <w:qFormat/>
    <w:rsid w:val="00DD513D"/>
    <w:pPr>
      <w:spacing w:after="120" w:line="240" w:lineRule="auto"/>
    </w:pPr>
    <w:rPr>
      <w:rFonts w:ascii="Times New Roman" w:hAnsi="Times New Roman"/>
      <w:sz w:val="24"/>
      <w:szCs w:val="24"/>
      <w:lang w:eastAsia="ru-RU"/>
    </w:rPr>
  </w:style>
  <w:style w:type="character" w:customStyle="1" w:styleId="af3">
    <w:name w:val="Основной текст Знак"/>
    <w:basedOn w:val="a0"/>
    <w:link w:val="af2"/>
    <w:uiPriority w:val="1"/>
    <w:rsid w:val="00DD513D"/>
    <w:rPr>
      <w:rFonts w:eastAsia="Calibri"/>
      <w:szCs w:val="24"/>
      <w:lang w:val="uk-UA" w:eastAsia="ru-RU"/>
    </w:rPr>
  </w:style>
  <w:style w:type="paragraph" w:styleId="HTML">
    <w:name w:val="HTML Preformatted"/>
    <w:aliases w:val="Знак,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nhideWhenUsed/>
    <w:rsid w:val="00DD5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Знак Знак,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DD513D"/>
    <w:rPr>
      <w:rFonts w:ascii="Courier New" w:eastAsia="Times New Roman" w:hAnsi="Courier New"/>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092108">
      <w:bodyDiv w:val="1"/>
      <w:marLeft w:val="0"/>
      <w:marRight w:val="0"/>
      <w:marTop w:val="0"/>
      <w:marBottom w:val="0"/>
      <w:divBdr>
        <w:top w:val="none" w:sz="0" w:space="0" w:color="auto"/>
        <w:left w:val="none" w:sz="0" w:space="0" w:color="auto"/>
        <w:bottom w:val="none" w:sz="0" w:space="0" w:color="auto"/>
        <w:right w:val="none" w:sz="0" w:space="0" w:color="auto"/>
      </w:divBdr>
      <w:divsChild>
        <w:div w:id="1610090127">
          <w:marLeft w:val="0"/>
          <w:marRight w:val="0"/>
          <w:marTop w:val="105"/>
          <w:marBottom w:val="105"/>
          <w:divBdr>
            <w:top w:val="none" w:sz="0" w:space="0" w:color="auto"/>
            <w:left w:val="none" w:sz="0" w:space="0" w:color="auto"/>
            <w:bottom w:val="none" w:sz="0" w:space="0" w:color="auto"/>
            <w:right w:val="none" w:sz="0" w:space="0" w:color="auto"/>
          </w:divBdr>
          <w:divsChild>
            <w:div w:id="2055158013">
              <w:marLeft w:val="0"/>
              <w:marRight w:val="0"/>
              <w:marTop w:val="0"/>
              <w:marBottom w:val="0"/>
              <w:divBdr>
                <w:top w:val="none" w:sz="0" w:space="0" w:color="auto"/>
                <w:left w:val="none" w:sz="0" w:space="0" w:color="auto"/>
                <w:bottom w:val="none" w:sz="0" w:space="0" w:color="auto"/>
                <w:right w:val="none" w:sz="0" w:space="0" w:color="auto"/>
              </w:divBdr>
              <w:divsChild>
                <w:div w:id="1645969334">
                  <w:marLeft w:val="0"/>
                  <w:marRight w:val="0"/>
                  <w:marTop w:val="0"/>
                  <w:marBottom w:val="0"/>
                  <w:divBdr>
                    <w:top w:val="none" w:sz="0" w:space="0" w:color="auto"/>
                    <w:left w:val="none" w:sz="0" w:space="0" w:color="auto"/>
                    <w:bottom w:val="none" w:sz="0" w:space="0" w:color="auto"/>
                    <w:right w:val="none" w:sz="0" w:space="0" w:color="auto"/>
                  </w:divBdr>
                </w:div>
                <w:div w:id="231964103">
                  <w:marLeft w:val="0"/>
                  <w:marRight w:val="0"/>
                  <w:marTop w:val="0"/>
                  <w:marBottom w:val="0"/>
                  <w:divBdr>
                    <w:top w:val="none" w:sz="0" w:space="0" w:color="auto"/>
                    <w:left w:val="none" w:sz="0" w:space="0" w:color="auto"/>
                    <w:bottom w:val="none" w:sz="0" w:space="0" w:color="auto"/>
                    <w:right w:val="none" w:sz="0" w:space="0" w:color="auto"/>
                  </w:divBdr>
                </w:div>
                <w:div w:id="2062752561">
                  <w:marLeft w:val="0"/>
                  <w:marRight w:val="0"/>
                  <w:marTop w:val="0"/>
                  <w:marBottom w:val="0"/>
                  <w:divBdr>
                    <w:top w:val="none" w:sz="0" w:space="0" w:color="auto"/>
                    <w:left w:val="none" w:sz="0" w:space="0" w:color="auto"/>
                    <w:bottom w:val="none" w:sz="0" w:space="0" w:color="auto"/>
                    <w:right w:val="none" w:sz="0" w:space="0" w:color="auto"/>
                  </w:divBdr>
                </w:div>
                <w:div w:id="1029599526">
                  <w:marLeft w:val="0"/>
                  <w:marRight w:val="0"/>
                  <w:marTop w:val="0"/>
                  <w:marBottom w:val="0"/>
                  <w:divBdr>
                    <w:top w:val="none" w:sz="0" w:space="0" w:color="auto"/>
                    <w:left w:val="none" w:sz="0" w:space="0" w:color="auto"/>
                    <w:bottom w:val="none" w:sz="0" w:space="0" w:color="auto"/>
                    <w:right w:val="none" w:sz="0" w:space="0" w:color="auto"/>
                  </w:divBdr>
                </w:div>
                <w:div w:id="1522278088">
                  <w:marLeft w:val="0"/>
                  <w:marRight w:val="0"/>
                  <w:marTop w:val="0"/>
                  <w:marBottom w:val="0"/>
                  <w:divBdr>
                    <w:top w:val="none" w:sz="0" w:space="0" w:color="auto"/>
                    <w:left w:val="none" w:sz="0" w:space="0" w:color="auto"/>
                    <w:bottom w:val="none" w:sz="0" w:space="0" w:color="auto"/>
                    <w:right w:val="none" w:sz="0" w:space="0" w:color="auto"/>
                  </w:divBdr>
                </w:div>
                <w:div w:id="1610770097">
                  <w:marLeft w:val="0"/>
                  <w:marRight w:val="0"/>
                  <w:marTop w:val="0"/>
                  <w:marBottom w:val="0"/>
                  <w:divBdr>
                    <w:top w:val="none" w:sz="0" w:space="0" w:color="auto"/>
                    <w:left w:val="none" w:sz="0" w:space="0" w:color="auto"/>
                    <w:bottom w:val="none" w:sz="0" w:space="0" w:color="auto"/>
                    <w:right w:val="none" w:sz="0" w:space="0" w:color="auto"/>
                  </w:divBdr>
                </w:div>
                <w:div w:id="1064765309">
                  <w:marLeft w:val="0"/>
                  <w:marRight w:val="0"/>
                  <w:marTop w:val="0"/>
                  <w:marBottom w:val="0"/>
                  <w:divBdr>
                    <w:top w:val="none" w:sz="0" w:space="0" w:color="auto"/>
                    <w:left w:val="none" w:sz="0" w:space="0" w:color="auto"/>
                    <w:bottom w:val="none" w:sz="0" w:space="0" w:color="auto"/>
                    <w:right w:val="none" w:sz="0" w:space="0" w:color="auto"/>
                  </w:divBdr>
                </w:div>
                <w:div w:id="10934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200">
          <w:marLeft w:val="0"/>
          <w:marRight w:val="0"/>
          <w:marTop w:val="105"/>
          <w:marBottom w:val="105"/>
          <w:divBdr>
            <w:top w:val="none" w:sz="0" w:space="0" w:color="auto"/>
            <w:left w:val="none" w:sz="0" w:space="0" w:color="auto"/>
            <w:bottom w:val="none" w:sz="0" w:space="0" w:color="auto"/>
            <w:right w:val="none" w:sz="0" w:space="0" w:color="auto"/>
          </w:divBdr>
          <w:divsChild>
            <w:div w:id="1503084206">
              <w:marLeft w:val="0"/>
              <w:marRight w:val="0"/>
              <w:marTop w:val="0"/>
              <w:marBottom w:val="0"/>
              <w:divBdr>
                <w:top w:val="none" w:sz="0" w:space="0" w:color="auto"/>
                <w:left w:val="none" w:sz="0" w:space="0" w:color="auto"/>
                <w:bottom w:val="none" w:sz="0" w:space="0" w:color="auto"/>
                <w:right w:val="none" w:sz="0" w:space="0" w:color="auto"/>
              </w:divBdr>
              <w:divsChild>
                <w:div w:id="625699119">
                  <w:marLeft w:val="0"/>
                  <w:marRight w:val="0"/>
                  <w:marTop w:val="0"/>
                  <w:marBottom w:val="0"/>
                  <w:divBdr>
                    <w:top w:val="none" w:sz="0" w:space="0" w:color="auto"/>
                    <w:left w:val="none" w:sz="0" w:space="0" w:color="auto"/>
                    <w:bottom w:val="none" w:sz="0" w:space="0" w:color="auto"/>
                    <w:right w:val="none" w:sz="0" w:space="0" w:color="auto"/>
                  </w:divBdr>
                </w:div>
                <w:div w:id="1656107004">
                  <w:marLeft w:val="0"/>
                  <w:marRight w:val="0"/>
                  <w:marTop w:val="0"/>
                  <w:marBottom w:val="0"/>
                  <w:divBdr>
                    <w:top w:val="none" w:sz="0" w:space="0" w:color="auto"/>
                    <w:left w:val="none" w:sz="0" w:space="0" w:color="auto"/>
                    <w:bottom w:val="none" w:sz="0" w:space="0" w:color="auto"/>
                    <w:right w:val="none" w:sz="0" w:space="0" w:color="auto"/>
                  </w:divBdr>
                </w:div>
                <w:div w:id="1858735449">
                  <w:marLeft w:val="0"/>
                  <w:marRight w:val="0"/>
                  <w:marTop w:val="0"/>
                  <w:marBottom w:val="0"/>
                  <w:divBdr>
                    <w:top w:val="none" w:sz="0" w:space="0" w:color="auto"/>
                    <w:left w:val="none" w:sz="0" w:space="0" w:color="auto"/>
                    <w:bottom w:val="none" w:sz="0" w:space="0" w:color="auto"/>
                    <w:right w:val="none" w:sz="0" w:space="0" w:color="auto"/>
                  </w:divBdr>
                </w:div>
                <w:div w:id="15303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1850">
      <w:bodyDiv w:val="1"/>
      <w:marLeft w:val="0"/>
      <w:marRight w:val="0"/>
      <w:marTop w:val="0"/>
      <w:marBottom w:val="0"/>
      <w:divBdr>
        <w:top w:val="none" w:sz="0" w:space="0" w:color="auto"/>
        <w:left w:val="none" w:sz="0" w:space="0" w:color="auto"/>
        <w:bottom w:val="none" w:sz="0" w:space="0" w:color="auto"/>
        <w:right w:val="none" w:sz="0" w:space="0" w:color="auto"/>
      </w:divBdr>
    </w:div>
    <w:div w:id="1299454906">
      <w:bodyDiv w:val="1"/>
      <w:marLeft w:val="0"/>
      <w:marRight w:val="0"/>
      <w:marTop w:val="0"/>
      <w:marBottom w:val="0"/>
      <w:divBdr>
        <w:top w:val="none" w:sz="0" w:space="0" w:color="auto"/>
        <w:left w:val="none" w:sz="0" w:space="0" w:color="auto"/>
        <w:bottom w:val="none" w:sz="0" w:space="0" w:color="auto"/>
        <w:right w:val="none" w:sz="0" w:space="0" w:color="auto"/>
      </w:divBdr>
    </w:div>
    <w:div w:id="1598560267">
      <w:bodyDiv w:val="1"/>
      <w:marLeft w:val="0"/>
      <w:marRight w:val="0"/>
      <w:marTop w:val="0"/>
      <w:marBottom w:val="0"/>
      <w:divBdr>
        <w:top w:val="none" w:sz="0" w:space="0" w:color="auto"/>
        <w:left w:val="none" w:sz="0" w:space="0" w:color="auto"/>
        <w:bottom w:val="none" w:sz="0" w:space="0" w:color="auto"/>
        <w:right w:val="none" w:sz="0" w:space="0" w:color="auto"/>
      </w:divBdr>
    </w:div>
    <w:div w:id="1656570587">
      <w:bodyDiv w:val="1"/>
      <w:marLeft w:val="0"/>
      <w:marRight w:val="0"/>
      <w:marTop w:val="0"/>
      <w:marBottom w:val="0"/>
      <w:divBdr>
        <w:top w:val="none" w:sz="0" w:space="0" w:color="auto"/>
        <w:left w:val="none" w:sz="0" w:space="0" w:color="auto"/>
        <w:bottom w:val="none" w:sz="0" w:space="0" w:color="auto"/>
        <w:right w:val="none" w:sz="0" w:space="0" w:color="auto"/>
      </w:divBdr>
    </w:div>
    <w:div w:id="1887138329">
      <w:bodyDiv w:val="1"/>
      <w:marLeft w:val="0"/>
      <w:marRight w:val="0"/>
      <w:marTop w:val="0"/>
      <w:marBottom w:val="0"/>
      <w:divBdr>
        <w:top w:val="none" w:sz="0" w:space="0" w:color="auto"/>
        <w:left w:val="none" w:sz="0" w:space="0" w:color="auto"/>
        <w:bottom w:val="none" w:sz="0" w:space="0" w:color="auto"/>
        <w:right w:val="none" w:sz="0" w:space="0" w:color="auto"/>
      </w:divBdr>
    </w:div>
    <w:div w:id="1942448192">
      <w:bodyDiv w:val="1"/>
      <w:marLeft w:val="0"/>
      <w:marRight w:val="0"/>
      <w:marTop w:val="0"/>
      <w:marBottom w:val="0"/>
      <w:divBdr>
        <w:top w:val="none" w:sz="0" w:space="0" w:color="auto"/>
        <w:left w:val="none" w:sz="0" w:space="0" w:color="auto"/>
        <w:bottom w:val="none" w:sz="0" w:space="0" w:color="auto"/>
        <w:right w:val="none" w:sz="0" w:space="0" w:color="auto"/>
      </w:divBdr>
    </w:div>
    <w:div w:id="20946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mcu.gov.ua/timeline?&am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600FA-37E1-47C7-AB13-A3211F980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4002</Words>
  <Characters>22812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230</cp:revision>
  <cp:lastPrinted>2021-10-06T09:38:00Z</cp:lastPrinted>
  <dcterms:created xsi:type="dcterms:W3CDTF">2022-11-29T08:53:00Z</dcterms:created>
  <dcterms:modified xsi:type="dcterms:W3CDTF">2023-02-02T14:59:00Z</dcterms:modified>
</cp:coreProperties>
</file>