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74" w:rsidRPr="0077668E" w:rsidRDefault="00E23774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="001835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№</w:t>
      </w:r>
      <w:r w:rsidR="00BA23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</w:t>
      </w:r>
    </w:p>
    <w:p w:rsidR="00E23774" w:rsidRPr="0077668E" w:rsidRDefault="00E23774" w:rsidP="00E2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Кривий Ріг, Україна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  </w:t>
      </w:r>
      <w:r w:rsidR="001835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«__»</w:t>
      </w:r>
      <w:r w:rsidRPr="0077668E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ab/>
        <w:t>____</w:t>
      </w:r>
      <w:r w:rsidR="00183585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E963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</w:t>
      </w:r>
    </w:p>
    <w:p w:rsidR="00792F7E" w:rsidRPr="00792F7E" w:rsidRDefault="00792F7E" w:rsidP="007E452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E23774" w:rsidRPr="0077668E" w:rsidRDefault="00E23774" w:rsidP="007C1CC6">
      <w:pPr>
        <w:spacing w:after="0" w:line="240" w:lineRule="auto"/>
        <w:ind w:right="-30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Виконавчий комітет Криворізької міської ради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(тут і надалі -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), в особі </w:t>
      </w:r>
      <w:r w:rsidR="00597ECE" w:rsidRP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керуючої справами виконкому міської ради </w:t>
      </w:r>
      <w:proofErr w:type="spellStart"/>
      <w:r w:rsidR="00597ECE" w:rsidRP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Шовгелі</w:t>
      </w:r>
      <w:proofErr w:type="spellEnd"/>
      <w:r w:rsidR="00597ECE" w:rsidRP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Олени Миколаївни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діє на підставі Закону України «Про місцев</w:t>
      </w:r>
      <w:r w:rsid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 самоврядування в Україні» та П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оложення про виконавчий комітет Криворізької міської ради, з однієї сторони, та </w:t>
      </w:r>
      <w:r w:rsidR="0018248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(тут і надалі –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Продавець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в особі </w:t>
      </w:r>
      <w:r w:rsidR="00794F2D" w:rsidRPr="00794F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</w:t>
      </w:r>
      <w:r w:rsidR="00597ECE" w:rsidRPr="00794F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діє на підставі </w:t>
      </w:r>
      <w:r w:rsidR="00794F2D" w:rsidRPr="00794F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="00794F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  <w:r w:rsid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другої сторони, які тут і надалі спільно іменуватимуться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Сторони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 кожен окремо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Сторона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уклали цей Договір (тут і надалі – «</w:t>
      </w: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Договір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 про наступне:</w:t>
      </w:r>
    </w:p>
    <w:p w:rsidR="00E23774" w:rsidRPr="0077668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1. ПРЕДМЕТ ДОГОВОРУ</w:t>
      </w:r>
    </w:p>
    <w:p w:rsidR="00E96361" w:rsidRDefault="00113A99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 Предмет Д</w:t>
      </w:r>
      <w:r w:rsidR="00E23774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оговору: </w:t>
      </w:r>
      <w:r w:rsidR="00605E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583A37" w:rsidRPr="00583A37">
        <w:rPr>
          <w:rFonts w:ascii="Times New Roman" w:hAnsi="Times New Roman"/>
          <w:sz w:val="24"/>
          <w:szCs w:val="24"/>
          <w:lang w:val="uk-UA" w:eastAsia="ru-RU"/>
        </w:rPr>
        <w:t xml:space="preserve">агрудні знаки «За заслуги перед містом» </w:t>
      </w:r>
      <w:r w:rsidR="004114F0" w:rsidRPr="00583A37">
        <w:rPr>
          <w:rFonts w:ascii="Times New Roman" w:hAnsi="Times New Roman"/>
          <w:sz w:val="24"/>
          <w:szCs w:val="24"/>
          <w:lang w:val="uk-UA" w:eastAsia="ru-RU"/>
        </w:rPr>
        <w:t>І, ІІ, ІІІ ступенів</w:t>
      </w:r>
      <w:r w:rsidR="004114F0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96361" w:rsidRPr="00E96361">
        <w:rPr>
          <w:rFonts w:ascii="Times New Roman" w:hAnsi="Times New Roman"/>
          <w:sz w:val="24"/>
          <w:szCs w:val="24"/>
          <w:lang w:val="uk-UA" w:eastAsia="ru-RU"/>
        </w:rPr>
        <w:t>у футлярах</w:t>
      </w:r>
      <w:r w:rsidR="00E96361" w:rsidRPr="00583A37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583A37" w:rsidRPr="00583A37"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="00583A37" w:rsidRPr="00583A37">
        <w:rPr>
          <w:rFonts w:ascii="Times New Roman" w:hAnsi="Times New Roman"/>
          <w:sz w:val="24"/>
          <w:szCs w:val="24"/>
          <w:lang w:val="uk-UA" w:eastAsia="ru-RU"/>
        </w:rPr>
        <w:t>(ДК 021:2015 18510000-7 «Ювелірні вироби та супутні товари»)</w:t>
      </w:r>
      <w:r w:rsidR="000A041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B956BF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надалі Продукція.</w:t>
      </w:r>
      <w:r w:rsidR="00E96361" w:rsidRPr="00E963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 У порядк</w:t>
      </w:r>
      <w:r w:rsidR="00113A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та на умовах, визначених цим Д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оговором,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зобов’язується поставити і передати у власність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Покупця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ескіз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(додаток 1)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технологічного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опис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виробів 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C2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 (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EC24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13A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є невід’ємними частинами Д</w:t>
      </w:r>
      <w:r w:rsidR="0005556B" w:rsidRP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оговору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</w:t>
      </w:r>
      <w:r w:rsidRPr="007766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зобов’язується прийняти і здійснити оплату за ц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 ць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Договору.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 Кількість, асортимент та вартість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визначено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Специфікації</w:t>
      </w:r>
      <w:r w:rsidR="006632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77668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 Обсяги закупівлі </w:t>
      </w:r>
      <w:r w:rsidR="0077668E"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776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зменшені залежно від реального фінансування видатків шляхом підписання додаткової угоди.</w:t>
      </w:r>
    </w:p>
    <w:p w:rsidR="00E23774" w:rsidRPr="00DB11A2" w:rsidRDefault="00E23774" w:rsidP="00E23774">
      <w:p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2. ЯКІСТЬ ТОВАРУ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2.1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повинен передати (поставити) 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Покупцю</w:t>
      </w:r>
      <w:r w:rsidR="004D3899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Продукцію</w:t>
      </w:r>
      <w:r w:rsidR="001A236E" w:rsidRP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36E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1A236E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36E" w:rsidRP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Специфікаці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</w:t>
      </w:r>
      <w:r w:rsidR="0077668E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якість якої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повинна відповідати діючим в Україні державним стандартам.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мови зберігання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Продукції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мають бути не порушені, не мати дефектів, пов’язаних з матеріалами, якістю виготовлення.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гарантує якість та надійність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протягом терміну, який передбачено технічними умовами та стандартами на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</w:t>
      </w:r>
      <w:r w:rsidRPr="00DB11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Продавець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гарантує, що поставлена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вільн</w:t>
      </w:r>
      <w:r w:rsidR="00DB11A2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жодних прав чи претензій третіх осіб.</w:t>
      </w:r>
    </w:p>
    <w:p w:rsidR="00E23774" w:rsidRPr="00DB11A2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3. ЦІНА ДОГОВОРУ</w:t>
      </w:r>
    </w:p>
    <w:p w:rsidR="00E23774" w:rsidRPr="00DB11A2" w:rsidRDefault="007E452B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3.1 Ціна Д</w:t>
      </w:r>
      <w:r w:rsidR="00E237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оговору становить </w:t>
      </w:r>
      <w:r w:rsidR="00794F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___________</w:t>
      </w:r>
      <w:r w:rsidR="00597ECE" w:rsidRPr="00597E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грн. (</w:t>
      </w:r>
      <w:r w:rsidR="00794F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</w:t>
      </w:r>
      <w:r w:rsidR="00E9636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597ECE" w:rsidRPr="00597E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гривень</w:t>
      </w:r>
      <w:r w:rsidR="00794F2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________</w:t>
      </w:r>
      <w:r w:rsidR="00597ECE" w:rsidRPr="00597EC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00 копійок) </w:t>
      </w:r>
      <w:r w:rsidR="001A236E" w:rsidRPr="001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без</w:t>
      </w:r>
      <w:r w:rsidR="00597ECE" w:rsidRPr="001A236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ПДВ</w:t>
      </w:r>
      <w:r w:rsidR="00E23774"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DB11A2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11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3.2 Ціна цього Договору може бути зменшена за взаємною згодою Сторін шляхом підписання додаткової угоди.</w:t>
      </w:r>
    </w:p>
    <w:p w:rsidR="00E23774" w:rsidRPr="00DF56E6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4. ПОРЯДОК ЗДІЙСНЕННЯ ОПЛАТИ</w:t>
      </w:r>
    </w:p>
    <w:p w:rsidR="00E23774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 Розрахунки між сторонами за цим Договором здійснюються шляхом переказу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оплати в розмірі вартості поставлено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підписан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Сторонами </w:t>
      </w:r>
      <w:r w:rsidR="00AE3EE1" w:rsidRP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видатков</w:t>
      </w:r>
      <w:r w:rsid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="00AE3EE1" w:rsidRP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накладн</w:t>
      </w:r>
      <w:r w:rsid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рахун</w:t>
      </w:r>
      <w:r w:rsid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її оплату від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 Розрахунки здійснюються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безготівковій формі, відповідно до чинного законодавства за реквізитами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зазначеними у </w:t>
      </w:r>
      <w:r w:rsidR="007E452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оговорі.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 w:rsidRPr="00F2733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4.3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Покупець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проводить</w:t>
      </w:r>
      <w:r w:rsidR="001A236E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оплату за фактично поставлену П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родукцію згідно з належним чином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оформленим рахунком, протягом 30 календарних днів шляхом перерахування відповідної суми на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поточний рахунок 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Продавця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після підписання </w:t>
      </w:r>
      <w:r w:rsidR="001A236E" w:rsidRP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видатков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="001A236E" w:rsidRPr="00AE3E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накладн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1A236E"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за умови наявності фінансування.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У разі затримання бюджетного фінансування розрахунок здійснюється протягом 3 (трьох) робочих днів з дати отримання </w:t>
      </w:r>
      <w:r w:rsidR="00CC45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Покупцем 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фінансування на свій </w:t>
      </w:r>
      <w:r w:rsidR="00EB2DB4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>розрахунковий</w:t>
      </w:r>
      <w:r w:rsidRPr="00F27337">
        <w:rPr>
          <w:rFonts w:ascii="Times New Roman" w:eastAsia="Times New Roman" w:hAnsi="Times New Roman" w:cs="Times New Roman"/>
          <w:spacing w:val="-6"/>
          <w:sz w:val="24"/>
          <w:szCs w:val="24"/>
          <w:lang w:val="uk-UA" w:eastAsia="ru-RU"/>
        </w:rPr>
        <w:t xml:space="preserve"> рахунок.</w:t>
      </w:r>
    </w:p>
    <w:p w:rsidR="00F27337" w:rsidRPr="00F27337" w:rsidRDefault="00F27337" w:rsidP="00F273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 розрахунки за цим Договором здійснюються в національній валюті.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56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Покупець 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 бюджетні зобов’язання та здійснює платежі в межах бюджетних асигну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вань, установлених кошторисом, у</w:t>
      </w: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зятих на облік органами Казначейства України з урахуванням ст.48 Бюджетного кодексу України.</w:t>
      </w:r>
    </w:p>
    <w:p w:rsidR="00E23774" w:rsidRPr="00DF56E6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5. ТЕРМІНИ ТА УМОВИ ПОСТАВКИ</w:t>
      </w:r>
    </w:p>
    <w:p w:rsidR="00DF56E6" w:rsidRPr="00DF56E6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Продукція відвантажується в упаковці, що відповідає характеру товару, який поставляється. Упаковка повинна відповідати встановленим у країні виробника нормам і стандартам, як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забезпечує збереження </w:t>
      </w:r>
      <w:r w:rsidR="00113A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родукції при транспортуванні до місця призначення та розвантаженні транспортного засобу. Вартість пакування т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доставка входить до вартості П</w:t>
      </w:r>
      <w:r w:rsidR="00DF56E6" w:rsidRPr="00DF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родукції.</w:t>
      </w:r>
    </w:p>
    <w:p w:rsidR="00D017C9" w:rsidRPr="00D017C9" w:rsidRDefault="00E23774" w:rsidP="00D017C9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496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Продукція вважається зданою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прийнятою </w:t>
      </w:r>
      <w:r w:rsidR="00D017C9" w:rsidRPr="00D017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Покупцем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з кількістю, вказаною</w:t>
      </w:r>
      <w:r w:rsidR="001A23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A236E" w:rsidRPr="001A236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A236E">
        <w:rPr>
          <w:sz w:val="24"/>
          <w:szCs w:val="24"/>
          <w:lang w:val="uk-UA"/>
        </w:rPr>
        <w:t xml:space="preserve"> </w:t>
      </w:r>
      <w:r w:rsidR="00A366FB">
        <w:rPr>
          <w:rFonts w:ascii="Times New Roman" w:hAnsi="Times New Roman" w:cs="Times New Roman"/>
          <w:sz w:val="24"/>
          <w:szCs w:val="24"/>
          <w:lang w:val="uk-UA"/>
        </w:rPr>
        <w:t>видатковій</w:t>
      </w:r>
      <w:r w:rsidR="00A366FB" w:rsidRPr="00A366FB">
        <w:rPr>
          <w:rFonts w:ascii="Times New Roman" w:hAnsi="Times New Roman" w:cs="Times New Roman"/>
          <w:sz w:val="24"/>
          <w:szCs w:val="24"/>
          <w:lang w:val="uk-UA"/>
        </w:rPr>
        <w:t xml:space="preserve"> накладн</w:t>
      </w:r>
      <w:r w:rsidR="00A366FB">
        <w:rPr>
          <w:rFonts w:ascii="Times New Roman" w:hAnsi="Times New Roman" w:cs="Times New Roman"/>
          <w:sz w:val="24"/>
          <w:szCs w:val="24"/>
          <w:lang w:val="uk-UA"/>
        </w:rPr>
        <w:t xml:space="preserve">ій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рахунку </w:t>
      </w:r>
      <w:r w:rsidR="00F273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оплату </w:t>
      </w:r>
      <w:r w:rsidR="00D017C9" w:rsidRPr="00D017C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Продавця.</w:t>
      </w:r>
    </w:p>
    <w:p w:rsidR="00F63F9C" w:rsidRPr="00F63F9C" w:rsidRDefault="00496DE5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</w:t>
      </w:r>
      <w:r w:rsidR="00F63F9C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Строки поставки Продукції – </w:t>
      </w:r>
      <w:r w:rsidR="0075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</w:t>
      </w:r>
      <w:r w:rsidR="00086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="0075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C1CC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0861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757A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63F9C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F63F9C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23774" w:rsidRDefault="00496DE5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5.4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 поставки П</w:t>
      </w:r>
      <w:r w:rsidR="00D017C9" w:rsidRPr="00F63F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родукції: Дніпропетровська область, м. Кривий Ріг, пл. Молодіжна, 1. </w:t>
      </w:r>
    </w:p>
    <w:p w:rsidR="00C70304" w:rsidRPr="00F63F9C" w:rsidRDefault="00C70304" w:rsidP="00E23774">
      <w:pPr>
        <w:spacing w:before="2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242C7D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 ПРАВА ТА ОБОВ’ЯЗКИ СТОРІН</w:t>
      </w:r>
    </w:p>
    <w:p w:rsidR="00E23774" w:rsidRPr="00242C7D" w:rsidRDefault="007C6D26" w:rsidP="007C6D26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6.1 ПОКУПЕЦЬ зобов’язаний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</w:t>
      </w:r>
      <w:r w:rsidR="00E23774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риймати поставлен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E23774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="00E23774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496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видатковою накладною, </w:t>
      </w:r>
      <w:r w:rsidR="00496DE5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рахунком </w:t>
      </w:r>
      <w:r w:rsidR="00496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</w:t>
      </w:r>
      <w:r w:rsidR="00496DE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E23774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6.2 ПОКУПЕЦЬ має право: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6.2.1 Контролювати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строки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становлені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6.2.2 Повернути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Продавцю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неякісну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6.2.3 Повернути рахунок Продавцю без здійснення оплати в разі ненадання або неналежного оформлення документів (відсутність підписів тощо).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6.2.4 Вимагати дострокового розірвання Договору у разі невиконання зобов’язань </w:t>
      </w:r>
      <w:r w:rsidRPr="00242C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>Продавцем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повідомивши його про це у строк 10 календарних днів.</w:t>
      </w:r>
    </w:p>
    <w:p w:rsidR="00E23774" w:rsidRPr="00242C7D" w:rsidRDefault="00E23774" w:rsidP="00E23774">
      <w:pPr>
        <w:spacing w:before="1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6.2.5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Зменшувати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 закупівлі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укладання додаткових угод.</w:t>
      </w:r>
    </w:p>
    <w:p w:rsidR="00E23774" w:rsidRPr="00242C7D" w:rsidRDefault="00E23774" w:rsidP="00E23774">
      <w:pPr>
        <w:spacing w:before="4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6.3 ПРОДАВЕЦЬ зобов’язаний: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6.3.1 Поставити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строк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6.3.2 Забезпечити поставку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Продукції, якість якої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відповідає умовам, 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становленим розділом 2 цього Договору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6.3.3 Проводити заміну невідповідно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неякісно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Продукції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усунути виявлені дефекти.</w:t>
      </w:r>
    </w:p>
    <w:p w:rsidR="00E23774" w:rsidRDefault="00E23774" w:rsidP="007C6D26">
      <w:pPr>
        <w:spacing w:before="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6.4 </w:t>
      </w:r>
      <w:r w:rsidR="007C6D2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ПРОДАВЕЦЬ має право</w:t>
      </w:r>
      <w:r w:rsidR="007C6D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воєчасно і в повному обсязі отримувати плату за </w:t>
      </w:r>
      <w:r w:rsidR="00BD31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поставлену </w:t>
      </w:r>
      <w:r w:rsidR="00242C7D"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Продукцію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C70304" w:rsidRPr="00242C7D" w:rsidRDefault="00C7030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242C7D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7. ВІДПОВІДАЛЬНІСТЬ СТОРІН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7.1 За невиконання чи ненале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жне виконання зобов’язань за ц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 Договором винна Сторона несе відповідальність згідно з чинним законодавством України і цим Договором.</w:t>
      </w:r>
    </w:p>
    <w:p w:rsidR="00E23774" w:rsidRPr="00242C7D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 За порушення сторонами умов </w:t>
      </w:r>
      <w:r w:rsid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 Договору винна сторона сплачує штрафні санкції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242C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розмірі 2-х облікових ставок НБУ, що діяла у період, за який сплачується штраф від вартості невиконаних зобов’язань.</w:t>
      </w:r>
    </w:p>
    <w:p w:rsidR="00E23774" w:rsidRPr="00083DB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8. ВИРІШЕННЯ СПОРІВ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 У випадку виникнення спорів або розбіжностей Сторони вирішують їх шляхом переговорів та консультацій.</w:t>
      </w:r>
    </w:p>
    <w:p w:rsidR="00E23774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8.2 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</w:p>
    <w:p w:rsidR="00C70304" w:rsidRDefault="00C7030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23774" w:rsidRPr="00083DBE" w:rsidRDefault="00E23774" w:rsidP="00E23774">
      <w:pPr>
        <w:spacing w:before="1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9. ФОРС МАЖОРНІ ОБСТАВИНИ</w:t>
      </w:r>
    </w:p>
    <w:p w:rsidR="00E23774" w:rsidRPr="00083DBE" w:rsidRDefault="00E23774" w:rsidP="00E23774">
      <w:pPr>
        <w:spacing w:before="1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9.1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</w:t>
      </w:r>
      <w:r w:rsidR="00A366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Договору та виникли поза волею Сторін (аварія, катастрофа, стихійне лихо, епідемія, епізоотія, війна тощо).</w:t>
      </w:r>
    </w:p>
    <w:p w:rsidR="00E23774" w:rsidRPr="00083DBE" w:rsidRDefault="00E23774" w:rsidP="00E23774">
      <w:pPr>
        <w:spacing w:before="15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9.2 Сторона, що не може виконувати зобов’язання за цим Договором унаслідок дії обставин непереборної сили, повинна невідкладно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їх виникнення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повідомити про це іншу Сторону у письмовій формі.</w:t>
      </w:r>
    </w:p>
    <w:p w:rsidR="00E23774" w:rsidRPr="00083DBE" w:rsidRDefault="00E23774" w:rsidP="00E23774">
      <w:pPr>
        <w:spacing w:before="19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9.3 Доказом виникнення обставин непереборної сили та строку їх дії є відповідні документи,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видаються органами, уповноваженими видавати такі документи.</w:t>
      </w:r>
    </w:p>
    <w:p w:rsidR="00E23774" w:rsidRPr="00083DBE" w:rsidRDefault="00E23774" w:rsidP="00E23774">
      <w:pPr>
        <w:spacing w:before="20"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9.4 У разі</w:t>
      </w:r>
      <w:r w:rsidR="000D4E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коли строк дії обставин непереборної сили продовжується більше ніж 30 днів, кожна зі Сторін в установленому порядку має право розірвати цей Договір.</w:t>
      </w:r>
    </w:p>
    <w:p w:rsidR="00E23774" w:rsidRPr="00083DBE" w:rsidRDefault="00E23774" w:rsidP="00E23774">
      <w:pPr>
        <w:spacing w:before="72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10. СТРОК ДІЇ ДОГОВОРУ</w:t>
      </w:r>
    </w:p>
    <w:p w:rsidR="00EB2DB4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10.1 Договір укладено відповідно до ЗУ «Про публічні закупівлі» з урахуванням особливостей здійснення закупівель, затверджених Пост</w:t>
      </w:r>
      <w:r w:rsidR="00597E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ановою КМУ №1178 від 12.10.2022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затвердження особливостей здійснення публічних закупівель товарів, робіт і послуг для замовників, передбачених Законом України  «Про публічні закупівлі», на період дії правового режиму воєнного стану в Україні та протягом 90 днів з дня його припинення або </w:t>
      </w:r>
      <w:r w:rsid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скасування»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23774" w:rsidRPr="00083DBE" w:rsidRDefault="00EB2DB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10.2 Д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оговір набирає чинності з моменту його підписання уповноваженими представниками Сторін і скріплення підписів печатками та діє до 31.12.202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в частині проведення розрахунків - до повного їх виконання.</w:t>
      </w:r>
    </w:p>
    <w:p w:rsidR="00E23774" w:rsidRPr="00083DBE" w:rsidRDefault="00E23774" w:rsidP="00E23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11. ІНШІ УМОВИ ДОГОВОРУ</w:t>
      </w:r>
    </w:p>
    <w:p w:rsidR="00E23774" w:rsidRPr="00083DBE" w:rsidRDefault="00083DB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11.1 Це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 Договір укладається і підписується у двох автентичних примірниках, які мають однакову юридичну силу, по одному для кожної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Сторін.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11.2 Сторони зобов’язані вчасно повідомляти одна одну про зміни місцезнаходження, банківських реквізитів, номерів телефонів, телефаксів та про всі інші зміни, які здатні вплинути на виконання зобов’язання за цим Договором.</w:t>
      </w:r>
    </w:p>
    <w:p w:rsidR="00E23774" w:rsidRPr="00083DBE" w:rsidRDefault="00E23774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11.3 Істотні умови Договору можуть бути змінені у випадках, визначених у п. 19 Особливостей здійснення публічних закупівель товарів, робіт і послуг для замовників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передбачених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зі змінами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згодою Сторін з обов’язковим укладанням додаткової угоди.</w:t>
      </w:r>
    </w:p>
    <w:p w:rsidR="00E23774" w:rsidRDefault="00083DB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11.4 </w:t>
      </w:r>
      <w:r w:rsidR="00EB2D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 зміни до ць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Договору вносяться додатковими угодами, що стають невід’ємними частинами Договору і набирають чинності тільки після </w:t>
      </w:r>
      <w:r w:rsidR="00EB2DB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підписання обома Сторонами.</w:t>
      </w:r>
    </w:p>
    <w:p w:rsidR="00792F7E" w:rsidRDefault="00792F7E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11.5</w:t>
      </w:r>
      <w:r w:rsidRPr="00792F7E">
        <w:t xml:space="preserve"> </w:t>
      </w:r>
      <w:r w:rsidRPr="00792F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Закону України «Про захист персональних даних» від 01.06.2020 №2297-VI, зі змінами, Сторони надають згоду на використання та обробку персональних даних з метою забезпечення правових та господарських відносин.</w:t>
      </w:r>
    </w:p>
    <w:p w:rsidR="00E23774" w:rsidRPr="00083DBE" w:rsidRDefault="00496DE5" w:rsidP="00E23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11.6</w:t>
      </w:r>
      <w:r w:rsidR="00A670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3774"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випадках, не передбачених цим Договором, Сторони керуються чинним законодавством України.</w:t>
      </w:r>
    </w:p>
    <w:p w:rsidR="00E23774" w:rsidRPr="00083DBE" w:rsidRDefault="00E23774" w:rsidP="00E23774">
      <w:pPr>
        <w:spacing w:before="3"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12. ДОДАТКИ ДО ДОГОВОРУ</w:t>
      </w:r>
    </w:p>
    <w:p w:rsidR="00E23774" w:rsidRPr="00083DBE" w:rsidRDefault="00E23774" w:rsidP="00E23774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12.1 Невід’</w:t>
      </w:r>
      <w:r w:rsidR="000555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ємною частиною цього Договору є додатки 1 - </w:t>
      </w:r>
      <w:r w:rsidR="004114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83D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92F7E" w:rsidRDefault="00792F7E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23774" w:rsidRPr="00083DBE" w:rsidRDefault="00E23774" w:rsidP="00E23774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3DB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13. АДРЕСИ ТА БАНКІВСЬКІ РЕКВІЗИТИ СТОРІН: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19"/>
      </w:tblGrid>
      <w:tr w:rsidR="00083DBE" w:rsidRPr="00083DBE" w:rsidTr="00044A5E">
        <w:trPr>
          <w:trHeight w:val="4691"/>
        </w:trPr>
        <w:tc>
          <w:tcPr>
            <w:tcW w:w="4835" w:type="dxa"/>
            <w:hideMark/>
          </w:tcPr>
          <w:p w:rsidR="00E23774" w:rsidRPr="00083DBE" w:rsidRDefault="00E23774" w:rsidP="009B4BA3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3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ПРОДАВЕЦЬ</w:t>
            </w:r>
          </w:p>
          <w:p w:rsidR="00597ECE" w:rsidRPr="00597ECE" w:rsidRDefault="00597ECE" w:rsidP="00597ECE">
            <w:pPr>
              <w:spacing w:before="2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97ECE" w:rsidRPr="00597ECE" w:rsidRDefault="00597ECE" w:rsidP="00597ECE">
            <w:pPr>
              <w:spacing w:before="2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97ECE" w:rsidRPr="00597ECE" w:rsidRDefault="00597ECE" w:rsidP="00597ECE">
            <w:pPr>
              <w:spacing w:before="2"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23774" w:rsidRPr="00083DBE" w:rsidRDefault="0033020D" w:rsidP="00597ECE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_________________________</w:t>
            </w:r>
          </w:p>
          <w:p w:rsidR="00E23774" w:rsidRPr="00F1738A" w:rsidRDefault="00F1738A" w:rsidP="00F1738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173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М.П.</w:t>
            </w:r>
          </w:p>
        </w:tc>
        <w:tc>
          <w:tcPr>
            <w:tcW w:w="4819" w:type="dxa"/>
            <w:hideMark/>
          </w:tcPr>
          <w:p w:rsidR="00F1738A" w:rsidRDefault="00F1738A" w:rsidP="007C1CC6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ПОКУПЕЦЬ</w:t>
            </w:r>
          </w:p>
          <w:p w:rsidR="007C1CC6" w:rsidRPr="00EB2DB4" w:rsidRDefault="007C1CC6" w:rsidP="007C1C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Виконавчий комітет Криворізької </w:t>
            </w:r>
          </w:p>
          <w:p w:rsidR="007C1CC6" w:rsidRDefault="007C1CC6" w:rsidP="007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EB2DB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міської ради</w:t>
            </w:r>
          </w:p>
          <w:p w:rsidR="00EB2DB4" w:rsidRPr="00E55C9C" w:rsidRDefault="00EB2DB4" w:rsidP="00EB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C9C">
              <w:rPr>
                <w:rFonts w:ascii="Times New Roman" w:hAnsi="Times New Roman"/>
                <w:sz w:val="24"/>
                <w:szCs w:val="24"/>
                <w:lang w:eastAsia="ru-RU"/>
              </w:rPr>
              <w:t>50101, м. Кривий Ріг, пл. Молодіжна,1</w:t>
            </w:r>
          </w:p>
          <w:p w:rsidR="00EB2DB4" w:rsidRPr="00E13D8A" w:rsidRDefault="00EB2DB4" w:rsidP="00EB2DB4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3"/>
              </w:rPr>
            </w:pPr>
            <w:r w:rsidRPr="00E13D8A">
              <w:rPr>
                <w:rFonts w:ascii="Times New Roman" w:hAnsi="Times New Roman"/>
                <w:color w:val="000000"/>
                <w:sz w:val="24"/>
                <w:szCs w:val="23"/>
              </w:rPr>
              <w:t>ЄДРПОУ 04052169</w:t>
            </w:r>
          </w:p>
          <w:p w:rsidR="00EB2DB4" w:rsidRPr="00794F2D" w:rsidRDefault="00EB2DB4" w:rsidP="00EB2DB4">
            <w:pPr>
              <w:spacing w:after="0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</w:pPr>
            <w:r w:rsidRPr="00E13D8A">
              <w:rPr>
                <w:rFonts w:ascii="Times New Roman" w:hAnsi="Times New Roman"/>
                <w:color w:val="000000"/>
                <w:sz w:val="24"/>
                <w:szCs w:val="23"/>
              </w:rPr>
              <w:t xml:space="preserve">р/р </w:t>
            </w:r>
            <w:r w:rsidRPr="00E13D8A">
              <w:rPr>
                <w:rFonts w:ascii="Times New Roman" w:hAnsi="Times New Roman"/>
                <w:color w:val="000000"/>
                <w:sz w:val="24"/>
                <w:szCs w:val="23"/>
                <w:lang w:val="en-US"/>
              </w:rPr>
              <w:t>UA</w:t>
            </w:r>
            <w:r w:rsidR="00794F2D">
              <w:rPr>
                <w:rFonts w:ascii="Times New Roman" w:hAnsi="Times New Roman"/>
                <w:color w:val="000000"/>
                <w:sz w:val="24"/>
                <w:szCs w:val="23"/>
                <w:lang w:val="uk-UA"/>
              </w:rPr>
              <w:t>_____________________________</w:t>
            </w:r>
          </w:p>
          <w:p w:rsidR="00EB2DB4" w:rsidRDefault="00EB2DB4" w:rsidP="00EB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55C9C">
              <w:rPr>
                <w:rFonts w:ascii="Times New Roman" w:hAnsi="Times New Roman"/>
                <w:sz w:val="24"/>
                <w:szCs w:val="24"/>
                <w:lang w:eastAsia="ru-RU"/>
              </w:rPr>
              <w:t>Держ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авна </w:t>
            </w:r>
            <w:r w:rsidRPr="00E55C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казначейська служба України,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EB2DB4" w:rsidRPr="00E55C9C" w:rsidRDefault="00EB2DB4" w:rsidP="00EB2D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5C9C">
              <w:rPr>
                <w:rFonts w:ascii="Times New Roman" w:hAnsi="Times New Roman"/>
                <w:sz w:val="24"/>
                <w:szCs w:val="24"/>
                <w:lang w:eastAsia="ru-RU"/>
              </w:rPr>
              <w:t>м. Київ</w:t>
            </w:r>
          </w:p>
          <w:p w:rsidR="007C1CC6" w:rsidRPr="00E55C9C" w:rsidRDefault="007C1CC6" w:rsidP="007C1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1CC6" w:rsidRPr="007C1CC6" w:rsidRDefault="007C1CC6" w:rsidP="00597ECE">
            <w:pPr>
              <w:spacing w:after="0" w:line="240" w:lineRule="auto"/>
              <w:ind w:left="456"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C1CC6" w:rsidRDefault="007C1CC6" w:rsidP="007C1CC6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597ECE" w:rsidRPr="00597ECE" w:rsidRDefault="00597ECE" w:rsidP="007C1CC6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9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Керуюча справами виконкому міської ради </w:t>
            </w:r>
          </w:p>
          <w:p w:rsidR="00597ECE" w:rsidRPr="007C1CC6" w:rsidRDefault="00597ECE" w:rsidP="00597ECE">
            <w:pPr>
              <w:spacing w:after="0" w:line="240" w:lineRule="auto"/>
              <w:ind w:left="456"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366FB" w:rsidRPr="00597ECE" w:rsidRDefault="00A366FB" w:rsidP="00597ECE">
            <w:pPr>
              <w:spacing w:after="0" w:line="240" w:lineRule="auto"/>
              <w:ind w:left="456"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E23774" w:rsidRDefault="00597ECE" w:rsidP="007C1CC6">
            <w:pPr>
              <w:spacing w:before="231" w:after="0" w:line="240" w:lineRule="auto"/>
              <w:ind w:right="-3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59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_____________________Олена</w:t>
            </w:r>
            <w:r w:rsidR="007C1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597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ШОВГЕЛЯ</w:t>
            </w:r>
          </w:p>
          <w:p w:rsidR="00F1738A" w:rsidRPr="00083DBE" w:rsidRDefault="00F1738A" w:rsidP="007C1CC6">
            <w:p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М.П.</w:t>
            </w:r>
          </w:p>
        </w:tc>
      </w:tr>
    </w:tbl>
    <w:p w:rsidR="00757A24" w:rsidRDefault="00757A24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val="uk-UA" w:eastAsia="zh-CN"/>
        </w:rPr>
      </w:pPr>
    </w:p>
    <w:p w:rsidR="000028D1" w:rsidRPr="000028D1" w:rsidRDefault="000028D1" w:rsidP="00F1738A">
      <w:pPr>
        <w:tabs>
          <w:tab w:val="left" w:pos="567"/>
        </w:tabs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zh-CN"/>
        </w:rPr>
      </w:pPr>
      <w:bookmarkStart w:id="0" w:name="_GoBack"/>
      <w:bookmarkEnd w:id="0"/>
    </w:p>
    <w:sectPr w:rsidR="000028D1" w:rsidRPr="000028D1" w:rsidSect="006632EA">
      <w:pgSz w:w="11906" w:h="16838"/>
      <w:pgMar w:top="1135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5F"/>
    <w:rsid w:val="000028D1"/>
    <w:rsid w:val="000168B5"/>
    <w:rsid w:val="00044A5E"/>
    <w:rsid w:val="00046D59"/>
    <w:rsid w:val="0005556B"/>
    <w:rsid w:val="00083DBE"/>
    <w:rsid w:val="000861E5"/>
    <w:rsid w:val="000A0419"/>
    <w:rsid w:val="000C38FB"/>
    <w:rsid w:val="000D4E31"/>
    <w:rsid w:val="00113A99"/>
    <w:rsid w:val="0017537E"/>
    <w:rsid w:val="00182483"/>
    <w:rsid w:val="00183585"/>
    <w:rsid w:val="001A236E"/>
    <w:rsid w:val="00242C7D"/>
    <w:rsid w:val="0033020D"/>
    <w:rsid w:val="0039778E"/>
    <w:rsid w:val="003F19E8"/>
    <w:rsid w:val="004114F0"/>
    <w:rsid w:val="00475B49"/>
    <w:rsid w:val="004808C8"/>
    <w:rsid w:val="00496DE5"/>
    <w:rsid w:val="004B0B29"/>
    <w:rsid w:val="004D3899"/>
    <w:rsid w:val="0056004A"/>
    <w:rsid w:val="00583A37"/>
    <w:rsid w:val="00597ECE"/>
    <w:rsid w:val="005C3A59"/>
    <w:rsid w:val="00605E69"/>
    <w:rsid w:val="00661FBD"/>
    <w:rsid w:val="006632EA"/>
    <w:rsid w:val="00757A24"/>
    <w:rsid w:val="0077668E"/>
    <w:rsid w:val="00777546"/>
    <w:rsid w:val="00792F7E"/>
    <w:rsid w:val="00794F2D"/>
    <w:rsid w:val="007C1CC6"/>
    <w:rsid w:val="007C6D26"/>
    <w:rsid w:val="007E452B"/>
    <w:rsid w:val="007F565F"/>
    <w:rsid w:val="00802A66"/>
    <w:rsid w:val="008A52FF"/>
    <w:rsid w:val="00922CFE"/>
    <w:rsid w:val="009A5BD2"/>
    <w:rsid w:val="00A366FB"/>
    <w:rsid w:val="00A6704C"/>
    <w:rsid w:val="00AE3EE1"/>
    <w:rsid w:val="00B956BF"/>
    <w:rsid w:val="00BA2341"/>
    <w:rsid w:val="00BD3144"/>
    <w:rsid w:val="00C70304"/>
    <w:rsid w:val="00CC458B"/>
    <w:rsid w:val="00CE16B7"/>
    <w:rsid w:val="00D017C9"/>
    <w:rsid w:val="00DB11A2"/>
    <w:rsid w:val="00DE69A3"/>
    <w:rsid w:val="00DF56E6"/>
    <w:rsid w:val="00DF65C5"/>
    <w:rsid w:val="00E01719"/>
    <w:rsid w:val="00E23774"/>
    <w:rsid w:val="00E96361"/>
    <w:rsid w:val="00E96ACB"/>
    <w:rsid w:val="00EB2DB4"/>
    <w:rsid w:val="00EB32D7"/>
    <w:rsid w:val="00EC1F2D"/>
    <w:rsid w:val="00EC1F52"/>
    <w:rsid w:val="00EC2495"/>
    <w:rsid w:val="00F1738A"/>
    <w:rsid w:val="00F27337"/>
    <w:rsid w:val="00F445AA"/>
    <w:rsid w:val="00F63F9C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1274"/>
  <w15:docId w15:val="{04F5DA48-C2B4-4023-9787-AD6153D9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495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57A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57A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04C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5919</Words>
  <Characters>3374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e_tender428</cp:lastModifiedBy>
  <cp:revision>51</cp:revision>
  <cp:lastPrinted>2024-02-07T14:14:00Z</cp:lastPrinted>
  <dcterms:created xsi:type="dcterms:W3CDTF">2022-10-27T11:23:00Z</dcterms:created>
  <dcterms:modified xsi:type="dcterms:W3CDTF">2024-02-14T10:04:00Z</dcterms:modified>
</cp:coreProperties>
</file>