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E" w:rsidRPr="003C5ADF" w:rsidRDefault="003C5ADF" w:rsidP="00A07EF6">
      <w:pPr>
        <w:rPr>
          <w:b/>
          <w:sz w:val="32"/>
          <w:szCs w:val="32"/>
          <w:lang w:val="ru-RU"/>
        </w:rPr>
      </w:pPr>
      <w:r>
        <w:rPr>
          <w:lang w:val="ru-RU"/>
        </w:rPr>
        <w:t xml:space="preserve">                      </w:t>
      </w:r>
      <w:proofErr w:type="spellStart"/>
      <w:r w:rsidR="0015319E" w:rsidRPr="003C5ADF">
        <w:rPr>
          <w:b/>
          <w:sz w:val="32"/>
          <w:szCs w:val="32"/>
          <w:lang w:val="ru-RU"/>
        </w:rPr>
        <w:t>Відділ</w:t>
      </w:r>
      <w:proofErr w:type="spellEnd"/>
      <w:r w:rsidR="0015319E" w:rsidRPr="003C5ADF">
        <w:rPr>
          <w:b/>
          <w:sz w:val="32"/>
          <w:szCs w:val="32"/>
          <w:lang w:val="ru-RU"/>
        </w:rPr>
        <w:t xml:space="preserve"> </w:t>
      </w:r>
      <w:proofErr w:type="spellStart"/>
      <w:r w:rsidR="0015319E" w:rsidRPr="003C5ADF">
        <w:rPr>
          <w:b/>
          <w:sz w:val="32"/>
          <w:szCs w:val="32"/>
          <w:lang w:val="ru-RU"/>
        </w:rPr>
        <w:t>освіти</w:t>
      </w:r>
      <w:proofErr w:type="spellEnd"/>
      <w:r w:rsidR="0015319E" w:rsidRPr="003C5ADF">
        <w:rPr>
          <w:b/>
          <w:sz w:val="32"/>
          <w:szCs w:val="32"/>
          <w:lang w:val="ru-RU"/>
        </w:rPr>
        <w:t xml:space="preserve"> </w:t>
      </w:r>
      <w:proofErr w:type="spellStart"/>
      <w:r w:rsidR="0015319E" w:rsidRPr="003C5ADF">
        <w:rPr>
          <w:b/>
          <w:sz w:val="32"/>
          <w:szCs w:val="32"/>
          <w:lang w:val="ru-RU"/>
        </w:rPr>
        <w:t>Кетрисанівської</w:t>
      </w:r>
      <w:proofErr w:type="spellEnd"/>
      <w:r w:rsidR="0015319E" w:rsidRPr="003C5ADF">
        <w:rPr>
          <w:b/>
          <w:sz w:val="32"/>
          <w:szCs w:val="32"/>
          <w:lang w:val="ru-RU"/>
        </w:rPr>
        <w:t xml:space="preserve"> </w:t>
      </w:r>
      <w:proofErr w:type="spellStart"/>
      <w:r w:rsidR="0015319E" w:rsidRPr="003C5ADF">
        <w:rPr>
          <w:b/>
          <w:sz w:val="32"/>
          <w:szCs w:val="32"/>
          <w:lang w:val="ru-RU"/>
        </w:rPr>
        <w:t>сільської</w:t>
      </w:r>
      <w:proofErr w:type="spellEnd"/>
      <w:r w:rsidR="0015319E" w:rsidRPr="003C5ADF">
        <w:rPr>
          <w:b/>
          <w:sz w:val="32"/>
          <w:szCs w:val="32"/>
          <w:lang w:val="ru-RU"/>
        </w:rPr>
        <w:t xml:space="preserve"> ради</w:t>
      </w:r>
    </w:p>
    <w:p w:rsidR="003C5ADF" w:rsidRDefault="003C5ADF" w:rsidP="00A07EF6">
      <w:pPr>
        <w:rPr>
          <w:lang w:val="ru-RU"/>
        </w:rPr>
      </w:pPr>
    </w:p>
    <w:p w:rsidR="003C5ADF" w:rsidRPr="0015319E" w:rsidRDefault="003C5ADF" w:rsidP="00A07EF6">
      <w:pPr>
        <w:rPr>
          <w:lang w:val="ru-RU"/>
        </w:rPr>
      </w:pPr>
    </w:p>
    <w:p w:rsidR="0015319E" w:rsidRDefault="00AA6898" w:rsidP="0015319E">
      <w:pPr>
        <w:jc w:val="right"/>
        <w:rPr>
          <w:sz w:val="28"/>
          <w:szCs w:val="28"/>
        </w:rPr>
      </w:pPr>
      <w:r>
        <w:rPr>
          <w:rFonts w:cs="Tahoma"/>
          <w:b/>
          <w:color w:val="000000"/>
          <w:kern w:val="3"/>
          <w:sz w:val="20"/>
          <w:szCs w:val="20"/>
          <w:lang w:eastAsia="zh-CN" w:bidi="hi-IN"/>
        </w:rPr>
        <w:t xml:space="preserve">                                                                                                             </w:t>
      </w:r>
      <w:r w:rsidRPr="00537068">
        <w:rPr>
          <w:rFonts w:cs="Tahoma"/>
          <w:b/>
          <w:color w:val="000000"/>
          <w:kern w:val="3"/>
          <w:sz w:val="20"/>
          <w:szCs w:val="20"/>
          <w:lang w:val="en-US" w:eastAsia="zh-CN" w:bidi="hi-IN"/>
        </w:rPr>
        <w:t> </w:t>
      </w:r>
      <w:r w:rsidR="00AC653B">
        <w:rPr>
          <w:rFonts w:cs="Tahoma"/>
          <w:b/>
          <w:color w:val="000000"/>
          <w:kern w:val="3"/>
          <w:sz w:val="20"/>
          <w:szCs w:val="20"/>
          <w:lang w:val="ru-RU" w:eastAsia="zh-CN" w:bidi="hi-IN"/>
        </w:rPr>
        <w:t xml:space="preserve">               </w:t>
      </w:r>
      <w:r w:rsidR="003F723F">
        <w:rPr>
          <w:rFonts w:cs="Tahoma"/>
          <w:b/>
          <w:color w:val="000000"/>
          <w:kern w:val="3"/>
          <w:sz w:val="20"/>
          <w:szCs w:val="20"/>
          <w:lang w:val="ru-RU" w:eastAsia="zh-CN" w:bidi="hi-IN"/>
        </w:rPr>
        <w:t xml:space="preserve"> </w:t>
      </w:r>
      <w:r w:rsidR="0015319E">
        <w:rPr>
          <w:b/>
          <w:sz w:val="28"/>
          <w:szCs w:val="28"/>
          <w:lang w:val="ru-RU"/>
        </w:rPr>
        <w:t>«ЗАТВЕРДЖЕНО»</w:t>
      </w:r>
    </w:p>
    <w:p w:rsidR="0015319E" w:rsidRPr="00C35985" w:rsidRDefault="0015319E" w:rsidP="0015319E">
      <w:pPr>
        <w:ind w:left="-1418"/>
        <w:jc w:val="right"/>
        <w:rPr>
          <w:sz w:val="28"/>
          <w:szCs w:val="28"/>
        </w:rPr>
      </w:pPr>
      <w:r>
        <w:rPr>
          <w:sz w:val="28"/>
          <w:szCs w:val="28"/>
        </w:rPr>
        <w:t xml:space="preserve">                                                                    </w:t>
      </w:r>
      <w:r w:rsidRPr="00C35985">
        <w:rPr>
          <w:sz w:val="28"/>
          <w:szCs w:val="28"/>
        </w:rPr>
        <w:t>Протокол Уповноваженої особи</w:t>
      </w:r>
      <w:r w:rsidRPr="00C35985">
        <w:rPr>
          <w:i/>
          <w:sz w:val="28"/>
          <w:szCs w:val="28"/>
        </w:rPr>
        <w:t xml:space="preserve"> </w:t>
      </w:r>
    </w:p>
    <w:p w:rsidR="0015319E" w:rsidRPr="001822B3" w:rsidRDefault="0015319E" w:rsidP="0015319E">
      <w:pPr>
        <w:jc w:val="center"/>
        <w:rPr>
          <w:sz w:val="28"/>
          <w:szCs w:val="28"/>
          <w:lang w:val="ru-RU"/>
        </w:rPr>
      </w:pPr>
      <w:r w:rsidRPr="00C35985">
        <w:rPr>
          <w:sz w:val="28"/>
          <w:szCs w:val="28"/>
        </w:rPr>
        <w:t xml:space="preserve">                                                                Від </w:t>
      </w:r>
      <w:r>
        <w:rPr>
          <w:b/>
          <w:sz w:val="28"/>
          <w:szCs w:val="28"/>
          <w:lang w:val="ru-RU"/>
        </w:rPr>
        <w:t>3</w:t>
      </w:r>
      <w:r>
        <w:rPr>
          <w:b/>
          <w:sz w:val="28"/>
          <w:szCs w:val="28"/>
        </w:rPr>
        <w:t xml:space="preserve">1. </w:t>
      </w:r>
      <w:r w:rsidR="00302FA7">
        <w:rPr>
          <w:b/>
          <w:sz w:val="28"/>
          <w:szCs w:val="28"/>
          <w:lang w:val="ru-RU"/>
        </w:rPr>
        <w:t>01</w:t>
      </w:r>
      <w:r>
        <w:rPr>
          <w:b/>
          <w:sz w:val="28"/>
          <w:szCs w:val="28"/>
        </w:rPr>
        <w:t>. 202</w:t>
      </w:r>
      <w:r>
        <w:rPr>
          <w:b/>
          <w:sz w:val="28"/>
          <w:szCs w:val="28"/>
          <w:lang w:val="ru-RU"/>
        </w:rPr>
        <w:t>3</w:t>
      </w:r>
      <w:r w:rsidRPr="008D465E">
        <w:rPr>
          <w:b/>
          <w:sz w:val="28"/>
          <w:szCs w:val="28"/>
        </w:rPr>
        <w:t xml:space="preserve"> №</w:t>
      </w:r>
      <w:r w:rsidR="001822B3">
        <w:rPr>
          <w:sz w:val="28"/>
          <w:szCs w:val="28"/>
          <w:lang w:val="ru-RU"/>
        </w:rPr>
        <w:t>8</w:t>
      </w:r>
    </w:p>
    <w:p w:rsidR="0015319E" w:rsidRDefault="0015319E" w:rsidP="0015319E">
      <w:pPr>
        <w:jc w:val="center"/>
        <w:rPr>
          <w:b/>
          <w:sz w:val="28"/>
          <w:szCs w:val="28"/>
        </w:rPr>
      </w:pPr>
    </w:p>
    <w:p w:rsidR="0015319E" w:rsidRPr="00480E4B" w:rsidRDefault="0015319E" w:rsidP="0015319E">
      <w:pPr>
        <w:jc w:val="right"/>
        <w:rPr>
          <w:b/>
          <w:sz w:val="28"/>
          <w:szCs w:val="28"/>
        </w:rPr>
      </w:pPr>
      <w:r>
        <w:rPr>
          <w:b/>
          <w:sz w:val="28"/>
          <w:szCs w:val="28"/>
        </w:rPr>
        <w:t>____________     Н.С. Жиганова</w:t>
      </w:r>
    </w:p>
    <w:p w:rsidR="00AA6898" w:rsidRPr="00537068" w:rsidRDefault="00AA6898" w:rsidP="0015319E">
      <w:pPr>
        <w:widowControl w:val="0"/>
        <w:suppressAutoHyphens/>
        <w:autoSpaceDN w:val="0"/>
        <w:ind w:left="-1418"/>
        <w:jc w:val="center"/>
        <w:textAlignment w:val="baseline"/>
        <w:rPr>
          <w:rFonts w:ascii="Liberation Serif" w:hAnsi="Liberation Serif" w:cs="Tahoma"/>
          <w:color w:val="000000"/>
          <w:kern w:val="3"/>
          <w:lang w:eastAsia="zh-CN" w:bidi="hi-IN"/>
        </w:rPr>
      </w:pPr>
    </w:p>
    <w:p w:rsidR="00AA6898" w:rsidRPr="00537068" w:rsidRDefault="00AA6898" w:rsidP="00AA6898">
      <w:pPr>
        <w:widowControl w:val="0"/>
        <w:suppressAutoHyphens/>
        <w:autoSpaceDN w:val="0"/>
        <w:textAlignment w:val="baseline"/>
        <w:rPr>
          <w:rFonts w:ascii="Liberation Serif" w:hAnsi="Liberation Serif" w:cs="Tahoma"/>
          <w:color w:val="000000"/>
          <w:kern w:val="3"/>
          <w:lang w:eastAsia="zh-CN" w:bidi="hi-IN"/>
        </w:rPr>
      </w:pPr>
    </w:p>
    <w:p w:rsidR="00AA6898" w:rsidRPr="00537068" w:rsidRDefault="00AA6898" w:rsidP="00AA6898">
      <w:pPr>
        <w:widowControl w:val="0"/>
        <w:suppressAutoHyphens/>
        <w:autoSpaceDN w:val="0"/>
        <w:jc w:val="center"/>
        <w:textAlignment w:val="baseline"/>
        <w:rPr>
          <w:b/>
          <w:bCs/>
          <w:color w:val="000000"/>
          <w:kern w:val="3"/>
          <w:lang w:eastAsia="zh-CN" w:bidi="hi-IN"/>
        </w:rPr>
      </w:pPr>
    </w:p>
    <w:p w:rsidR="00AA6898" w:rsidRPr="00537068" w:rsidRDefault="00AA6898" w:rsidP="00AA6898">
      <w:pPr>
        <w:widowControl w:val="0"/>
        <w:suppressAutoHyphens/>
        <w:autoSpaceDN w:val="0"/>
        <w:jc w:val="center"/>
        <w:textAlignment w:val="baseline"/>
        <w:rPr>
          <w:b/>
          <w:bCs/>
          <w:color w:val="000000"/>
          <w:kern w:val="3"/>
          <w:lang w:eastAsia="zh-CN" w:bidi="hi-IN"/>
        </w:rPr>
      </w:pPr>
    </w:p>
    <w:p w:rsidR="00AA6898" w:rsidRPr="00537068" w:rsidRDefault="00AA6898" w:rsidP="00AA6898">
      <w:pPr>
        <w:widowControl w:val="0"/>
        <w:suppressAutoHyphens/>
        <w:autoSpaceDN w:val="0"/>
        <w:jc w:val="center"/>
        <w:textAlignment w:val="baseline"/>
        <w:rPr>
          <w:b/>
          <w:bCs/>
          <w:color w:val="000000"/>
          <w:kern w:val="3"/>
          <w:lang w:eastAsia="zh-CN" w:bidi="hi-IN"/>
        </w:rPr>
      </w:pPr>
    </w:p>
    <w:p w:rsidR="00AA6898" w:rsidRPr="00537068" w:rsidRDefault="00AA6898" w:rsidP="00AA6898">
      <w:pPr>
        <w:widowControl w:val="0"/>
        <w:suppressAutoHyphens/>
        <w:autoSpaceDN w:val="0"/>
        <w:jc w:val="center"/>
        <w:textAlignment w:val="baseline"/>
        <w:rPr>
          <w:b/>
          <w:bCs/>
          <w:color w:val="000000"/>
          <w:kern w:val="3"/>
          <w:lang w:eastAsia="zh-CN" w:bidi="hi-IN"/>
        </w:rPr>
      </w:pPr>
    </w:p>
    <w:p w:rsidR="00AA6898" w:rsidRPr="00537068" w:rsidRDefault="00AA6898" w:rsidP="00AA6898">
      <w:pPr>
        <w:widowControl w:val="0"/>
        <w:suppressAutoHyphens/>
        <w:autoSpaceDN w:val="0"/>
        <w:jc w:val="center"/>
        <w:textAlignment w:val="baseline"/>
        <w:rPr>
          <w:b/>
          <w:bCs/>
          <w:color w:val="000000"/>
          <w:kern w:val="3"/>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r w:rsidRPr="00537068">
        <w:rPr>
          <w:b/>
          <w:bCs/>
          <w:color w:val="000000"/>
          <w:kern w:val="3"/>
          <w:sz w:val="28"/>
          <w:szCs w:val="28"/>
          <w:lang w:eastAsia="zh-CN" w:bidi="hi-IN"/>
        </w:rPr>
        <w:t>ТЕНДЕРНА ДОКУМЕНТАЦІЯ</w:t>
      </w: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r w:rsidRPr="00537068">
        <w:rPr>
          <w:b/>
          <w:bCs/>
          <w:color w:val="000000"/>
          <w:kern w:val="3"/>
          <w:sz w:val="28"/>
          <w:szCs w:val="28"/>
          <w:lang w:eastAsia="zh-CN" w:bidi="hi-IN"/>
        </w:rPr>
        <w:t>на закупівлю</w:t>
      </w:r>
    </w:p>
    <w:p w:rsidR="00AA6898" w:rsidRPr="00034A98" w:rsidRDefault="00F3483A" w:rsidP="00AA6898">
      <w:pPr>
        <w:jc w:val="center"/>
        <w:rPr>
          <w:b/>
          <w:sz w:val="32"/>
          <w:szCs w:val="32"/>
        </w:rPr>
      </w:pPr>
      <w:sdt>
        <w:sdtPr>
          <w:rPr>
            <w:b/>
            <w:color w:val="333333"/>
            <w:sz w:val="28"/>
            <w:szCs w:val="28"/>
            <w:shd w:val="clear" w:color="auto" w:fill="FFFFFF"/>
          </w:rPr>
          <w:alias w:val="Назва"/>
          <w:tag w:val=""/>
          <w:id w:val="-381787845"/>
          <w:placeholder>
            <w:docPart w:val="04E988D036BF424D82A27AD9E3FA129D"/>
          </w:placeholder>
          <w:dataBinding w:prefixMappings="xmlns:ns0='http://purl.org/dc/elements/1.1/' xmlns:ns1='http://schemas.openxmlformats.org/package/2006/metadata/core-properties' " w:xpath="/ns1:coreProperties[1]/ns0:title[1]" w:storeItemID="{6C3C8BC8-F283-45AE-878A-BAB7291924A1}"/>
          <w:text/>
        </w:sdtPr>
        <w:sdtContent>
          <w:r w:rsidR="00025BD6">
            <w:rPr>
              <w:b/>
              <w:color w:val="333333"/>
              <w:sz w:val="28"/>
              <w:szCs w:val="28"/>
              <w:shd w:val="clear" w:color="auto" w:fill="FFFFFF"/>
            </w:rPr>
            <w:t xml:space="preserve"> (ДК 021:2015: 09130000-9: Нафта і дистиляти)                                                      ДК 021:2015: 09132000-3 – Бензин А-95 (талони)  та ДК 021:2015  09134200-9 - Дизельне паливо (талони) </w:t>
          </w:r>
        </w:sdtContent>
      </w:sdt>
    </w:p>
    <w:p w:rsidR="00AA6898" w:rsidRDefault="00AA6898" w:rsidP="00AA6898">
      <w:pPr>
        <w:spacing w:before="120" w:after="120"/>
        <w:jc w:val="center"/>
      </w:pPr>
    </w:p>
    <w:p w:rsidR="00AA6898" w:rsidRPr="00430189" w:rsidRDefault="00AA6898" w:rsidP="00AA6898">
      <w:pPr>
        <w:widowControl w:val="0"/>
        <w:suppressAutoHyphens/>
        <w:autoSpaceDN w:val="0"/>
        <w:jc w:val="center"/>
        <w:textAlignment w:val="baseline"/>
        <w:rPr>
          <w:b/>
          <w:bCs/>
          <w:color w:val="000000"/>
          <w:kern w:val="3"/>
          <w:sz w:val="28"/>
          <w:szCs w:val="28"/>
          <w:lang w:eastAsia="zh-CN" w:bidi="hi-IN"/>
        </w:rPr>
      </w:pPr>
      <w:r w:rsidRPr="00430189">
        <w:rPr>
          <w:b/>
          <w:sz w:val="28"/>
          <w:szCs w:val="28"/>
        </w:rPr>
        <w:t>процедура закупівлі – відкриті торги з Особливостями</w:t>
      </w:r>
    </w:p>
    <w:p w:rsidR="00AA6898" w:rsidRPr="00430189"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537068" w:rsidRDefault="00AA6898" w:rsidP="00AA6898">
      <w:pPr>
        <w:widowControl w:val="0"/>
        <w:suppressAutoHyphens/>
        <w:autoSpaceDN w:val="0"/>
        <w:jc w:val="center"/>
        <w:textAlignment w:val="baseline"/>
        <w:rPr>
          <w:b/>
          <w:bCs/>
          <w:color w:val="000000"/>
          <w:kern w:val="3"/>
          <w:sz w:val="28"/>
          <w:szCs w:val="28"/>
          <w:lang w:eastAsia="zh-CN" w:bidi="hi-IN"/>
        </w:rPr>
      </w:pPr>
    </w:p>
    <w:p w:rsidR="00AA6898" w:rsidRPr="001624E6" w:rsidRDefault="00AA6898" w:rsidP="00AA6898">
      <w:pPr>
        <w:widowControl w:val="0"/>
        <w:suppressAutoHyphens/>
        <w:autoSpaceDN w:val="0"/>
        <w:textAlignment w:val="baseline"/>
        <w:rPr>
          <w:b/>
          <w:bCs/>
          <w:color w:val="000000"/>
          <w:kern w:val="3"/>
          <w:sz w:val="28"/>
          <w:szCs w:val="28"/>
          <w:lang w:val="ru-RU" w:eastAsia="zh-CN" w:bidi="hi-IN"/>
        </w:rPr>
      </w:pPr>
    </w:p>
    <w:p w:rsidR="00AA6898" w:rsidRPr="007278C1" w:rsidRDefault="007278C1" w:rsidP="00AA6898">
      <w:pPr>
        <w:widowControl w:val="0"/>
        <w:suppressAutoHyphens/>
        <w:autoSpaceDN w:val="0"/>
        <w:jc w:val="center"/>
        <w:textAlignment w:val="baseline"/>
        <w:rPr>
          <w:b/>
          <w:color w:val="000000"/>
          <w:kern w:val="3"/>
          <w:lang w:val="ru-RU" w:eastAsia="zh-CN" w:bidi="hi-IN"/>
        </w:rPr>
      </w:pPr>
      <w:r>
        <w:rPr>
          <w:b/>
          <w:color w:val="000000"/>
          <w:kern w:val="3"/>
          <w:lang w:val="ru-RU" w:eastAsia="zh-CN" w:bidi="hi-IN"/>
        </w:rPr>
        <w:t>с</w:t>
      </w:r>
      <w:r w:rsidR="00AA6898" w:rsidRPr="00430189">
        <w:rPr>
          <w:b/>
          <w:color w:val="000000"/>
          <w:kern w:val="3"/>
          <w:lang w:eastAsia="zh-CN" w:bidi="hi-IN"/>
        </w:rPr>
        <w:t>. К</w:t>
      </w:r>
      <w:proofErr w:type="spellStart"/>
      <w:r>
        <w:rPr>
          <w:b/>
          <w:color w:val="000000"/>
          <w:kern w:val="3"/>
          <w:lang w:val="ru-RU" w:eastAsia="zh-CN" w:bidi="hi-IN"/>
        </w:rPr>
        <w:t>етрисанівка</w:t>
      </w:r>
      <w:proofErr w:type="spellEnd"/>
    </w:p>
    <w:p w:rsidR="00AA6898" w:rsidRPr="00430189" w:rsidRDefault="00AA6898" w:rsidP="00AA6898">
      <w:pPr>
        <w:widowControl w:val="0"/>
        <w:suppressAutoHyphens/>
        <w:autoSpaceDN w:val="0"/>
        <w:jc w:val="center"/>
        <w:textAlignment w:val="baseline"/>
        <w:rPr>
          <w:b/>
          <w:i/>
          <w:iCs/>
          <w:color w:val="000000"/>
          <w:kern w:val="3"/>
          <w:lang w:eastAsia="zh-CN" w:bidi="hi-IN"/>
        </w:rPr>
      </w:pPr>
      <w:r w:rsidRPr="00430189">
        <w:rPr>
          <w:b/>
          <w:color w:val="000000"/>
          <w:kern w:val="3"/>
          <w:lang w:eastAsia="zh-CN" w:bidi="hi-IN"/>
        </w:rPr>
        <w:t>2023</w:t>
      </w:r>
    </w:p>
    <w:p w:rsidR="00AA6898" w:rsidRPr="00690483" w:rsidRDefault="00AA6898" w:rsidP="00AA6898">
      <w:pPr>
        <w:widowControl w:val="0"/>
        <w:suppressAutoHyphens/>
        <w:autoSpaceDN w:val="0"/>
        <w:textAlignment w:val="baseline"/>
        <w:rPr>
          <w:rFonts w:ascii="Liberation Serif" w:hAnsi="Liberation Serif" w:cs="Tahoma"/>
          <w:color w:val="000000"/>
          <w:kern w:val="3"/>
          <w:lang w:eastAsia="zh-CN" w:bidi="hi-IN"/>
        </w:rPr>
      </w:pPr>
    </w:p>
    <w:p w:rsidR="00C416D4" w:rsidRDefault="00C416D4" w:rsidP="00C416D4">
      <w:pPr>
        <w:jc w:val="center"/>
        <w:outlineLvl w:val="0"/>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499"/>
        <w:gridCol w:w="6125"/>
      </w:tblGrid>
      <w:tr w:rsidR="007E5BEE" w:rsidRPr="00FC7170" w:rsidTr="0037038B">
        <w:trPr>
          <w:trHeight w:val="415"/>
          <w:jc w:val="right"/>
        </w:trPr>
        <w:tc>
          <w:tcPr>
            <w:tcW w:w="576" w:type="dxa"/>
            <w:vAlign w:val="center"/>
          </w:tcPr>
          <w:p w:rsidR="00D01548" w:rsidRPr="00FC7170" w:rsidRDefault="00D01548" w:rsidP="00BF6808">
            <w:pPr>
              <w:keepNext/>
              <w:spacing w:before="120" w:after="120"/>
              <w:ind w:left="-819" w:firstLine="819"/>
              <w:jc w:val="center"/>
              <w:outlineLvl w:val="0"/>
            </w:pPr>
            <w:bookmarkStart w:id="0" w:name="_Toc410576462"/>
            <w:r w:rsidRPr="00FC7170">
              <w:t>№</w:t>
            </w:r>
          </w:p>
        </w:tc>
        <w:tc>
          <w:tcPr>
            <w:tcW w:w="9624" w:type="dxa"/>
            <w:gridSpan w:val="2"/>
            <w:vAlign w:val="center"/>
          </w:tcPr>
          <w:p w:rsidR="00A52D73" w:rsidRPr="00FC7170" w:rsidRDefault="00D01548" w:rsidP="00BF6808">
            <w:pPr>
              <w:keepNext/>
              <w:spacing w:before="120" w:after="120"/>
              <w:jc w:val="center"/>
              <w:outlineLvl w:val="0"/>
              <w:rPr>
                <w:b/>
              </w:rPr>
            </w:pPr>
            <w:bookmarkStart w:id="1" w:name="_Toc410576427"/>
            <w:r w:rsidRPr="00FC7170">
              <w:rPr>
                <w:b/>
              </w:rPr>
              <w:t>Розділ І. Загальні положення</w:t>
            </w:r>
            <w:bookmarkEnd w:id="1"/>
          </w:p>
        </w:tc>
      </w:tr>
      <w:tr w:rsidR="0037038B" w:rsidRPr="00FC7170" w:rsidTr="00620FCF">
        <w:trPr>
          <w:trHeight w:val="58"/>
          <w:jc w:val="right"/>
        </w:trPr>
        <w:tc>
          <w:tcPr>
            <w:tcW w:w="576" w:type="dxa"/>
            <w:tcBorders>
              <w:bottom w:val="single" w:sz="4" w:space="0" w:color="auto"/>
            </w:tcBorders>
            <w:vAlign w:val="center"/>
          </w:tcPr>
          <w:p w:rsidR="00D01548" w:rsidRPr="00FC7170" w:rsidRDefault="00D01548" w:rsidP="00BF6808">
            <w:pPr>
              <w:tabs>
                <w:tab w:val="left" w:pos="-177"/>
              </w:tabs>
              <w:jc w:val="center"/>
            </w:pPr>
            <w:r w:rsidRPr="00FC7170">
              <w:t>1</w:t>
            </w:r>
          </w:p>
        </w:tc>
        <w:tc>
          <w:tcPr>
            <w:tcW w:w="3499" w:type="dxa"/>
            <w:tcBorders>
              <w:bottom w:val="single" w:sz="4" w:space="0" w:color="auto"/>
            </w:tcBorders>
            <w:vAlign w:val="center"/>
          </w:tcPr>
          <w:p w:rsidR="00D01548" w:rsidRPr="00FC7170" w:rsidRDefault="0037038B" w:rsidP="00BF6808">
            <w:pPr>
              <w:ind w:left="-1150"/>
              <w:jc w:val="center"/>
            </w:pPr>
            <w:r w:rsidRPr="00FC7170">
              <w:t xml:space="preserve">             </w:t>
            </w:r>
            <w:r w:rsidR="00D01548" w:rsidRPr="00FC7170">
              <w:t>2</w:t>
            </w:r>
          </w:p>
        </w:tc>
        <w:tc>
          <w:tcPr>
            <w:tcW w:w="6125" w:type="dxa"/>
            <w:tcBorders>
              <w:bottom w:val="single" w:sz="4" w:space="0" w:color="auto"/>
            </w:tcBorders>
            <w:vAlign w:val="center"/>
          </w:tcPr>
          <w:p w:rsidR="00D01548" w:rsidRPr="00FC7170" w:rsidRDefault="00D01548" w:rsidP="00BF6808">
            <w:pPr>
              <w:jc w:val="center"/>
            </w:pPr>
            <w:r w:rsidRPr="00FC7170">
              <w:t>3</w:t>
            </w:r>
          </w:p>
        </w:tc>
      </w:tr>
      <w:tr w:rsidR="0037038B" w:rsidRPr="00FC7170" w:rsidTr="00620FCF">
        <w:trPr>
          <w:trHeight w:val="1021"/>
          <w:jc w:val="right"/>
        </w:trPr>
        <w:tc>
          <w:tcPr>
            <w:tcW w:w="576" w:type="dxa"/>
            <w:tcBorders>
              <w:bottom w:val="single" w:sz="4" w:space="0" w:color="auto"/>
            </w:tcBorders>
            <w:vAlign w:val="center"/>
          </w:tcPr>
          <w:p w:rsidR="00D01548" w:rsidRPr="00FC7170" w:rsidRDefault="00D01548" w:rsidP="00BF6808">
            <w:pPr>
              <w:tabs>
                <w:tab w:val="left" w:pos="-177"/>
              </w:tabs>
              <w:jc w:val="center"/>
              <w:rPr>
                <w:b/>
              </w:rPr>
            </w:pPr>
            <w:r w:rsidRPr="00FC7170">
              <w:rPr>
                <w:b/>
              </w:rPr>
              <w:t>1</w:t>
            </w:r>
            <w:r w:rsidR="00683043" w:rsidRPr="00FC7170">
              <w:rPr>
                <w:b/>
              </w:rPr>
              <w:t>.</w:t>
            </w:r>
          </w:p>
        </w:tc>
        <w:tc>
          <w:tcPr>
            <w:tcW w:w="3499" w:type="dxa"/>
            <w:tcBorders>
              <w:bottom w:val="single" w:sz="4" w:space="0" w:color="auto"/>
            </w:tcBorders>
            <w:vAlign w:val="center"/>
          </w:tcPr>
          <w:p w:rsidR="00D01548" w:rsidRPr="00FC7170" w:rsidRDefault="00D01548" w:rsidP="00BF6808">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AF2698" w:rsidRPr="00FC7170" w:rsidRDefault="00B07839" w:rsidP="00AF2698">
            <w:pPr>
              <w:ind w:firstLine="566"/>
              <w:jc w:val="both"/>
              <w:rPr>
                <w:snapToGrid w:val="0"/>
                <w:color w:val="000000" w:themeColor="text1"/>
                <w:lang w:eastAsia="uk-UA"/>
              </w:rPr>
            </w:pPr>
            <w:r w:rsidRPr="00FC7170">
              <w:rPr>
                <w:snapToGrid w:val="0"/>
                <w:color w:val="000000" w:themeColor="text1"/>
                <w:lang w:eastAsia="uk-UA"/>
              </w:rPr>
              <w:t xml:space="preserve">Тендерну документацію розроблено відповідно до вимог </w:t>
            </w:r>
            <w:hyperlink r:id="rId8" w:tgtFrame="_blank" w:history="1">
              <w:r w:rsidRPr="00FC7170">
                <w:rPr>
                  <w:rStyle w:val="affffa"/>
                  <w:snapToGrid w:val="0"/>
                  <w:color w:val="000000" w:themeColor="text1"/>
                  <w:u w:val="none"/>
                  <w:bdr w:val="none" w:sz="0" w:space="0" w:color="auto" w:frame="1"/>
                  <w:lang w:eastAsia="uk-UA"/>
                </w:rPr>
                <w:t>Закону</w:t>
              </w:r>
            </w:hyperlink>
            <w:r w:rsidRPr="00FC7170">
              <w:rPr>
                <w:snapToGrid w:val="0"/>
                <w:color w:val="000000" w:themeColor="text1"/>
                <w:bdr w:val="none" w:sz="0" w:space="0" w:color="auto" w:frame="1"/>
                <w:lang w:eastAsia="uk-UA"/>
              </w:rPr>
              <w:t xml:space="preserve"> України </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Про публічні закупівлі</w:t>
            </w:r>
            <w:r w:rsidR="00312CCB" w:rsidRPr="00FC7170">
              <w:rPr>
                <w:snapToGrid w:val="0"/>
                <w:color w:val="000000" w:themeColor="text1"/>
                <w:bdr w:val="none" w:sz="0" w:space="0" w:color="auto" w:frame="1"/>
                <w:lang w:eastAsia="uk-UA"/>
              </w:rPr>
              <w:t>»</w:t>
            </w:r>
            <w:r w:rsidRPr="00FC7170">
              <w:rPr>
                <w:snapToGrid w:val="0"/>
                <w:color w:val="000000" w:themeColor="text1"/>
                <w:bdr w:val="none" w:sz="0" w:space="0" w:color="auto" w:frame="1"/>
                <w:lang w:eastAsia="uk-UA"/>
              </w:rPr>
              <w:t xml:space="preserve"> (далі – Закон)</w:t>
            </w:r>
            <w:r w:rsidR="00AF2698" w:rsidRPr="00FC7170">
              <w:rPr>
                <w:snapToGrid w:val="0"/>
                <w:color w:val="000000" w:themeColor="text1"/>
                <w:bdr w:val="none" w:sz="0" w:space="0" w:color="auto" w:frame="1"/>
                <w:lang w:eastAsia="uk-UA"/>
              </w:rPr>
              <w:t xml:space="preserve"> та </w:t>
            </w:r>
            <w:r w:rsidR="00AF2698" w:rsidRPr="00FC7170">
              <w:rPr>
                <w:snapToGrid w:val="0"/>
                <w:color w:val="000000" w:themeColor="text1"/>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p>
          <w:p w:rsidR="00D01548" w:rsidRPr="00FC7170" w:rsidRDefault="00B07839" w:rsidP="00AF2698">
            <w:pPr>
              <w:spacing w:after="120"/>
              <w:jc w:val="both"/>
              <w:rPr>
                <w:color w:val="000000" w:themeColor="text1"/>
              </w:rPr>
            </w:pPr>
            <w:r w:rsidRPr="00FC7170">
              <w:rPr>
                <w:snapToGrid w:val="0"/>
                <w:color w:val="000000" w:themeColor="text1"/>
                <w:lang w:eastAsia="uk-UA"/>
              </w:rPr>
              <w:t xml:space="preserve"> Терміни вживаються у значенні, наведеному в Законі.</w:t>
            </w:r>
          </w:p>
        </w:tc>
      </w:tr>
      <w:tr w:rsidR="0037038B" w:rsidRPr="00FC7170" w:rsidTr="00620FCF">
        <w:trPr>
          <w:trHeight w:val="20"/>
          <w:jc w:val="right"/>
        </w:trPr>
        <w:tc>
          <w:tcPr>
            <w:tcW w:w="576" w:type="dxa"/>
            <w:tcBorders>
              <w:top w:val="single" w:sz="4" w:space="0" w:color="auto"/>
            </w:tcBorders>
            <w:vAlign w:val="center"/>
          </w:tcPr>
          <w:p w:rsidR="00D01548" w:rsidRPr="00FC7170" w:rsidRDefault="00D01548" w:rsidP="00BF6808">
            <w:pPr>
              <w:tabs>
                <w:tab w:val="left" w:pos="-177"/>
              </w:tabs>
              <w:jc w:val="center"/>
              <w:rPr>
                <w:b/>
              </w:rPr>
            </w:pPr>
            <w:r w:rsidRPr="00FC7170">
              <w:rPr>
                <w:b/>
              </w:rPr>
              <w:t>2</w:t>
            </w:r>
            <w:r w:rsidR="00683043" w:rsidRPr="00FC7170">
              <w:rPr>
                <w:b/>
              </w:rPr>
              <w:t>.</w:t>
            </w:r>
          </w:p>
        </w:tc>
        <w:tc>
          <w:tcPr>
            <w:tcW w:w="3499" w:type="dxa"/>
            <w:tcBorders>
              <w:top w:val="single" w:sz="4" w:space="0" w:color="auto"/>
            </w:tcBorders>
            <w:vAlign w:val="center"/>
          </w:tcPr>
          <w:p w:rsidR="00D01548" w:rsidRPr="00FC7170" w:rsidRDefault="00D01548" w:rsidP="00BF6808">
            <w:pPr>
              <w:spacing w:after="120"/>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D01548" w:rsidRPr="00FC7170" w:rsidRDefault="00D01548" w:rsidP="00BF6808">
            <w:pPr>
              <w:spacing w:after="120"/>
              <w:jc w:val="both"/>
            </w:pPr>
          </w:p>
        </w:tc>
      </w:tr>
      <w:tr w:rsidR="0037038B" w:rsidRPr="00FC7170" w:rsidTr="00620FCF">
        <w:trPr>
          <w:trHeight w:val="20"/>
          <w:jc w:val="right"/>
        </w:trPr>
        <w:tc>
          <w:tcPr>
            <w:tcW w:w="576" w:type="dxa"/>
            <w:vAlign w:val="center"/>
          </w:tcPr>
          <w:p w:rsidR="00D01548" w:rsidRPr="00FC7170" w:rsidRDefault="00D01548" w:rsidP="00BF6808">
            <w:pPr>
              <w:tabs>
                <w:tab w:val="left" w:pos="-177"/>
              </w:tabs>
              <w:jc w:val="center"/>
              <w:rPr>
                <w:b/>
              </w:rPr>
            </w:pPr>
            <w:r w:rsidRPr="00FC7170">
              <w:rPr>
                <w:b/>
              </w:rPr>
              <w:t>2.1</w:t>
            </w:r>
            <w:r w:rsidR="00683043" w:rsidRPr="00FC7170">
              <w:rPr>
                <w:b/>
              </w:rPr>
              <w:t>.</w:t>
            </w:r>
          </w:p>
        </w:tc>
        <w:tc>
          <w:tcPr>
            <w:tcW w:w="3499" w:type="dxa"/>
            <w:vAlign w:val="center"/>
          </w:tcPr>
          <w:p w:rsidR="00D01548" w:rsidRPr="00FC7170" w:rsidRDefault="00D01548" w:rsidP="00BF6808">
            <w:pPr>
              <w:spacing w:after="120"/>
              <w:outlineLvl w:val="2"/>
              <w:rPr>
                <w:b/>
              </w:rPr>
            </w:pPr>
            <w:r w:rsidRPr="00FC7170">
              <w:rPr>
                <w:b/>
              </w:rPr>
              <w:t>повне найменування</w:t>
            </w:r>
          </w:p>
        </w:tc>
        <w:tc>
          <w:tcPr>
            <w:tcW w:w="6125" w:type="dxa"/>
            <w:vAlign w:val="center"/>
          </w:tcPr>
          <w:p w:rsidR="00D01548" w:rsidRPr="00C70DCE" w:rsidRDefault="00C70DCE" w:rsidP="00AA6898">
            <w:pPr>
              <w:spacing w:after="120"/>
            </w:pPr>
            <w:r w:rsidRPr="00C70DCE">
              <w:rPr>
                <w:lang w:eastAsia="uk-UA"/>
              </w:rPr>
              <w:t xml:space="preserve">Відділ освіти </w:t>
            </w:r>
            <w:proofErr w:type="spellStart"/>
            <w:r w:rsidRPr="00C70DCE">
              <w:rPr>
                <w:lang w:eastAsia="uk-UA"/>
              </w:rPr>
              <w:t>Кетрисанівської</w:t>
            </w:r>
            <w:proofErr w:type="spellEnd"/>
            <w:r w:rsidRPr="00C70DCE">
              <w:rPr>
                <w:lang w:eastAsia="uk-UA"/>
              </w:rPr>
              <w:t xml:space="preserve"> сільської ради</w:t>
            </w:r>
          </w:p>
        </w:tc>
      </w:tr>
      <w:tr w:rsidR="0037038B" w:rsidRPr="00FC7170" w:rsidTr="00620FCF">
        <w:trPr>
          <w:trHeight w:val="20"/>
          <w:jc w:val="right"/>
        </w:trPr>
        <w:tc>
          <w:tcPr>
            <w:tcW w:w="576" w:type="dxa"/>
            <w:vAlign w:val="center"/>
          </w:tcPr>
          <w:p w:rsidR="00D01548" w:rsidRPr="00FC7170" w:rsidRDefault="00D01548" w:rsidP="00BF6808">
            <w:pPr>
              <w:tabs>
                <w:tab w:val="left" w:pos="-177"/>
              </w:tabs>
              <w:jc w:val="center"/>
              <w:rPr>
                <w:b/>
              </w:rPr>
            </w:pPr>
            <w:r w:rsidRPr="00FC7170">
              <w:rPr>
                <w:b/>
              </w:rPr>
              <w:t>2.2</w:t>
            </w:r>
            <w:r w:rsidR="00683043" w:rsidRPr="00FC7170">
              <w:rPr>
                <w:b/>
              </w:rPr>
              <w:t>.</w:t>
            </w:r>
          </w:p>
        </w:tc>
        <w:tc>
          <w:tcPr>
            <w:tcW w:w="3499" w:type="dxa"/>
            <w:vAlign w:val="center"/>
          </w:tcPr>
          <w:p w:rsidR="00D01548" w:rsidRPr="00FC7170" w:rsidRDefault="00D01548" w:rsidP="00BF6808">
            <w:pPr>
              <w:spacing w:after="120"/>
              <w:outlineLvl w:val="2"/>
              <w:rPr>
                <w:b/>
              </w:rPr>
            </w:pPr>
            <w:r w:rsidRPr="00FC7170">
              <w:rPr>
                <w:b/>
              </w:rPr>
              <w:t>місцезнаходження</w:t>
            </w:r>
          </w:p>
        </w:tc>
        <w:tc>
          <w:tcPr>
            <w:tcW w:w="6125" w:type="dxa"/>
            <w:vAlign w:val="center"/>
          </w:tcPr>
          <w:p w:rsidR="00D86A78" w:rsidRPr="00C003AE" w:rsidRDefault="00D86A78" w:rsidP="00D86A78">
            <w:pPr>
              <w:tabs>
                <w:tab w:val="left" w:pos="825"/>
              </w:tabs>
              <w:ind w:firstLine="154"/>
              <w:rPr>
                <w:rFonts w:eastAsia="MS Mincho"/>
                <w:bCs/>
              </w:rPr>
            </w:pPr>
            <w:r w:rsidRPr="00C003AE">
              <w:rPr>
                <w:rFonts w:eastAsia="MS Mincho"/>
                <w:bCs/>
              </w:rPr>
              <w:t xml:space="preserve">Україна, 27200, Кіровоградська область, м. </w:t>
            </w:r>
            <w:proofErr w:type="spellStart"/>
            <w:r w:rsidRPr="00C003AE">
              <w:rPr>
                <w:rFonts w:eastAsia="MS Mincho"/>
                <w:bCs/>
              </w:rPr>
              <w:t>Бобринець</w:t>
            </w:r>
            <w:proofErr w:type="spellEnd"/>
            <w:r w:rsidRPr="00C003AE">
              <w:rPr>
                <w:rFonts w:eastAsia="MS Mincho"/>
                <w:bCs/>
              </w:rPr>
              <w:t xml:space="preserve">,             </w:t>
            </w:r>
          </w:p>
          <w:p w:rsidR="00D01548" w:rsidRPr="00FC7170" w:rsidRDefault="00D86A78" w:rsidP="00D86A78">
            <w:pPr>
              <w:spacing w:after="120"/>
              <w:jc w:val="both"/>
              <w:rPr>
                <w:highlight w:val="cyan"/>
              </w:rPr>
            </w:pPr>
            <w:r w:rsidRPr="00C003AE">
              <w:rPr>
                <w:rFonts w:eastAsia="MS Mincho"/>
                <w:bCs/>
              </w:rPr>
              <w:t xml:space="preserve"> вул. Незалежності, буд.80.</w:t>
            </w:r>
          </w:p>
        </w:tc>
      </w:tr>
      <w:tr w:rsidR="0037038B" w:rsidRPr="00FC7170" w:rsidTr="00620FCF">
        <w:trPr>
          <w:trHeight w:val="20"/>
          <w:jc w:val="right"/>
        </w:trPr>
        <w:tc>
          <w:tcPr>
            <w:tcW w:w="576" w:type="dxa"/>
            <w:vAlign w:val="center"/>
          </w:tcPr>
          <w:p w:rsidR="00D01548" w:rsidRPr="00FC7170" w:rsidRDefault="00D01548" w:rsidP="00BF6808">
            <w:pPr>
              <w:tabs>
                <w:tab w:val="left" w:pos="-177"/>
              </w:tabs>
              <w:jc w:val="center"/>
              <w:rPr>
                <w:b/>
              </w:rPr>
            </w:pPr>
            <w:r w:rsidRPr="00FC7170">
              <w:rPr>
                <w:b/>
              </w:rPr>
              <w:t>2.3</w:t>
            </w:r>
            <w:r w:rsidR="00683043" w:rsidRPr="00FC7170">
              <w:rPr>
                <w:b/>
              </w:rPr>
              <w:t>.</w:t>
            </w:r>
          </w:p>
        </w:tc>
        <w:tc>
          <w:tcPr>
            <w:tcW w:w="3499" w:type="dxa"/>
            <w:vAlign w:val="center"/>
          </w:tcPr>
          <w:p w:rsidR="00D01548" w:rsidRPr="00FC7170" w:rsidRDefault="00D01548" w:rsidP="00BF6808">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500D74" w:rsidRPr="008A14CF" w:rsidRDefault="00500D74" w:rsidP="00500D74">
            <w:r w:rsidRPr="008A14CF">
              <w:t xml:space="preserve">З організаційних питань – уповноважена особа, відділу освіти </w:t>
            </w:r>
            <w:proofErr w:type="spellStart"/>
            <w:r w:rsidRPr="008A14CF">
              <w:t>Кетрисанівської</w:t>
            </w:r>
            <w:proofErr w:type="spellEnd"/>
            <w:r w:rsidRPr="008A14CF">
              <w:t xml:space="preserve"> сільської ради Жиганова Наталія Сергіївна   </w:t>
            </w:r>
          </w:p>
          <w:p w:rsidR="00500D74" w:rsidRPr="008A14CF" w:rsidRDefault="00500D74" w:rsidP="00500D74">
            <w:r w:rsidRPr="008A14CF">
              <w:t>Тел. 0969243461</w:t>
            </w:r>
          </w:p>
          <w:p w:rsidR="008F79C0" w:rsidRPr="00500D74" w:rsidRDefault="00500D74" w:rsidP="00500D74">
            <w:pPr>
              <w:rPr>
                <w:lang w:val="ru-RU"/>
              </w:rPr>
            </w:pPr>
            <w:r w:rsidRPr="008A14CF">
              <w:rPr>
                <w:iCs/>
              </w:rPr>
              <w:t>Електрона адреса :</w:t>
            </w:r>
            <w:r w:rsidRPr="008A14CF">
              <w:rPr>
                <w:b/>
                <w:bCs/>
                <w:shd w:val="clear" w:color="auto" w:fill="FFFFFF"/>
              </w:rPr>
              <w:t>osvita0704@ukr.net</w:t>
            </w:r>
          </w:p>
        </w:tc>
      </w:tr>
      <w:tr w:rsidR="0037038B" w:rsidRPr="00FC7170" w:rsidTr="00620FCF">
        <w:trPr>
          <w:trHeight w:val="299"/>
          <w:jc w:val="right"/>
        </w:trPr>
        <w:tc>
          <w:tcPr>
            <w:tcW w:w="576" w:type="dxa"/>
            <w:vAlign w:val="center"/>
          </w:tcPr>
          <w:p w:rsidR="00D01548" w:rsidRPr="00FC7170" w:rsidRDefault="00D01548" w:rsidP="00BF6808">
            <w:pPr>
              <w:tabs>
                <w:tab w:val="left" w:pos="-177"/>
              </w:tabs>
              <w:jc w:val="center"/>
              <w:rPr>
                <w:b/>
              </w:rPr>
            </w:pPr>
            <w:r w:rsidRPr="00FC7170">
              <w:rPr>
                <w:b/>
              </w:rPr>
              <w:t>3</w:t>
            </w:r>
            <w:r w:rsidR="00683043" w:rsidRPr="00FC7170">
              <w:rPr>
                <w:b/>
              </w:rPr>
              <w:t>.</w:t>
            </w:r>
          </w:p>
        </w:tc>
        <w:tc>
          <w:tcPr>
            <w:tcW w:w="3499" w:type="dxa"/>
            <w:vAlign w:val="center"/>
          </w:tcPr>
          <w:p w:rsidR="00D01548" w:rsidRPr="00FC7170" w:rsidRDefault="00D01548" w:rsidP="00BF6808">
            <w:pPr>
              <w:outlineLvl w:val="1"/>
              <w:rPr>
                <w:b/>
              </w:rPr>
            </w:pPr>
            <w:r w:rsidRPr="00FC7170">
              <w:rPr>
                <w:b/>
              </w:rPr>
              <w:t>Процедура закупівлі</w:t>
            </w:r>
          </w:p>
        </w:tc>
        <w:tc>
          <w:tcPr>
            <w:tcW w:w="6125" w:type="dxa"/>
            <w:vAlign w:val="center"/>
          </w:tcPr>
          <w:p w:rsidR="00EE1BBA" w:rsidRPr="00FC7170" w:rsidRDefault="00FB2FD5" w:rsidP="00BF6808">
            <w:r w:rsidRPr="00FC7170">
              <w:t>Відкриті торги</w:t>
            </w:r>
            <w:r w:rsidR="00AC653B">
              <w:rPr>
                <w:lang w:val="ru-RU"/>
              </w:rPr>
              <w:t xml:space="preserve"> </w:t>
            </w:r>
            <w:proofErr w:type="spellStart"/>
            <w:r w:rsidR="00AC653B">
              <w:rPr>
                <w:lang w:val="ru-RU"/>
              </w:rPr>
              <w:t>з</w:t>
            </w:r>
            <w:proofErr w:type="spellEnd"/>
            <w:r w:rsidR="00AC653B">
              <w:rPr>
                <w:lang w:val="ru-RU"/>
              </w:rPr>
              <w:t xml:space="preserve"> О</w:t>
            </w:r>
            <w:proofErr w:type="spellStart"/>
            <w:r w:rsidR="00FC353E">
              <w:t>собливостями</w:t>
            </w:r>
            <w:proofErr w:type="spellEnd"/>
          </w:p>
        </w:tc>
      </w:tr>
      <w:tr w:rsidR="0037038B" w:rsidRPr="00FC7170" w:rsidTr="00620FCF">
        <w:trPr>
          <w:trHeight w:val="434"/>
          <w:jc w:val="right"/>
        </w:trPr>
        <w:tc>
          <w:tcPr>
            <w:tcW w:w="576" w:type="dxa"/>
            <w:vAlign w:val="center"/>
          </w:tcPr>
          <w:p w:rsidR="00D01548" w:rsidRPr="00FC7170" w:rsidRDefault="00D01548" w:rsidP="00BF6808">
            <w:pPr>
              <w:tabs>
                <w:tab w:val="left" w:pos="-177"/>
              </w:tabs>
              <w:jc w:val="center"/>
              <w:rPr>
                <w:b/>
              </w:rPr>
            </w:pPr>
            <w:r w:rsidRPr="00FC7170">
              <w:rPr>
                <w:b/>
              </w:rPr>
              <w:t>4</w:t>
            </w:r>
            <w:r w:rsidR="00683043" w:rsidRPr="00FC7170">
              <w:rPr>
                <w:b/>
              </w:rPr>
              <w:t>.</w:t>
            </w:r>
          </w:p>
        </w:tc>
        <w:tc>
          <w:tcPr>
            <w:tcW w:w="3499" w:type="dxa"/>
            <w:vAlign w:val="center"/>
          </w:tcPr>
          <w:p w:rsidR="00D01548" w:rsidRPr="00FC7170" w:rsidRDefault="00D01548" w:rsidP="00BF6808">
            <w:pPr>
              <w:spacing w:after="120"/>
              <w:outlineLvl w:val="1"/>
              <w:rPr>
                <w:b/>
              </w:rPr>
            </w:pPr>
            <w:bookmarkStart w:id="4" w:name="_Toc410576430"/>
            <w:r w:rsidRPr="00FC7170">
              <w:rPr>
                <w:b/>
              </w:rPr>
              <w:t>Інформація про предмет закупівлі</w:t>
            </w:r>
            <w:bookmarkEnd w:id="4"/>
          </w:p>
        </w:tc>
        <w:tc>
          <w:tcPr>
            <w:tcW w:w="6125" w:type="dxa"/>
            <w:vAlign w:val="center"/>
          </w:tcPr>
          <w:p w:rsidR="00D01548" w:rsidRPr="00FC7170" w:rsidRDefault="00D01548" w:rsidP="00BF6808">
            <w:pPr>
              <w:spacing w:after="120"/>
              <w:jc w:val="both"/>
            </w:pPr>
          </w:p>
        </w:tc>
      </w:tr>
      <w:tr w:rsidR="0037038B" w:rsidRPr="00FC7170" w:rsidTr="00AA6898">
        <w:trPr>
          <w:trHeight w:val="921"/>
          <w:jc w:val="right"/>
        </w:trPr>
        <w:tc>
          <w:tcPr>
            <w:tcW w:w="576" w:type="dxa"/>
            <w:vAlign w:val="center"/>
          </w:tcPr>
          <w:p w:rsidR="00D01548" w:rsidRPr="00FC7170" w:rsidRDefault="00D01548" w:rsidP="00BF6808">
            <w:pPr>
              <w:tabs>
                <w:tab w:val="left" w:pos="-177"/>
              </w:tabs>
              <w:jc w:val="center"/>
              <w:rPr>
                <w:b/>
              </w:rPr>
            </w:pPr>
            <w:r w:rsidRPr="00FC7170">
              <w:rPr>
                <w:b/>
              </w:rPr>
              <w:t>4.1</w:t>
            </w:r>
            <w:r w:rsidR="00683043" w:rsidRPr="00FC7170">
              <w:rPr>
                <w:b/>
              </w:rPr>
              <w:t>.</w:t>
            </w:r>
          </w:p>
        </w:tc>
        <w:tc>
          <w:tcPr>
            <w:tcW w:w="3499" w:type="dxa"/>
            <w:vAlign w:val="center"/>
          </w:tcPr>
          <w:p w:rsidR="00D01548" w:rsidRPr="00FC7170" w:rsidRDefault="00D01548" w:rsidP="00BF6808">
            <w:pPr>
              <w:spacing w:after="120"/>
              <w:outlineLvl w:val="1"/>
              <w:rPr>
                <w:b/>
              </w:rPr>
            </w:pPr>
            <w:r w:rsidRPr="00FC7170">
              <w:rPr>
                <w:b/>
              </w:rPr>
              <w:t>назва предмета закупівлі</w:t>
            </w:r>
          </w:p>
        </w:tc>
        <w:tc>
          <w:tcPr>
            <w:tcW w:w="6125" w:type="dxa"/>
            <w:vAlign w:val="center"/>
          </w:tcPr>
          <w:sdt>
            <w:sdtPr>
              <w:rPr>
                <w:b/>
                <w:lang w:val="ru-RU"/>
              </w:rPr>
              <w:alias w:val="Назва"/>
              <w:tag w:val=""/>
              <w:id w:val="-1105736843"/>
              <w:placeholder>
                <w:docPart w:val="CE538ED9A3FA4E92B0C7D411301F898C"/>
              </w:placeholder>
              <w:dataBinding w:prefixMappings="xmlns:ns0='http://purl.org/dc/elements/1.1/' xmlns:ns1='http://schemas.openxmlformats.org/package/2006/metadata/core-properties' " w:xpath="/ns1:coreProperties[1]/ns0:title[1]" w:storeItemID="{6C3C8BC8-F283-45AE-878A-BAB7291924A1}"/>
              <w:text/>
            </w:sdtPr>
            <w:sdtContent>
              <w:p w:rsidR="00D01548" w:rsidRPr="00FC7170" w:rsidRDefault="00034A98" w:rsidP="00AA6898">
                <w:pPr>
                  <w:outlineLvl w:val="1"/>
                  <w:rPr>
                    <w:b/>
                    <w:highlight w:val="yellow"/>
                  </w:rPr>
                </w:pPr>
                <w:r>
                  <w:rPr>
                    <w:b/>
                  </w:rPr>
                  <w:t xml:space="preserve"> (</w:t>
                </w:r>
                <w:proofErr w:type="spellStart"/>
                <w:r>
                  <w:rPr>
                    <w:b/>
                  </w:rPr>
                  <w:t>ДК</w:t>
                </w:r>
                <w:proofErr w:type="spellEnd"/>
                <w:r>
                  <w:rPr>
                    <w:b/>
                  </w:rPr>
                  <w:t xml:space="preserve"> 021:2015: 09130000-9: Нафта і дистиляти)                                                      </w:t>
                </w:r>
                <w:proofErr w:type="spellStart"/>
                <w:r>
                  <w:rPr>
                    <w:b/>
                  </w:rPr>
                  <w:t>ДК</w:t>
                </w:r>
                <w:proofErr w:type="spellEnd"/>
                <w:r>
                  <w:rPr>
                    <w:b/>
                  </w:rPr>
                  <w:t xml:space="preserve"> 021:2015: 09132000-3 – Бензин</w:t>
                </w:r>
                <w:r w:rsidR="00025BD6">
                  <w:rPr>
                    <w:b/>
                    <w:lang w:val="ru-RU"/>
                  </w:rPr>
                  <w:t xml:space="preserve"> А-95</w:t>
                </w:r>
                <w:r>
                  <w:rPr>
                    <w:b/>
                  </w:rPr>
                  <w:t xml:space="preserve"> (талони)  та </w:t>
                </w:r>
                <w:proofErr w:type="spellStart"/>
                <w:r>
                  <w:rPr>
                    <w:b/>
                  </w:rPr>
                  <w:t>ДК</w:t>
                </w:r>
                <w:proofErr w:type="spellEnd"/>
                <w:r>
                  <w:rPr>
                    <w:b/>
                  </w:rPr>
                  <w:t xml:space="preserve"> 021:2015  09134200-9 - Дизельне паливо (талони) </w:t>
                </w:r>
              </w:p>
            </w:sdtContent>
          </w:sdt>
        </w:tc>
      </w:tr>
      <w:tr w:rsidR="0037038B" w:rsidRPr="00FC7170" w:rsidTr="00620FCF">
        <w:trPr>
          <w:trHeight w:val="20"/>
          <w:jc w:val="right"/>
        </w:trPr>
        <w:tc>
          <w:tcPr>
            <w:tcW w:w="576" w:type="dxa"/>
            <w:vAlign w:val="center"/>
          </w:tcPr>
          <w:p w:rsidR="00D01548" w:rsidRPr="00FC7170" w:rsidRDefault="00D01548" w:rsidP="00BF6808">
            <w:pPr>
              <w:tabs>
                <w:tab w:val="left" w:pos="-177"/>
              </w:tabs>
              <w:jc w:val="center"/>
              <w:rPr>
                <w:b/>
              </w:rPr>
            </w:pPr>
            <w:r w:rsidRPr="00FC7170">
              <w:rPr>
                <w:b/>
              </w:rPr>
              <w:t>4.2</w:t>
            </w:r>
            <w:r w:rsidR="00683043" w:rsidRPr="00FC7170">
              <w:rPr>
                <w:b/>
              </w:rPr>
              <w:t>.</w:t>
            </w:r>
          </w:p>
        </w:tc>
        <w:tc>
          <w:tcPr>
            <w:tcW w:w="3499" w:type="dxa"/>
            <w:vAlign w:val="center"/>
          </w:tcPr>
          <w:p w:rsidR="00D01548" w:rsidRPr="00FC7170" w:rsidRDefault="00D01548" w:rsidP="00BF6808">
            <w:pPr>
              <w:spacing w:after="120"/>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D01548" w:rsidRPr="00FC7170" w:rsidRDefault="00D01548" w:rsidP="00BF6808">
            <w:pPr>
              <w:spacing w:after="120"/>
              <w:jc w:val="both"/>
            </w:pPr>
            <w:r w:rsidRPr="00FC7170">
              <w:t>Закупівля за лотами не передбачається</w:t>
            </w:r>
            <w:r w:rsidR="00683043" w:rsidRPr="00FC7170">
              <w:t>.</w:t>
            </w:r>
          </w:p>
        </w:tc>
      </w:tr>
      <w:tr w:rsidR="0037038B" w:rsidRPr="00FC7170" w:rsidTr="00620FCF">
        <w:trPr>
          <w:trHeight w:val="837"/>
          <w:jc w:val="right"/>
        </w:trPr>
        <w:tc>
          <w:tcPr>
            <w:tcW w:w="576" w:type="dxa"/>
            <w:vAlign w:val="center"/>
          </w:tcPr>
          <w:p w:rsidR="00D01548" w:rsidRPr="00FC7170" w:rsidRDefault="00D01548" w:rsidP="00BF6808">
            <w:pPr>
              <w:tabs>
                <w:tab w:val="left" w:pos="-177"/>
              </w:tabs>
              <w:jc w:val="center"/>
              <w:rPr>
                <w:b/>
              </w:rPr>
            </w:pPr>
            <w:r w:rsidRPr="00FC7170">
              <w:rPr>
                <w:b/>
              </w:rPr>
              <w:t>4.3</w:t>
            </w:r>
            <w:r w:rsidR="00683043" w:rsidRPr="00FC7170">
              <w:rPr>
                <w:b/>
              </w:rPr>
              <w:t>.</w:t>
            </w:r>
          </w:p>
        </w:tc>
        <w:tc>
          <w:tcPr>
            <w:tcW w:w="3499" w:type="dxa"/>
            <w:vAlign w:val="center"/>
          </w:tcPr>
          <w:p w:rsidR="00D01548" w:rsidRPr="00FC7170" w:rsidRDefault="00D01548" w:rsidP="00BF6808">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rsidR="00230A45" w:rsidRDefault="00044DC6" w:rsidP="00BF6808">
            <w:pPr>
              <w:jc w:val="both"/>
            </w:pPr>
            <w:r w:rsidRPr="00FC7170">
              <w:t>Д</w:t>
            </w:r>
            <w:r w:rsidR="00230A45" w:rsidRPr="00FC7170">
              <w:t xml:space="preserve">етальна інформація зазначена у </w:t>
            </w:r>
            <w:r w:rsidR="00BA4600" w:rsidRPr="00FC7170">
              <w:br/>
            </w:r>
            <w:r w:rsidR="00BA4600" w:rsidRPr="00FC7170">
              <w:rPr>
                <w:b/>
                <w:u w:val="single"/>
              </w:rPr>
              <w:t>Д</w:t>
            </w:r>
            <w:r w:rsidR="00230A45" w:rsidRPr="00FC7170">
              <w:rPr>
                <w:b/>
                <w:u w:val="single"/>
              </w:rPr>
              <w:t>одатку</w:t>
            </w:r>
            <w:r w:rsidR="00230A45" w:rsidRPr="00FC7170">
              <w:rPr>
                <w:u w:val="single"/>
              </w:rPr>
              <w:t xml:space="preserve"> </w:t>
            </w:r>
            <w:r w:rsidR="003B531B">
              <w:rPr>
                <w:b/>
                <w:u w:val="single"/>
                <w:lang w:val="ru-RU"/>
              </w:rPr>
              <w:t>4</w:t>
            </w:r>
            <w:r w:rsidR="00230A45" w:rsidRPr="00FC7170">
              <w:rPr>
                <w:u w:val="single"/>
              </w:rPr>
              <w:t xml:space="preserve"> </w:t>
            </w:r>
            <w:r w:rsidR="00230A45" w:rsidRPr="00FC7170">
              <w:rPr>
                <w:b/>
                <w:u w:val="single"/>
              </w:rPr>
              <w:t>до тендерної документації</w:t>
            </w:r>
            <w:r w:rsidR="00EE2FA4" w:rsidRPr="00FC7170">
              <w:t>.</w:t>
            </w:r>
          </w:p>
          <w:p w:rsidR="00925068" w:rsidRPr="00FC7170" w:rsidRDefault="00925068" w:rsidP="00BF6808">
            <w:pPr>
              <w:jc w:val="both"/>
            </w:pPr>
          </w:p>
        </w:tc>
      </w:tr>
      <w:tr w:rsidR="0037038B" w:rsidRPr="00FC7170" w:rsidTr="00620FCF">
        <w:trPr>
          <w:trHeight w:val="20"/>
          <w:jc w:val="right"/>
        </w:trPr>
        <w:tc>
          <w:tcPr>
            <w:tcW w:w="576" w:type="dxa"/>
            <w:vAlign w:val="center"/>
          </w:tcPr>
          <w:p w:rsidR="00D01548" w:rsidRPr="00FC7170" w:rsidRDefault="00D01548" w:rsidP="00BF6808">
            <w:pPr>
              <w:tabs>
                <w:tab w:val="left" w:pos="-177"/>
              </w:tabs>
              <w:jc w:val="center"/>
              <w:rPr>
                <w:b/>
              </w:rPr>
            </w:pPr>
            <w:r w:rsidRPr="00FC7170">
              <w:rPr>
                <w:b/>
              </w:rPr>
              <w:t>4.4</w:t>
            </w:r>
            <w:r w:rsidR="00683043" w:rsidRPr="00FC7170">
              <w:rPr>
                <w:b/>
              </w:rPr>
              <w:t>.</w:t>
            </w:r>
          </w:p>
        </w:tc>
        <w:tc>
          <w:tcPr>
            <w:tcW w:w="3499" w:type="dxa"/>
            <w:vAlign w:val="center"/>
          </w:tcPr>
          <w:p w:rsidR="00D01548" w:rsidRPr="00FC7170" w:rsidRDefault="00D01548" w:rsidP="00BF6808">
            <w:pPr>
              <w:outlineLvl w:val="2"/>
              <w:rPr>
                <w:b/>
              </w:rPr>
            </w:pPr>
            <w:r w:rsidRPr="00FC7170">
              <w:rPr>
                <w:b/>
              </w:rPr>
              <w:t>строк поставки товарів (надання послуг, виконання робіт)</w:t>
            </w:r>
          </w:p>
        </w:tc>
        <w:tc>
          <w:tcPr>
            <w:tcW w:w="6125" w:type="dxa"/>
            <w:vAlign w:val="center"/>
          </w:tcPr>
          <w:p w:rsidR="00D01548" w:rsidRPr="00FC7170" w:rsidRDefault="00775951" w:rsidP="003B531B">
            <w:pPr>
              <w:pStyle w:val="23"/>
              <w:spacing w:before="0" w:after="0"/>
              <w:ind w:firstLine="0"/>
              <w:rPr>
                <w:i/>
              </w:rPr>
            </w:pPr>
            <w:r w:rsidRPr="00775951">
              <w:rPr>
                <w:b/>
                <w:bCs/>
              </w:rPr>
              <w:t>До 31.12.2023 року.</w:t>
            </w:r>
            <w:r>
              <w:t xml:space="preserve"> </w:t>
            </w:r>
            <w:r w:rsidR="00B25C8F" w:rsidRPr="00FC7170">
              <w:t xml:space="preserve">Відповідно до умов зазначених в інформації про необхідні технічні, якісні та кількісні характеристики до предмета закупівлі </w:t>
            </w:r>
            <w:r w:rsidR="00B25C8F" w:rsidRPr="00FC7170">
              <w:rPr>
                <w:b/>
                <w:bCs/>
                <w:u w:val="single"/>
              </w:rPr>
              <w:t xml:space="preserve">(Додаток </w:t>
            </w:r>
            <w:r w:rsidR="003B531B">
              <w:rPr>
                <w:b/>
                <w:bCs/>
                <w:u w:val="single"/>
                <w:lang w:val="ru-RU"/>
              </w:rPr>
              <w:t>4</w:t>
            </w:r>
            <w:r w:rsidR="00B25C8F" w:rsidRPr="00FC7170">
              <w:rPr>
                <w:b/>
                <w:bCs/>
                <w:u w:val="single"/>
              </w:rPr>
              <w:t xml:space="preserve"> до тендерної документації)</w:t>
            </w:r>
          </w:p>
        </w:tc>
      </w:tr>
      <w:tr w:rsidR="0037038B" w:rsidRPr="00FC7170" w:rsidTr="00620FCF">
        <w:trPr>
          <w:trHeight w:val="20"/>
          <w:jc w:val="right"/>
        </w:trPr>
        <w:tc>
          <w:tcPr>
            <w:tcW w:w="576" w:type="dxa"/>
            <w:vAlign w:val="center"/>
          </w:tcPr>
          <w:p w:rsidR="009968A2" w:rsidRPr="00FC7170" w:rsidRDefault="009968A2" w:rsidP="00BF6808">
            <w:pPr>
              <w:tabs>
                <w:tab w:val="left" w:pos="-177"/>
              </w:tabs>
              <w:jc w:val="center"/>
              <w:rPr>
                <w:b/>
              </w:rPr>
            </w:pPr>
            <w:r w:rsidRPr="00FC7170">
              <w:rPr>
                <w:b/>
              </w:rPr>
              <w:t>5</w:t>
            </w:r>
            <w:r w:rsidR="008E6333" w:rsidRPr="00FC7170">
              <w:rPr>
                <w:b/>
              </w:rPr>
              <w:t>.</w:t>
            </w:r>
          </w:p>
        </w:tc>
        <w:tc>
          <w:tcPr>
            <w:tcW w:w="3499" w:type="dxa"/>
            <w:vAlign w:val="center"/>
          </w:tcPr>
          <w:p w:rsidR="009968A2" w:rsidRPr="00FC7170" w:rsidRDefault="009968A2" w:rsidP="00BF6808">
            <w:pPr>
              <w:spacing w:after="120"/>
              <w:outlineLvl w:val="1"/>
              <w:rPr>
                <w:b/>
              </w:rPr>
            </w:pPr>
            <w:bookmarkStart w:id="5" w:name="_Toc410576432"/>
            <w:r w:rsidRPr="00FC7170">
              <w:rPr>
                <w:b/>
              </w:rPr>
              <w:t>Недискримінація учасників</w:t>
            </w:r>
            <w:bookmarkEnd w:id="5"/>
          </w:p>
        </w:tc>
        <w:tc>
          <w:tcPr>
            <w:tcW w:w="6125" w:type="dxa"/>
          </w:tcPr>
          <w:p w:rsidR="009968A2" w:rsidRPr="00FC7170" w:rsidRDefault="009968A2" w:rsidP="00BF6808">
            <w:pPr>
              <w:pStyle w:val="16"/>
              <w:widowControl w:val="0"/>
              <w:pBdr>
                <w:top w:val="nil"/>
                <w:left w:val="nil"/>
                <w:bottom w:val="nil"/>
                <w:right w:val="nil"/>
                <w:between w:val="nil"/>
              </w:pBdr>
              <w:ind w:hanging="9"/>
              <w:jc w:val="both"/>
              <w:rPr>
                <w:szCs w:val="24"/>
                <w:lang w:val="uk-UA"/>
              </w:rPr>
            </w:pPr>
            <w:r w:rsidRPr="00FC7170">
              <w:rPr>
                <w:szCs w:val="24"/>
                <w:lang w:val="uk-UA"/>
              </w:rPr>
              <w:t>Учасники (резиденти та нерезиденти) всіх форм власності та організаційно-правових форм беруть участь у процедур</w:t>
            </w:r>
            <w:r w:rsidR="008E6333" w:rsidRPr="00FC7170">
              <w:rPr>
                <w:szCs w:val="24"/>
                <w:lang w:val="uk-UA"/>
              </w:rPr>
              <w:t>ах закупівель на рівних умовах.</w:t>
            </w:r>
          </w:p>
        </w:tc>
      </w:tr>
      <w:tr w:rsidR="0037038B" w:rsidRPr="00FC7170" w:rsidTr="00620FCF">
        <w:trPr>
          <w:trHeight w:val="20"/>
          <w:jc w:val="right"/>
        </w:trPr>
        <w:tc>
          <w:tcPr>
            <w:tcW w:w="576" w:type="dxa"/>
            <w:vAlign w:val="center"/>
          </w:tcPr>
          <w:p w:rsidR="009968A2" w:rsidRPr="00FC7170" w:rsidRDefault="009968A2" w:rsidP="00BF6808">
            <w:pPr>
              <w:tabs>
                <w:tab w:val="left" w:pos="-177"/>
              </w:tabs>
              <w:jc w:val="center"/>
              <w:rPr>
                <w:b/>
              </w:rPr>
            </w:pPr>
            <w:r w:rsidRPr="00FC7170">
              <w:rPr>
                <w:b/>
              </w:rPr>
              <w:t>6</w:t>
            </w:r>
            <w:r w:rsidR="009A426D" w:rsidRPr="00FC7170">
              <w:rPr>
                <w:b/>
              </w:rPr>
              <w:t>.</w:t>
            </w:r>
          </w:p>
        </w:tc>
        <w:tc>
          <w:tcPr>
            <w:tcW w:w="3499" w:type="dxa"/>
            <w:vAlign w:val="center"/>
          </w:tcPr>
          <w:p w:rsidR="009968A2" w:rsidRPr="00FC7170" w:rsidRDefault="009968A2" w:rsidP="00BF6808">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9968A2" w:rsidRPr="00FC7170" w:rsidRDefault="006D506F" w:rsidP="00AA6898">
            <w:pPr>
              <w:pStyle w:val="16"/>
              <w:widowControl w:val="0"/>
              <w:pBdr>
                <w:top w:val="nil"/>
                <w:left w:val="nil"/>
                <w:bottom w:val="nil"/>
                <w:right w:val="nil"/>
                <w:between w:val="nil"/>
              </w:pBdr>
              <w:jc w:val="both"/>
              <w:rPr>
                <w:szCs w:val="24"/>
                <w:lang w:val="uk-UA"/>
              </w:rPr>
            </w:pPr>
            <w:r w:rsidRPr="00FC7170">
              <w:rPr>
                <w:szCs w:val="24"/>
                <w:lang w:val="uk-UA"/>
              </w:rPr>
              <w:t xml:space="preserve">Валютою тендерної пропозиції є національна валюта України </w:t>
            </w:r>
            <w:r w:rsidR="009A426D" w:rsidRPr="00FC7170">
              <w:rPr>
                <w:szCs w:val="24"/>
                <w:lang w:val="uk-UA"/>
              </w:rPr>
              <w:t>–</w:t>
            </w:r>
            <w:r w:rsidRPr="00FC7170">
              <w:rPr>
                <w:szCs w:val="24"/>
                <w:lang w:val="uk-UA"/>
              </w:rPr>
              <w:t xml:space="preserve"> гривня.</w:t>
            </w:r>
          </w:p>
        </w:tc>
      </w:tr>
      <w:tr w:rsidR="00A4551D" w:rsidRPr="00FC7170" w:rsidTr="00AC653B">
        <w:trPr>
          <w:trHeight w:val="20"/>
          <w:jc w:val="right"/>
        </w:trPr>
        <w:tc>
          <w:tcPr>
            <w:tcW w:w="576" w:type="dxa"/>
          </w:tcPr>
          <w:p w:rsidR="00A4551D" w:rsidRPr="00A4551D" w:rsidRDefault="00A4551D" w:rsidP="00BF6808">
            <w:pPr>
              <w:tabs>
                <w:tab w:val="left" w:pos="-177"/>
              </w:tabs>
              <w:jc w:val="center"/>
              <w:rPr>
                <w:b/>
              </w:rPr>
            </w:pPr>
            <w:r w:rsidRPr="00A4551D">
              <w:rPr>
                <w:b/>
              </w:rPr>
              <w:lastRenderedPageBreak/>
              <w:t>7.</w:t>
            </w:r>
          </w:p>
        </w:tc>
        <w:tc>
          <w:tcPr>
            <w:tcW w:w="3499" w:type="dxa"/>
          </w:tcPr>
          <w:p w:rsidR="00A4551D" w:rsidRPr="00A4551D" w:rsidRDefault="00A4551D" w:rsidP="00BF6808">
            <w:pPr>
              <w:outlineLvl w:val="1"/>
              <w:rPr>
                <w:b/>
                <w:lang w:eastAsia="en-US"/>
              </w:rPr>
            </w:pPr>
            <w:r w:rsidRPr="00A4551D">
              <w:rPr>
                <w:b/>
              </w:rPr>
              <w:t>Інформація про мову (мови), якою (якими) повинно бути складено тендерні пропозиції</w:t>
            </w:r>
          </w:p>
        </w:tc>
        <w:tc>
          <w:tcPr>
            <w:tcW w:w="6125" w:type="dxa"/>
          </w:tcPr>
          <w:p w:rsidR="00A4551D" w:rsidRPr="00FC7170" w:rsidRDefault="00A4551D" w:rsidP="00AA6898">
            <w:pPr>
              <w:pStyle w:val="16"/>
              <w:widowControl w:val="0"/>
              <w:pBdr>
                <w:top w:val="nil"/>
                <w:left w:val="nil"/>
                <w:bottom w:val="nil"/>
                <w:right w:val="nil"/>
                <w:between w:val="nil"/>
              </w:pBdr>
              <w:jc w:val="both"/>
              <w:rPr>
                <w:szCs w:val="24"/>
                <w:lang w:val="uk-UA"/>
              </w:rPr>
            </w:pPr>
            <w:r w:rsidRPr="00380FE6">
              <w:t xml:space="preserve"> </w:t>
            </w:r>
            <w:proofErr w:type="spellStart"/>
            <w:r w:rsidRPr="00380FE6">
              <w:t>Усі</w:t>
            </w:r>
            <w:proofErr w:type="spellEnd"/>
            <w:r w:rsidRPr="00380FE6">
              <w:t xml:space="preserve"> </w:t>
            </w:r>
            <w:proofErr w:type="spellStart"/>
            <w:r w:rsidRPr="00380FE6">
              <w:t>документи</w:t>
            </w:r>
            <w:proofErr w:type="spellEnd"/>
            <w:r w:rsidRPr="00380FE6">
              <w:t xml:space="preserve"> </w:t>
            </w:r>
            <w:proofErr w:type="spellStart"/>
            <w:r w:rsidRPr="00380FE6">
              <w:t>тендерної</w:t>
            </w:r>
            <w:proofErr w:type="spellEnd"/>
            <w:r w:rsidRPr="00380FE6">
              <w:t xml:space="preserve"> </w:t>
            </w:r>
            <w:proofErr w:type="spellStart"/>
            <w:r w:rsidRPr="00380FE6">
              <w:t>пропозиції</w:t>
            </w:r>
            <w:proofErr w:type="spellEnd"/>
            <w:r w:rsidRPr="00380FE6">
              <w:t xml:space="preserve">, </w:t>
            </w:r>
            <w:proofErr w:type="spellStart"/>
            <w:r w:rsidRPr="00380FE6">
              <w:t>які</w:t>
            </w:r>
            <w:proofErr w:type="spellEnd"/>
            <w:r w:rsidRPr="00380FE6">
              <w:t xml:space="preserve"> </w:t>
            </w:r>
            <w:proofErr w:type="spellStart"/>
            <w:r w:rsidRPr="00380FE6">
              <w:t>готуються</w:t>
            </w:r>
            <w:proofErr w:type="spellEnd"/>
            <w:r w:rsidRPr="00380FE6">
              <w:t xml:space="preserve"> </w:t>
            </w:r>
            <w:proofErr w:type="spellStart"/>
            <w:r w:rsidRPr="00380FE6">
              <w:t>безпосередньо</w:t>
            </w:r>
            <w:proofErr w:type="spellEnd"/>
            <w:r w:rsidRPr="00380FE6">
              <w:t xml:space="preserve"> </w:t>
            </w:r>
            <w:proofErr w:type="spellStart"/>
            <w:r w:rsidRPr="00380FE6">
              <w:t>учасником</w:t>
            </w:r>
            <w:proofErr w:type="spellEnd"/>
            <w:r w:rsidRPr="00380FE6">
              <w:t xml:space="preserve"> </w:t>
            </w:r>
            <w:proofErr w:type="spellStart"/>
            <w:r w:rsidRPr="00380FE6">
              <w:t>повинні</w:t>
            </w:r>
            <w:proofErr w:type="spellEnd"/>
            <w:r w:rsidRPr="00380FE6">
              <w:t xml:space="preserve"> </w:t>
            </w:r>
            <w:proofErr w:type="gramStart"/>
            <w:r w:rsidRPr="00380FE6">
              <w:t>бути</w:t>
            </w:r>
            <w:proofErr w:type="gramEnd"/>
            <w:r w:rsidRPr="00380FE6">
              <w:t xml:space="preserve"> </w:t>
            </w:r>
            <w:proofErr w:type="spellStart"/>
            <w:r w:rsidRPr="00380FE6">
              <w:t>складені</w:t>
            </w:r>
            <w:proofErr w:type="spellEnd"/>
            <w:r w:rsidRPr="00380FE6">
              <w:t xml:space="preserve"> </w:t>
            </w:r>
            <w:proofErr w:type="spellStart"/>
            <w:r w:rsidRPr="00380FE6">
              <w:t>українською</w:t>
            </w:r>
            <w:proofErr w:type="spellEnd"/>
            <w:r w:rsidRPr="00380FE6">
              <w:t xml:space="preserve"> </w:t>
            </w:r>
            <w:proofErr w:type="spellStart"/>
            <w:r w:rsidRPr="00380FE6">
              <w:t>мовою</w:t>
            </w:r>
            <w:proofErr w:type="spellEnd"/>
            <w:r w:rsidRPr="00380FE6">
              <w:t xml:space="preserve">. </w:t>
            </w:r>
          </w:p>
        </w:tc>
      </w:tr>
      <w:tr w:rsidR="00A4551D" w:rsidRPr="00FC7170" w:rsidTr="00A4551D">
        <w:trPr>
          <w:trHeight w:val="20"/>
          <w:jc w:val="right"/>
        </w:trPr>
        <w:tc>
          <w:tcPr>
            <w:tcW w:w="576" w:type="dxa"/>
            <w:vAlign w:val="center"/>
          </w:tcPr>
          <w:p w:rsidR="00A4551D" w:rsidRPr="00FC7170" w:rsidRDefault="00A4551D" w:rsidP="00BF6808">
            <w:pPr>
              <w:tabs>
                <w:tab w:val="left" w:pos="-177"/>
              </w:tabs>
              <w:jc w:val="center"/>
              <w:rPr>
                <w:b/>
              </w:rPr>
            </w:pPr>
            <w:r>
              <w:rPr>
                <w:b/>
              </w:rPr>
              <w:t>8</w:t>
            </w:r>
            <w:r w:rsidRPr="00FC7170">
              <w:rPr>
                <w:b/>
              </w:rPr>
              <w:t>.</w:t>
            </w:r>
          </w:p>
        </w:tc>
        <w:tc>
          <w:tcPr>
            <w:tcW w:w="3499" w:type="dxa"/>
            <w:vAlign w:val="center"/>
          </w:tcPr>
          <w:p w:rsidR="00A4551D" w:rsidRPr="00A4551D" w:rsidRDefault="00A4551D" w:rsidP="00A4551D">
            <w:pPr>
              <w:spacing w:after="120"/>
              <w:outlineLvl w:val="1"/>
              <w:rPr>
                <w:b/>
                <w:lang w:eastAsia="en-US"/>
              </w:rPr>
            </w:pPr>
            <w:r w:rsidRPr="00A4551D">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25" w:type="dxa"/>
            <w:vAlign w:val="center"/>
          </w:tcPr>
          <w:p w:rsidR="00A4551D" w:rsidRDefault="00A4551D" w:rsidP="00A4551D">
            <w:pPr>
              <w:spacing w:before="150" w:after="150"/>
            </w:pPr>
            <w: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A4551D" w:rsidRDefault="00A4551D" w:rsidP="00A4551D">
            <w:pPr>
              <w:spacing w:before="150" w:after="150"/>
            </w:pPr>
            <w:r>
              <w:t xml:space="preserve">або </w:t>
            </w:r>
          </w:p>
          <w:p w:rsidR="00A4551D" w:rsidRPr="00A4551D" w:rsidRDefault="00A4551D" w:rsidP="00A4551D">
            <w:r>
              <w:t>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w:t>
            </w:r>
            <w:r w:rsidRPr="00956D08">
              <w:t>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t xml:space="preserve"> складає </w:t>
            </w:r>
            <w:r w:rsidRPr="00A5361B">
              <w:t>1%</w:t>
            </w:r>
            <w:r>
              <w:t xml:space="preserve"> відсотків.</w:t>
            </w:r>
          </w:p>
        </w:tc>
      </w:tr>
      <w:tr w:rsidR="004D6DE2" w:rsidRPr="00FC7170" w:rsidTr="00D1713E">
        <w:trPr>
          <w:trHeight w:val="460"/>
          <w:jc w:val="right"/>
        </w:trPr>
        <w:tc>
          <w:tcPr>
            <w:tcW w:w="10200" w:type="dxa"/>
            <w:gridSpan w:val="3"/>
            <w:vAlign w:val="center"/>
          </w:tcPr>
          <w:p w:rsidR="004D6DE2" w:rsidRPr="00FC7170" w:rsidRDefault="004D6DE2" w:rsidP="00BF6808">
            <w:pPr>
              <w:tabs>
                <w:tab w:val="left" w:pos="-177"/>
              </w:tabs>
              <w:jc w:val="center"/>
              <w:rPr>
                <w:b/>
              </w:rPr>
            </w:pPr>
          </w:p>
          <w:p w:rsidR="004D6DE2" w:rsidRPr="00FC7170" w:rsidRDefault="004D6DE2" w:rsidP="00BF6808">
            <w:pPr>
              <w:tabs>
                <w:tab w:val="left" w:pos="-177"/>
              </w:tabs>
              <w:jc w:val="center"/>
              <w:rPr>
                <w:b/>
              </w:rPr>
            </w:pPr>
            <w:r w:rsidRPr="00FC7170">
              <w:rPr>
                <w:b/>
              </w:rPr>
              <w:t>Розділ ІІ. Порядок унесення змін та надання роз’яснень до тендерної документації</w:t>
            </w:r>
          </w:p>
          <w:p w:rsidR="004D6DE2" w:rsidRPr="00FC7170" w:rsidRDefault="004D6DE2" w:rsidP="00BF6808">
            <w:pPr>
              <w:tabs>
                <w:tab w:val="left" w:pos="-177"/>
              </w:tabs>
              <w:jc w:val="center"/>
              <w:rPr>
                <w:b/>
              </w:rPr>
            </w:pPr>
          </w:p>
        </w:tc>
      </w:tr>
      <w:tr w:rsidR="004D6DE2" w:rsidRPr="00FC7170" w:rsidTr="00620FCF">
        <w:trPr>
          <w:trHeight w:val="20"/>
          <w:jc w:val="right"/>
        </w:trPr>
        <w:tc>
          <w:tcPr>
            <w:tcW w:w="576" w:type="dxa"/>
            <w:vAlign w:val="center"/>
          </w:tcPr>
          <w:p w:rsidR="004D6DE2" w:rsidRPr="00FC7170" w:rsidRDefault="004D6DE2" w:rsidP="00BF6808">
            <w:pPr>
              <w:tabs>
                <w:tab w:val="left" w:pos="-177"/>
              </w:tabs>
              <w:jc w:val="center"/>
              <w:rPr>
                <w:b/>
              </w:rPr>
            </w:pPr>
            <w:r w:rsidRPr="00FC7170">
              <w:rPr>
                <w:b/>
              </w:rPr>
              <w:t>1.</w:t>
            </w:r>
          </w:p>
        </w:tc>
        <w:tc>
          <w:tcPr>
            <w:tcW w:w="3499" w:type="dxa"/>
            <w:vAlign w:val="center"/>
          </w:tcPr>
          <w:p w:rsidR="004D6DE2" w:rsidRPr="00FC7170" w:rsidRDefault="004D6DE2" w:rsidP="00BF6808">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4D6DE2" w:rsidRPr="00FC7170" w:rsidRDefault="003650AF" w:rsidP="00983AAA">
            <w:pPr>
              <w:jc w:val="both"/>
              <w:rPr>
                <w:strike/>
                <w:color w:val="000000" w:themeColor="text1"/>
                <w:shd w:val="solid" w:color="FFFFFF" w:fill="FFFFFF"/>
              </w:rPr>
            </w:pPr>
            <w:r w:rsidRPr="00FC7170">
              <w:rPr>
                <w:color w:val="000000" w:themeColor="text1"/>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3650AF" w:rsidRPr="00FC7170" w:rsidRDefault="003650AF" w:rsidP="00983AAA">
            <w:pPr>
              <w:jc w:val="both"/>
              <w:rPr>
                <w:color w:val="000000" w:themeColor="text1"/>
                <w:shd w:val="solid" w:color="FFFFFF" w:fill="FFFFFF"/>
              </w:rPr>
            </w:pPr>
            <w:r w:rsidRPr="00FC7170">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D6DE2" w:rsidRPr="00FC7170" w:rsidRDefault="003650AF" w:rsidP="00983AAA">
            <w:pPr>
              <w:jc w:val="both"/>
              <w:rPr>
                <w:color w:val="000000" w:themeColor="text1"/>
                <w:shd w:val="solid" w:color="FFFFFF" w:fill="FFFFFF"/>
              </w:rPr>
            </w:pPr>
            <w:r w:rsidRPr="00FC7170">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D6DE2" w:rsidRPr="00FC7170" w:rsidTr="00620FCF">
        <w:trPr>
          <w:trHeight w:val="20"/>
          <w:jc w:val="right"/>
        </w:trPr>
        <w:tc>
          <w:tcPr>
            <w:tcW w:w="576" w:type="dxa"/>
            <w:vAlign w:val="center"/>
          </w:tcPr>
          <w:p w:rsidR="004D6DE2" w:rsidRPr="00FC7170" w:rsidRDefault="004D6DE2" w:rsidP="00BF6808">
            <w:pPr>
              <w:tabs>
                <w:tab w:val="left" w:pos="-177"/>
              </w:tabs>
              <w:jc w:val="center"/>
              <w:rPr>
                <w:b/>
              </w:rPr>
            </w:pPr>
            <w:r w:rsidRPr="00FC7170">
              <w:rPr>
                <w:b/>
              </w:rPr>
              <w:t>2.</w:t>
            </w:r>
          </w:p>
        </w:tc>
        <w:tc>
          <w:tcPr>
            <w:tcW w:w="3499" w:type="dxa"/>
            <w:vAlign w:val="center"/>
          </w:tcPr>
          <w:p w:rsidR="004D6DE2" w:rsidRPr="00FC7170" w:rsidRDefault="004D6DE2" w:rsidP="00BF6808">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983AAA" w:rsidRPr="009A7F70" w:rsidRDefault="00983AAA" w:rsidP="00983AAA">
            <w:pPr>
              <w:spacing w:before="150" w:after="150"/>
              <w:jc w:val="both"/>
            </w:pPr>
            <w:r w:rsidRPr="009A7F70">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9A7F70">
              <w:lastRenderedPageBreak/>
              <w:t>тендерної документації до закінчення кінцевого строку подання тендерних пропозицій залишалося не менше чотирьох днів.</w:t>
            </w:r>
          </w:p>
          <w:p w:rsidR="004D6DE2" w:rsidRPr="00FC7170" w:rsidRDefault="00983AAA" w:rsidP="00983AAA">
            <w:pPr>
              <w:jc w:val="both"/>
              <w:rPr>
                <w:color w:val="000000" w:themeColor="text1"/>
                <w:shd w:val="solid" w:color="FFFFFF" w:fill="FFFFFF"/>
              </w:rPr>
            </w:pPr>
            <w:r w:rsidRPr="009A7F70">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t>машинозчитувальному</w:t>
            </w:r>
            <w:proofErr w:type="spellEnd"/>
            <w:r w:rsidRPr="009A7F70">
              <w:t xml:space="preserve"> форматі розміщуються в електронній системі закупівель протягом одного дня з дати прийняття рішення про їх внесення.</w:t>
            </w:r>
          </w:p>
        </w:tc>
      </w:tr>
      <w:tr w:rsidR="004D6DE2" w:rsidRPr="00FC7170" w:rsidTr="00D1713E">
        <w:trPr>
          <w:trHeight w:val="20"/>
          <w:jc w:val="right"/>
        </w:trPr>
        <w:tc>
          <w:tcPr>
            <w:tcW w:w="10200" w:type="dxa"/>
            <w:gridSpan w:val="3"/>
            <w:vAlign w:val="center"/>
          </w:tcPr>
          <w:p w:rsidR="004D6DE2" w:rsidRPr="00FC7170" w:rsidRDefault="004D6DE2" w:rsidP="00BF6808">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D6DE2" w:rsidRPr="00FC7170" w:rsidTr="00620FCF">
        <w:trPr>
          <w:trHeight w:val="20"/>
          <w:jc w:val="right"/>
        </w:trPr>
        <w:tc>
          <w:tcPr>
            <w:tcW w:w="576" w:type="dxa"/>
            <w:vAlign w:val="center"/>
          </w:tcPr>
          <w:p w:rsidR="004D6DE2" w:rsidRPr="00FC7170" w:rsidRDefault="004D6DE2" w:rsidP="00BF6808">
            <w:pPr>
              <w:tabs>
                <w:tab w:val="left" w:pos="-177"/>
              </w:tabs>
              <w:jc w:val="center"/>
              <w:rPr>
                <w:b/>
              </w:rPr>
            </w:pPr>
            <w:r w:rsidRPr="00FC7170">
              <w:rPr>
                <w:b/>
              </w:rPr>
              <w:t>1.</w:t>
            </w:r>
          </w:p>
        </w:tc>
        <w:tc>
          <w:tcPr>
            <w:tcW w:w="3499" w:type="dxa"/>
            <w:vAlign w:val="center"/>
          </w:tcPr>
          <w:p w:rsidR="004D6DE2" w:rsidRPr="00FC7170" w:rsidRDefault="004D6DE2" w:rsidP="00BF6808">
            <w:pPr>
              <w:spacing w:after="120"/>
            </w:pPr>
            <w:r w:rsidRPr="00FC7170">
              <w:rPr>
                <w:b/>
              </w:rPr>
              <w:t>Зміст і спосіб подання тендерної пропозиції</w:t>
            </w:r>
          </w:p>
        </w:tc>
        <w:tc>
          <w:tcPr>
            <w:tcW w:w="6125" w:type="dxa"/>
            <w:vAlign w:val="center"/>
          </w:tcPr>
          <w:p w:rsidR="004D6DE2" w:rsidRPr="00FC7170" w:rsidRDefault="004D6DE2" w:rsidP="00BF6808">
            <w:pPr>
              <w:pStyle w:val="16"/>
              <w:widowControl w:val="0"/>
              <w:pBdr>
                <w:top w:val="nil"/>
                <w:left w:val="nil"/>
                <w:bottom w:val="nil"/>
                <w:right w:val="nil"/>
                <w:between w:val="nil"/>
              </w:pBdr>
              <w:ind w:hanging="21"/>
              <w:jc w:val="both"/>
              <w:rPr>
                <w:szCs w:val="24"/>
                <w:lang w:val="uk-UA"/>
              </w:rPr>
            </w:pPr>
            <w:r w:rsidRPr="00FC7170">
              <w:rPr>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D6DE2" w:rsidRPr="00FC7170" w:rsidRDefault="004D6DE2" w:rsidP="00BF6808">
            <w:pPr>
              <w:widowControl w:val="0"/>
              <w:numPr>
                <w:ilvl w:val="0"/>
                <w:numId w:val="14"/>
              </w:numPr>
              <w:tabs>
                <w:tab w:val="left" w:pos="275"/>
              </w:tabs>
              <w:spacing w:after="200" w:line="276" w:lineRule="auto"/>
              <w:ind w:left="-9" w:firstLine="0"/>
              <w:contextualSpacing/>
              <w:jc w:val="both"/>
              <w:rPr>
                <w:rFonts w:eastAsia="Calibri"/>
                <w:spacing w:val="-2"/>
                <w:lang w:eastAsia="en-US"/>
              </w:rPr>
            </w:pPr>
            <w:r w:rsidRPr="00FC7170">
              <w:rPr>
                <w:rFonts w:eastAsia="Calibri"/>
                <w:lang w:eastAsia="en-US"/>
              </w:rPr>
              <w:t>Документ</w:t>
            </w:r>
            <w:r w:rsidRPr="00FC7170">
              <w:rPr>
                <w:rFonts w:eastAsia="Calibri"/>
                <w:spacing w:val="-2"/>
                <w:lang w:eastAsia="en-US"/>
              </w:rPr>
              <w:t xml:space="preserve"> «Тендерна пропозиція», який складений і заповнений за формою, що наведена у </w:t>
            </w:r>
            <w:r w:rsidRPr="00FC7170">
              <w:rPr>
                <w:rFonts w:eastAsia="Calibri"/>
                <w:b/>
                <w:spacing w:val="-2"/>
                <w:u w:val="single"/>
                <w:lang w:eastAsia="en-US"/>
              </w:rPr>
              <w:t xml:space="preserve">Додатку </w:t>
            </w:r>
            <w:r w:rsidR="008560B7">
              <w:rPr>
                <w:rFonts w:eastAsia="Calibri"/>
                <w:b/>
                <w:spacing w:val="-2"/>
                <w:u w:val="single"/>
                <w:lang w:val="ru-RU" w:eastAsia="en-US"/>
              </w:rPr>
              <w:t>3</w:t>
            </w:r>
            <w:r w:rsidRPr="00FC7170">
              <w:rPr>
                <w:rFonts w:eastAsia="Calibri"/>
                <w:b/>
                <w:spacing w:val="-2"/>
                <w:u w:val="single"/>
                <w:lang w:eastAsia="en-US"/>
              </w:rPr>
              <w:t xml:space="preserve"> до </w:t>
            </w:r>
            <w:r w:rsidRPr="00FC7170">
              <w:rPr>
                <w:rFonts w:eastAsia="Calibri"/>
                <w:b/>
                <w:spacing w:val="-2"/>
                <w:u w:val="single"/>
                <w:lang w:eastAsia="uk-UA"/>
              </w:rPr>
              <w:t>тендерної</w:t>
            </w:r>
            <w:r w:rsidRPr="00FC7170">
              <w:rPr>
                <w:rFonts w:eastAsia="Calibri"/>
                <w:b/>
                <w:spacing w:val="-2"/>
                <w:u w:val="single"/>
                <w:lang w:eastAsia="en-US"/>
              </w:rPr>
              <w:t xml:space="preserve"> документації</w:t>
            </w:r>
            <w:r w:rsidRPr="00FC7170">
              <w:rPr>
                <w:rFonts w:eastAsia="Calibri"/>
                <w:spacing w:val="-2"/>
                <w:lang w:eastAsia="en-US"/>
              </w:rPr>
              <w:t>.</w:t>
            </w:r>
          </w:p>
          <w:p w:rsidR="004D6DE2" w:rsidRPr="00FC7170" w:rsidRDefault="004D6DE2" w:rsidP="00BF6808">
            <w:pPr>
              <w:widowControl w:val="0"/>
              <w:contextualSpacing/>
              <w:jc w:val="both"/>
              <w:rPr>
                <w:rFonts w:eastAsia="Calibri"/>
                <w:spacing w:val="-2"/>
                <w:lang w:eastAsia="en-US"/>
              </w:rPr>
            </w:pPr>
            <w:r w:rsidRPr="00FC7170">
              <w:rPr>
                <w:rFonts w:eastAsia="Calibri"/>
                <w:spacing w:val="-2"/>
                <w:lang w:eastAsia="en-US"/>
              </w:rPr>
              <w:t xml:space="preserve">Документ «Тендерна пропозиція» повинен містити точну і повну інформацію про товари, роботи, послуги, що пропонуються. </w:t>
            </w:r>
          </w:p>
          <w:p w:rsidR="004D6DE2" w:rsidRPr="00FC7170" w:rsidRDefault="004D6DE2" w:rsidP="00BF6808">
            <w:pPr>
              <w:widowControl w:val="0"/>
              <w:contextualSpacing/>
              <w:jc w:val="both"/>
              <w:rPr>
                <w:rFonts w:eastAsia="Calibri"/>
                <w:spacing w:val="-2"/>
                <w:lang w:eastAsia="en-US"/>
              </w:rPr>
            </w:pPr>
            <w:r w:rsidRPr="00FC7170">
              <w:rPr>
                <w:rFonts w:eastAsia="Calibri"/>
                <w:spacing w:val="-2"/>
                <w:lang w:eastAsia="en-US"/>
              </w:rPr>
              <w:t>Ціна тендерної пропозиції та всі її складові повинні бути чітко і остаточно визначені без будь-яких посилань, обмежень або застережень.</w:t>
            </w:r>
          </w:p>
          <w:p w:rsidR="004D6DE2" w:rsidRPr="00FC7170" w:rsidRDefault="004D6DE2" w:rsidP="00BF6808">
            <w:pPr>
              <w:autoSpaceDE w:val="0"/>
              <w:autoSpaceDN w:val="0"/>
              <w:jc w:val="both"/>
              <w:rPr>
                <w:rFonts w:eastAsia="Calibri"/>
                <w:iCs/>
                <w:lang w:eastAsia="en-US"/>
              </w:rPr>
            </w:pPr>
            <w:r w:rsidRPr="00FC7170">
              <w:rPr>
                <w:rFonts w:eastAsia="Calibri"/>
                <w:spacing w:val="-2"/>
                <w:lang w:eastAsia="en-US"/>
              </w:rPr>
              <w:t xml:space="preserve">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FC7170">
              <w:rPr>
                <w:rFonts w:eastAsia="Calibri"/>
                <w:spacing w:val="-2"/>
                <w:lang w:eastAsia="en-US"/>
              </w:rPr>
              <w:t>проєкті</w:t>
            </w:r>
            <w:proofErr w:type="spellEnd"/>
            <w:r w:rsidRPr="00FC7170">
              <w:rPr>
                <w:rFonts w:eastAsia="Calibri"/>
                <w:spacing w:val="-2"/>
                <w:lang w:eastAsia="en-US"/>
              </w:rPr>
              <w:t xml:space="preserve"> договору про закупівлю,</w:t>
            </w:r>
            <w:r w:rsidRPr="00FC7170">
              <w:rPr>
                <w:rFonts w:eastAsia="Calibri"/>
                <w:lang w:eastAsia="en-US"/>
              </w:rPr>
              <w:t xml:space="preserve"> який наведено у </w:t>
            </w:r>
            <w:r w:rsidRPr="00FC7170">
              <w:rPr>
                <w:rFonts w:eastAsia="Calibri"/>
                <w:b/>
                <w:u w:val="single"/>
                <w:lang w:eastAsia="en-US"/>
              </w:rPr>
              <w:t xml:space="preserve">Додатку </w:t>
            </w:r>
            <w:r w:rsidR="008560B7">
              <w:rPr>
                <w:rFonts w:eastAsia="Calibri"/>
                <w:b/>
                <w:u w:val="single"/>
                <w:lang w:val="ru-RU" w:eastAsia="en-US"/>
              </w:rPr>
              <w:t>6</w:t>
            </w:r>
            <w:r w:rsidRPr="00FC7170">
              <w:rPr>
                <w:rFonts w:eastAsia="Calibri"/>
                <w:b/>
                <w:u w:val="single"/>
                <w:lang w:eastAsia="en-US"/>
              </w:rPr>
              <w:t xml:space="preserve"> до тендерної </w:t>
            </w:r>
            <w:r w:rsidRPr="00FC7170">
              <w:rPr>
                <w:rFonts w:eastAsia="Arial Unicode MS"/>
                <w:b/>
                <w:u w:val="single"/>
                <w:lang w:eastAsia="en-US"/>
              </w:rPr>
              <w:t>документації</w:t>
            </w:r>
            <w:r w:rsidRPr="00FC7170">
              <w:rPr>
                <w:rFonts w:eastAsia="Calibri"/>
                <w:lang w:eastAsia="en-US"/>
              </w:rPr>
              <w:t>.</w:t>
            </w:r>
          </w:p>
          <w:p w:rsidR="004D6DE2" w:rsidRPr="00FC7170" w:rsidRDefault="004D6DE2" w:rsidP="00BF6808">
            <w:pPr>
              <w:jc w:val="both"/>
            </w:pPr>
            <w:r w:rsidRPr="00FC7170">
              <w:t>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4D6DE2" w:rsidRPr="00FC7170" w:rsidRDefault="004D6DE2" w:rsidP="00BF6808">
            <w:pPr>
              <w:widowControl w:val="0"/>
              <w:tabs>
                <w:tab w:val="left" w:pos="896"/>
              </w:tabs>
              <w:ind w:hanging="9"/>
              <w:contextualSpacing/>
              <w:jc w:val="both"/>
            </w:pPr>
            <w:r w:rsidRPr="00FC7170">
              <w:rPr>
                <w:rFonts w:eastAsia="Calibri"/>
                <w:b/>
                <w:spacing w:val="-2"/>
                <w:lang w:eastAsia="en-US"/>
              </w:rPr>
              <w:t xml:space="preserve">2) </w:t>
            </w:r>
            <w:r w:rsidRPr="00FC7170">
              <w:rPr>
                <w:rFonts w:eastAsia="Calibri"/>
                <w:spacing w:val="-2"/>
                <w:lang w:eastAsia="en-US"/>
              </w:rPr>
              <w:t xml:space="preserve">Інформація та документи, що підтверджують відповідність учасника кваліфікаційним </w:t>
            </w:r>
            <w:r w:rsidRPr="00FC7170">
              <w:rPr>
                <w:spacing w:val="-2"/>
              </w:rPr>
              <w:t xml:space="preserve">критеріям, згідно з переліком, наведеним у </w:t>
            </w:r>
            <w:r w:rsidRPr="00FC7170">
              <w:rPr>
                <w:b/>
                <w:spacing w:val="-2"/>
                <w:u w:val="single"/>
              </w:rPr>
              <w:t>Додатку 1 до тендерної документації</w:t>
            </w:r>
            <w:r w:rsidRPr="00FC7170">
              <w:rPr>
                <w:spacing w:val="-2"/>
              </w:rPr>
              <w:t xml:space="preserve">. </w:t>
            </w:r>
          </w:p>
          <w:p w:rsidR="004D6DE2" w:rsidRPr="00FC7170" w:rsidRDefault="004D6DE2" w:rsidP="00BF6808">
            <w:pPr>
              <w:widowControl w:val="0"/>
              <w:tabs>
                <w:tab w:val="left" w:pos="275"/>
              </w:tabs>
              <w:contextualSpacing/>
              <w:jc w:val="both"/>
              <w:rPr>
                <w:spacing w:val="-2"/>
              </w:rPr>
            </w:pPr>
            <w:r w:rsidRPr="00FC7170">
              <w:rPr>
                <w:rFonts w:eastAsia="Calibri"/>
                <w:b/>
                <w:spacing w:val="-2"/>
                <w:lang w:eastAsia="en-US"/>
              </w:rPr>
              <w:t>3)</w:t>
            </w:r>
            <w:r w:rsidRPr="00FC7170">
              <w:rPr>
                <w:rFonts w:eastAsia="Calibri"/>
                <w:spacing w:val="-2"/>
                <w:lang w:eastAsia="en-US"/>
              </w:rPr>
              <w:t xml:space="preserve"> </w:t>
            </w:r>
            <w:r w:rsidRPr="00FC7170">
              <w:rPr>
                <w:rFonts w:eastAsia="Calibri"/>
                <w:b/>
                <w:bCs/>
                <w:lang w:eastAsia="en-US"/>
              </w:rPr>
              <w:t>Інформація щодо наявності/відсутності підстав, установлених у статті 17 Закону</w:t>
            </w:r>
            <w:r w:rsidRPr="00FC7170">
              <w:rPr>
                <w:b/>
                <w:bCs/>
                <w:bdr w:val="none" w:sz="0" w:space="0" w:color="auto" w:frame="1"/>
                <w:shd w:val="clear" w:color="auto" w:fill="FFFFFF"/>
              </w:rPr>
              <w:t xml:space="preserve">,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w:t>
            </w:r>
            <w:r w:rsidRPr="00FC7170">
              <w:rPr>
                <w:b/>
                <w:bCs/>
                <w:bdr w:val="none" w:sz="0" w:space="0" w:color="auto" w:frame="1"/>
                <w:shd w:val="clear" w:color="auto" w:fill="FFFFFF"/>
              </w:rPr>
              <w:lastRenderedPageBreak/>
              <w:t>системою закупівель.</w:t>
            </w:r>
          </w:p>
          <w:p w:rsidR="004D6DE2" w:rsidRPr="00FC7170" w:rsidRDefault="004D6DE2" w:rsidP="00BF6808">
            <w:pPr>
              <w:pStyle w:val="16"/>
              <w:widowControl w:val="0"/>
              <w:pBdr>
                <w:top w:val="nil"/>
                <w:left w:val="nil"/>
                <w:bottom w:val="nil"/>
                <w:right w:val="nil"/>
                <w:between w:val="nil"/>
              </w:pBdr>
              <w:ind w:hanging="21"/>
              <w:jc w:val="both"/>
              <w:rPr>
                <w:rFonts w:eastAsia="Calibri"/>
                <w:szCs w:val="24"/>
                <w:lang w:val="uk-UA" w:eastAsia="en-US"/>
              </w:rPr>
            </w:pPr>
            <w:r w:rsidRPr="00FC7170">
              <w:rPr>
                <w:rFonts w:eastAsia="Calibri"/>
                <w:szCs w:val="24"/>
                <w:lang w:val="uk-UA" w:eastAsia="en-US"/>
              </w:rPr>
              <w:t xml:space="preserve">     У разі, якщо учасником процедури закупівлі є </w:t>
            </w:r>
            <w:r w:rsidRPr="00FC7170">
              <w:rPr>
                <w:rFonts w:eastAsia="Calibri"/>
                <w:b/>
                <w:szCs w:val="24"/>
                <w:lang w:val="uk-UA" w:eastAsia="en-US"/>
              </w:rPr>
              <w:t>об’єднання учасників</w:t>
            </w:r>
            <w:r w:rsidRPr="00FC7170">
              <w:rPr>
                <w:rFonts w:eastAsia="Calibri"/>
                <w:szCs w:val="24"/>
                <w:lang w:val="uk-UA" w:eastAsia="en-US"/>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статті 17 Закону.</w:t>
            </w:r>
          </w:p>
          <w:p w:rsidR="004D6DE2" w:rsidRPr="00FC7170" w:rsidRDefault="004D6DE2" w:rsidP="00BF6808">
            <w:pPr>
              <w:widowControl w:val="0"/>
              <w:contextualSpacing/>
              <w:jc w:val="both"/>
              <w:rPr>
                <w:rFonts w:eastAsia="Calibri"/>
                <w:lang w:eastAsia="en-US"/>
              </w:rPr>
            </w:pPr>
            <w:r w:rsidRPr="00FC7170">
              <w:rPr>
                <w:b/>
                <w:spacing w:val="-2"/>
              </w:rPr>
              <w:t>4)</w:t>
            </w:r>
            <w:r w:rsidRPr="00FC7170">
              <w:rPr>
                <w:spacing w:val="-2"/>
              </w:rPr>
              <w:t xml:space="preserve"> </w:t>
            </w:r>
            <w:r w:rsidRPr="00FC7170">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FC7170">
              <w:rPr>
                <w:rFonts w:eastAsia="Calibri"/>
                <w:lang w:eastAsia="en-US"/>
              </w:rPr>
              <w:t xml:space="preserve"> з переліком визначеним у </w:t>
            </w:r>
            <w:r w:rsidRPr="00FC7170">
              <w:rPr>
                <w:rFonts w:eastAsia="Calibri"/>
                <w:b/>
                <w:u w:val="single"/>
                <w:lang w:eastAsia="en-US"/>
              </w:rPr>
              <w:t xml:space="preserve">Додатку </w:t>
            </w:r>
            <w:r w:rsidR="008560B7" w:rsidRPr="008560B7">
              <w:rPr>
                <w:rFonts w:eastAsia="Calibri"/>
                <w:b/>
                <w:u w:val="single"/>
                <w:lang w:eastAsia="en-US"/>
              </w:rPr>
              <w:t>4</w:t>
            </w:r>
            <w:r w:rsidRPr="00FC7170">
              <w:rPr>
                <w:rFonts w:eastAsia="Calibri"/>
                <w:b/>
                <w:u w:val="single"/>
                <w:lang w:eastAsia="en-US"/>
              </w:rPr>
              <w:t xml:space="preserve"> до  тендерної документації</w:t>
            </w:r>
            <w:r w:rsidRPr="00FC7170">
              <w:rPr>
                <w:rFonts w:eastAsia="Calibri"/>
                <w:lang w:eastAsia="en-US"/>
              </w:rPr>
              <w:t>.</w:t>
            </w:r>
          </w:p>
          <w:p w:rsidR="004D6DE2" w:rsidRPr="00FC7170" w:rsidRDefault="004D6DE2" w:rsidP="00BF6808">
            <w:pPr>
              <w:widowControl w:val="0"/>
              <w:contextualSpacing/>
              <w:jc w:val="both"/>
              <w:rPr>
                <w:rFonts w:eastAsia="Calibri"/>
                <w:spacing w:val="-2"/>
                <w:lang w:eastAsia="en-US"/>
              </w:rPr>
            </w:pPr>
            <w:r w:rsidRPr="00FC7170">
              <w:rPr>
                <w:rFonts w:eastAsia="Calibri"/>
                <w:b/>
                <w:bCs/>
                <w:spacing w:val="-2"/>
                <w:lang w:eastAsia="en-US"/>
              </w:rPr>
              <w:t>5)</w:t>
            </w:r>
            <w:r w:rsidRPr="00FC7170">
              <w:rPr>
                <w:rFonts w:eastAsia="Calibri"/>
                <w:spacing w:val="-2"/>
                <w:lang w:eastAsia="en-US"/>
              </w:rPr>
              <w:t xml:space="preserve"> Довідка в довільній формі про погодження з </w:t>
            </w:r>
            <w:proofErr w:type="spellStart"/>
            <w:r w:rsidRPr="00FC7170">
              <w:rPr>
                <w:rFonts w:eastAsia="Calibri"/>
                <w:spacing w:val="-2"/>
                <w:lang w:eastAsia="en-US"/>
              </w:rPr>
              <w:t>проєктом</w:t>
            </w:r>
            <w:proofErr w:type="spellEnd"/>
            <w:r w:rsidRPr="00FC7170">
              <w:rPr>
                <w:rFonts w:eastAsia="Calibri"/>
                <w:spacing w:val="-2"/>
                <w:lang w:eastAsia="en-US"/>
              </w:rPr>
              <w:t xml:space="preserve"> договору </w:t>
            </w:r>
            <w:r w:rsidRPr="00FC7170">
              <w:rPr>
                <w:rFonts w:eastAsia="Calibri"/>
                <w:b/>
                <w:bCs/>
                <w:spacing w:val="-2"/>
                <w:u w:val="single"/>
                <w:lang w:eastAsia="en-US"/>
              </w:rPr>
              <w:t xml:space="preserve">(Додаток </w:t>
            </w:r>
            <w:r w:rsidR="005737D1">
              <w:rPr>
                <w:rFonts w:eastAsia="Calibri"/>
                <w:b/>
                <w:bCs/>
                <w:spacing w:val="-2"/>
                <w:u w:val="single"/>
                <w:lang w:val="ru-RU" w:eastAsia="en-US"/>
              </w:rPr>
              <w:t>6</w:t>
            </w:r>
            <w:r w:rsidRPr="00FC7170">
              <w:rPr>
                <w:rFonts w:eastAsia="Calibri"/>
                <w:b/>
                <w:bCs/>
                <w:spacing w:val="-2"/>
                <w:u w:val="single"/>
                <w:lang w:eastAsia="en-US"/>
              </w:rPr>
              <w:t xml:space="preserve"> до тендерної документації).</w:t>
            </w:r>
          </w:p>
          <w:p w:rsidR="004D6DE2" w:rsidRPr="00FC7170" w:rsidRDefault="004D6DE2" w:rsidP="00BF6808">
            <w:pPr>
              <w:widowControl w:val="0"/>
              <w:ind w:left="-9" w:firstLine="9"/>
              <w:contextualSpacing/>
              <w:jc w:val="both"/>
              <w:rPr>
                <w:rFonts w:eastAsia="Calibri"/>
                <w:spacing w:val="-2"/>
                <w:lang w:eastAsia="en-US"/>
              </w:rPr>
            </w:pPr>
            <w:r w:rsidRPr="00FC7170">
              <w:rPr>
                <w:rFonts w:eastAsia="Calibri"/>
                <w:b/>
                <w:spacing w:val="-2"/>
                <w:lang w:eastAsia="en-US"/>
              </w:rPr>
              <w:t>6)</w:t>
            </w:r>
            <w:r w:rsidRPr="00FC7170">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C7170">
              <w:rPr>
                <w:rFonts w:eastAsia="Calibri"/>
                <w:lang w:eastAsia="en-US"/>
              </w:rPr>
              <w:t>та договору про закупівлю</w:t>
            </w:r>
            <w:r w:rsidRPr="00FC7170">
              <w:rPr>
                <w:rFonts w:eastAsia="Calibri"/>
                <w:spacing w:val="-2"/>
                <w:lang w:eastAsia="en-US"/>
              </w:rPr>
              <w:t>, наприклад:</w:t>
            </w:r>
          </w:p>
          <w:p w:rsidR="004D6DE2" w:rsidRPr="00FC7170" w:rsidRDefault="004D6DE2" w:rsidP="00BF6808">
            <w:pPr>
              <w:widowControl w:val="0"/>
              <w:ind w:firstLine="275"/>
              <w:contextualSpacing/>
              <w:jc w:val="both"/>
              <w:rPr>
                <w:rFonts w:eastAsia="Calibri"/>
                <w:spacing w:val="-2"/>
                <w:lang w:eastAsia="en-US"/>
              </w:rPr>
            </w:pPr>
            <w:r w:rsidRPr="00FC7170">
              <w:rPr>
                <w:rFonts w:eastAsia="Calibri"/>
                <w:spacing w:val="-2"/>
                <w:u w:val="single"/>
                <w:lang w:eastAsia="en-US"/>
              </w:rPr>
              <w:t>для керівника учасника</w:t>
            </w:r>
            <w:r w:rsidRPr="00FC7170">
              <w:rPr>
                <w:rFonts w:eastAsia="Calibri"/>
                <w:spacing w:val="-2"/>
                <w:lang w:eastAsia="en-US"/>
              </w:rPr>
              <w:t xml:space="preserve"> </w:t>
            </w:r>
            <w:r w:rsidRPr="00FC7170">
              <w:t>–</w:t>
            </w:r>
            <w:r w:rsidRPr="00FC7170">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4D6DE2" w:rsidRPr="00FC7170" w:rsidRDefault="004D6DE2" w:rsidP="00BF6808">
            <w:pPr>
              <w:widowControl w:val="0"/>
              <w:ind w:left="-9" w:firstLine="295"/>
              <w:contextualSpacing/>
              <w:jc w:val="both"/>
              <w:rPr>
                <w:rFonts w:eastAsia="Calibri"/>
                <w:spacing w:val="-2"/>
                <w:lang w:eastAsia="en-US"/>
              </w:rPr>
            </w:pPr>
            <w:r w:rsidRPr="00FC7170">
              <w:rPr>
                <w:spacing w:val="-2"/>
                <w:u w:val="single"/>
                <w:lang w:eastAsia="en-US"/>
              </w:rPr>
              <w:t>для іншої посадової особи учасника</w:t>
            </w:r>
            <w:r w:rsidRPr="00FC7170">
              <w:rPr>
                <w:spacing w:val="-2"/>
                <w:lang w:eastAsia="en-US"/>
              </w:rPr>
              <w:t xml:space="preserve"> – довіреність (</w:t>
            </w:r>
            <w:r w:rsidRPr="00FC7170">
              <w:rPr>
                <w:rFonts w:eastAsia="Calibri"/>
                <w:spacing w:val="-2"/>
                <w:lang w:eastAsia="en-US"/>
              </w:rPr>
              <w:t>доручення</w:t>
            </w:r>
            <w:r w:rsidRPr="00FC7170">
              <w:rPr>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4D6DE2" w:rsidRPr="00FC7170" w:rsidRDefault="004D6DE2" w:rsidP="00BF6808">
            <w:pPr>
              <w:widowControl w:val="0"/>
              <w:ind w:hanging="9"/>
              <w:contextualSpacing/>
              <w:jc w:val="both"/>
              <w:rPr>
                <w:spacing w:val="-2"/>
              </w:rPr>
            </w:pPr>
            <w:r w:rsidRPr="00FC7170">
              <w:rPr>
                <w:b/>
                <w:spacing w:val="-2"/>
              </w:rPr>
              <w:t>7)</w:t>
            </w:r>
            <w:r w:rsidRPr="00FC7170">
              <w:rPr>
                <w:spacing w:val="-2"/>
              </w:rPr>
              <w:t xml:space="preserve"> Статут учасника (положення, установчий договір або </w:t>
            </w:r>
            <w:r w:rsidRPr="00FC7170">
              <w:rPr>
                <w:rFonts w:eastAsia="Calibri"/>
                <w:spacing w:val="-2"/>
                <w:lang w:eastAsia="en-US"/>
              </w:rPr>
              <w:t>інший</w:t>
            </w:r>
            <w:r w:rsidRPr="00FC7170">
              <w:rPr>
                <w:spacing w:val="-2"/>
              </w:rPr>
              <w:t xml:space="preserve"> документ, який його замінює) у повному обсязі із змінами (у разі наявності таких змін) </w:t>
            </w:r>
            <w:r w:rsidRPr="00FC7170">
              <w:rPr>
                <w:i/>
                <w:spacing w:val="-2"/>
              </w:rPr>
              <w:t>(якщо учасник здійснює діяльність відповідно до статуту)</w:t>
            </w:r>
            <w:r w:rsidRPr="00FC7170">
              <w:rPr>
                <w:spacing w:val="-2"/>
              </w:rPr>
              <w:t>.</w:t>
            </w:r>
          </w:p>
          <w:p w:rsidR="004D6DE2" w:rsidRPr="00FC7170" w:rsidRDefault="004D6DE2" w:rsidP="00BF6808">
            <w:pPr>
              <w:widowControl w:val="0"/>
              <w:contextualSpacing/>
              <w:jc w:val="both"/>
              <w:rPr>
                <w:spacing w:val="-2"/>
              </w:rPr>
            </w:pPr>
            <w:r w:rsidRPr="00FC7170">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2E3100" w:rsidRDefault="004D6DE2" w:rsidP="00BF6808">
            <w:pPr>
              <w:widowControl w:val="0"/>
              <w:contextualSpacing/>
              <w:jc w:val="both"/>
              <w:rPr>
                <w:spacing w:val="-2"/>
              </w:rPr>
            </w:pPr>
            <w:r w:rsidRPr="00FC7170">
              <w:rPr>
                <w:spacing w:val="-2"/>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w:t>
            </w:r>
            <w:r w:rsidR="002E3100">
              <w:rPr>
                <w:spacing w:val="-2"/>
              </w:rPr>
              <w:t>ся учасника – юридичної особи).</w:t>
            </w:r>
          </w:p>
          <w:p w:rsidR="004D6DE2" w:rsidRPr="00FC7170" w:rsidRDefault="004D6DE2" w:rsidP="00BF6808">
            <w:pPr>
              <w:widowControl w:val="0"/>
              <w:contextualSpacing/>
              <w:jc w:val="both"/>
              <w:rPr>
                <w:spacing w:val="-2"/>
              </w:rPr>
            </w:pPr>
            <w:r w:rsidRPr="00FC7170">
              <w:rPr>
                <w:spacing w:val="-2"/>
              </w:rPr>
              <w:t>У разі якщо тендерна пропозиція подається об’єднанням учасників, до неї обов’язково включається документ про створення такого об’єднання.</w:t>
            </w:r>
          </w:p>
          <w:p w:rsidR="004D6DE2" w:rsidRPr="00FC7170" w:rsidRDefault="004D6DE2" w:rsidP="00BF6808">
            <w:pPr>
              <w:widowControl w:val="0"/>
              <w:ind w:hanging="32"/>
              <w:contextualSpacing/>
              <w:jc w:val="both"/>
              <w:rPr>
                <w:spacing w:val="-2"/>
              </w:rPr>
            </w:pPr>
            <w:r w:rsidRPr="00FC7170">
              <w:rPr>
                <w:b/>
                <w:spacing w:val="-2"/>
              </w:rPr>
              <w:t>8)</w:t>
            </w:r>
            <w:r w:rsidRPr="00FC7170">
              <w:rPr>
                <w:spacing w:val="-2"/>
              </w:rPr>
              <w:t xml:space="preserve"> Свідоцтво про реєстрацію платника податку на додану вартість або витяг з Реєстру платників податку на додану </w:t>
            </w:r>
            <w:r w:rsidRPr="00FC7170">
              <w:rPr>
                <w:rFonts w:eastAsia="Calibri"/>
                <w:spacing w:val="-2"/>
                <w:lang w:eastAsia="en-US"/>
              </w:rPr>
              <w:t>вартість</w:t>
            </w:r>
            <w:r w:rsidRPr="00FC7170">
              <w:rPr>
                <w:spacing w:val="-2"/>
              </w:rPr>
              <w:t xml:space="preserve"> – </w:t>
            </w:r>
            <w:r w:rsidRPr="00FC7170">
              <w:rPr>
                <w:i/>
                <w:spacing w:val="-2"/>
              </w:rPr>
              <w:t>для учасника, який є платником податку на додану вартість</w:t>
            </w:r>
            <w:r w:rsidRPr="00FC7170">
              <w:rPr>
                <w:spacing w:val="-2"/>
              </w:rPr>
              <w:t>.</w:t>
            </w:r>
          </w:p>
          <w:p w:rsidR="004D6DE2" w:rsidRPr="00FC7170" w:rsidRDefault="004D6DE2" w:rsidP="00BF6808">
            <w:pPr>
              <w:widowControl w:val="0"/>
              <w:ind w:hanging="32"/>
              <w:contextualSpacing/>
              <w:jc w:val="both"/>
              <w:rPr>
                <w:spacing w:val="-2"/>
              </w:rPr>
            </w:pPr>
            <w:r w:rsidRPr="00FC7170">
              <w:rPr>
                <w:b/>
                <w:spacing w:val="-2"/>
              </w:rPr>
              <w:t>9)</w:t>
            </w:r>
            <w:r w:rsidRPr="00FC7170">
              <w:rPr>
                <w:spacing w:val="-2"/>
              </w:rPr>
              <w:t xml:space="preserve"> </w:t>
            </w:r>
            <w:r w:rsidRPr="00FC7170">
              <w:rPr>
                <w:rFonts w:eastAsia="Calibri"/>
                <w:spacing w:val="-2"/>
                <w:lang w:eastAsia="en-US"/>
              </w:rPr>
              <w:t>Свідоцтво</w:t>
            </w:r>
            <w:r w:rsidRPr="00FC7170">
              <w:rPr>
                <w:spacing w:val="-2"/>
              </w:rPr>
              <w:t xml:space="preserve"> платника єдиного податку або витяг з Реєстру платників єдиного податку – </w:t>
            </w:r>
            <w:r w:rsidRPr="00FC7170">
              <w:rPr>
                <w:i/>
                <w:spacing w:val="-2"/>
              </w:rPr>
              <w:t>для учасника, який є платником єдиного податку</w:t>
            </w:r>
            <w:r w:rsidRPr="00FC7170">
              <w:rPr>
                <w:spacing w:val="-2"/>
              </w:rPr>
              <w:t>.</w:t>
            </w:r>
          </w:p>
          <w:p w:rsidR="004D6DE2" w:rsidRPr="00FC7170" w:rsidRDefault="004D6DE2" w:rsidP="00BF6808">
            <w:pPr>
              <w:widowControl w:val="0"/>
              <w:tabs>
                <w:tab w:val="left" w:pos="1080"/>
              </w:tabs>
              <w:autoSpaceDE w:val="0"/>
              <w:autoSpaceDN w:val="0"/>
              <w:adjustRightInd w:val="0"/>
              <w:jc w:val="both"/>
              <w:rPr>
                <w:lang w:eastAsia="en-US"/>
              </w:rPr>
            </w:pPr>
            <w:r w:rsidRPr="00FC7170">
              <w:rPr>
                <w:lang w:eastAsia="en-US"/>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4D6DE2" w:rsidRPr="00FC7170" w:rsidRDefault="004D6DE2" w:rsidP="00BF6808">
            <w:pPr>
              <w:widowControl w:val="0"/>
              <w:ind w:left="-32" w:firstLine="32"/>
              <w:contextualSpacing/>
              <w:jc w:val="both"/>
              <w:rPr>
                <w:b/>
                <w:spacing w:val="-2"/>
              </w:rPr>
            </w:pPr>
            <w:r w:rsidRPr="00FC7170">
              <w:rPr>
                <w:b/>
                <w:spacing w:val="-2"/>
              </w:rPr>
              <w:t xml:space="preserve">10) Для учасника </w:t>
            </w:r>
            <w:r w:rsidRPr="00FC7170">
              <w:rPr>
                <w:spacing w:val="-2"/>
              </w:rPr>
              <w:t>–</w:t>
            </w:r>
            <w:r w:rsidRPr="00FC7170">
              <w:rPr>
                <w:b/>
                <w:spacing w:val="-2"/>
              </w:rPr>
              <w:t xml:space="preserve"> фізичної особи:</w:t>
            </w:r>
          </w:p>
          <w:p w:rsidR="004D6DE2" w:rsidRPr="00FC7170" w:rsidRDefault="004D6DE2" w:rsidP="00BF6808">
            <w:pPr>
              <w:widowControl w:val="0"/>
              <w:contextualSpacing/>
              <w:jc w:val="both"/>
              <w:rPr>
                <w:spacing w:val="-2"/>
              </w:rPr>
            </w:pPr>
            <w:r w:rsidRPr="00FC7170">
              <w:rPr>
                <w:b/>
                <w:spacing w:val="-2"/>
              </w:rPr>
              <w:lastRenderedPageBreak/>
              <w:t>а)</w:t>
            </w:r>
            <w:r w:rsidRPr="00FC7170">
              <w:rPr>
                <w:spacing w:val="-2"/>
              </w:rPr>
              <w:t xml:space="preserve"> </w:t>
            </w:r>
            <w:r w:rsidRPr="00FC7170">
              <w:rPr>
                <w:rFonts w:eastAsia="Calibri"/>
                <w:spacing w:val="-2"/>
                <w:lang w:eastAsia="en-US"/>
              </w:rPr>
              <w:t>паспорт</w:t>
            </w:r>
            <w:r w:rsidRPr="00FC7170">
              <w:rPr>
                <w:spacing w:val="-2"/>
              </w:rPr>
              <w:t>;</w:t>
            </w:r>
          </w:p>
          <w:p w:rsidR="004D6DE2" w:rsidRPr="00FC7170" w:rsidRDefault="004D6DE2" w:rsidP="00BF6808">
            <w:pPr>
              <w:widowControl w:val="0"/>
              <w:tabs>
                <w:tab w:val="left" w:pos="212"/>
                <w:tab w:val="left" w:pos="1461"/>
              </w:tabs>
              <w:spacing w:after="120"/>
              <w:contextualSpacing/>
              <w:jc w:val="both"/>
              <w:rPr>
                <w:spacing w:val="-2"/>
              </w:rPr>
            </w:pPr>
            <w:r w:rsidRPr="00FC7170">
              <w:rPr>
                <w:b/>
                <w:spacing w:val="-2"/>
              </w:rPr>
              <w:t xml:space="preserve">б) </w:t>
            </w:r>
            <w:r w:rsidRPr="00FC7170">
              <w:rPr>
                <w:rFonts w:eastAsia="Calibri"/>
                <w:spacing w:val="-2"/>
                <w:lang w:eastAsia="en-US"/>
              </w:rPr>
              <w:t>довідка</w:t>
            </w:r>
            <w:r w:rsidRPr="00FC7170">
              <w:rPr>
                <w:spacing w:val="-2"/>
              </w:rPr>
              <w:t xml:space="preserve"> про присвоєння ідентифікаційного номера/коду;</w:t>
            </w:r>
          </w:p>
          <w:p w:rsidR="004D6DE2" w:rsidRPr="00FC7170" w:rsidRDefault="004D6DE2" w:rsidP="00FC7170">
            <w:pPr>
              <w:widowControl w:val="0"/>
              <w:tabs>
                <w:tab w:val="left" w:pos="1038"/>
                <w:tab w:val="left" w:pos="1179"/>
              </w:tabs>
              <w:spacing w:after="120"/>
              <w:contextualSpacing/>
              <w:jc w:val="both"/>
              <w:rPr>
                <w:spacing w:val="-2"/>
              </w:rPr>
            </w:pPr>
            <w:r w:rsidRPr="00FC7170">
              <w:rPr>
                <w:b/>
                <w:spacing w:val="-2"/>
              </w:rPr>
              <w:t>в)</w:t>
            </w:r>
            <w:r w:rsidRPr="00FC7170">
              <w:rPr>
                <w:spacing w:val="-2"/>
              </w:rPr>
              <w:t xml:space="preserve"> лист-згода на обробку персональних даних, надана за формою, наведеною у </w:t>
            </w:r>
            <w:r w:rsidRPr="00FC7170">
              <w:rPr>
                <w:b/>
                <w:spacing w:val="-2"/>
                <w:u w:val="single"/>
              </w:rPr>
              <w:t xml:space="preserve">Додатку </w:t>
            </w:r>
            <w:r w:rsidR="005737D1">
              <w:rPr>
                <w:b/>
                <w:spacing w:val="-2"/>
                <w:u w:val="single"/>
                <w:lang w:val="ru-RU"/>
              </w:rPr>
              <w:t>5</w:t>
            </w:r>
            <w:r w:rsidRPr="00FC7170">
              <w:rPr>
                <w:b/>
                <w:spacing w:val="-2"/>
                <w:u w:val="single"/>
              </w:rPr>
              <w:t xml:space="preserve"> до тендерної документації</w:t>
            </w:r>
            <w:r w:rsidRPr="00FC7170">
              <w:rPr>
                <w:spacing w:val="-2"/>
              </w:rPr>
              <w:t>.</w:t>
            </w:r>
          </w:p>
          <w:p w:rsidR="004D6DE2" w:rsidRPr="00FC7170" w:rsidRDefault="004D6DE2" w:rsidP="00BF6808">
            <w:pPr>
              <w:widowControl w:val="0"/>
              <w:tabs>
                <w:tab w:val="left" w:pos="1038"/>
                <w:tab w:val="left" w:pos="1179"/>
              </w:tabs>
              <w:spacing w:after="120"/>
              <w:contextualSpacing/>
              <w:jc w:val="both"/>
              <w:rPr>
                <w:spacing w:val="-2"/>
              </w:rPr>
            </w:pPr>
            <w:r w:rsidRPr="00FC7170">
              <w:rPr>
                <w:spacing w:val="-2"/>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D6DE2" w:rsidRPr="00FC7170" w:rsidRDefault="004D6DE2" w:rsidP="002E3100">
            <w:pPr>
              <w:jc w:val="both"/>
              <w:rPr>
                <w:spacing w:val="-2"/>
              </w:rPr>
            </w:pPr>
            <w:r w:rsidRPr="00FC7170">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FC7170">
              <w:rPr>
                <w:shd w:val="clear" w:color="auto" w:fill="FFFFFF"/>
              </w:rPr>
              <w:t>електронного підпису, що базується на кваліфікованому сертифікаті електронного підпису, відповідно до вимог </w:t>
            </w:r>
            <w:hyperlink r:id="rId9" w:tgtFrame="_blank" w:history="1">
              <w:r w:rsidRPr="00FC7170">
                <w:rPr>
                  <w:rStyle w:val="affffa"/>
                  <w:color w:val="auto"/>
                  <w:u w:val="none"/>
                  <w:shd w:val="clear" w:color="auto" w:fill="FFFFFF"/>
                </w:rPr>
                <w:t>Закону України</w:t>
              </w:r>
            </w:hyperlink>
            <w:r w:rsidRPr="00FC7170">
              <w:rPr>
                <w:shd w:val="clear" w:color="auto" w:fill="FFFFFF"/>
              </w:rPr>
              <w:t> "Про електронні довірчі послуги".</w:t>
            </w:r>
          </w:p>
          <w:p w:rsidR="002E3100" w:rsidRDefault="004D6DE2" w:rsidP="002E3100">
            <w:pPr>
              <w:jc w:val="both"/>
              <w:rPr>
                <w:spacing w:val="-2"/>
              </w:rPr>
            </w:pPr>
            <w:r w:rsidRPr="00FC7170">
              <w:rPr>
                <w:spacing w:val="-2"/>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w:t>
            </w:r>
            <w:r w:rsidR="002E3100">
              <w:rPr>
                <w:spacing w:val="-2"/>
              </w:rPr>
              <w:t>консульські зносини» 1963 року.</w:t>
            </w:r>
          </w:p>
          <w:p w:rsidR="004D6DE2" w:rsidRPr="00FC7170" w:rsidRDefault="004D6DE2" w:rsidP="002E3100">
            <w:pPr>
              <w:jc w:val="both"/>
              <w:rPr>
                <w:spacing w:val="-2"/>
              </w:rPr>
            </w:pPr>
            <w:r w:rsidRPr="00FC7170">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4D6DE2" w:rsidRPr="00FC7170" w:rsidRDefault="004D6DE2" w:rsidP="002E3100">
            <w:pPr>
              <w:widowControl w:val="0"/>
              <w:contextualSpacing/>
              <w:jc w:val="both"/>
              <w:rPr>
                <w:spacing w:val="-2"/>
              </w:rPr>
            </w:pPr>
            <w:r w:rsidRPr="00FC7170">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4D6DE2" w:rsidRPr="00FC7170" w:rsidRDefault="004D6DE2" w:rsidP="002E3100">
            <w:pPr>
              <w:widowControl w:val="0"/>
              <w:contextualSpacing/>
              <w:jc w:val="both"/>
              <w:rPr>
                <w:spacing w:val="-2"/>
              </w:rPr>
            </w:pPr>
            <w:r w:rsidRPr="00FC7170">
              <w:rPr>
                <w:spacing w:val="-2"/>
              </w:rPr>
              <w:t>Усі документи, які подаються учасником, мають бути чинними на момент розкриття тендерних пропозицій.</w:t>
            </w:r>
          </w:p>
          <w:p w:rsidR="004D6DE2" w:rsidRPr="00FC7170" w:rsidRDefault="004D6DE2" w:rsidP="002E3100">
            <w:pPr>
              <w:jc w:val="both"/>
              <w:rPr>
                <w:spacing w:val="-2"/>
              </w:rPr>
            </w:pPr>
            <w:r w:rsidRPr="00FC7170">
              <w:rPr>
                <w:spacing w:val="-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4D6DE2" w:rsidRPr="00FC7170" w:rsidRDefault="004D6DE2" w:rsidP="002E3100">
            <w:pPr>
              <w:widowControl w:val="0"/>
              <w:contextualSpacing/>
              <w:jc w:val="both"/>
            </w:pPr>
            <w:r w:rsidRPr="00FC7170">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4D6DE2" w:rsidRPr="00FC7170" w:rsidRDefault="004D6DE2" w:rsidP="002E3100">
            <w:pPr>
              <w:widowControl w:val="0"/>
              <w:contextualSpacing/>
              <w:jc w:val="both"/>
            </w:pPr>
            <w:r w:rsidRPr="00FC7170">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4D6DE2" w:rsidRPr="00FC7170" w:rsidRDefault="004D6DE2" w:rsidP="002E3100">
            <w:pPr>
              <w:widowControl w:val="0"/>
              <w:contextualSpacing/>
              <w:jc w:val="both"/>
            </w:pPr>
            <w:r w:rsidRPr="00FC7170">
              <w:lastRenderedPageBreak/>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4D6DE2" w:rsidRPr="00FC7170" w:rsidRDefault="004D6DE2" w:rsidP="002E3100">
            <w:pPr>
              <w:widowControl w:val="0"/>
              <w:contextualSpacing/>
              <w:jc w:val="both"/>
            </w:pPr>
            <w:r w:rsidRPr="00FC7170">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FC7170">
              <w:t>КЕП/УЕП.</w:t>
            </w:r>
          </w:p>
          <w:p w:rsidR="004D6DE2" w:rsidRPr="00FC7170" w:rsidRDefault="004D6DE2" w:rsidP="002E3100">
            <w:pPr>
              <w:widowControl w:val="0"/>
              <w:shd w:val="clear" w:color="auto" w:fill="FFFFFF" w:themeFill="background1"/>
              <w:tabs>
                <w:tab w:val="left" w:pos="1080"/>
              </w:tabs>
              <w:autoSpaceDE w:val="0"/>
              <w:autoSpaceDN w:val="0"/>
              <w:adjustRightInd w:val="0"/>
              <w:spacing w:before="60" w:after="60"/>
              <w:jc w:val="both"/>
              <w:rPr>
                <w:rFonts w:eastAsia="Calibri"/>
                <w:lang w:eastAsia="en-US"/>
              </w:rPr>
            </w:pPr>
            <w:r w:rsidRPr="00FC7170">
              <w:rPr>
                <w:rFonts w:eastAsia="Calibri"/>
                <w:lang w:eastAsia="en-US"/>
              </w:rPr>
              <w:t xml:space="preserve">Замовник перевіряє </w:t>
            </w:r>
            <w:r w:rsidRPr="00FC7170">
              <w:t>КЕП/УЕП</w:t>
            </w:r>
            <w:r w:rsidRPr="00FC7170">
              <w:rPr>
                <w:rFonts w:eastAsia="Calibri"/>
                <w:lang w:eastAsia="en-US"/>
              </w:rPr>
              <w:t xml:space="preserve"> учасника на сайті за посиланням </w:t>
            </w:r>
            <w:hyperlink r:id="rId10" w:history="1">
              <w:r w:rsidRPr="00FC7170">
                <w:rPr>
                  <w:rFonts w:eastAsia="Calibri"/>
                  <w:u w:val="single"/>
                  <w:lang w:eastAsia="en-US"/>
                </w:rPr>
                <w:t>https://czo.gov.ua/verify</w:t>
              </w:r>
            </w:hyperlink>
            <w:r w:rsidRPr="00FC7170">
              <w:rPr>
                <w:rFonts w:eastAsia="Calibri"/>
                <w:lang w:eastAsia="en-US"/>
              </w:rPr>
              <w:t>.</w:t>
            </w:r>
          </w:p>
          <w:p w:rsidR="004D6DE2" w:rsidRPr="00FC7170" w:rsidRDefault="004D6DE2" w:rsidP="002E3100">
            <w:pPr>
              <w:widowControl w:val="0"/>
              <w:shd w:val="clear" w:color="auto" w:fill="FFFFFF" w:themeFill="background1"/>
              <w:tabs>
                <w:tab w:val="left" w:pos="1080"/>
              </w:tabs>
              <w:autoSpaceDE w:val="0"/>
              <w:autoSpaceDN w:val="0"/>
              <w:adjustRightInd w:val="0"/>
              <w:spacing w:before="60" w:after="60"/>
              <w:jc w:val="both"/>
              <w:rPr>
                <w:rFonts w:eastAsia="Calibri"/>
                <w:lang w:eastAsia="en-US"/>
              </w:rPr>
            </w:pPr>
            <w:r w:rsidRPr="00FC7170">
              <w:rPr>
                <w:rFonts w:eastAsia="Calibri"/>
                <w:lang w:eastAsia="en-US"/>
              </w:rPr>
              <w:t xml:space="preserve">Під час перевірки </w:t>
            </w:r>
            <w:r w:rsidRPr="00FC7170">
              <w:t>КЕП/УЕП</w:t>
            </w:r>
            <w:r w:rsidRPr="00FC7170">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rsidR="004D6DE2" w:rsidRPr="00FC7170" w:rsidRDefault="004D6DE2" w:rsidP="00BF6808">
            <w:pPr>
              <w:widowControl w:val="0"/>
              <w:spacing w:before="120" w:after="120"/>
              <w:contextualSpacing/>
              <w:jc w:val="both"/>
              <w:rPr>
                <w:rFonts w:eastAsia="Calibri"/>
                <w:b/>
                <w:spacing w:val="-2"/>
                <w:lang w:eastAsia="en-US"/>
              </w:rPr>
            </w:pPr>
            <w:r w:rsidRPr="00FC7170">
              <w:rPr>
                <w:rFonts w:eastAsia="Calibri"/>
                <w:b/>
                <w:spacing w:val="-2"/>
                <w:lang w:eastAsia="en-US"/>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4D6DE2" w:rsidRPr="00FC7170" w:rsidRDefault="004D6DE2" w:rsidP="002E3100">
            <w:pPr>
              <w:widowControl w:val="0"/>
              <w:contextualSpacing/>
              <w:jc w:val="both"/>
              <w:rPr>
                <w:rFonts w:eastAsia="Calibri"/>
                <w:spacing w:val="-2"/>
                <w:lang w:eastAsia="en-US"/>
              </w:rPr>
            </w:pPr>
            <w:r w:rsidRPr="00FC7170">
              <w:rPr>
                <w:rFonts w:eastAsia="Calibri"/>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4D6DE2" w:rsidRPr="00FC7170" w:rsidRDefault="004D6DE2" w:rsidP="002E3100">
            <w:pPr>
              <w:widowControl w:val="0"/>
              <w:contextualSpacing/>
              <w:jc w:val="both"/>
              <w:rPr>
                <w:rFonts w:eastAsia="Calibri"/>
                <w:spacing w:val="-2"/>
                <w:lang w:eastAsia="en-US"/>
              </w:rPr>
            </w:pPr>
            <w:r w:rsidRPr="00FC7170">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4D6DE2" w:rsidRPr="00FC7170" w:rsidRDefault="004D6DE2" w:rsidP="002E3100">
            <w:pPr>
              <w:widowControl w:val="0"/>
              <w:contextualSpacing/>
              <w:jc w:val="both"/>
              <w:rPr>
                <w:rFonts w:eastAsia="Calibri"/>
                <w:spacing w:val="-2"/>
                <w:lang w:eastAsia="en-US"/>
              </w:rPr>
            </w:pPr>
            <w:r w:rsidRPr="00FC7170">
              <w:rPr>
                <w:rFonts w:eastAsia="Calibri"/>
                <w:spacing w:val="-2"/>
                <w:lang w:eastAsia="en-US"/>
              </w:rPr>
              <w:t>Тендерна пропозиція може містити будь-які інші документи, які бажає додати учасник.</w:t>
            </w:r>
          </w:p>
          <w:p w:rsidR="004D6DE2" w:rsidRPr="00FC7170" w:rsidRDefault="004D6DE2" w:rsidP="002E3100">
            <w:pPr>
              <w:widowControl w:val="0"/>
              <w:contextualSpacing/>
              <w:jc w:val="both"/>
              <w:rPr>
                <w:rFonts w:eastAsia="Calibri"/>
                <w:spacing w:val="-2"/>
                <w:lang w:eastAsia="en-US"/>
              </w:rPr>
            </w:pPr>
            <w:r w:rsidRPr="00FC7170">
              <w:rPr>
                <w:rFonts w:eastAsia="Calibri"/>
                <w:spacing w:val="-2"/>
                <w:lang w:eastAsia="en-US"/>
              </w:rPr>
              <w:t>Кожен учасник має право подати тільки одну тендерну пропозицію.</w:t>
            </w:r>
          </w:p>
          <w:p w:rsidR="004D6DE2" w:rsidRPr="00FC7170" w:rsidRDefault="004D6DE2" w:rsidP="002E3100">
            <w:pPr>
              <w:widowControl w:val="0"/>
              <w:contextualSpacing/>
              <w:jc w:val="both"/>
              <w:rPr>
                <w:rFonts w:eastAsia="Calibri"/>
                <w:b/>
                <w:spacing w:val="-2"/>
                <w:lang w:eastAsia="en-US"/>
              </w:rPr>
            </w:pPr>
            <w:r w:rsidRPr="00FC7170">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4D6DE2" w:rsidRPr="00FC7170" w:rsidRDefault="004D6DE2" w:rsidP="002E3100">
            <w:pPr>
              <w:widowControl w:val="0"/>
              <w:contextualSpacing/>
              <w:jc w:val="both"/>
              <w:rPr>
                <w:rFonts w:eastAsia="Calibri"/>
                <w:spacing w:val="-2"/>
                <w:lang w:eastAsia="en-US"/>
              </w:rPr>
            </w:pPr>
            <w:r w:rsidRPr="00FC7170">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4D6DE2" w:rsidRPr="00FC7170" w:rsidRDefault="004D6DE2" w:rsidP="002E3100">
            <w:pPr>
              <w:widowControl w:val="0"/>
              <w:contextualSpacing/>
              <w:jc w:val="both"/>
              <w:rPr>
                <w:rFonts w:eastAsia="Calibri"/>
                <w:spacing w:val="-2"/>
                <w:lang w:eastAsia="en-US"/>
              </w:rPr>
            </w:pPr>
            <w:r w:rsidRPr="00FC7170">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FC7170">
              <w:rPr>
                <w:spacing w:val="-2"/>
              </w:rPr>
              <w:t>–</w:t>
            </w:r>
            <w:r w:rsidRPr="00FC7170">
              <w:rPr>
                <w:rFonts w:eastAsia="Calibri"/>
                <w:spacing w:val="-2"/>
                <w:lang w:eastAsia="en-US"/>
              </w:rPr>
              <w:t xml:space="preserve"> технічні помилки та описки.</w:t>
            </w:r>
          </w:p>
          <w:p w:rsidR="004D6DE2" w:rsidRPr="00FC7170" w:rsidRDefault="004D6DE2" w:rsidP="002E3100">
            <w:pPr>
              <w:widowControl w:val="0"/>
              <w:contextualSpacing/>
              <w:jc w:val="both"/>
              <w:rPr>
                <w:rFonts w:eastAsia="Calibri"/>
                <w:spacing w:val="-2"/>
                <w:lang w:eastAsia="en-US"/>
              </w:rPr>
            </w:pPr>
            <w:r w:rsidRPr="00FC7170">
              <w:rPr>
                <w:rFonts w:eastAsia="Calibri"/>
                <w:spacing w:val="-2"/>
                <w:lang w:eastAsia="en-US"/>
              </w:rPr>
              <w:lastRenderedPageBreak/>
              <w:t>До формальних (несуттєвих) помилок у розумінні цієї тендерної документації належать:</w:t>
            </w:r>
          </w:p>
          <w:p w:rsidR="004D6DE2" w:rsidRPr="00FC7170" w:rsidRDefault="004D6DE2" w:rsidP="00BF6808">
            <w:pPr>
              <w:tabs>
                <w:tab w:val="left" w:pos="181"/>
              </w:tabs>
              <w:spacing w:before="120"/>
              <w:jc w:val="both"/>
            </w:pPr>
            <w:r w:rsidRPr="00FC7170">
              <w:t>1.</w:t>
            </w:r>
            <w:r w:rsidRPr="00FC7170">
              <w:tab/>
              <w:t>Інформація/документ, подана учасником процедури закупівлі у складі тендерної пропозиції, містить помилку (помилки) у частині:</w:t>
            </w:r>
          </w:p>
          <w:p w:rsidR="004D6DE2" w:rsidRPr="00FC7170" w:rsidRDefault="004D6DE2" w:rsidP="00FC7170">
            <w:pPr>
              <w:tabs>
                <w:tab w:val="left" w:pos="181"/>
              </w:tabs>
              <w:jc w:val="both"/>
            </w:pPr>
            <w:r w:rsidRPr="00FC7170">
              <w:t>-</w:t>
            </w:r>
            <w:r w:rsidRPr="00FC7170">
              <w:tab/>
              <w:t>уживання великої літери;</w:t>
            </w:r>
          </w:p>
          <w:p w:rsidR="004D6DE2" w:rsidRPr="00FC7170" w:rsidRDefault="004D6DE2" w:rsidP="00FC7170">
            <w:pPr>
              <w:tabs>
                <w:tab w:val="left" w:pos="181"/>
              </w:tabs>
              <w:jc w:val="both"/>
            </w:pPr>
            <w:r w:rsidRPr="00FC7170">
              <w:t>-</w:t>
            </w:r>
            <w:r w:rsidRPr="00FC7170">
              <w:tab/>
              <w:t>уживання розділових знаків та відмінювання слів у реченні;</w:t>
            </w:r>
          </w:p>
          <w:p w:rsidR="004D6DE2" w:rsidRPr="00FC7170" w:rsidRDefault="004D6DE2" w:rsidP="00FC7170">
            <w:pPr>
              <w:tabs>
                <w:tab w:val="left" w:pos="181"/>
              </w:tabs>
              <w:jc w:val="both"/>
            </w:pPr>
            <w:r w:rsidRPr="00FC7170">
              <w:t>-</w:t>
            </w:r>
            <w:r w:rsidRPr="00FC7170">
              <w:tab/>
              <w:t>використання слова або мовного звороту, запозичених з іншої мови;</w:t>
            </w:r>
          </w:p>
          <w:p w:rsidR="004D6DE2" w:rsidRPr="00FC7170" w:rsidRDefault="004D6DE2" w:rsidP="00FC7170">
            <w:pPr>
              <w:tabs>
                <w:tab w:val="left" w:pos="181"/>
              </w:tabs>
              <w:jc w:val="both"/>
            </w:pPr>
            <w:r w:rsidRPr="00FC7170">
              <w:t>-</w:t>
            </w:r>
            <w:r w:rsidRPr="00FC7170">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D6DE2" w:rsidRPr="00FC7170" w:rsidRDefault="004D6DE2" w:rsidP="00FC7170">
            <w:pPr>
              <w:tabs>
                <w:tab w:val="left" w:pos="211"/>
              </w:tabs>
              <w:jc w:val="both"/>
            </w:pPr>
            <w:r w:rsidRPr="00FC7170">
              <w:t>-</w:t>
            </w:r>
            <w:r w:rsidRPr="00FC7170">
              <w:tab/>
              <w:t>застосування правил переносу частини слова з рядка в рядок;</w:t>
            </w:r>
          </w:p>
          <w:p w:rsidR="004D6DE2" w:rsidRPr="00FC7170" w:rsidRDefault="004D6DE2" w:rsidP="00FC7170">
            <w:pPr>
              <w:tabs>
                <w:tab w:val="left" w:pos="211"/>
              </w:tabs>
              <w:jc w:val="both"/>
            </w:pPr>
            <w:r w:rsidRPr="00FC7170">
              <w:t>-</w:t>
            </w:r>
            <w:r w:rsidRPr="00FC7170">
              <w:tab/>
              <w:t>написання слів разом та/або окремо, та/або через дефіс;</w:t>
            </w:r>
          </w:p>
          <w:p w:rsidR="004D6DE2" w:rsidRPr="00FC7170" w:rsidRDefault="004D6DE2" w:rsidP="00FC7170">
            <w:pPr>
              <w:tabs>
                <w:tab w:val="left" w:pos="211"/>
              </w:tabs>
              <w:jc w:val="both"/>
            </w:pPr>
            <w:r w:rsidRPr="00FC717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6DE2" w:rsidRPr="00FC7170" w:rsidRDefault="004D6DE2" w:rsidP="00FC7170">
            <w:pPr>
              <w:tabs>
                <w:tab w:val="left" w:pos="211"/>
              </w:tabs>
              <w:jc w:val="both"/>
            </w:pPr>
            <w:r w:rsidRPr="00FC7170">
              <w:t>2.</w:t>
            </w:r>
            <w:r w:rsidRPr="00FC7170">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6DE2" w:rsidRPr="00FC7170" w:rsidRDefault="004D6DE2" w:rsidP="00FC7170">
            <w:pPr>
              <w:tabs>
                <w:tab w:val="left" w:pos="211"/>
              </w:tabs>
              <w:jc w:val="both"/>
            </w:pPr>
            <w:r w:rsidRPr="00FC7170">
              <w:t>3.</w:t>
            </w:r>
            <w:r w:rsidRPr="00FC717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4D6DE2" w:rsidRPr="00FC7170" w:rsidRDefault="004D6DE2" w:rsidP="00FC7170">
            <w:pPr>
              <w:tabs>
                <w:tab w:val="left" w:pos="211"/>
              </w:tabs>
              <w:jc w:val="both"/>
            </w:pPr>
            <w:r w:rsidRPr="00FC7170">
              <w:t>4.</w:t>
            </w:r>
            <w:r w:rsidRPr="00FC7170">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D6DE2" w:rsidRPr="00FC7170" w:rsidRDefault="004D6DE2" w:rsidP="00FC7170">
            <w:pPr>
              <w:tabs>
                <w:tab w:val="left" w:pos="211"/>
              </w:tabs>
              <w:jc w:val="both"/>
            </w:pPr>
            <w:r w:rsidRPr="00FC7170">
              <w:t>5.</w:t>
            </w:r>
            <w:r w:rsidRPr="00FC7170">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w:t>
            </w:r>
            <w:r w:rsidRPr="00FC7170">
              <w:lastRenderedPageBreak/>
              <w:t>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4D6DE2" w:rsidRPr="00FC7170" w:rsidRDefault="004D6DE2" w:rsidP="00FC7170">
            <w:pPr>
              <w:tabs>
                <w:tab w:val="left" w:pos="211"/>
              </w:tabs>
              <w:jc w:val="both"/>
            </w:pPr>
            <w:r w:rsidRPr="00FC7170">
              <w:t>6.</w:t>
            </w:r>
            <w:r w:rsidRPr="00FC7170">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4D6DE2" w:rsidRPr="00FC7170" w:rsidRDefault="004D6DE2" w:rsidP="00FC7170">
            <w:pPr>
              <w:tabs>
                <w:tab w:val="left" w:pos="211"/>
              </w:tabs>
              <w:jc w:val="both"/>
            </w:pPr>
            <w:r w:rsidRPr="00FC7170">
              <w:t>7.</w:t>
            </w:r>
            <w:r w:rsidRPr="00FC717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6DE2" w:rsidRPr="00FC7170" w:rsidRDefault="004D6DE2" w:rsidP="00FC7170">
            <w:pPr>
              <w:tabs>
                <w:tab w:val="left" w:pos="211"/>
              </w:tabs>
              <w:jc w:val="both"/>
            </w:pPr>
            <w:r w:rsidRPr="00FC7170">
              <w:t>8.</w:t>
            </w:r>
            <w:r w:rsidRPr="00FC717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6DE2" w:rsidRPr="00FC7170" w:rsidRDefault="004D6DE2" w:rsidP="00FC7170">
            <w:pPr>
              <w:tabs>
                <w:tab w:val="left" w:pos="352"/>
              </w:tabs>
              <w:jc w:val="both"/>
            </w:pPr>
            <w:r w:rsidRPr="00FC7170">
              <w:t>9.</w:t>
            </w:r>
            <w:r w:rsidRPr="00FC7170">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6DE2" w:rsidRPr="00FC7170" w:rsidRDefault="004D6DE2" w:rsidP="00FC7170">
            <w:pPr>
              <w:tabs>
                <w:tab w:val="left" w:pos="352"/>
              </w:tabs>
              <w:jc w:val="both"/>
            </w:pPr>
            <w:r w:rsidRPr="00FC7170">
              <w:t>10.</w:t>
            </w:r>
            <w:r w:rsidRPr="00FC717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6DE2" w:rsidRPr="00FC7170" w:rsidRDefault="004D6DE2" w:rsidP="00FC7170">
            <w:pPr>
              <w:tabs>
                <w:tab w:val="left" w:pos="352"/>
              </w:tabs>
              <w:jc w:val="both"/>
            </w:pPr>
            <w:r w:rsidRPr="00FC7170">
              <w:t>11.</w:t>
            </w:r>
            <w:r w:rsidRPr="00FC717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6DE2" w:rsidRPr="00FC7170" w:rsidRDefault="004D6DE2" w:rsidP="00BF6808">
            <w:pPr>
              <w:pStyle w:val="16"/>
              <w:widowControl w:val="0"/>
              <w:pBdr>
                <w:top w:val="nil"/>
                <w:left w:val="nil"/>
                <w:bottom w:val="nil"/>
                <w:right w:val="nil"/>
                <w:between w:val="nil"/>
              </w:pBdr>
              <w:tabs>
                <w:tab w:val="left" w:pos="592"/>
              </w:tabs>
              <w:ind w:firstLine="166"/>
              <w:jc w:val="both"/>
              <w:rPr>
                <w:szCs w:val="24"/>
                <w:lang w:val="uk-UA"/>
              </w:rPr>
            </w:pPr>
            <w:r w:rsidRPr="00FC7170">
              <w:rPr>
                <w:szCs w:val="24"/>
                <w:lang w:val="uk-UA"/>
              </w:rPr>
              <w:t>12.</w:t>
            </w:r>
            <w:r w:rsidRPr="00FC7170">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FC7170">
              <w:rPr>
                <w:szCs w:val="24"/>
                <w:lang w:val="uk-UA"/>
              </w:rPr>
              <w:t>Portable</w:t>
            </w:r>
            <w:proofErr w:type="spellEnd"/>
            <w:r w:rsidRPr="00FC7170">
              <w:rPr>
                <w:szCs w:val="24"/>
                <w:lang w:val="uk-UA"/>
              </w:rPr>
              <w:t xml:space="preserve"> </w:t>
            </w:r>
            <w:proofErr w:type="spellStart"/>
            <w:r w:rsidRPr="00FC7170">
              <w:rPr>
                <w:szCs w:val="24"/>
                <w:lang w:val="uk-UA"/>
              </w:rPr>
              <w:t>Document</w:t>
            </w:r>
            <w:proofErr w:type="spellEnd"/>
            <w:r w:rsidRPr="00FC7170">
              <w:rPr>
                <w:szCs w:val="24"/>
                <w:lang w:val="uk-UA"/>
              </w:rPr>
              <w:t xml:space="preserve"> </w:t>
            </w:r>
            <w:proofErr w:type="spellStart"/>
            <w:r w:rsidRPr="00FC7170">
              <w:rPr>
                <w:szCs w:val="24"/>
                <w:lang w:val="uk-UA"/>
              </w:rPr>
              <w:t>Format</w:t>
            </w:r>
            <w:proofErr w:type="spellEnd"/>
            <w:r w:rsidRPr="00FC7170">
              <w:rPr>
                <w:szCs w:val="24"/>
                <w:lang w:val="uk-UA"/>
              </w:rPr>
              <w:t>).</w:t>
            </w:r>
          </w:p>
        </w:tc>
      </w:tr>
      <w:tr w:rsidR="004D6DE2" w:rsidRPr="00FC7170" w:rsidTr="00620FCF">
        <w:trPr>
          <w:trHeight w:val="20"/>
          <w:jc w:val="right"/>
        </w:trPr>
        <w:tc>
          <w:tcPr>
            <w:tcW w:w="576" w:type="dxa"/>
            <w:vAlign w:val="center"/>
          </w:tcPr>
          <w:p w:rsidR="004D6DE2" w:rsidRPr="00FC7170" w:rsidRDefault="004D6DE2" w:rsidP="00BF6808">
            <w:pPr>
              <w:tabs>
                <w:tab w:val="left" w:pos="-177"/>
              </w:tabs>
              <w:jc w:val="center"/>
              <w:rPr>
                <w:b/>
              </w:rPr>
            </w:pPr>
            <w:r w:rsidRPr="00FC7170">
              <w:rPr>
                <w:b/>
              </w:rPr>
              <w:lastRenderedPageBreak/>
              <w:t>2.</w:t>
            </w:r>
          </w:p>
        </w:tc>
        <w:tc>
          <w:tcPr>
            <w:tcW w:w="3499" w:type="dxa"/>
            <w:vAlign w:val="center"/>
          </w:tcPr>
          <w:p w:rsidR="004D6DE2" w:rsidRPr="00FC7170" w:rsidRDefault="004D6DE2" w:rsidP="00BF6808">
            <w:pPr>
              <w:spacing w:after="120"/>
              <w:outlineLvl w:val="1"/>
              <w:rPr>
                <w:b/>
                <w:highlight w:val="yellow"/>
                <w:lang w:eastAsia="en-US"/>
              </w:rPr>
            </w:pPr>
            <w:r w:rsidRPr="00FC7170">
              <w:rPr>
                <w:b/>
                <w:lang w:eastAsia="en-US"/>
              </w:rPr>
              <w:t>Забезпечення тендерної пропозиції</w:t>
            </w:r>
          </w:p>
        </w:tc>
        <w:tc>
          <w:tcPr>
            <w:tcW w:w="6125" w:type="dxa"/>
            <w:vAlign w:val="center"/>
          </w:tcPr>
          <w:p w:rsidR="004D6DE2" w:rsidRPr="00FC7170" w:rsidRDefault="004D6DE2" w:rsidP="00BF6808">
            <w:pPr>
              <w:spacing w:after="120"/>
              <w:jc w:val="both"/>
            </w:pPr>
            <w:r w:rsidRPr="00FC7170">
              <w:rPr>
                <w:lang w:eastAsia="uk-UA"/>
              </w:rPr>
              <w:t>Не вимагається.</w:t>
            </w:r>
          </w:p>
        </w:tc>
      </w:tr>
      <w:tr w:rsidR="004D6DE2" w:rsidRPr="00FC7170" w:rsidTr="00620FCF">
        <w:trPr>
          <w:trHeight w:val="20"/>
          <w:jc w:val="right"/>
        </w:trPr>
        <w:tc>
          <w:tcPr>
            <w:tcW w:w="576" w:type="dxa"/>
            <w:vAlign w:val="center"/>
          </w:tcPr>
          <w:p w:rsidR="004D6DE2" w:rsidRPr="00FC7170" w:rsidRDefault="004D6DE2" w:rsidP="00BF6808">
            <w:pPr>
              <w:tabs>
                <w:tab w:val="left" w:pos="-177"/>
              </w:tabs>
              <w:jc w:val="center"/>
              <w:rPr>
                <w:b/>
              </w:rPr>
            </w:pPr>
            <w:r w:rsidRPr="00FC7170">
              <w:rPr>
                <w:b/>
              </w:rPr>
              <w:t>3.</w:t>
            </w:r>
          </w:p>
        </w:tc>
        <w:tc>
          <w:tcPr>
            <w:tcW w:w="3499" w:type="dxa"/>
            <w:vAlign w:val="center"/>
          </w:tcPr>
          <w:p w:rsidR="004D6DE2" w:rsidRPr="00FC7170" w:rsidRDefault="004D6DE2" w:rsidP="00BF6808">
            <w:pPr>
              <w:spacing w:after="120"/>
              <w:outlineLvl w:val="1"/>
              <w:rPr>
                <w:b/>
                <w:lang w:eastAsia="en-US"/>
              </w:rPr>
            </w:pPr>
            <w:r w:rsidRPr="00FC7170">
              <w:rPr>
                <w:b/>
                <w:lang w:eastAsia="en-US"/>
              </w:rPr>
              <w:t xml:space="preserve">Умови повернення чи неповернення забезпечення </w:t>
            </w:r>
            <w:r w:rsidRPr="00FC7170">
              <w:rPr>
                <w:b/>
                <w:lang w:eastAsia="en-US"/>
              </w:rPr>
              <w:lastRenderedPageBreak/>
              <w:t>тендерної пропозиції</w:t>
            </w:r>
          </w:p>
        </w:tc>
        <w:tc>
          <w:tcPr>
            <w:tcW w:w="6125" w:type="dxa"/>
            <w:vAlign w:val="center"/>
          </w:tcPr>
          <w:p w:rsidR="004D6DE2" w:rsidRPr="00FC7170" w:rsidRDefault="004D6DE2" w:rsidP="00BF6808">
            <w:pPr>
              <w:pStyle w:val="a7"/>
              <w:ind w:left="30" w:hanging="30"/>
            </w:pPr>
            <w:r w:rsidRPr="00FC7170">
              <w:lastRenderedPageBreak/>
              <w:t>Не вимагається.</w:t>
            </w:r>
          </w:p>
        </w:tc>
      </w:tr>
      <w:tr w:rsidR="004D6DE2" w:rsidRPr="00FC7170" w:rsidTr="00620FCF">
        <w:trPr>
          <w:trHeight w:val="20"/>
          <w:jc w:val="right"/>
        </w:trPr>
        <w:tc>
          <w:tcPr>
            <w:tcW w:w="576" w:type="dxa"/>
            <w:vAlign w:val="center"/>
          </w:tcPr>
          <w:p w:rsidR="004D6DE2" w:rsidRPr="00FC7170" w:rsidRDefault="004D6DE2" w:rsidP="00BF6808">
            <w:pPr>
              <w:tabs>
                <w:tab w:val="left" w:pos="-177"/>
              </w:tabs>
              <w:jc w:val="center"/>
              <w:rPr>
                <w:b/>
              </w:rPr>
            </w:pPr>
            <w:r w:rsidRPr="00FC7170">
              <w:rPr>
                <w:b/>
              </w:rPr>
              <w:lastRenderedPageBreak/>
              <w:t>4.</w:t>
            </w:r>
          </w:p>
        </w:tc>
        <w:tc>
          <w:tcPr>
            <w:tcW w:w="3499" w:type="dxa"/>
            <w:vAlign w:val="center"/>
          </w:tcPr>
          <w:p w:rsidR="004D6DE2" w:rsidRPr="00FC7170" w:rsidRDefault="004D6DE2" w:rsidP="00BF6808">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4D6DE2" w:rsidRPr="00FC7170" w:rsidRDefault="004D6DE2" w:rsidP="00BF6808">
            <w:pPr>
              <w:pStyle w:val="16"/>
              <w:widowControl w:val="0"/>
              <w:pBdr>
                <w:top w:val="nil"/>
                <w:left w:val="nil"/>
                <w:bottom w:val="nil"/>
                <w:right w:val="nil"/>
                <w:between w:val="nil"/>
              </w:pBdr>
              <w:jc w:val="both"/>
              <w:rPr>
                <w:szCs w:val="24"/>
                <w:lang w:val="uk-UA"/>
              </w:rPr>
            </w:pPr>
            <w:r w:rsidRPr="00FC7170">
              <w:rPr>
                <w:szCs w:val="24"/>
                <w:lang w:val="uk-UA"/>
              </w:rPr>
              <w:t xml:space="preserve">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w:t>
            </w:r>
            <w:r w:rsidR="00125864" w:rsidRPr="00FC7170">
              <w:rPr>
                <w:szCs w:val="24"/>
                <w:lang w:val="uk-UA"/>
              </w:rPr>
              <w:t xml:space="preserve">, </w:t>
            </w:r>
            <w:r w:rsidR="00356AAB" w:rsidRPr="00FC7170">
              <w:rPr>
                <w:szCs w:val="24"/>
                <w:lang w:val="uk-UA"/>
              </w:rPr>
              <w:t>строк тендерної пропозиції у разі необхідності може бути продовжений.</w:t>
            </w:r>
          </w:p>
          <w:p w:rsidR="00356AAB" w:rsidRPr="00FC7170" w:rsidRDefault="00356AAB" w:rsidP="002E3100">
            <w:pPr>
              <w:pStyle w:val="16"/>
              <w:widowControl w:val="0"/>
              <w:pBdr>
                <w:top w:val="nil"/>
                <w:left w:val="nil"/>
                <w:bottom w:val="nil"/>
                <w:right w:val="nil"/>
                <w:between w:val="nil"/>
              </w:pBdr>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56AAB" w:rsidRPr="00FC7170" w:rsidRDefault="00356AAB" w:rsidP="00356AAB">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356AAB" w:rsidRPr="00FC7170" w:rsidRDefault="00356AAB" w:rsidP="00356AAB">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4D6DE2" w:rsidRPr="00FC7170" w:rsidRDefault="00356AAB" w:rsidP="00AC653B">
            <w:pPr>
              <w:jc w:val="both"/>
            </w:pPr>
            <w:r w:rsidRPr="00FC717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D6DE2" w:rsidRPr="00FC7170" w:rsidTr="00620FCF">
        <w:trPr>
          <w:trHeight w:val="20"/>
          <w:jc w:val="right"/>
        </w:trPr>
        <w:tc>
          <w:tcPr>
            <w:tcW w:w="576" w:type="dxa"/>
            <w:vAlign w:val="center"/>
          </w:tcPr>
          <w:p w:rsidR="004D6DE2" w:rsidRPr="00FC7170" w:rsidRDefault="004D6DE2" w:rsidP="00BF6808">
            <w:pPr>
              <w:tabs>
                <w:tab w:val="left" w:pos="-177"/>
              </w:tabs>
              <w:jc w:val="center"/>
              <w:rPr>
                <w:b/>
              </w:rPr>
            </w:pPr>
            <w:r w:rsidRPr="00FC7170">
              <w:rPr>
                <w:b/>
              </w:rPr>
              <w:t>5.</w:t>
            </w:r>
          </w:p>
        </w:tc>
        <w:tc>
          <w:tcPr>
            <w:tcW w:w="3499" w:type="dxa"/>
            <w:vAlign w:val="center"/>
          </w:tcPr>
          <w:p w:rsidR="004D6DE2" w:rsidRPr="00FC7170" w:rsidRDefault="004D6DE2" w:rsidP="00BF6808">
            <w:pPr>
              <w:spacing w:after="120"/>
              <w:outlineLvl w:val="1"/>
              <w:rPr>
                <w:b/>
                <w:lang w:eastAsia="en-US"/>
              </w:rPr>
            </w:pPr>
            <w:r w:rsidRPr="00FC7170">
              <w:rPr>
                <w:b/>
              </w:rPr>
              <w:t>Кваліфікаційні критерії до учасників та вимоги, установлені статтею 17 Закон</w:t>
            </w:r>
            <w:r w:rsidRPr="00FC7170">
              <w:t>у</w:t>
            </w:r>
          </w:p>
        </w:tc>
        <w:tc>
          <w:tcPr>
            <w:tcW w:w="6125" w:type="dxa"/>
            <w:vAlign w:val="center"/>
          </w:tcPr>
          <w:p w:rsidR="0074783E" w:rsidRDefault="0074783E" w:rsidP="0074783E">
            <w:pPr>
              <w:jc w:val="both"/>
            </w:pPr>
            <w:r>
              <w:t>Кваліфікаційні критерії та інформація про спосіб їх підтвердження викладені у Додатку № 1 до тендерної документації.</w:t>
            </w:r>
          </w:p>
          <w:p w:rsidR="0074783E" w:rsidRPr="00E94849" w:rsidRDefault="0074783E" w:rsidP="0074783E">
            <w:pPr>
              <w:jc w:val="both"/>
            </w:pPr>
            <w:r>
              <w:t>П</w:t>
            </w:r>
            <w:r w:rsidRPr="00E94849">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t xml:space="preserve"> відповідно до пункту 45 Особливостей.</w:t>
            </w:r>
          </w:p>
          <w:p w:rsidR="0074783E" w:rsidRDefault="0074783E" w:rsidP="00281753">
            <w:pPr>
              <w:spacing w:before="150"/>
              <w:jc w:val="both"/>
            </w:pPr>
            <w:r>
              <w:t>У</w:t>
            </w:r>
            <w:r w:rsidRPr="00E94849">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t xml:space="preserve"> згідно з пунктом 29 Особливостей.</w:t>
            </w:r>
          </w:p>
          <w:p w:rsidR="004D6DE2" w:rsidRPr="00FC7170" w:rsidRDefault="0074783E" w:rsidP="00281753">
            <w:pPr>
              <w:jc w:val="both"/>
            </w:pPr>
            <w:r>
              <w:t xml:space="preserve">Підстави для відмови в участі у процедурі закупівлі встановлені статтею 17 Закону </w:t>
            </w:r>
            <w:r w:rsidRPr="00E94849">
              <w:t>(крім пункту 13 частини першої статті 17 Закону)</w:t>
            </w:r>
            <w:r>
              <w:t xml:space="preserve"> та спосіб підтвердження </w:t>
            </w:r>
            <w:r w:rsidRPr="00DC0363">
              <w:t>спосіб підтвердження відповідності учасників</w:t>
            </w:r>
            <w:r>
              <w:t xml:space="preserve"> викладений у Додатку № 2.</w:t>
            </w:r>
          </w:p>
        </w:tc>
      </w:tr>
      <w:tr w:rsidR="004D6DE2" w:rsidRPr="00FC7170" w:rsidTr="00281753">
        <w:trPr>
          <w:trHeight w:val="1676"/>
          <w:jc w:val="right"/>
        </w:trPr>
        <w:tc>
          <w:tcPr>
            <w:tcW w:w="576" w:type="dxa"/>
            <w:vAlign w:val="center"/>
          </w:tcPr>
          <w:p w:rsidR="004D6DE2" w:rsidRPr="00FC7170" w:rsidRDefault="004D6DE2" w:rsidP="00BF6808">
            <w:pPr>
              <w:tabs>
                <w:tab w:val="left" w:pos="-177"/>
              </w:tabs>
              <w:rPr>
                <w:b/>
              </w:rPr>
            </w:pPr>
            <w:r w:rsidRPr="00FC7170">
              <w:rPr>
                <w:b/>
              </w:rPr>
              <w:t>6.</w:t>
            </w:r>
          </w:p>
        </w:tc>
        <w:tc>
          <w:tcPr>
            <w:tcW w:w="3499" w:type="dxa"/>
            <w:vAlign w:val="center"/>
          </w:tcPr>
          <w:p w:rsidR="004D6DE2" w:rsidRPr="00FC7170" w:rsidRDefault="004D6DE2" w:rsidP="00BF6808">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4D6DE2" w:rsidRPr="00FC7170" w:rsidRDefault="00281753" w:rsidP="005737D1">
            <w:pPr>
              <w:numPr>
                <w:ilvl w:val="0"/>
                <w:numId w:val="15"/>
              </w:numPr>
              <w:ind w:left="0" w:hanging="357"/>
              <w:contextualSpacing/>
              <w:jc w:val="both"/>
              <w:rPr>
                <w:iCs/>
              </w:rPr>
            </w:pPr>
            <w:r>
              <w:t>І</w:t>
            </w:r>
            <w:r w:rsidRPr="00DC0363">
              <w:t>нформація про необхідні технічні, якісні та кількісні характеристики предмета закупівлі</w:t>
            </w:r>
            <w:r>
              <w:t xml:space="preserve"> </w:t>
            </w:r>
            <w:r w:rsidRPr="00DC0363">
              <w:t>та технічн</w:t>
            </w:r>
            <w:r>
              <w:t>а</w:t>
            </w:r>
            <w:r w:rsidRPr="00DC0363">
              <w:t xml:space="preserve"> специфікаці</w:t>
            </w:r>
            <w:r>
              <w:t>я</w:t>
            </w:r>
            <w:r w:rsidRPr="00DC0363">
              <w:t xml:space="preserve"> до предмета закупівлі</w:t>
            </w:r>
            <w:r>
              <w:t xml:space="preserve"> викладена у Додатку № </w:t>
            </w:r>
            <w:r w:rsidR="005737D1">
              <w:rPr>
                <w:lang w:val="ru-RU"/>
              </w:rPr>
              <w:t>4</w:t>
            </w:r>
            <w:r>
              <w:t>.</w:t>
            </w:r>
          </w:p>
        </w:tc>
      </w:tr>
      <w:tr w:rsidR="004D6DE2" w:rsidRPr="00FC7170" w:rsidTr="00281753">
        <w:trPr>
          <w:trHeight w:val="1409"/>
          <w:jc w:val="right"/>
        </w:trPr>
        <w:tc>
          <w:tcPr>
            <w:tcW w:w="576" w:type="dxa"/>
            <w:vAlign w:val="center"/>
          </w:tcPr>
          <w:p w:rsidR="004D6DE2" w:rsidRPr="00FC7170" w:rsidRDefault="004D6DE2" w:rsidP="00BF6808">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4D6DE2" w:rsidRPr="00FC7170" w:rsidRDefault="004D6DE2" w:rsidP="00BF6808">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4D6DE2" w:rsidRPr="00FC7170" w:rsidRDefault="00281753" w:rsidP="00281753">
            <w:pPr>
              <w:jc w:val="both"/>
              <w:rPr>
                <w:color w:val="000000" w:themeColor="text1"/>
                <w:shd w:val="solid" w:color="FFFFFF" w:fill="FFFFFF"/>
              </w:rPr>
            </w:pPr>
            <w:r>
              <w:t>Закуповується товар, тому вимоги щодо надання інформації про субпідрядника / співвиконавця не встановлюються</w:t>
            </w:r>
          </w:p>
        </w:tc>
      </w:tr>
      <w:tr w:rsidR="004D6DE2" w:rsidRPr="00FC7170" w:rsidTr="00620FCF">
        <w:trPr>
          <w:trHeight w:val="20"/>
          <w:jc w:val="right"/>
        </w:trPr>
        <w:tc>
          <w:tcPr>
            <w:tcW w:w="576" w:type="dxa"/>
            <w:vAlign w:val="center"/>
          </w:tcPr>
          <w:p w:rsidR="004D6DE2" w:rsidRPr="00FC7170" w:rsidRDefault="004D6DE2" w:rsidP="00BF6808">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4D6DE2" w:rsidRPr="00FC7170" w:rsidRDefault="004D6DE2" w:rsidP="00BF6808">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4D6DE2" w:rsidRPr="00FC7170" w:rsidRDefault="004D6DE2" w:rsidP="00281753">
            <w:pPr>
              <w:widowControl w:val="0"/>
              <w:contextualSpacing/>
              <w:jc w:val="both"/>
            </w:pPr>
            <w:r w:rsidRPr="00FC7170">
              <w:rPr>
                <w:rFonts w:eastAsia="Calibri"/>
                <w:lang w:eastAsia="en-US"/>
              </w:rPr>
              <w:t xml:space="preserve">Учасник має право внести зміни або відкликати свою тендерну пропозицію до закінчення строку її подання. Такі зміни або заява про відкликання тендерної </w:t>
            </w:r>
            <w:r w:rsidRPr="00FC7170">
              <w:rPr>
                <w:rFonts w:eastAsia="Calibri"/>
                <w:lang w:eastAsia="en-US"/>
              </w:rPr>
              <w:lastRenderedPageBreak/>
              <w:t>пропозиції враховуються в разі, якщо їх отримано електронною системою закупівель до закінчення строку подання тендерних пропозицій.</w:t>
            </w:r>
          </w:p>
        </w:tc>
      </w:tr>
      <w:tr w:rsidR="00281753" w:rsidRPr="00FC7170" w:rsidTr="00620FCF">
        <w:trPr>
          <w:trHeight w:val="20"/>
          <w:jc w:val="right"/>
        </w:trPr>
        <w:tc>
          <w:tcPr>
            <w:tcW w:w="576" w:type="dxa"/>
            <w:vAlign w:val="center"/>
          </w:tcPr>
          <w:p w:rsidR="00281753" w:rsidRPr="00FC7170" w:rsidRDefault="00281753" w:rsidP="00BF6808">
            <w:pPr>
              <w:pStyle w:val="16"/>
              <w:widowControl w:val="0"/>
              <w:pBdr>
                <w:top w:val="nil"/>
                <w:left w:val="nil"/>
                <w:bottom w:val="nil"/>
                <w:right w:val="nil"/>
                <w:between w:val="nil"/>
              </w:pBdr>
              <w:jc w:val="center"/>
              <w:rPr>
                <w:b/>
                <w:szCs w:val="24"/>
                <w:lang w:val="uk-UA"/>
              </w:rPr>
            </w:pPr>
            <w:r>
              <w:rPr>
                <w:b/>
                <w:szCs w:val="24"/>
                <w:lang w:val="uk-UA"/>
              </w:rPr>
              <w:lastRenderedPageBreak/>
              <w:t>9.</w:t>
            </w:r>
          </w:p>
        </w:tc>
        <w:tc>
          <w:tcPr>
            <w:tcW w:w="3499" w:type="dxa"/>
            <w:vAlign w:val="center"/>
          </w:tcPr>
          <w:p w:rsidR="00281753" w:rsidRPr="00281753" w:rsidRDefault="00281753" w:rsidP="00BF6808">
            <w:pPr>
              <w:pStyle w:val="16"/>
              <w:pBdr>
                <w:top w:val="nil"/>
                <w:left w:val="nil"/>
                <w:bottom w:val="nil"/>
                <w:right w:val="nil"/>
                <w:between w:val="nil"/>
              </w:pBdr>
              <w:rPr>
                <w:b/>
                <w:szCs w:val="24"/>
                <w:lang w:val="uk-UA"/>
              </w:rPr>
            </w:pPr>
            <w:r w:rsidRPr="00281753">
              <w:rPr>
                <w:b/>
                <w:szCs w:val="24"/>
                <w:lang w:val="uk-UA"/>
              </w:rPr>
              <w:t>Ступень локалізації виробництва</w:t>
            </w:r>
          </w:p>
        </w:tc>
        <w:tc>
          <w:tcPr>
            <w:tcW w:w="6125" w:type="dxa"/>
          </w:tcPr>
          <w:p w:rsidR="00281753" w:rsidRDefault="00281753" w:rsidP="00281753">
            <w:pPr>
              <w:spacing w:before="150" w:after="150"/>
              <w:jc w:val="both"/>
            </w:pPr>
            <w:r>
              <w:t xml:space="preserve">Не застосовується </w:t>
            </w:r>
          </w:p>
          <w:p w:rsidR="00281753" w:rsidRPr="00FC7170" w:rsidRDefault="00281753" w:rsidP="00281753">
            <w:pPr>
              <w:widowControl w:val="0"/>
              <w:contextualSpacing/>
              <w:jc w:val="both"/>
              <w:rPr>
                <w:rFonts w:eastAsia="Calibri"/>
                <w:lang w:eastAsia="en-US"/>
              </w:rPr>
            </w:pPr>
          </w:p>
        </w:tc>
      </w:tr>
      <w:tr w:rsidR="004D6DE2" w:rsidRPr="00FC7170" w:rsidTr="00FC7170">
        <w:trPr>
          <w:trHeight w:val="525"/>
          <w:jc w:val="right"/>
        </w:trPr>
        <w:tc>
          <w:tcPr>
            <w:tcW w:w="10200" w:type="dxa"/>
            <w:gridSpan w:val="3"/>
            <w:vAlign w:val="center"/>
          </w:tcPr>
          <w:p w:rsidR="004D6DE2" w:rsidRPr="00FC7170" w:rsidRDefault="004D6DE2" w:rsidP="00FC7170">
            <w:pPr>
              <w:tabs>
                <w:tab w:val="left" w:pos="-177"/>
              </w:tabs>
              <w:spacing w:line="276" w:lineRule="auto"/>
              <w:jc w:val="center"/>
              <w:rPr>
                <w:b/>
              </w:rPr>
            </w:pPr>
            <w:r w:rsidRPr="00FC7170">
              <w:rPr>
                <w:b/>
              </w:rPr>
              <w:t>Розділ IV. Подання та розкриття тендерної пропозиції</w:t>
            </w:r>
          </w:p>
        </w:tc>
      </w:tr>
      <w:tr w:rsidR="004D6DE2" w:rsidRPr="00FC7170" w:rsidTr="00620FCF">
        <w:trPr>
          <w:trHeight w:val="20"/>
          <w:jc w:val="right"/>
        </w:trPr>
        <w:tc>
          <w:tcPr>
            <w:tcW w:w="576" w:type="dxa"/>
            <w:vAlign w:val="center"/>
          </w:tcPr>
          <w:p w:rsidR="004D6DE2" w:rsidRPr="00FC7170" w:rsidRDefault="004D6DE2" w:rsidP="00BF6808">
            <w:pPr>
              <w:tabs>
                <w:tab w:val="left" w:pos="-177"/>
              </w:tabs>
              <w:jc w:val="center"/>
              <w:rPr>
                <w:b/>
              </w:rPr>
            </w:pPr>
            <w:r w:rsidRPr="00FC7170">
              <w:rPr>
                <w:b/>
              </w:rPr>
              <w:t>1.</w:t>
            </w:r>
          </w:p>
        </w:tc>
        <w:tc>
          <w:tcPr>
            <w:tcW w:w="3499" w:type="dxa"/>
            <w:vAlign w:val="center"/>
          </w:tcPr>
          <w:p w:rsidR="004D6DE2" w:rsidRPr="00FC7170" w:rsidRDefault="004D6DE2" w:rsidP="00BF6808">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4D6DE2" w:rsidRPr="00FC7170" w:rsidRDefault="004D6DE2" w:rsidP="00BF6808">
            <w:pPr>
              <w:widowControl w:val="0"/>
              <w:tabs>
                <w:tab w:val="left" w:pos="516"/>
              </w:tabs>
              <w:ind w:left="34"/>
              <w:contextualSpacing/>
              <w:jc w:val="both"/>
              <w:rPr>
                <w:b/>
              </w:rPr>
            </w:pPr>
            <w:r w:rsidRPr="00FC7170">
              <w:t xml:space="preserve">     Кінцевий строк подання тендерних пропозицій</w:t>
            </w:r>
            <w:r w:rsidRPr="00FC7170">
              <w:rPr>
                <w:b/>
              </w:rPr>
              <w:t xml:space="preserve"> </w:t>
            </w:r>
            <w:bookmarkStart w:id="7" w:name="_Hlk122959054"/>
            <w:r w:rsidR="00A270FB">
              <w:rPr>
                <w:b/>
                <w:lang w:val="ru-RU"/>
              </w:rPr>
              <w:t xml:space="preserve">прописано в </w:t>
            </w:r>
            <w:proofErr w:type="spellStart"/>
            <w:r w:rsidR="00A270FB">
              <w:rPr>
                <w:b/>
                <w:lang w:val="ru-RU"/>
              </w:rPr>
              <w:t>оголошені</w:t>
            </w:r>
            <w:proofErr w:type="spellEnd"/>
            <w:r w:rsidRPr="00677AC6">
              <w:rPr>
                <w:b/>
              </w:rPr>
              <w:t>.</w:t>
            </w:r>
            <w:bookmarkEnd w:id="7"/>
          </w:p>
          <w:p w:rsidR="004D6DE2" w:rsidRPr="00FC7170" w:rsidRDefault="00281753" w:rsidP="00E53576">
            <w:pPr>
              <w:widowControl w:val="0"/>
              <w:contextualSpacing/>
              <w:jc w:val="both"/>
              <w:rPr>
                <w:rFonts w:eastAsia="Calibri"/>
                <w:lang w:eastAsia="en-US"/>
              </w:rPr>
            </w:pPr>
            <w:r w:rsidRPr="00A57464">
              <w:t>Тендерні пропозиції після закінчення кінцевого строку їх подання не приймаються електронною системою закупівель.</w:t>
            </w:r>
          </w:p>
        </w:tc>
      </w:tr>
      <w:tr w:rsidR="004D6DE2" w:rsidRPr="00FC7170" w:rsidTr="00620FCF">
        <w:trPr>
          <w:trHeight w:val="20"/>
          <w:jc w:val="right"/>
        </w:trPr>
        <w:tc>
          <w:tcPr>
            <w:tcW w:w="576" w:type="dxa"/>
            <w:vAlign w:val="center"/>
          </w:tcPr>
          <w:p w:rsidR="004D6DE2" w:rsidRPr="00FC7170" w:rsidRDefault="004D6DE2" w:rsidP="00BF6808">
            <w:pPr>
              <w:tabs>
                <w:tab w:val="left" w:pos="-177"/>
              </w:tabs>
              <w:jc w:val="center"/>
              <w:rPr>
                <w:b/>
              </w:rPr>
            </w:pPr>
            <w:r w:rsidRPr="00FC7170">
              <w:rPr>
                <w:b/>
              </w:rPr>
              <w:t>2.</w:t>
            </w:r>
          </w:p>
        </w:tc>
        <w:tc>
          <w:tcPr>
            <w:tcW w:w="3499" w:type="dxa"/>
            <w:vAlign w:val="center"/>
          </w:tcPr>
          <w:p w:rsidR="004D6DE2" w:rsidRPr="00FC7170" w:rsidRDefault="004D6DE2" w:rsidP="00BF6808">
            <w:pPr>
              <w:spacing w:after="120"/>
              <w:outlineLvl w:val="2"/>
              <w:rPr>
                <w:lang w:eastAsia="en-US"/>
              </w:rPr>
            </w:pPr>
            <w:r w:rsidRPr="00FC7170">
              <w:rPr>
                <w:b/>
                <w:bCs/>
                <w:lang w:eastAsia="en-US"/>
              </w:rPr>
              <w:t>Дата та час розкриття тендерної пропозиції</w:t>
            </w:r>
          </w:p>
        </w:tc>
        <w:tc>
          <w:tcPr>
            <w:tcW w:w="6125" w:type="dxa"/>
          </w:tcPr>
          <w:p w:rsidR="00281753" w:rsidRPr="00A57464" w:rsidRDefault="00281753" w:rsidP="00281753">
            <w:pPr>
              <w:jc w:val="both"/>
            </w:pPr>
            <w:r w:rsidRPr="00A57464">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281753" w:rsidRPr="00A57464" w:rsidRDefault="00281753" w:rsidP="00281753">
            <w:pPr>
              <w:jc w:val="both"/>
            </w:pPr>
            <w:r w:rsidRPr="00A5746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t>Держаудитслужба</w:t>
            </w:r>
            <w:proofErr w:type="spellEnd"/>
            <w:r w:rsidRPr="00A57464">
              <w:t xml:space="preserve"> мають доступ в електронній системі закупівель до інформації, яка визначена учасником процедури закупівлі конфіденційною.</w:t>
            </w:r>
          </w:p>
          <w:p w:rsidR="00281753" w:rsidRPr="00A57464" w:rsidRDefault="00281753" w:rsidP="00281753">
            <w:pPr>
              <w:spacing w:before="150" w:after="150"/>
              <w:jc w:val="both"/>
            </w:pPr>
            <w:r w:rsidRPr="00A57464">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D6DE2" w:rsidRDefault="00281753" w:rsidP="00281753">
            <w:pPr>
              <w:pStyle w:val="16"/>
              <w:widowControl w:val="0"/>
              <w:pBdr>
                <w:top w:val="nil"/>
                <w:left w:val="nil"/>
                <w:bottom w:val="nil"/>
                <w:right w:val="nil"/>
                <w:between w:val="nil"/>
              </w:pBdr>
              <w:jc w:val="both"/>
              <w:rPr>
                <w:szCs w:val="24"/>
                <w:lang w:val="uk-UA"/>
              </w:rPr>
            </w:pPr>
            <w:r w:rsidRPr="00A57464">
              <w:rPr>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F1D35" w:rsidRPr="008922CE" w:rsidRDefault="002F1D35" w:rsidP="002F1D35">
            <w:pPr>
              <w:tabs>
                <w:tab w:val="left" w:pos="993"/>
              </w:tabs>
              <w:jc w:val="both"/>
              <w:rPr>
                <w:lang w:eastAsia="uk-UA" w:bidi="uk-UA"/>
              </w:rPr>
            </w:pPr>
            <w:r w:rsidRPr="002F1D35">
              <w:rPr>
                <w:lang w:eastAsia="uk-UA" w:bidi="uk-UA"/>
              </w:rPr>
              <w:t>. Відкриті торги проводяться без застосування електронного аукціону. Оцінка тендерної проводиться електронною системою закупівель автоматично на основі критеріїв і методики оцінки.</w:t>
            </w:r>
          </w:p>
          <w:p w:rsidR="002F1D35" w:rsidRPr="00FC7170" w:rsidRDefault="002F1D35" w:rsidP="00281753">
            <w:pPr>
              <w:pStyle w:val="16"/>
              <w:widowControl w:val="0"/>
              <w:pBdr>
                <w:top w:val="nil"/>
                <w:left w:val="nil"/>
                <w:bottom w:val="nil"/>
                <w:right w:val="nil"/>
                <w:between w:val="nil"/>
              </w:pBdr>
              <w:jc w:val="both"/>
              <w:rPr>
                <w:szCs w:val="24"/>
                <w:lang w:val="uk-UA"/>
              </w:rPr>
            </w:pPr>
          </w:p>
        </w:tc>
      </w:tr>
      <w:tr w:rsidR="004D6DE2" w:rsidRPr="00FC7170" w:rsidTr="00D1713E">
        <w:trPr>
          <w:trHeight w:val="20"/>
          <w:jc w:val="right"/>
        </w:trPr>
        <w:tc>
          <w:tcPr>
            <w:tcW w:w="10200" w:type="dxa"/>
            <w:gridSpan w:val="3"/>
            <w:vAlign w:val="center"/>
          </w:tcPr>
          <w:p w:rsidR="004D6DE2" w:rsidRPr="00FC7170" w:rsidRDefault="004D6DE2" w:rsidP="004306F8">
            <w:pPr>
              <w:tabs>
                <w:tab w:val="left" w:pos="-177"/>
              </w:tabs>
              <w:spacing w:line="276" w:lineRule="auto"/>
              <w:jc w:val="center"/>
              <w:rPr>
                <w:b/>
              </w:rPr>
            </w:pPr>
            <w:r w:rsidRPr="00FC7170">
              <w:rPr>
                <w:b/>
              </w:rPr>
              <w:t>Розділ V. Оцінка тендерної пропозиції</w:t>
            </w:r>
          </w:p>
        </w:tc>
      </w:tr>
      <w:tr w:rsidR="004D6DE2" w:rsidRPr="00FC7170" w:rsidTr="00620FCF">
        <w:trPr>
          <w:trHeight w:val="20"/>
          <w:jc w:val="right"/>
        </w:trPr>
        <w:tc>
          <w:tcPr>
            <w:tcW w:w="576" w:type="dxa"/>
            <w:vAlign w:val="center"/>
          </w:tcPr>
          <w:p w:rsidR="004D6DE2" w:rsidRPr="00FC7170" w:rsidRDefault="004D6DE2" w:rsidP="00BF6808">
            <w:pPr>
              <w:tabs>
                <w:tab w:val="left" w:pos="-177"/>
              </w:tabs>
              <w:jc w:val="center"/>
              <w:rPr>
                <w:b/>
              </w:rPr>
            </w:pPr>
            <w:r w:rsidRPr="00FC7170">
              <w:rPr>
                <w:b/>
              </w:rPr>
              <w:t>1.</w:t>
            </w:r>
          </w:p>
        </w:tc>
        <w:tc>
          <w:tcPr>
            <w:tcW w:w="3499" w:type="dxa"/>
            <w:vAlign w:val="center"/>
          </w:tcPr>
          <w:p w:rsidR="004D6DE2" w:rsidRPr="00FC7170" w:rsidRDefault="004D6DE2" w:rsidP="00BF6808">
            <w:pPr>
              <w:spacing w:after="120"/>
              <w:outlineLvl w:val="1"/>
              <w:rPr>
                <w:b/>
              </w:rPr>
            </w:pPr>
            <w:r w:rsidRPr="00FC7170">
              <w:rPr>
                <w:b/>
              </w:rPr>
              <w:t xml:space="preserve">Перелік критеріїв та методика оцінки тендерної пропозиції із зазначенням </w:t>
            </w:r>
            <w:r w:rsidRPr="00FC7170">
              <w:rPr>
                <w:b/>
              </w:rPr>
              <w:lastRenderedPageBreak/>
              <w:t>питомої ваги критерію</w:t>
            </w:r>
          </w:p>
        </w:tc>
        <w:tc>
          <w:tcPr>
            <w:tcW w:w="6125" w:type="dxa"/>
            <w:vAlign w:val="center"/>
          </w:tcPr>
          <w:p w:rsidR="00281753" w:rsidRDefault="00281753" w:rsidP="00281753">
            <w:pPr>
              <w:spacing w:before="150" w:after="150"/>
              <w:jc w:val="both"/>
            </w:pPr>
            <w:r>
              <w:lastRenderedPageBreak/>
              <w:t>Є</w:t>
            </w:r>
            <w:r w:rsidRPr="00016C3E">
              <w:t>диний критерій оцінки – Ціна – 100%.</w:t>
            </w:r>
          </w:p>
          <w:p w:rsidR="004D6DE2" w:rsidRDefault="00281753" w:rsidP="00281753">
            <w:pPr>
              <w:spacing w:after="120"/>
              <w:jc w:val="both"/>
              <w:rPr>
                <w:lang w:val="ru-RU"/>
              </w:rPr>
            </w:pPr>
            <w:r w:rsidRPr="00016C3E">
              <w:t>Ціна</w:t>
            </w:r>
            <w:r>
              <w:t xml:space="preserve"> тендерної </w:t>
            </w:r>
            <w:r w:rsidRPr="00016C3E">
              <w:t xml:space="preserve">пропозиції повинна враховувати податки </w:t>
            </w:r>
            <w:r w:rsidRPr="00016C3E">
              <w:lastRenderedPageBreak/>
              <w:t xml:space="preserve">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t xml:space="preserve">тендерної </w:t>
            </w:r>
            <w:r w:rsidRPr="00016C3E">
              <w:t>пропозиції зазначається без ПДВ.</w:t>
            </w:r>
          </w:p>
          <w:p w:rsidR="001624E6" w:rsidRPr="001624E6" w:rsidRDefault="001624E6" w:rsidP="002F1D35">
            <w:pPr>
              <w:tabs>
                <w:tab w:val="left" w:pos="993"/>
              </w:tabs>
              <w:jc w:val="both"/>
            </w:pPr>
          </w:p>
        </w:tc>
      </w:tr>
      <w:tr w:rsidR="004D6DE2" w:rsidRPr="00FC7170" w:rsidTr="00620FCF">
        <w:trPr>
          <w:trHeight w:val="20"/>
          <w:jc w:val="right"/>
        </w:trPr>
        <w:tc>
          <w:tcPr>
            <w:tcW w:w="576" w:type="dxa"/>
            <w:vAlign w:val="center"/>
          </w:tcPr>
          <w:p w:rsidR="004D6DE2" w:rsidRPr="00FC7170" w:rsidRDefault="004D6DE2" w:rsidP="00BF6808">
            <w:pPr>
              <w:tabs>
                <w:tab w:val="left" w:pos="-177"/>
              </w:tabs>
              <w:spacing w:before="240"/>
              <w:jc w:val="center"/>
              <w:rPr>
                <w:b/>
              </w:rPr>
            </w:pPr>
            <w:r w:rsidRPr="00FC7170">
              <w:rPr>
                <w:b/>
              </w:rPr>
              <w:lastRenderedPageBreak/>
              <w:t>2.</w:t>
            </w:r>
          </w:p>
        </w:tc>
        <w:tc>
          <w:tcPr>
            <w:tcW w:w="3499" w:type="dxa"/>
            <w:vAlign w:val="center"/>
          </w:tcPr>
          <w:p w:rsidR="004D6DE2" w:rsidRPr="00FC7170" w:rsidRDefault="004D6DE2" w:rsidP="00BF6808">
            <w:pPr>
              <w:spacing w:before="240" w:after="120"/>
              <w:outlineLvl w:val="1"/>
              <w:rPr>
                <w:b/>
                <w:bCs/>
                <w:lang w:eastAsia="en-US"/>
              </w:rPr>
            </w:pPr>
            <w:r w:rsidRPr="00FC7170">
              <w:rPr>
                <w:b/>
                <w:lang w:eastAsia="en-US"/>
              </w:rPr>
              <w:t>Інша інформація</w:t>
            </w:r>
          </w:p>
        </w:tc>
        <w:tc>
          <w:tcPr>
            <w:tcW w:w="6125" w:type="dxa"/>
            <w:vAlign w:val="center"/>
          </w:tcPr>
          <w:p w:rsidR="00281753" w:rsidRPr="00A57464" w:rsidRDefault="004D6DE2" w:rsidP="00281753">
            <w:pPr>
              <w:jc w:val="both"/>
            </w:pPr>
            <w:r w:rsidRPr="00FC7170">
              <w:t xml:space="preserve">     </w:t>
            </w:r>
            <w:r w:rsidR="00281753" w:rsidRPr="00A57464">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00281753" w:rsidRPr="00A57464">
              <w:t>бенефіціарним</w:t>
            </w:r>
            <w:proofErr w:type="spellEnd"/>
            <w:r w:rsidR="00281753" w:rsidRPr="00A57464">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81753" w:rsidRPr="00A57464" w:rsidRDefault="00281753" w:rsidP="00281753">
            <w:pPr>
              <w:jc w:val="both"/>
            </w:pPr>
            <w:r w:rsidRPr="00A57464">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t>бенефіціарним</w:t>
            </w:r>
            <w:proofErr w:type="spellEnd"/>
            <w:r w:rsidRPr="00A57464">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sidRPr="00A57464">
              <w:lastRenderedPageBreak/>
              <w:t xml:space="preserve">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t>бенефіціарним</w:t>
            </w:r>
            <w:proofErr w:type="spellEnd"/>
            <w:r w:rsidRPr="00A57464">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81753" w:rsidRPr="00A57464" w:rsidRDefault="00281753" w:rsidP="00281753">
            <w:pPr>
              <w:jc w:val="both"/>
            </w:pPr>
            <w:r w:rsidRPr="00A57464">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281753" w:rsidRPr="00A57464" w:rsidRDefault="00281753" w:rsidP="00281753">
            <w:pPr>
              <w:jc w:val="both"/>
            </w:pPr>
            <w:r w:rsidRPr="00A57464">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81753" w:rsidRPr="00A57464" w:rsidRDefault="00281753" w:rsidP="00281753">
            <w:pPr>
              <w:jc w:val="both"/>
            </w:pPr>
            <w:r w:rsidRPr="00A57464">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81753" w:rsidRPr="00A57464" w:rsidRDefault="00281753" w:rsidP="00281753">
            <w:pPr>
              <w:jc w:val="both"/>
            </w:pPr>
            <w:r w:rsidRPr="00A57464">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w:t>
            </w:r>
            <w:r w:rsidRPr="00A57464">
              <w:lastRenderedPageBreak/>
              <w:t>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81753" w:rsidRPr="00A57464" w:rsidRDefault="00281753" w:rsidP="00281753">
            <w:pPr>
              <w:jc w:val="both"/>
            </w:pPr>
            <w:r w:rsidRPr="00A57464">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81753" w:rsidRPr="00A57464" w:rsidRDefault="00281753" w:rsidP="00281753">
            <w:pPr>
              <w:jc w:val="both"/>
            </w:pPr>
            <w:r w:rsidRPr="00A57464">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81753" w:rsidRPr="00A57464" w:rsidRDefault="00281753" w:rsidP="00281753">
            <w:pPr>
              <w:jc w:val="both"/>
            </w:pPr>
            <w:r w:rsidRPr="00A57464">
              <w:t>Обґрунтування аномально низької тендерної пропозиції може містити інформацію про:</w:t>
            </w:r>
          </w:p>
          <w:p w:rsidR="00281753" w:rsidRPr="00A57464" w:rsidRDefault="00281753" w:rsidP="00281753">
            <w:pPr>
              <w:pStyle w:val="a9"/>
              <w:numPr>
                <w:ilvl w:val="0"/>
                <w:numId w:val="28"/>
              </w:numPr>
              <w:spacing w:after="160" w:line="259" w:lineRule="auto"/>
              <w:jc w:val="both"/>
            </w:pPr>
            <w:r w:rsidRPr="00A57464">
              <w:t>досягнення економії завдяки застосованому технологічному процесу виробництва товарів, порядку надання послуг чи технології будівництва;</w:t>
            </w:r>
          </w:p>
          <w:p w:rsidR="00281753" w:rsidRPr="00A57464" w:rsidRDefault="00281753" w:rsidP="00281753">
            <w:pPr>
              <w:pStyle w:val="a9"/>
              <w:numPr>
                <w:ilvl w:val="0"/>
                <w:numId w:val="28"/>
              </w:numPr>
              <w:spacing w:after="160" w:line="259" w:lineRule="auto"/>
              <w:jc w:val="both"/>
            </w:pPr>
            <w:r w:rsidRPr="00A57464">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81753" w:rsidRPr="00A57464" w:rsidRDefault="00281753" w:rsidP="00281753">
            <w:pPr>
              <w:pStyle w:val="a9"/>
              <w:numPr>
                <w:ilvl w:val="0"/>
                <w:numId w:val="28"/>
              </w:numPr>
              <w:spacing w:after="160" w:line="259" w:lineRule="auto"/>
              <w:jc w:val="both"/>
            </w:pPr>
            <w:r w:rsidRPr="00A57464">
              <w:t>отримання учасником процедури закупівлі державної допомоги згідно із законодавством.</w:t>
            </w:r>
          </w:p>
          <w:p w:rsidR="00281753" w:rsidRPr="00A57464" w:rsidRDefault="00281753" w:rsidP="00281753">
            <w:pPr>
              <w:spacing w:before="150" w:after="150"/>
              <w:jc w:val="both"/>
            </w:pPr>
            <w:r w:rsidRPr="00A57464">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81753" w:rsidRPr="00A57464" w:rsidRDefault="00281753" w:rsidP="00281753">
            <w:pPr>
              <w:spacing w:before="150" w:after="150"/>
              <w:jc w:val="both"/>
            </w:pPr>
            <w:r w:rsidRPr="00A57464">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A57464">
              <w:lastRenderedPageBreak/>
              <w:t xml:space="preserve">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81753" w:rsidRPr="00A57464" w:rsidRDefault="00281753" w:rsidP="00281753">
            <w:pPr>
              <w:spacing w:before="150" w:after="150"/>
              <w:jc w:val="both"/>
            </w:pPr>
            <w:r w:rsidRPr="00A57464">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81753" w:rsidRPr="00A57464" w:rsidRDefault="00281753" w:rsidP="00281753">
            <w:pPr>
              <w:spacing w:before="150" w:after="150"/>
              <w:jc w:val="both"/>
            </w:pPr>
            <w:r w:rsidRPr="00A57464">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81753" w:rsidRPr="00A57464" w:rsidRDefault="00281753" w:rsidP="00281753">
            <w:pPr>
              <w:spacing w:before="150" w:after="150"/>
              <w:jc w:val="both"/>
            </w:pPr>
            <w:r w:rsidRPr="00A57464">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D6DE2" w:rsidRPr="00FC7170" w:rsidRDefault="00281753" w:rsidP="00281753">
            <w:pPr>
              <w:spacing w:after="60"/>
              <w:jc w:val="both"/>
              <w:rPr>
                <w:bCs/>
                <w:iCs/>
                <w:lang w:eastAsia="en-US"/>
              </w:rPr>
            </w:pPr>
            <w:r w:rsidRPr="00A57464">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D6DE2" w:rsidRPr="00FC7170" w:rsidTr="00620FCF">
        <w:trPr>
          <w:trHeight w:val="20"/>
          <w:jc w:val="right"/>
        </w:trPr>
        <w:tc>
          <w:tcPr>
            <w:tcW w:w="576" w:type="dxa"/>
            <w:vAlign w:val="center"/>
          </w:tcPr>
          <w:p w:rsidR="004D6DE2" w:rsidRPr="00FC7170" w:rsidRDefault="004D6DE2" w:rsidP="00BF6808">
            <w:pPr>
              <w:tabs>
                <w:tab w:val="left" w:pos="-177"/>
              </w:tabs>
              <w:spacing w:line="276" w:lineRule="auto"/>
              <w:jc w:val="center"/>
              <w:rPr>
                <w:b/>
              </w:rPr>
            </w:pPr>
            <w:r w:rsidRPr="00FC7170">
              <w:rPr>
                <w:b/>
              </w:rPr>
              <w:lastRenderedPageBreak/>
              <w:t>3.</w:t>
            </w:r>
          </w:p>
        </w:tc>
        <w:tc>
          <w:tcPr>
            <w:tcW w:w="3499" w:type="dxa"/>
            <w:vAlign w:val="center"/>
          </w:tcPr>
          <w:p w:rsidR="004D6DE2" w:rsidRPr="00FC7170" w:rsidRDefault="004D6DE2" w:rsidP="00BF6808">
            <w:pPr>
              <w:spacing w:line="276" w:lineRule="auto"/>
              <w:outlineLvl w:val="1"/>
              <w:rPr>
                <w:b/>
                <w:bCs/>
                <w:lang w:eastAsia="en-US"/>
              </w:rPr>
            </w:pPr>
            <w:r w:rsidRPr="00FC7170">
              <w:rPr>
                <w:b/>
                <w:bCs/>
                <w:lang w:eastAsia="en-US"/>
              </w:rPr>
              <w:t>Відхилення тендерних пропозицій</w:t>
            </w:r>
          </w:p>
        </w:tc>
        <w:tc>
          <w:tcPr>
            <w:tcW w:w="6125" w:type="dxa"/>
            <w:vAlign w:val="center"/>
          </w:tcPr>
          <w:p w:rsidR="00281753" w:rsidRPr="00A57464" w:rsidRDefault="00281753" w:rsidP="00281753">
            <w:pPr>
              <w:spacing w:before="150" w:after="150"/>
              <w:jc w:val="both"/>
            </w:pPr>
            <w:r w:rsidRPr="00A57464">
              <w:t>Замовник відхиляє тендерну пропозицію із зазначенням аргументації в електронній системі закупівель у разі, коли:</w:t>
            </w:r>
          </w:p>
          <w:p w:rsidR="00281753" w:rsidRPr="00A57464" w:rsidRDefault="00281753" w:rsidP="00281753">
            <w:pPr>
              <w:pStyle w:val="a9"/>
              <w:numPr>
                <w:ilvl w:val="0"/>
                <w:numId w:val="30"/>
              </w:numPr>
              <w:spacing w:before="150" w:after="150"/>
              <w:jc w:val="both"/>
            </w:pPr>
            <w:r w:rsidRPr="00A57464">
              <w:t>учасник процедури закупівлі:</w:t>
            </w:r>
          </w:p>
          <w:p w:rsidR="00281753" w:rsidRPr="00A57464" w:rsidRDefault="00281753" w:rsidP="00281753">
            <w:pPr>
              <w:pStyle w:val="a9"/>
              <w:numPr>
                <w:ilvl w:val="0"/>
                <w:numId w:val="31"/>
              </w:numPr>
              <w:spacing w:before="150" w:after="150"/>
              <w:jc w:val="both"/>
            </w:pPr>
            <w:r w:rsidRPr="00A57464">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81753" w:rsidRPr="00A57464" w:rsidRDefault="00281753" w:rsidP="00281753">
            <w:pPr>
              <w:pStyle w:val="a9"/>
              <w:numPr>
                <w:ilvl w:val="0"/>
                <w:numId w:val="31"/>
              </w:numPr>
              <w:spacing w:before="150" w:after="150"/>
              <w:jc w:val="both"/>
            </w:pPr>
            <w:r w:rsidRPr="00A57464">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81753" w:rsidRPr="00A57464" w:rsidRDefault="00281753" w:rsidP="00281753">
            <w:pPr>
              <w:pStyle w:val="a9"/>
              <w:numPr>
                <w:ilvl w:val="0"/>
                <w:numId w:val="31"/>
              </w:numPr>
              <w:spacing w:before="150" w:after="150"/>
              <w:jc w:val="both"/>
            </w:pPr>
            <w:r w:rsidRPr="00A57464">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A57464">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81753" w:rsidRPr="00A57464" w:rsidRDefault="00281753" w:rsidP="00281753">
            <w:pPr>
              <w:pStyle w:val="a9"/>
              <w:numPr>
                <w:ilvl w:val="0"/>
                <w:numId w:val="31"/>
              </w:numPr>
              <w:spacing w:before="150" w:after="150"/>
              <w:jc w:val="both"/>
            </w:pPr>
            <w:r w:rsidRPr="00A57464">
              <w:t>не надав обґрунтування аномально низької ціни тендерної пропозиції протягом строку, визначеного абзацом п’ятим пункту 38 цих особливостей;</w:t>
            </w:r>
          </w:p>
          <w:p w:rsidR="00281753" w:rsidRPr="00A57464" w:rsidRDefault="00281753" w:rsidP="00281753">
            <w:pPr>
              <w:pStyle w:val="a9"/>
              <w:numPr>
                <w:ilvl w:val="0"/>
                <w:numId w:val="31"/>
              </w:numPr>
              <w:spacing w:before="150" w:after="150"/>
              <w:jc w:val="both"/>
            </w:pPr>
            <w:r w:rsidRPr="00A57464">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81753" w:rsidRPr="00A57464" w:rsidRDefault="00281753" w:rsidP="00281753">
            <w:pPr>
              <w:pStyle w:val="a9"/>
              <w:numPr>
                <w:ilvl w:val="0"/>
                <w:numId w:val="31"/>
              </w:numPr>
              <w:spacing w:before="150" w:after="150"/>
              <w:jc w:val="both"/>
            </w:pPr>
            <w:r w:rsidRPr="00A57464">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7464">
              <w:t>бенефіціарним</w:t>
            </w:r>
            <w:proofErr w:type="spellEnd"/>
            <w:r w:rsidRPr="00A57464">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81753" w:rsidRPr="00A57464" w:rsidRDefault="00281753" w:rsidP="00281753">
            <w:pPr>
              <w:pStyle w:val="a9"/>
              <w:numPr>
                <w:ilvl w:val="0"/>
                <w:numId w:val="30"/>
              </w:numPr>
              <w:spacing w:before="150" w:after="150"/>
              <w:jc w:val="both"/>
            </w:pPr>
            <w:r w:rsidRPr="00A57464">
              <w:t>тендерна пропозиція:</w:t>
            </w:r>
          </w:p>
          <w:p w:rsidR="00281753" w:rsidRPr="00A57464" w:rsidRDefault="00281753" w:rsidP="00281753">
            <w:pPr>
              <w:pStyle w:val="a9"/>
              <w:numPr>
                <w:ilvl w:val="0"/>
                <w:numId w:val="32"/>
              </w:numPr>
              <w:spacing w:before="150" w:after="150"/>
              <w:jc w:val="both"/>
            </w:pPr>
            <w:r w:rsidRPr="00A57464">
              <w:t>не відповідає умовам технічної специфікації та іншим вимогам щодо предмета закупівлі тендерної документації;</w:t>
            </w:r>
          </w:p>
          <w:p w:rsidR="00281753" w:rsidRPr="00A57464" w:rsidRDefault="00281753" w:rsidP="00281753">
            <w:pPr>
              <w:pStyle w:val="a9"/>
              <w:numPr>
                <w:ilvl w:val="0"/>
                <w:numId w:val="32"/>
              </w:numPr>
              <w:spacing w:before="150" w:after="150"/>
              <w:jc w:val="both"/>
            </w:pPr>
            <w:r w:rsidRPr="00A57464">
              <w:t>викладена іншою мовою (мовами), ніж мова (мови), що передбачена тендерною документацією;</w:t>
            </w:r>
          </w:p>
          <w:p w:rsidR="00281753" w:rsidRPr="00A57464" w:rsidRDefault="00281753" w:rsidP="00281753">
            <w:pPr>
              <w:pStyle w:val="a9"/>
              <w:numPr>
                <w:ilvl w:val="0"/>
                <w:numId w:val="32"/>
              </w:numPr>
              <w:spacing w:before="150" w:after="150"/>
              <w:jc w:val="both"/>
            </w:pPr>
            <w:r w:rsidRPr="00A57464">
              <w:t>є такою, строк дії якої закінчився;</w:t>
            </w:r>
          </w:p>
          <w:p w:rsidR="00281753" w:rsidRPr="00A57464" w:rsidRDefault="00281753" w:rsidP="00281753">
            <w:pPr>
              <w:pStyle w:val="a9"/>
              <w:numPr>
                <w:ilvl w:val="0"/>
                <w:numId w:val="33"/>
              </w:numPr>
              <w:spacing w:before="150" w:after="150"/>
              <w:jc w:val="both"/>
            </w:pPr>
            <w:r w:rsidRPr="00A57464">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A57464">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1753" w:rsidRPr="00A57464" w:rsidRDefault="00281753" w:rsidP="00281753">
            <w:pPr>
              <w:pStyle w:val="a9"/>
              <w:numPr>
                <w:ilvl w:val="0"/>
                <w:numId w:val="34"/>
              </w:numPr>
              <w:spacing w:before="150" w:after="150"/>
              <w:jc w:val="both"/>
            </w:pPr>
            <w:r w:rsidRPr="00A57464">
              <w:t>не відповідає вимогам, установленим у тендерній документації відповідно до абзацу першого частини третьої статті 22 Закону;</w:t>
            </w:r>
          </w:p>
          <w:p w:rsidR="00281753" w:rsidRPr="00A57464" w:rsidRDefault="00281753" w:rsidP="00281753">
            <w:pPr>
              <w:pStyle w:val="a9"/>
              <w:numPr>
                <w:ilvl w:val="0"/>
                <w:numId w:val="30"/>
              </w:numPr>
              <w:spacing w:before="150" w:after="150"/>
              <w:jc w:val="both"/>
            </w:pPr>
            <w:r w:rsidRPr="00A57464">
              <w:t>переможець процедури закупівлі:</w:t>
            </w:r>
          </w:p>
          <w:p w:rsidR="00281753" w:rsidRPr="00A57464" w:rsidRDefault="00281753" w:rsidP="00281753">
            <w:pPr>
              <w:pStyle w:val="a9"/>
              <w:numPr>
                <w:ilvl w:val="0"/>
                <w:numId w:val="35"/>
              </w:numPr>
              <w:spacing w:before="150" w:after="150"/>
              <w:jc w:val="both"/>
            </w:pPr>
            <w:r w:rsidRPr="00A57464">
              <w:t>відмовився від підписання договору про закупівлю відповідно до вимог тендерної документації або укладення договору про закупівлю;</w:t>
            </w:r>
          </w:p>
          <w:p w:rsidR="00281753" w:rsidRPr="00A57464" w:rsidRDefault="00281753" w:rsidP="00281753">
            <w:pPr>
              <w:pStyle w:val="a9"/>
              <w:numPr>
                <w:ilvl w:val="0"/>
                <w:numId w:val="35"/>
              </w:numPr>
              <w:spacing w:before="150" w:after="150"/>
              <w:jc w:val="both"/>
            </w:pPr>
            <w:r w:rsidRPr="00A57464">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81753" w:rsidRPr="00A57464" w:rsidRDefault="00281753" w:rsidP="00281753">
            <w:pPr>
              <w:pStyle w:val="a9"/>
              <w:numPr>
                <w:ilvl w:val="0"/>
                <w:numId w:val="35"/>
              </w:numPr>
              <w:spacing w:before="150" w:after="150"/>
              <w:jc w:val="both"/>
            </w:pPr>
            <w:r w:rsidRPr="00A57464">
              <w:t>не надав копію ліцензії або документа дозвільного характеру (у разі їх наявності) відповідно до частини другої статті 41 Закону;</w:t>
            </w:r>
          </w:p>
          <w:p w:rsidR="00281753" w:rsidRPr="00A57464" w:rsidRDefault="00281753" w:rsidP="00281753">
            <w:pPr>
              <w:pStyle w:val="a9"/>
              <w:numPr>
                <w:ilvl w:val="0"/>
                <w:numId w:val="35"/>
              </w:numPr>
              <w:spacing w:before="150" w:after="150"/>
              <w:jc w:val="both"/>
            </w:pPr>
            <w:r w:rsidRPr="00A57464">
              <w:t>не надав забезпечення виконання договору про закупівлю, якщо таке забезпечення вимагалося замовником;</w:t>
            </w:r>
          </w:p>
          <w:p w:rsidR="00281753" w:rsidRPr="00A57464" w:rsidRDefault="00281753" w:rsidP="00281753">
            <w:pPr>
              <w:pStyle w:val="a9"/>
              <w:numPr>
                <w:ilvl w:val="0"/>
                <w:numId w:val="35"/>
              </w:numPr>
              <w:spacing w:before="150" w:after="150"/>
              <w:jc w:val="both"/>
            </w:pPr>
            <w:r w:rsidRPr="00A57464">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81753" w:rsidRPr="00A57464" w:rsidRDefault="00281753" w:rsidP="00281753">
            <w:pPr>
              <w:spacing w:before="150" w:after="150"/>
              <w:jc w:val="both"/>
            </w:pPr>
            <w:r w:rsidRPr="00A57464">
              <w:t>Замовник може відхилити тендерну пропозицію із зазначенням аргументації в електронній системі закупівель у разі, коли:</w:t>
            </w:r>
          </w:p>
          <w:p w:rsidR="00281753" w:rsidRPr="00A57464" w:rsidRDefault="00281753" w:rsidP="00281753">
            <w:pPr>
              <w:pStyle w:val="a9"/>
              <w:numPr>
                <w:ilvl w:val="0"/>
                <w:numId w:val="29"/>
              </w:numPr>
              <w:spacing w:before="150" w:after="150"/>
              <w:jc w:val="both"/>
            </w:pPr>
            <w:r w:rsidRPr="00A57464">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1753" w:rsidRPr="00A57464" w:rsidRDefault="00281753" w:rsidP="00281753">
            <w:pPr>
              <w:pStyle w:val="a9"/>
              <w:numPr>
                <w:ilvl w:val="0"/>
                <w:numId w:val="29"/>
              </w:numPr>
              <w:spacing w:before="150" w:after="150"/>
              <w:jc w:val="both"/>
            </w:pPr>
            <w:r w:rsidRPr="00A57464">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1753" w:rsidRPr="00A57464" w:rsidRDefault="00281753" w:rsidP="00281753">
            <w:pPr>
              <w:spacing w:before="150" w:after="150"/>
              <w:jc w:val="both"/>
            </w:pPr>
            <w:r w:rsidRPr="00A57464">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D6DE2" w:rsidRPr="00FC7170" w:rsidRDefault="00281753" w:rsidP="00281753">
            <w:pPr>
              <w:spacing w:after="200"/>
              <w:ind w:firstLine="232"/>
              <w:jc w:val="both"/>
              <w:rPr>
                <w:rFonts w:eastAsia="Calibri"/>
                <w:lang w:eastAsia="en-US"/>
              </w:rPr>
            </w:pPr>
            <w:r w:rsidRPr="00A57464">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A57464">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D6DE2" w:rsidRPr="00FC7170" w:rsidTr="00D1713E">
        <w:trPr>
          <w:trHeight w:val="20"/>
          <w:jc w:val="right"/>
        </w:trPr>
        <w:tc>
          <w:tcPr>
            <w:tcW w:w="10200" w:type="dxa"/>
            <w:gridSpan w:val="3"/>
            <w:vAlign w:val="center"/>
          </w:tcPr>
          <w:p w:rsidR="004D6DE2" w:rsidRPr="00FC7170" w:rsidRDefault="004D6DE2" w:rsidP="004306F8">
            <w:pPr>
              <w:tabs>
                <w:tab w:val="left" w:pos="-177"/>
              </w:tabs>
              <w:spacing w:line="276" w:lineRule="auto"/>
              <w:jc w:val="center"/>
              <w:rPr>
                <w:b/>
              </w:rPr>
            </w:pPr>
            <w:r w:rsidRPr="00FC7170">
              <w:rPr>
                <w:b/>
              </w:rPr>
              <w:lastRenderedPageBreak/>
              <w:t>Розділ VI. Результати торгів та укладання договору про закупівлю</w:t>
            </w:r>
          </w:p>
        </w:tc>
      </w:tr>
      <w:tr w:rsidR="004D6DE2" w:rsidRPr="00FC7170" w:rsidTr="00620FCF">
        <w:trPr>
          <w:trHeight w:val="20"/>
          <w:jc w:val="right"/>
        </w:trPr>
        <w:tc>
          <w:tcPr>
            <w:tcW w:w="576" w:type="dxa"/>
            <w:vAlign w:val="center"/>
          </w:tcPr>
          <w:p w:rsidR="004D6DE2" w:rsidRPr="00FC7170" w:rsidRDefault="004D6DE2" w:rsidP="00BF6808">
            <w:pPr>
              <w:tabs>
                <w:tab w:val="left" w:pos="-177"/>
              </w:tabs>
              <w:spacing w:line="276" w:lineRule="auto"/>
              <w:jc w:val="center"/>
              <w:rPr>
                <w:b/>
              </w:rPr>
            </w:pPr>
            <w:r w:rsidRPr="00FC7170">
              <w:rPr>
                <w:b/>
              </w:rPr>
              <w:t>1.</w:t>
            </w:r>
          </w:p>
        </w:tc>
        <w:tc>
          <w:tcPr>
            <w:tcW w:w="3499" w:type="dxa"/>
            <w:vAlign w:val="center"/>
          </w:tcPr>
          <w:p w:rsidR="004D6DE2" w:rsidRPr="00FC7170" w:rsidRDefault="004D6DE2" w:rsidP="00BF6808">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rsidR="00281753" w:rsidRPr="00877A5C" w:rsidRDefault="00281753" w:rsidP="00281753">
            <w:pPr>
              <w:spacing w:before="150" w:after="150"/>
              <w:jc w:val="both"/>
            </w:pPr>
            <w:r w:rsidRPr="00877A5C">
              <w:t>Замовник відміняє відкриті торги у разі:</w:t>
            </w:r>
          </w:p>
          <w:p w:rsidR="00281753" w:rsidRPr="00877A5C" w:rsidRDefault="00281753" w:rsidP="00281753">
            <w:pPr>
              <w:spacing w:before="150" w:after="150"/>
              <w:jc w:val="both"/>
            </w:pPr>
            <w:r w:rsidRPr="00877A5C">
              <w:t>1) відсутності подальшої потреби в закупівлі товарів, робіт чи послуг;</w:t>
            </w:r>
          </w:p>
          <w:p w:rsidR="00281753" w:rsidRPr="00877A5C" w:rsidRDefault="00281753" w:rsidP="00281753">
            <w:pPr>
              <w:spacing w:before="150" w:after="150"/>
              <w:jc w:val="both"/>
            </w:pPr>
            <w:r w:rsidRPr="00877A5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1753" w:rsidRPr="00877A5C" w:rsidRDefault="00281753" w:rsidP="00281753">
            <w:pPr>
              <w:spacing w:before="150" w:after="150"/>
              <w:jc w:val="both"/>
            </w:pPr>
            <w:r w:rsidRPr="00877A5C">
              <w:t>3) скорочення обсягу видатків на здійснення закупівлі товарів, робіт чи послуг;</w:t>
            </w:r>
          </w:p>
          <w:p w:rsidR="00281753" w:rsidRPr="00877A5C" w:rsidRDefault="00281753" w:rsidP="00281753">
            <w:pPr>
              <w:spacing w:before="150" w:after="150"/>
              <w:jc w:val="both"/>
            </w:pPr>
            <w:r w:rsidRPr="00877A5C">
              <w:t>4) коли здійснення закупівлі стало неможливим внаслідок дії обставин непереборної сили.</w:t>
            </w:r>
          </w:p>
          <w:p w:rsidR="00281753" w:rsidRPr="00877A5C" w:rsidRDefault="00281753" w:rsidP="00281753">
            <w:pPr>
              <w:spacing w:before="150" w:after="150"/>
              <w:jc w:val="both"/>
            </w:pPr>
            <w:r w:rsidRPr="00877A5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81753" w:rsidRPr="00877A5C" w:rsidRDefault="00281753" w:rsidP="00281753">
            <w:pPr>
              <w:spacing w:before="150" w:after="150"/>
              <w:jc w:val="both"/>
            </w:pPr>
            <w:r w:rsidRPr="00877A5C">
              <w:t>Відкриті торги автоматично відміняються електронною системою закупівель у разі:</w:t>
            </w:r>
          </w:p>
          <w:p w:rsidR="00281753" w:rsidRPr="00877A5C" w:rsidRDefault="00281753" w:rsidP="00281753">
            <w:pPr>
              <w:spacing w:before="150" w:after="150"/>
              <w:jc w:val="both"/>
            </w:pPr>
            <w:r w:rsidRPr="00877A5C">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81753" w:rsidRPr="00877A5C" w:rsidRDefault="00281753" w:rsidP="00281753">
            <w:pPr>
              <w:spacing w:before="150" w:after="150"/>
              <w:jc w:val="both"/>
            </w:pPr>
            <w:r w:rsidRPr="00877A5C">
              <w:t>2) неподання жодної тендерної пропозиції для участі у відкритих торгах у строк, установлений замовником згідно з цими особливостями.</w:t>
            </w:r>
          </w:p>
          <w:p w:rsidR="00281753" w:rsidRPr="00877A5C" w:rsidRDefault="00281753" w:rsidP="00281753">
            <w:pPr>
              <w:spacing w:before="150" w:after="150"/>
              <w:jc w:val="both"/>
            </w:pPr>
            <w:r w:rsidRPr="00877A5C">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81753" w:rsidRPr="00877A5C" w:rsidRDefault="00281753" w:rsidP="00281753">
            <w:pPr>
              <w:spacing w:before="150" w:after="150"/>
              <w:jc w:val="both"/>
            </w:pPr>
            <w:r w:rsidRPr="00877A5C">
              <w:t>Відкриті торги можуть бути відмінені частково (за лотом).</w:t>
            </w:r>
          </w:p>
          <w:p w:rsidR="004D6DE2" w:rsidRPr="00FC7170" w:rsidRDefault="00281753" w:rsidP="00281753">
            <w:pPr>
              <w:widowControl w:val="0"/>
              <w:contextualSpacing/>
              <w:jc w:val="both"/>
              <w:rPr>
                <w:rFonts w:eastAsia="Calibri"/>
                <w:lang w:eastAsia="uk-UA"/>
              </w:rPr>
            </w:pPr>
            <w:r w:rsidRPr="00877A5C">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D6DE2" w:rsidRPr="00FC7170" w:rsidTr="00620FCF">
        <w:trPr>
          <w:trHeight w:val="20"/>
          <w:jc w:val="right"/>
        </w:trPr>
        <w:tc>
          <w:tcPr>
            <w:tcW w:w="576" w:type="dxa"/>
            <w:vAlign w:val="center"/>
          </w:tcPr>
          <w:p w:rsidR="004D6DE2" w:rsidRPr="00FC7170" w:rsidRDefault="004D6DE2" w:rsidP="00BF6808">
            <w:pPr>
              <w:tabs>
                <w:tab w:val="left" w:pos="-177"/>
              </w:tabs>
              <w:spacing w:line="276" w:lineRule="auto"/>
              <w:jc w:val="center"/>
              <w:rPr>
                <w:b/>
              </w:rPr>
            </w:pPr>
            <w:r w:rsidRPr="00FC7170">
              <w:rPr>
                <w:b/>
              </w:rPr>
              <w:t>2.</w:t>
            </w:r>
          </w:p>
        </w:tc>
        <w:tc>
          <w:tcPr>
            <w:tcW w:w="3499" w:type="dxa"/>
            <w:vAlign w:val="center"/>
          </w:tcPr>
          <w:p w:rsidR="004D6DE2" w:rsidRPr="00FC7170" w:rsidRDefault="004D6DE2" w:rsidP="00BF6808">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281753" w:rsidRPr="00877A5C" w:rsidRDefault="00281753" w:rsidP="00281753">
            <w:pPr>
              <w:spacing w:before="150" w:after="150"/>
              <w:jc w:val="both"/>
            </w:pPr>
            <w:r w:rsidRPr="00877A5C">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877A5C">
              <w:lastRenderedPageBreak/>
              <w:t>повідомлення про намір укласти договір про закупівлю.</w:t>
            </w:r>
          </w:p>
          <w:p w:rsidR="00281753" w:rsidRDefault="00281753" w:rsidP="00281753">
            <w:pPr>
              <w:spacing w:before="150" w:after="150"/>
              <w:jc w:val="both"/>
            </w:pPr>
            <w:r w:rsidRPr="00877A5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D6DE2" w:rsidRPr="00FC7170" w:rsidRDefault="00281753" w:rsidP="00281753">
            <w:pPr>
              <w:spacing w:after="120"/>
              <w:jc w:val="both"/>
              <w:rPr>
                <w:i/>
              </w:rPr>
            </w:pPr>
            <w:r w:rsidRPr="00877A5C">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D6DE2" w:rsidRPr="00FC7170" w:rsidTr="00620FCF">
        <w:trPr>
          <w:trHeight w:val="20"/>
          <w:jc w:val="right"/>
        </w:trPr>
        <w:tc>
          <w:tcPr>
            <w:tcW w:w="576" w:type="dxa"/>
            <w:vAlign w:val="center"/>
          </w:tcPr>
          <w:p w:rsidR="004D6DE2" w:rsidRPr="00FC7170" w:rsidRDefault="004D6DE2" w:rsidP="00BF6808">
            <w:pPr>
              <w:tabs>
                <w:tab w:val="left" w:pos="-177"/>
              </w:tabs>
              <w:spacing w:line="276" w:lineRule="auto"/>
              <w:jc w:val="center"/>
              <w:rPr>
                <w:b/>
              </w:rPr>
            </w:pPr>
            <w:r w:rsidRPr="00FC7170">
              <w:rPr>
                <w:b/>
              </w:rPr>
              <w:lastRenderedPageBreak/>
              <w:t>3.</w:t>
            </w:r>
          </w:p>
        </w:tc>
        <w:tc>
          <w:tcPr>
            <w:tcW w:w="3499" w:type="dxa"/>
            <w:vAlign w:val="center"/>
          </w:tcPr>
          <w:p w:rsidR="004D6DE2" w:rsidRPr="00FC7170" w:rsidRDefault="004D6DE2" w:rsidP="00BF6808">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vAlign w:val="center"/>
          </w:tcPr>
          <w:p w:rsidR="004D6DE2" w:rsidRPr="00FC7170" w:rsidRDefault="00281753" w:rsidP="00677AC6">
            <w:pPr>
              <w:spacing w:before="60" w:after="60"/>
              <w:jc w:val="both"/>
              <w:rPr>
                <w:rFonts w:eastAsia="Calibri"/>
                <w:lang w:eastAsia="zh-CN"/>
              </w:rPr>
            </w:pPr>
            <w:r>
              <w:t xml:space="preserve">Проект договору про закупівлю викладений у Додатку № </w:t>
            </w:r>
            <w:r w:rsidR="00677AC6">
              <w:rPr>
                <w:lang w:val="ru-RU"/>
              </w:rPr>
              <w:t>6</w:t>
            </w:r>
            <w:r>
              <w:t xml:space="preserve"> до тендерної документації.</w:t>
            </w:r>
          </w:p>
        </w:tc>
      </w:tr>
      <w:tr w:rsidR="004D6DE2" w:rsidRPr="00FC7170" w:rsidTr="00620FCF">
        <w:trPr>
          <w:trHeight w:val="20"/>
          <w:jc w:val="right"/>
        </w:trPr>
        <w:tc>
          <w:tcPr>
            <w:tcW w:w="576" w:type="dxa"/>
            <w:vAlign w:val="center"/>
          </w:tcPr>
          <w:p w:rsidR="004D6DE2" w:rsidRPr="00FC7170" w:rsidRDefault="004D6DE2" w:rsidP="00BF6808">
            <w:pPr>
              <w:tabs>
                <w:tab w:val="left" w:pos="-177"/>
              </w:tabs>
              <w:spacing w:line="276" w:lineRule="auto"/>
              <w:jc w:val="center"/>
              <w:rPr>
                <w:b/>
              </w:rPr>
            </w:pPr>
            <w:r w:rsidRPr="00FC7170">
              <w:rPr>
                <w:b/>
              </w:rPr>
              <w:t>4.</w:t>
            </w:r>
          </w:p>
        </w:tc>
        <w:tc>
          <w:tcPr>
            <w:tcW w:w="3499" w:type="dxa"/>
            <w:vAlign w:val="center"/>
          </w:tcPr>
          <w:p w:rsidR="004D6DE2" w:rsidRPr="00760D79" w:rsidRDefault="00760D79" w:rsidP="00BF6808">
            <w:pPr>
              <w:spacing w:line="276" w:lineRule="auto"/>
              <w:outlineLvl w:val="1"/>
              <w:rPr>
                <w:b/>
                <w:lang w:val="ru-RU" w:eastAsia="en-US"/>
              </w:rPr>
            </w:pPr>
            <w:proofErr w:type="spellStart"/>
            <w:r>
              <w:rPr>
                <w:b/>
                <w:lang w:val="ru-RU"/>
              </w:rPr>
              <w:t>Умови</w:t>
            </w:r>
            <w:proofErr w:type="spellEnd"/>
            <w:r>
              <w:rPr>
                <w:b/>
                <w:lang w:val="ru-RU"/>
              </w:rPr>
              <w:t xml:space="preserve"> </w:t>
            </w:r>
            <w:proofErr w:type="spellStart"/>
            <w:r>
              <w:rPr>
                <w:b/>
                <w:lang w:val="ru-RU"/>
              </w:rPr>
              <w:t>укладання</w:t>
            </w:r>
            <w:proofErr w:type="spellEnd"/>
            <w:r>
              <w:rPr>
                <w:b/>
                <w:lang w:val="ru-RU"/>
              </w:rPr>
              <w:t xml:space="preserve"> договору </w:t>
            </w:r>
            <w:proofErr w:type="gramStart"/>
            <w:r>
              <w:rPr>
                <w:b/>
                <w:lang w:val="ru-RU"/>
              </w:rPr>
              <w:t>про</w:t>
            </w:r>
            <w:proofErr w:type="gramEnd"/>
            <w:r>
              <w:rPr>
                <w:b/>
                <w:lang w:val="ru-RU"/>
              </w:rPr>
              <w:t xml:space="preserve"> </w:t>
            </w:r>
            <w:proofErr w:type="spellStart"/>
            <w:r>
              <w:rPr>
                <w:b/>
                <w:lang w:val="ru-RU"/>
              </w:rPr>
              <w:t>закупівлю</w:t>
            </w:r>
            <w:proofErr w:type="spellEnd"/>
          </w:p>
        </w:tc>
        <w:tc>
          <w:tcPr>
            <w:tcW w:w="6125" w:type="dxa"/>
            <w:vAlign w:val="center"/>
          </w:tcPr>
          <w:p w:rsidR="00760D79" w:rsidRPr="00A57464" w:rsidRDefault="00760D79" w:rsidP="00760D79">
            <w:pPr>
              <w:spacing w:before="150" w:after="150"/>
              <w:jc w:val="both"/>
            </w:pPr>
            <w:r w:rsidRPr="00A57464">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60D79" w:rsidRPr="00A57464" w:rsidRDefault="00760D79" w:rsidP="00760D79">
            <w:pPr>
              <w:spacing w:before="150" w:after="150"/>
              <w:jc w:val="both"/>
            </w:pPr>
            <w:r w:rsidRPr="00A57464">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760D79" w:rsidRPr="00A57464" w:rsidRDefault="00760D79" w:rsidP="00760D79">
            <w:pPr>
              <w:spacing w:before="150" w:after="150"/>
              <w:jc w:val="both"/>
            </w:pPr>
            <w:r w:rsidRPr="00A57464">
              <w:t>1) відповідну інформацію про право підписання договору про закупівлю;</w:t>
            </w:r>
          </w:p>
          <w:p w:rsidR="00760D79" w:rsidRDefault="00760D79" w:rsidP="00760D79">
            <w:pPr>
              <w:spacing w:before="150" w:after="150"/>
              <w:jc w:val="both"/>
            </w:pPr>
            <w:r w:rsidRPr="00A57464">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D6DE2" w:rsidRPr="00FC7170" w:rsidRDefault="00760D79" w:rsidP="00760D79">
            <w:pPr>
              <w:widowControl w:val="0"/>
              <w:jc w:val="both"/>
              <w:rPr>
                <w:color w:val="000000" w:themeColor="text1"/>
                <w:shd w:val="solid" w:color="FFFFFF" w:fill="FFFFFF"/>
              </w:rPr>
            </w:pPr>
            <w:r w:rsidRPr="0010539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визначених пунктом 19 Особливостей.</w:t>
            </w:r>
          </w:p>
        </w:tc>
      </w:tr>
      <w:tr w:rsidR="004D6DE2" w:rsidRPr="00FC7170" w:rsidTr="00620FCF">
        <w:trPr>
          <w:trHeight w:val="20"/>
          <w:jc w:val="right"/>
        </w:trPr>
        <w:tc>
          <w:tcPr>
            <w:tcW w:w="576" w:type="dxa"/>
            <w:vAlign w:val="center"/>
          </w:tcPr>
          <w:p w:rsidR="004D6DE2" w:rsidRPr="00FC7170" w:rsidRDefault="004D6DE2" w:rsidP="00BF6808">
            <w:pPr>
              <w:tabs>
                <w:tab w:val="left" w:pos="-177"/>
              </w:tabs>
              <w:spacing w:line="276" w:lineRule="auto"/>
              <w:jc w:val="center"/>
              <w:rPr>
                <w:b/>
              </w:rPr>
            </w:pPr>
            <w:r w:rsidRPr="00FC7170">
              <w:rPr>
                <w:b/>
              </w:rPr>
              <w:t>5.</w:t>
            </w:r>
          </w:p>
        </w:tc>
        <w:tc>
          <w:tcPr>
            <w:tcW w:w="3499" w:type="dxa"/>
            <w:vAlign w:val="center"/>
          </w:tcPr>
          <w:p w:rsidR="004D6DE2" w:rsidRPr="00FC7170" w:rsidRDefault="004D6DE2" w:rsidP="00BF6808">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4D6DE2" w:rsidRPr="00FC7170" w:rsidRDefault="00760D79" w:rsidP="00BF6808">
            <w:pPr>
              <w:spacing w:after="120"/>
              <w:jc w:val="both"/>
            </w:pPr>
            <w:r w:rsidRPr="00105394">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D6DE2" w:rsidRPr="00FC7170" w:rsidTr="00620FCF">
        <w:trPr>
          <w:trHeight w:val="20"/>
          <w:jc w:val="right"/>
        </w:trPr>
        <w:tc>
          <w:tcPr>
            <w:tcW w:w="576" w:type="dxa"/>
            <w:vAlign w:val="center"/>
          </w:tcPr>
          <w:p w:rsidR="004D6DE2" w:rsidRPr="00FC7170" w:rsidRDefault="004D6DE2" w:rsidP="00BF6808">
            <w:pPr>
              <w:tabs>
                <w:tab w:val="left" w:pos="-177"/>
              </w:tabs>
              <w:spacing w:line="276" w:lineRule="auto"/>
              <w:jc w:val="center"/>
              <w:rPr>
                <w:b/>
              </w:rPr>
            </w:pPr>
            <w:r w:rsidRPr="00FC7170">
              <w:rPr>
                <w:b/>
              </w:rPr>
              <w:t>6.</w:t>
            </w:r>
          </w:p>
        </w:tc>
        <w:tc>
          <w:tcPr>
            <w:tcW w:w="3499" w:type="dxa"/>
          </w:tcPr>
          <w:p w:rsidR="004D6DE2" w:rsidRPr="00FC7170" w:rsidRDefault="004D6DE2" w:rsidP="00BF6808">
            <w:pPr>
              <w:pStyle w:val="16"/>
              <w:widowControl w:val="0"/>
              <w:pBdr>
                <w:top w:val="nil"/>
                <w:left w:val="nil"/>
                <w:bottom w:val="nil"/>
                <w:right w:val="nil"/>
                <w:between w:val="nil"/>
              </w:pBdr>
              <w:spacing w:line="276" w:lineRule="auto"/>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4D6DE2" w:rsidRPr="00FC7170" w:rsidRDefault="004D6DE2" w:rsidP="00BF6808">
            <w:pPr>
              <w:widowControl w:val="0"/>
            </w:pPr>
            <w:r w:rsidRPr="00FC7170">
              <w:t>Не вимагається.</w:t>
            </w:r>
          </w:p>
        </w:tc>
      </w:tr>
    </w:tbl>
    <w:p w:rsidR="00B57B18" w:rsidRDefault="00B57B18" w:rsidP="00760D79">
      <w:pPr>
        <w:rPr>
          <w:b/>
          <w:bCs/>
          <w:lang w:val="ru-RU"/>
        </w:rPr>
      </w:pPr>
    </w:p>
    <w:p w:rsidR="003242B5" w:rsidRDefault="003242B5" w:rsidP="00760D79">
      <w:pPr>
        <w:rPr>
          <w:b/>
          <w:bCs/>
          <w:lang w:val="ru-RU"/>
        </w:rPr>
      </w:pPr>
    </w:p>
    <w:p w:rsidR="003242B5" w:rsidRDefault="003242B5" w:rsidP="00760D79">
      <w:pPr>
        <w:rPr>
          <w:b/>
          <w:bCs/>
          <w:lang w:val="ru-RU"/>
        </w:rPr>
      </w:pPr>
    </w:p>
    <w:p w:rsidR="003242B5" w:rsidRPr="003242B5" w:rsidRDefault="003242B5" w:rsidP="00760D79">
      <w:pPr>
        <w:rPr>
          <w:b/>
          <w:bCs/>
          <w:lang w:val="ru-RU"/>
        </w:rPr>
      </w:pPr>
    </w:p>
    <w:p w:rsidR="005B0471" w:rsidRPr="00FC7170" w:rsidRDefault="005B0471" w:rsidP="00BF6808">
      <w:pPr>
        <w:jc w:val="right"/>
        <w:rPr>
          <w:b/>
          <w:bCs/>
        </w:rPr>
      </w:pPr>
      <w:r w:rsidRPr="00FC7170">
        <w:rPr>
          <w:b/>
          <w:bCs/>
        </w:rPr>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901667" w:rsidRPr="00FC0AD2" w:rsidRDefault="00901667" w:rsidP="00324473">
      <w:pPr>
        <w:pStyle w:val="a9"/>
        <w:autoSpaceDE w:val="0"/>
        <w:autoSpaceDN w:val="0"/>
        <w:adjustRightInd w:val="0"/>
        <w:spacing w:before="20" w:after="20"/>
        <w:ind w:left="567"/>
        <w:rPr>
          <w:b/>
          <w:bCs/>
          <w:iCs/>
          <w:snapToGrid w:val="0"/>
          <w:color w:val="000000"/>
          <w:szCs w:val="20"/>
        </w:rPr>
      </w:pPr>
      <w:r w:rsidRPr="00FC0AD2">
        <w:rPr>
          <w:b/>
          <w:bCs/>
          <w:iCs/>
          <w:snapToGrid w:val="0"/>
          <w:color w:val="000000"/>
          <w:szCs w:val="20"/>
        </w:rPr>
        <w:t>Перелік документів, які вимагаються для підтвердження відповідності пропозиції учасника кваліфікаційним та іншим вимогам замовника:</w:t>
      </w:r>
    </w:p>
    <w:p w:rsidR="00566EDE" w:rsidRPr="00FC0AD2"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8"/>
        <w:gridCol w:w="2623"/>
        <w:gridCol w:w="6596"/>
      </w:tblGrid>
      <w:tr w:rsidR="00B57B18" w:rsidRPr="00FC0AD2" w:rsidTr="00452390">
        <w:trPr>
          <w:trHeight w:val="579"/>
        </w:trPr>
        <w:tc>
          <w:tcPr>
            <w:tcW w:w="518" w:type="dxa"/>
            <w:tcMar>
              <w:top w:w="0" w:type="dxa"/>
              <w:left w:w="108" w:type="dxa"/>
              <w:bottom w:w="0" w:type="dxa"/>
              <w:right w:w="108" w:type="dxa"/>
            </w:tcMar>
            <w:vAlign w:val="center"/>
          </w:tcPr>
          <w:p w:rsidR="00B57B18" w:rsidRPr="00FC0AD2" w:rsidRDefault="00B57B18" w:rsidP="00452390">
            <w:pPr>
              <w:jc w:val="center"/>
              <w:rPr>
                <w:b/>
              </w:rPr>
            </w:pPr>
            <w:r w:rsidRPr="00FC0AD2">
              <w:rPr>
                <w:b/>
              </w:rPr>
              <w:t>№ з/п</w:t>
            </w:r>
          </w:p>
        </w:tc>
        <w:tc>
          <w:tcPr>
            <w:tcW w:w="2623" w:type="dxa"/>
            <w:tcMar>
              <w:top w:w="0" w:type="dxa"/>
              <w:left w:w="108" w:type="dxa"/>
              <w:bottom w:w="0" w:type="dxa"/>
              <w:right w:w="108" w:type="dxa"/>
            </w:tcMar>
            <w:vAlign w:val="center"/>
          </w:tcPr>
          <w:p w:rsidR="00B57B18" w:rsidRPr="00FC0AD2" w:rsidRDefault="00B57B18" w:rsidP="00452390">
            <w:pPr>
              <w:jc w:val="center"/>
              <w:rPr>
                <w:b/>
              </w:rPr>
            </w:pPr>
            <w:r w:rsidRPr="00FC0AD2">
              <w:rPr>
                <w:b/>
              </w:rPr>
              <w:t>Кваліфікаційні критерії</w:t>
            </w:r>
          </w:p>
        </w:tc>
        <w:tc>
          <w:tcPr>
            <w:tcW w:w="6596" w:type="dxa"/>
            <w:tcMar>
              <w:top w:w="0" w:type="dxa"/>
              <w:left w:w="108" w:type="dxa"/>
              <w:bottom w:w="0" w:type="dxa"/>
              <w:right w:w="108" w:type="dxa"/>
            </w:tcMar>
            <w:vAlign w:val="center"/>
          </w:tcPr>
          <w:p w:rsidR="00B57B18" w:rsidRPr="00FC0AD2" w:rsidRDefault="00B57B18" w:rsidP="00452390">
            <w:pPr>
              <w:jc w:val="center"/>
              <w:rPr>
                <w:b/>
              </w:rPr>
            </w:pPr>
            <w:r w:rsidRPr="00FC0AD2">
              <w:rPr>
                <w:b/>
              </w:rPr>
              <w:t>Документи, що підтверджують відповідність Учасника кваліфікаційним критеріям</w:t>
            </w:r>
          </w:p>
        </w:tc>
      </w:tr>
      <w:tr w:rsidR="00B57B18" w:rsidRPr="00FC0AD2" w:rsidTr="00452390">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B57B18" w:rsidRPr="00FC0AD2" w:rsidRDefault="00B57B18" w:rsidP="00452390">
            <w:pPr>
              <w:jc w:val="center"/>
            </w:pPr>
            <w:r w:rsidRPr="00FC0AD2">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7B18" w:rsidRPr="00FC0AD2" w:rsidRDefault="00B57B18" w:rsidP="00452390">
            <w:r w:rsidRPr="00FC0AD2">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7B18" w:rsidRPr="00FC0AD2" w:rsidRDefault="00B57B18" w:rsidP="00452390">
            <w:pPr>
              <w:widowControl w:val="0"/>
              <w:shd w:val="clear" w:color="auto" w:fill="FFFFFF"/>
              <w:tabs>
                <w:tab w:val="left" w:pos="715"/>
              </w:tabs>
              <w:autoSpaceDE w:val="0"/>
              <w:autoSpaceDN w:val="0"/>
              <w:adjustRightInd w:val="0"/>
              <w:spacing w:line="274" w:lineRule="exact"/>
              <w:jc w:val="both"/>
            </w:pPr>
            <w:r w:rsidRPr="00FC0AD2">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901667" w:rsidRPr="00FC0AD2" w:rsidRDefault="00901667" w:rsidP="00901667">
      <w:pPr>
        <w:shd w:val="clear" w:color="auto" w:fill="FFFFFF"/>
        <w:jc w:val="both"/>
        <w:rPr>
          <w:b/>
          <w:snapToGrid w:val="0"/>
          <w:color w:val="000000"/>
          <w:szCs w:val="20"/>
        </w:rPr>
      </w:pPr>
    </w:p>
    <w:p w:rsidR="00901667" w:rsidRPr="00FC0AD2" w:rsidRDefault="00901667" w:rsidP="00901667">
      <w:pPr>
        <w:shd w:val="clear" w:color="auto" w:fill="FFFFFF"/>
        <w:jc w:val="both"/>
        <w:rPr>
          <w:bCs/>
          <w:snapToGrid w:val="0"/>
          <w:color w:val="000000"/>
          <w:szCs w:val="20"/>
        </w:rPr>
      </w:pPr>
    </w:p>
    <w:p w:rsidR="00901667" w:rsidRPr="00FC0AD2" w:rsidRDefault="00324473" w:rsidP="00901667">
      <w:pPr>
        <w:shd w:val="clear" w:color="auto" w:fill="FFFFFF"/>
        <w:jc w:val="both"/>
        <w:rPr>
          <w:color w:val="000000"/>
        </w:rPr>
      </w:pPr>
      <w:r w:rsidRPr="00FC0AD2">
        <w:rPr>
          <w:bCs/>
          <w:snapToGrid w:val="0"/>
          <w:color w:val="000000"/>
          <w:szCs w:val="20"/>
        </w:rPr>
        <w:t xml:space="preserve">2. </w:t>
      </w:r>
      <w:r w:rsidR="00901667" w:rsidRPr="00FC0AD2">
        <w:rPr>
          <w:bCs/>
          <w:snapToGrid w:val="0"/>
          <w:color w:val="000000"/>
          <w:szCs w:val="20"/>
        </w:rPr>
        <w:t>Зведена д</w:t>
      </w:r>
      <w:r w:rsidR="00901667" w:rsidRPr="00FC0AD2">
        <w:rPr>
          <w:rFonts w:eastAsia="DejaVu Sans"/>
          <w:bCs/>
          <w:color w:val="000000"/>
          <w:kern w:val="2"/>
          <w:lang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00901667" w:rsidRPr="00FC0AD2">
        <w:rPr>
          <w:snapToGrid w:val="0"/>
          <w:color w:val="000000"/>
          <w:szCs w:val="20"/>
        </w:rPr>
        <w:t xml:space="preserve">. </w:t>
      </w:r>
      <w:r w:rsidR="00901667" w:rsidRPr="00FC0AD2">
        <w:rPr>
          <w:rFonts w:eastAsia="Calibri"/>
          <w:color w:val="000000"/>
        </w:rPr>
        <w:t>Учасник не надає інформацію</w:t>
      </w:r>
      <w:r w:rsidR="00901667" w:rsidRPr="00FC0AD2">
        <w:rPr>
          <w:color w:val="000000"/>
        </w:rPr>
        <w:t>, якщо така інформація є публічною</w:t>
      </w:r>
      <w:r w:rsidR="00901667" w:rsidRPr="00FC0AD2">
        <w:rPr>
          <w:rFonts w:eastAsia="Calibri"/>
          <w:color w:val="000000"/>
        </w:rPr>
        <w:t>,</w:t>
      </w:r>
      <w:r w:rsidR="00901667" w:rsidRPr="00FC0AD2">
        <w:rPr>
          <w:color w:val="000000"/>
        </w:rPr>
        <w:t xml:space="preserve"> оприлюднена у формі відкритих даних та/або міститься у відкритих єдиних державних реєстрах, доступ до яких є вільним.</w:t>
      </w:r>
    </w:p>
    <w:p w:rsidR="00901667" w:rsidRPr="00FC0AD2" w:rsidRDefault="00324473" w:rsidP="00901667">
      <w:pPr>
        <w:autoSpaceDE w:val="0"/>
        <w:autoSpaceDN w:val="0"/>
        <w:adjustRightInd w:val="0"/>
        <w:spacing w:before="20" w:after="20"/>
        <w:ind w:right="22"/>
        <w:jc w:val="both"/>
        <w:rPr>
          <w:snapToGrid w:val="0"/>
          <w:color w:val="FF0000"/>
          <w:szCs w:val="20"/>
        </w:rPr>
      </w:pPr>
      <w:r w:rsidRPr="00FC0AD2">
        <w:rPr>
          <w:snapToGrid w:val="0"/>
          <w:color w:val="000000"/>
          <w:szCs w:val="20"/>
        </w:rPr>
        <w:t xml:space="preserve">3. </w:t>
      </w:r>
      <w:r w:rsidR="00901667" w:rsidRPr="00FC0AD2">
        <w:rPr>
          <w:snapToGrid w:val="0"/>
          <w:color w:val="000000"/>
          <w:szCs w:val="20"/>
        </w:rPr>
        <w:t xml:space="preserve">Документи, що підтверджують повноваження посадової особи учасника процедури закупівлі щодо підпису документів тендерної пропозиції та </w:t>
      </w:r>
      <w:r w:rsidR="00901667" w:rsidRPr="00FC0AD2">
        <w:rPr>
          <w:rFonts w:eastAsia="Calibri"/>
          <w:color w:val="000000"/>
        </w:rPr>
        <w:t>договору закупівлі за результатами торгів</w:t>
      </w:r>
      <w:r w:rsidR="00901667" w:rsidRPr="00FC0AD2">
        <w:rPr>
          <w:snapToGrid w:val="0"/>
          <w:color w:val="000000"/>
        </w:rPr>
        <w:t xml:space="preserve"> (виписка з протоколу зборів засновників, нак</w:t>
      </w:r>
      <w:r w:rsidR="00901667" w:rsidRPr="00FC0AD2">
        <w:rPr>
          <w:snapToGrid w:val="0"/>
          <w:color w:val="000000"/>
          <w:szCs w:val="20"/>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901667" w:rsidRPr="00FC0AD2" w:rsidRDefault="00324473" w:rsidP="00901667">
      <w:pPr>
        <w:autoSpaceDE w:val="0"/>
        <w:autoSpaceDN w:val="0"/>
        <w:adjustRightInd w:val="0"/>
        <w:spacing w:before="20" w:after="20"/>
        <w:ind w:right="22"/>
        <w:jc w:val="both"/>
        <w:rPr>
          <w:snapToGrid w:val="0"/>
          <w:szCs w:val="20"/>
        </w:rPr>
      </w:pPr>
      <w:r w:rsidRPr="00FC0AD2">
        <w:rPr>
          <w:snapToGrid w:val="0"/>
          <w:szCs w:val="20"/>
        </w:rPr>
        <w:t xml:space="preserve">4. </w:t>
      </w:r>
      <w:r w:rsidR="00901667" w:rsidRPr="00FC0AD2">
        <w:rPr>
          <w:snapToGrid w:val="0"/>
          <w:szCs w:val="20"/>
        </w:rPr>
        <w:t xml:space="preserve">Довідка </w:t>
      </w:r>
      <w:r w:rsidR="00901667" w:rsidRPr="00FC0AD2">
        <w:rPr>
          <w:rFonts w:eastAsia="DejaVu Sans"/>
          <w:bCs/>
          <w:kern w:val="2"/>
          <w:lang w:eastAsia="hi-IN" w:bidi="hi-IN"/>
        </w:rPr>
        <w:t xml:space="preserve">(в довільній формі) </w:t>
      </w:r>
      <w:r w:rsidR="00901667" w:rsidRPr="00FC0AD2">
        <w:rPr>
          <w:snapToGrid w:val="0"/>
          <w:szCs w:val="20"/>
        </w:rPr>
        <w:t xml:space="preserve">яка містить відомості про підприємство: </w:t>
      </w:r>
    </w:p>
    <w:p w:rsidR="00901667" w:rsidRPr="00FC0AD2" w:rsidRDefault="00901667" w:rsidP="00901667">
      <w:pPr>
        <w:autoSpaceDE w:val="0"/>
        <w:autoSpaceDN w:val="0"/>
        <w:adjustRightInd w:val="0"/>
        <w:spacing w:before="20" w:after="20"/>
        <w:ind w:right="22"/>
        <w:jc w:val="both"/>
        <w:rPr>
          <w:snapToGrid w:val="0"/>
          <w:szCs w:val="20"/>
        </w:rPr>
      </w:pPr>
      <w:r w:rsidRPr="00FC0AD2">
        <w:rPr>
          <w:snapToGrid w:val="0"/>
          <w:szCs w:val="20"/>
        </w:rPr>
        <w:t xml:space="preserve">а) реквізити (адреса - юридична та фактична, телефон, факс); </w:t>
      </w:r>
    </w:p>
    <w:p w:rsidR="00901667" w:rsidRPr="00FC0AD2" w:rsidRDefault="00901667" w:rsidP="00901667">
      <w:pPr>
        <w:autoSpaceDE w:val="0"/>
        <w:autoSpaceDN w:val="0"/>
        <w:adjustRightInd w:val="0"/>
        <w:spacing w:before="20" w:after="20"/>
        <w:ind w:right="22"/>
        <w:jc w:val="both"/>
        <w:rPr>
          <w:snapToGrid w:val="0"/>
          <w:szCs w:val="20"/>
        </w:rPr>
      </w:pPr>
      <w:r w:rsidRPr="00FC0AD2">
        <w:rPr>
          <w:snapToGrid w:val="0"/>
          <w:szCs w:val="20"/>
        </w:rPr>
        <w:t xml:space="preserve">б) керівництво (посада, ім'я, по батькові, телефон для контактів) - для юридичних осіб; </w:t>
      </w:r>
    </w:p>
    <w:p w:rsidR="00901667" w:rsidRPr="00FC0AD2" w:rsidRDefault="00901667" w:rsidP="007C05D6">
      <w:pPr>
        <w:autoSpaceDE w:val="0"/>
        <w:autoSpaceDN w:val="0"/>
        <w:adjustRightInd w:val="0"/>
        <w:spacing w:before="20"/>
        <w:ind w:right="22"/>
        <w:jc w:val="both"/>
        <w:rPr>
          <w:snapToGrid w:val="0"/>
          <w:szCs w:val="20"/>
        </w:rPr>
      </w:pPr>
      <w:r w:rsidRPr="00FC0AD2">
        <w:rPr>
          <w:snapToGrid w:val="0"/>
          <w:szCs w:val="20"/>
        </w:rPr>
        <w:t>в) банківські реквізити.</w:t>
      </w:r>
    </w:p>
    <w:p w:rsidR="00901667" w:rsidRPr="00FC0AD2" w:rsidRDefault="00324473" w:rsidP="007C05D6">
      <w:pPr>
        <w:tabs>
          <w:tab w:val="left" w:pos="993"/>
        </w:tabs>
        <w:contextualSpacing/>
        <w:jc w:val="both"/>
        <w:rPr>
          <w:rFonts w:eastAsia="DejaVu Sans"/>
          <w:bCs/>
          <w:color w:val="0000FF"/>
          <w:kern w:val="2"/>
          <w:lang w:eastAsia="hi-IN" w:bidi="hi-IN"/>
        </w:rPr>
      </w:pPr>
      <w:r w:rsidRPr="00FC0AD2">
        <w:rPr>
          <w:rFonts w:eastAsia="Calibri"/>
          <w:bCs/>
          <w:iCs/>
        </w:rPr>
        <w:t xml:space="preserve">5. Лист-згоду з </w:t>
      </w:r>
      <w:proofErr w:type="spellStart"/>
      <w:r w:rsidRPr="00FC0AD2">
        <w:rPr>
          <w:rFonts w:eastAsia="Calibri"/>
          <w:bCs/>
          <w:iCs/>
        </w:rPr>
        <w:t>п</w:t>
      </w:r>
      <w:r w:rsidR="00901667" w:rsidRPr="00FC0AD2">
        <w:rPr>
          <w:rFonts w:eastAsia="Verdana"/>
        </w:rPr>
        <w:t>роєкт</w:t>
      </w:r>
      <w:r w:rsidRPr="00FC0AD2">
        <w:rPr>
          <w:rFonts w:eastAsia="Verdana"/>
        </w:rPr>
        <w:t>ом</w:t>
      </w:r>
      <w:proofErr w:type="spellEnd"/>
      <w:r w:rsidR="00901667" w:rsidRPr="00FC0AD2">
        <w:rPr>
          <w:rFonts w:eastAsia="Verdana"/>
        </w:rPr>
        <w:t xml:space="preserve"> договору</w:t>
      </w:r>
      <w:r w:rsidR="00901667" w:rsidRPr="00FC0AD2">
        <w:rPr>
          <w:rFonts w:eastAsia="Verdana"/>
          <w:color w:val="000000"/>
        </w:rPr>
        <w:t xml:space="preserve"> </w:t>
      </w:r>
      <w:r w:rsidR="00901667" w:rsidRPr="00FC0AD2">
        <w:rPr>
          <w:rFonts w:eastAsia="Calibri"/>
          <w:bCs/>
          <w:iCs/>
          <w:color w:val="000000"/>
        </w:rPr>
        <w:t>(згідно Додатку</w:t>
      </w:r>
      <w:r w:rsidR="00901667" w:rsidRPr="00FC0AD2">
        <w:rPr>
          <w:rFonts w:eastAsia="Calibri"/>
          <w:bCs/>
          <w:iCs/>
          <w:color w:val="FF0000"/>
        </w:rPr>
        <w:t xml:space="preserve"> </w:t>
      </w:r>
      <w:r w:rsidR="00901667" w:rsidRPr="00FC0AD2">
        <w:rPr>
          <w:rFonts w:eastAsia="Calibri"/>
          <w:bCs/>
          <w:iCs/>
        </w:rPr>
        <w:t>№</w:t>
      </w:r>
      <w:r w:rsidR="00677AC6">
        <w:rPr>
          <w:rFonts w:eastAsia="Calibri"/>
          <w:bCs/>
          <w:iCs/>
          <w:lang w:val="ru-RU"/>
        </w:rPr>
        <w:t>6</w:t>
      </w:r>
      <w:r w:rsidR="003F4BC7" w:rsidRPr="00FC0AD2">
        <w:rPr>
          <w:rFonts w:eastAsia="Calibri"/>
          <w:bCs/>
          <w:iCs/>
        </w:rPr>
        <w:t xml:space="preserve"> </w:t>
      </w:r>
      <w:r w:rsidR="00901667" w:rsidRPr="00FC0AD2">
        <w:rPr>
          <w:rFonts w:eastAsia="Calibri"/>
          <w:color w:val="000000"/>
        </w:rPr>
        <w:t>до цієї тендерної документації</w:t>
      </w:r>
      <w:r w:rsidR="00901667" w:rsidRPr="00FC0AD2">
        <w:rPr>
          <w:rFonts w:eastAsia="Calibri"/>
          <w:bCs/>
          <w:iCs/>
          <w:color w:val="000000"/>
        </w:rPr>
        <w:t>).</w:t>
      </w:r>
    </w:p>
    <w:p w:rsidR="00901667" w:rsidRPr="00FC0AD2" w:rsidRDefault="003F4BC7" w:rsidP="007C05D6">
      <w:pPr>
        <w:tabs>
          <w:tab w:val="left" w:pos="993"/>
        </w:tabs>
        <w:spacing w:line="240" w:lineRule="atLeast"/>
        <w:contextualSpacing/>
        <w:jc w:val="both"/>
        <w:rPr>
          <w:rFonts w:eastAsia="Calibri"/>
          <w:bCs/>
          <w:color w:val="000000"/>
        </w:rPr>
      </w:pPr>
      <w:r w:rsidRPr="00FC0AD2">
        <w:rPr>
          <w:rFonts w:eastAsia="Calibri"/>
          <w:color w:val="000000"/>
        </w:rPr>
        <w:t>6.</w:t>
      </w:r>
      <w:r w:rsidR="00901667" w:rsidRPr="00FC0AD2">
        <w:rPr>
          <w:rFonts w:eastAsia="Calibri"/>
          <w:color w:val="000000"/>
        </w:rPr>
        <w:t xml:space="preserve"> </w:t>
      </w:r>
      <w:r w:rsidR="00901667" w:rsidRPr="00FC0AD2">
        <w:rPr>
          <w:rFonts w:eastAsia="Calibri"/>
          <w:bCs/>
          <w:color w:val="000000"/>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901667" w:rsidRPr="00FC0AD2" w:rsidRDefault="003F4BC7" w:rsidP="007C05D6">
      <w:pPr>
        <w:rPr>
          <w:rFonts w:eastAsia="Calibri"/>
        </w:rPr>
      </w:pPr>
      <w:r w:rsidRPr="00FC0AD2">
        <w:rPr>
          <w:rFonts w:eastAsia="Calibri"/>
        </w:rPr>
        <w:t>7.</w:t>
      </w:r>
      <w:r w:rsidR="00901667" w:rsidRPr="00FC0AD2">
        <w:rPr>
          <w:rFonts w:eastAsia="Calibri"/>
        </w:rPr>
        <w:t xml:space="preserve"> Лист – згода </w:t>
      </w:r>
      <w:r w:rsidR="00901667" w:rsidRPr="00FC0AD2">
        <w:rPr>
          <w:rFonts w:eastAsia="Calibri"/>
          <w:bCs/>
          <w:color w:val="000000"/>
        </w:rPr>
        <w:t xml:space="preserve">(в довільній формі) </w:t>
      </w:r>
      <w:r w:rsidR="00901667" w:rsidRPr="00FC0AD2">
        <w:rPr>
          <w:rFonts w:eastAsia="Calibri"/>
        </w:rPr>
        <w:t>щодо дозволу на обробку персональних даних.</w:t>
      </w:r>
    </w:p>
    <w:p w:rsidR="007C05D6" w:rsidRPr="00FC0AD2" w:rsidRDefault="007C05D6" w:rsidP="007C05D6">
      <w:pPr>
        <w:spacing w:line="0" w:lineRule="atLeast"/>
        <w:jc w:val="both"/>
      </w:pPr>
      <w:r w:rsidRPr="00FC0AD2">
        <w:rPr>
          <w:b/>
        </w:rPr>
        <w:t>У разі наявності партнерських АЗС</w:t>
      </w:r>
      <w:r w:rsidRPr="00FC0AD2">
        <w:t xml:space="preserve">, Учасник процедури закупівлі повинен надати в складі  пропозиції </w:t>
      </w:r>
      <w:r w:rsidRPr="00FC0AD2">
        <w:rPr>
          <w:b/>
        </w:rPr>
        <w:t>документальне підтвердження</w:t>
      </w:r>
      <w:r w:rsidRPr="00FC0AD2">
        <w:t xml:space="preserve"> права користування автозаправними станціями інших власників;</w:t>
      </w:r>
    </w:p>
    <w:p w:rsidR="007C05D6" w:rsidRPr="00FC0AD2" w:rsidRDefault="003F4BC7" w:rsidP="007C05D6">
      <w:pPr>
        <w:spacing w:line="0" w:lineRule="atLeast"/>
        <w:jc w:val="both"/>
        <w:rPr>
          <w:rFonts w:eastAsiaTheme="minorHAnsi"/>
          <w:lang w:eastAsia="en-US"/>
        </w:rPr>
      </w:pPr>
      <w:r w:rsidRPr="00FC0AD2">
        <w:t xml:space="preserve">8. </w:t>
      </w:r>
      <w:r w:rsidR="00784196" w:rsidRPr="00FC0AD2">
        <w:t>К</w:t>
      </w:r>
      <w:r w:rsidR="00677AC6">
        <w:t xml:space="preserve">опії Договорів з операторами (ліцензіатами) </w:t>
      </w:r>
      <w:r w:rsidR="007C05D6" w:rsidRPr="00FC0AD2">
        <w:t xml:space="preserve">партнерських АЗС, орендованих АЗС, із переліку, зазначеному в Довідці, </w:t>
      </w:r>
      <w:r w:rsidR="007C05D6" w:rsidRPr="00FC0AD2">
        <w:rPr>
          <w:rFonts w:eastAsiaTheme="minorHAnsi"/>
          <w:lang w:eastAsia="en-US"/>
        </w:rPr>
        <w:t>які повинні бути чинними впродовж строку поставки предмета закупівлі, та/або копія документу, який підтверджує діяльність операторів АЗС  відповідно до чинного законодавства.</w:t>
      </w:r>
    </w:p>
    <w:p w:rsidR="00324473" w:rsidRPr="00FC0AD2" w:rsidRDefault="003F4BC7" w:rsidP="00324473">
      <w:pPr>
        <w:spacing w:before="60" w:after="60" w:line="0" w:lineRule="atLeast"/>
        <w:jc w:val="both"/>
        <w:rPr>
          <w:rFonts w:eastAsiaTheme="minorHAnsi"/>
          <w:lang w:eastAsia="en-US"/>
        </w:rPr>
      </w:pPr>
      <w:r w:rsidRPr="00FC0AD2">
        <w:rPr>
          <w:rFonts w:eastAsiaTheme="minorHAnsi"/>
          <w:b/>
          <w:lang w:eastAsia="en-US"/>
        </w:rPr>
        <w:t xml:space="preserve">9. </w:t>
      </w:r>
      <w:r w:rsidR="00324473" w:rsidRPr="00FC0AD2">
        <w:rPr>
          <w:rFonts w:eastAsiaTheme="minorHAnsi"/>
          <w:b/>
          <w:lang w:eastAsia="en-US"/>
        </w:rPr>
        <w:t>Чинний дозвіл або ліцензія</w:t>
      </w:r>
      <w:r w:rsidR="00760D79">
        <w:rPr>
          <w:rFonts w:eastAsiaTheme="minorHAnsi"/>
          <w:b/>
          <w:lang w:eastAsia="en-US"/>
        </w:rPr>
        <w:t xml:space="preserve"> </w:t>
      </w:r>
      <w:r w:rsidR="00760D79" w:rsidRPr="00760D79">
        <w:rPr>
          <w:rFonts w:eastAsiaTheme="minorHAnsi"/>
          <w:lang w:eastAsia="en-US"/>
        </w:rPr>
        <w:t>(за вимогою Замовника)</w:t>
      </w:r>
      <w:r w:rsidR="00324473" w:rsidRPr="00FC0AD2">
        <w:rPr>
          <w:rFonts w:eastAsiaTheme="minorHAnsi"/>
          <w:lang w:eastAsia="en-US"/>
        </w:rPr>
        <w:t xml:space="preserve"> на провадження відповідної господарської діяльності, </w:t>
      </w:r>
      <w:r w:rsidR="00324473" w:rsidRPr="00FC0AD2">
        <w:rPr>
          <w:rFonts w:eastAsiaTheme="minorHAnsi"/>
          <w:spacing w:val="-2"/>
          <w:lang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00324473" w:rsidRPr="00FC0AD2">
        <w:rPr>
          <w:rFonts w:eastAsiaTheme="minorHAnsi"/>
          <w:lang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rsidR="00324473" w:rsidRPr="00FC0AD2" w:rsidRDefault="003F4BC7" w:rsidP="00324473">
      <w:pPr>
        <w:spacing w:line="0" w:lineRule="atLeast"/>
        <w:jc w:val="both"/>
      </w:pPr>
      <w:r w:rsidRPr="00FC0AD2">
        <w:t xml:space="preserve">10. </w:t>
      </w:r>
      <w:r w:rsidR="00324473" w:rsidRPr="00FC0AD2">
        <w:t>Гарантійний лист від Учасника наступного змісту:</w:t>
      </w:r>
    </w:p>
    <w:p w:rsidR="00324473" w:rsidRPr="00FC0AD2" w:rsidRDefault="00324473" w:rsidP="00324473">
      <w:pPr>
        <w:spacing w:line="0" w:lineRule="atLeast"/>
        <w:ind w:firstLine="567"/>
        <w:jc w:val="both"/>
      </w:pPr>
      <w:r w:rsidRPr="00FC0AD2">
        <w:t xml:space="preserve">«Даним листом підтверджуємо, що </w:t>
      </w:r>
      <w:r w:rsidR="003F4BC7" w:rsidRPr="00FC0AD2">
        <w:t>___________(</w:t>
      </w:r>
      <w:r w:rsidRPr="00FC0AD2">
        <w:t>Учасник</w:t>
      </w:r>
      <w:r w:rsidR="003F4BC7" w:rsidRPr="00FC0AD2">
        <w:t>)</w:t>
      </w:r>
      <w:r w:rsidRPr="00FC0AD2">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w:t>
      </w:r>
      <w:r w:rsidRPr="00FC0AD2">
        <w:lastRenderedPageBreak/>
        <w:t xml:space="preserve">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324473" w:rsidRPr="00FC0AD2" w:rsidRDefault="00324473" w:rsidP="007C05D6">
      <w:pPr>
        <w:spacing w:line="0" w:lineRule="atLeast"/>
        <w:jc w:val="both"/>
      </w:pPr>
    </w:p>
    <w:p w:rsidR="00901667" w:rsidRPr="006673A4" w:rsidRDefault="00784196" w:rsidP="006673A4">
      <w:pPr>
        <w:tabs>
          <w:tab w:val="left" w:pos="993"/>
        </w:tabs>
        <w:contextualSpacing/>
        <w:jc w:val="both"/>
        <w:rPr>
          <w:rFonts w:eastAsia="Calibri"/>
          <w:lang w:val="ru-RU"/>
        </w:rPr>
      </w:pPr>
      <w:r w:rsidRPr="00FC0AD2">
        <w:rPr>
          <w:rFonts w:eastAsia="Calibri"/>
        </w:rPr>
        <w:t>11.</w:t>
      </w:r>
      <w:r w:rsidR="00901667" w:rsidRPr="00FC0AD2">
        <w:rPr>
          <w:rFonts w:eastAsia="Calibri"/>
        </w:rPr>
        <w:t>Інші документи, передбачені</w:t>
      </w:r>
      <w:r w:rsidR="006673A4">
        <w:rPr>
          <w:rFonts w:eastAsia="Calibri"/>
        </w:rPr>
        <w:t xml:space="preserve"> цією тендерною документацією. </w:t>
      </w:r>
    </w:p>
    <w:p w:rsidR="00901667" w:rsidRPr="00FC0AD2" w:rsidRDefault="00901667" w:rsidP="006673A4">
      <w:pPr>
        <w:shd w:val="clear" w:color="auto" w:fill="FFFFFF"/>
        <w:ind w:firstLine="709"/>
        <w:jc w:val="both"/>
        <w:rPr>
          <w:color w:val="000000"/>
        </w:rPr>
      </w:pPr>
      <w:r w:rsidRPr="00FC0AD2">
        <w:rPr>
          <w:rFonts w:eastAsia="Calibri"/>
          <w:color w:val="000000"/>
        </w:rPr>
        <w:t>Публічна інформація</w:t>
      </w:r>
      <w:r w:rsidRPr="00FC0AD2">
        <w:rPr>
          <w:color w:val="000000"/>
        </w:rPr>
        <w:t>,</w:t>
      </w:r>
      <w:r w:rsidR="008E4F72">
        <w:rPr>
          <w:color w:val="000000"/>
        </w:rPr>
        <w:t xml:space="preserve"> </w:t>
      </w:r>
      <w:r w:rsidRPr="00FC0AD2">
        <w:rPr>
          <w:color w:val="000000"/>
        </w:rPr>
        <w:t xml:space="preserve">яка оприлюднена у формі відкритих даних та/або міститься у відкритих єдиних державних реєстрах, доступ до яких є вільним не надається </w:t>
      </w:r>
      <w:r w:rsidRPr="00FC0AD2">
        <w:rPr>
          <w:rFonts w:eastAsia="Calibri"/>
          <w:color w:val="000000"/>
        </w:rPr>
        <w:t>переможцем торгів</w:t>
      </w:r>
      <w:r w:rsidRPr="00FC0AD2">
        <w:rPr>
          <w:color w:val="000000"/>
        </w:rPr>
        <w:t>.</w:t>
      </w:r>
    </w:p>
    <w:p w:rsidR="00901667" w:rsidRPr="00FC0AD2" w:rsidRDefault="00901667" w:rsidP="00901667">
      <w:pPr>
        <w:autoSpaceDE w:val="0"/>
        <w:ind w:right="22"/>
        <w:jc w:val="both"/>
        <w:rPr>
          <w:rFonts w:eastAsia="Calibri"/>
          <w:b/>
          <w:bCs/>
          <w:i/>
          <w:iCs/>
        </w:rPr>
      </w:pPr>
    </w:p>
    <w:p w:rsidR="00901667" w:rsidRPr="00FC0AD2" w:rsidRDefault="00901667" w:rsidP="00901667">
      <w:pPr>
        <w:autoSpaceDE w:val="0"/>
        <w:ind w:right="22"/>
        <w:jc w:val="both"/>
        <w:rPr>
          <w:rFonts w:eastAsia="Calibri"/>
          <w:b/>
          <w:bCs/>
          <w:i/>
          <w:iCs/>
        </w:rPr>
      </w:pPr>
      <w:r w:rsidRPr="00FC0AD2">
        <w:rPr>
          <w:rFonts w:eastAsia="Calibri"/>
          <w:b/>
          <w:bCs/>
          <w:i/>
          <w:iCs/>
        </w:rPr>
        <w:t>Примітки:</w:t>
      </w:r>
    </w:p>
    <w:p w:rsidR="00901667" w:rsidRPr="00FC0AD2" w:rsidRDefault="00901667" w:rsidP="00901667">
      <w:pPr>
        <w:shd w:val="clear" w:color="auto" w:fill="FFFFFF"/>
        <w:ind w:firstLine="567"/>
        <w:jc w:val="both"/>
        <w:rPr>
          <w:i/>
          <w:iCs/>
          <w:sz w:val="22"/>
          <w:szCs w:val="22"/>
        </w:rPr>
      </w:pPr>
      <w:r w:rsidRPr="00FC0AD2">
        <w:rPr>
          <w:i/>
          <w:iCs/>
          <w:sz w:val="22"/>
          <w:szCs w:val="22"/>
        </w:rPr>
        <w:t>Учасник за власним бажанням може надати додаткові матеріали про його відповідність кваліфікаційним критеріям.</w:t>
      </w:r>
    </w:p>
    <w:p w:rsidR="00901667" w:rsidRPr="00FC0AD2" w:rsidRDefault="00901667" w:rsidP="00901667">
      <w:pPr>
        <w:shd w:val="clear" w:color="auto" w:fill="FFFFFF"/>
        <w:ind w:firstLine="567"/>
        <w:jc w:val="both"/>
        <w:rPr>
          <w:i/>
          <w:iCs/>
          <w:sz w:val="22"/>
          <w:szCs w:val="22"/>
        </w:rPr>
      </w:pPr>
      <w:r w:rsidRPr="00FC0AD2">
        <w:rPr>
          <w:i/>
          <w:iCs/>
          <w:sz w:val="22"/>
          <w:szCs w:val="22"/>
        </w:rPr>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901667" w:rsidRPr="00FC0AD2" w:rsidRDefault="00901667" w:rsidP="00901667">
      <w:pPr>
        <w:ind w:firstLine="567"/>
        <w:jc w:val="both"/>
        <w:rPr>
          <w:i/>
          <w:iCs/>
          <w:sz w:val="22"/>
          <w:szCs w:val="22"/>
        </w:rPr>
      </w:pPr>
      <w:r w:rsidRPr="00FC0AD2">
        <w:rPr>
          <w:rFonts w:eastAsia="Calibri"/>
          <w:i/>
          <w:iCs/>
          <w:sz w:val="22"/>
          <w:szCs w:val="22"/>
        </w:rPr>
        <w:t>В</w:t>
      </w:r>
      <w:r w:rsidRPr="00FC0AD2">
        <w:rPr>
          <w:i/>
          <w:iCs/>
          <w:color w:val="000000"/>
          <w:sz w:val="22"/>
          <w:szCs w:val="22"/>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01667" w:rsidRPr="00FC0AD2" w:rsidRDefault="00901667" w:rsidP="00901667">
      <w:pPr>
        <w:autoSpaceDE w:val="0"/>
        <w:ind w:firstLine="567"/>
        <w:jc w:val="both"/>
        <w:rPr>
          <w:rFonts w:eastAsia="Calibri"/>
          <w:i/>
          <w:iCs/>
          <w:sz w:val="22"/>
          <w:szCs w:val="22"/>
        </w:rPr>
      </w:pPr>
      <w:r w:rsidRPr="00FC0AD2">
        <w:rPr>
          <w:rFonts w:eastAsia="Calibri"/>
          <w:i/>
          <w:iCs/>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901667" w:rsidRPr="00FC0AD2" w:rsidRDefault="00901667" w:rsidP="00901667">
      <w:pPr>
        <w:widowControl w:val="0"/>
        <w:ind w:firstLine="567"/>
        <w:contextualSpacing/>
        <w:jc w:val="both"/>
        <w:rPr>
          <w:rFonts w:eastAsia="Calibri"/>
          <w:i/>
          <w:iCs/>
          <w:sz w:val="22"/>
          <w:szCs w:val="22"/>
        </w:rPr>
      </w:pPr>
      <w:r w:rsidRPr="00FC0AD2">
        <w:rPr>
          <w:rFonts w:eastAsia="Calibri"/>
          <w:i/>
          <w:iCs/>
          <w:sz w:val="22"/>
          <w:szCs w:val="22"/>
        </w:rPr>
        <w:t>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901667" w:rsidRPr="00FC0AD2" w:rsidRDefault="00901667" w:rsidP="00BF6808">
      <w:pPr>
        <w:pStyle w:val="af4"/>
        <w:ind w:left="360" w:firstLine="633"/>
        <w:jc w:val="both"/>
      </w:pPr>
    </w:p>
    <w:p w:rsidR="00901667" w:rsidRDefault="00901667"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Default="00D259D3" w:rsidP="00BF6808">
      <w:pPr>
        <w:pStyle w:val="af4"/>
        <w:ind w:left="360" w:firstLine="633"/>
        <w:jc w:val="both"/>
      </w:pPr>
    </w:p>
    <w:p w:rsidR="00D259D3" w:rsidRPr="00FC0AD2" w:rsidRDefault="00D259D3" w:rsidP="00BF6808">
      <w:pPr>
        <w:pStyle w:val="af4"/>
        <w:ind w:left="360" w:firstLine="633"/>
        <w:jc w:val="both"/>
      </w:pPr>
    </w:p>
    <w:p w:rsidR="00566EDE" w:rsidRPr="00FC0AD2" w:rsidRDefault="00566EDE" w:rsidP="00BF6808">
      <w:pPr>
        <w:jc w:val="both"/>
      </w:pPr>
    </w:p>
    <w:p w:rsidR="00981512" w:rsidRPr="00FC0AD2" w:rsidRDefault="00981512" w:rsidP="00BF6808">
      <w:pPr>
        <w:widowControl w:val="0"/>
        <w:tabs>
          <w:tab w:val="left" w:pos="1080"/>
        </w:tabs>
        <w:ind w:left="-284" w:right="282"/>
        <w:jc w:val="right"/>
        <w:rPr>
          <w:b/>
          <w:bCs/>
        </w:rPr>
      </w:pPr>
    </w:p>
    <w:p w:rsidR="004F6824" w:rsidRPr="00FC0AD2" w:rsidRDefault="004F6824" w:rsidP="00BF6808">
      <w:pPr>
        <w:widowControl w:val="0"/>
        <w:tabs>
          <w:tab w:val="left" w:pos="1080"/>
        </w:tabs>
        <w:ind w:left="-284" w:right="282"/>
        <w:jc w:val="right"/>
        <w:rPr>
          <w:b/>
          <w:bCs/>
        </w:rPr>
      </w:pPr>
    </w:p>
    <w:p w:rsidR="004D6DE2" w:rsidRPr="00FC0AD2" w:rsidRDefault="004D6DE2" w:rsidP="00BF6808">
      <w:pPr>
        <w:widowControl w:val="0"/>
        <w:tabs>
          <w:tab w:val="left" w:pos="1080"/>
        </w:tabs>
        <w:ind w:left="-284" w:right="282"/>
        <w:jc w:val="right"/>
        <w:rPr>
          <w:b/>
          <w:bCs/>
        </w:rPr>
      </w:pPr>
    </w:p>
    <w:p w:rsidR="006673A4" w:rsidRDefault="006673A4" w:rsidP="006673A4">
      <w:pPr>
        <w:jc w:val="right"/>
        <w:rPr>
          <w:b/>
          <w:bCs/>
        </w:rPr>
      </w:pPr>
    </w:p>
    <w:p w:rsidR="006673A4" w:rsidRDefault="006673A4" w:rsidP="006673A4">
      <w:pPr>
        <w:jc w:val="right"/>
        <w:rPr>
          <w:b/>
          <w:bCs/>
        </w:rPr>
      </w:pPr>
      <w:r w:rsidRPr="00BD54BF">
        <w:rPr>
          <w:b/>
          <w:bCs/>
        </w:rPr>
        <w:t>Додаток № 2 до тендерної документації</w:t>
      </w:r>
    </w:p>
    <w:p w:rsidR="006673A4" w:rsidRDefault="006673A4" w:rsidP="006673A4">
      <w:pPr>
        <w:jc w:val="center"/>
        <w:rPr>
          <w:b/>
          <w:bCs/>
        </w:rPr>
      </w:pPr>
      <w:r>
        <w:rPr>
          <w:b/>
          <w:bCs/>
        </w:rPr>
        <w:t>Підстави для відмови в участі у процедурі закупівлі</w:t>
      </w:r>
    </w:p>
    <w:tbl>
      <w:tblPr>
        <w:tblW w:w="10662" w:type="dxa"/>
        <w:tblInd w:w="-601" w:type="dxa"/>
        <w:tblCellMar>
          <w:top w:w="15" w:type="dxa"/>
          <w:left w:w="15" w:type="dxa"/>
          <w:bottom w:w="15" w:type="dxa"/>
          <w:right w:w="15" w:type="dxa"/>
        </w:tblCellMar>
        <w:tblLook w:val="04A0"/>
      </w:tblPr>
      <w:tblGrid>
        <w:gridCol w:w="709"/>
        <w:gridCol w:w="3548"/>
        <w:gridCol w:w="2977"/>
        <w:gridCol w:w="3428"/>
      </w:tblGrid>
      <w:tr w:rsidR="006673A4" w:rsidRPr="00990BDF"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73A4" w:rsidRPr="00690483" w:rsidRDefault="006673A4" w:rsidP="006673A4">
            <w:pPr>
              <w:tabs>
                <w:tab w:val="left" w:pos="430"/>
              </w:tabs>
              <w:ind w:left="7" w:hanging="7"/>
              <w:jc w:val="center"/>
            </w:pPr>
            <w:r w:rsidRPr="00690483">
              <w:rPr>
                <w:b/>
                <w:bCs/>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73A4" w:rsidRPr="00690483" w:rsidRDefault="006673A4" w:rsidP="00F46E09">
            <w:pPr>
              <w:jc w:val="center"/>
            </w:pPr>
            <w:r w:rsidRPr="00690483">
              <w:rPr>
                <w:b/>
                <w:bCs/>
              </w:rPr>
              <w:t>Підстави для відмови в участі у процедурі закупівлі</w:t>
            </w:r>
          </w:p>
          <w:p w:rsidR="006673A4" w:rsidRPr="00690483" w:rsidRDefault="006673A4" w:rsidP="00F46E09"/>
        </w:tc>
        <w:tc>
          <w:tcPr>
            <w:tcW w:w="2977" w:type="dxa"/>
            <w:tcBorders>
              <w:top w:val="single" w:sz="4" w:space="0" w:color="000000"/>
              <w:left w:val="single" w:sz="4" w:space="0" w:color="000000"/>
              <w:bottom w:val="single" w:sz="4" w:space="0" w:color="000000"/>
              <w:right w:val="single" w:sz="4" w:space="0" w:color="000000"/>
            </w:tcBorders>
            <w:vAlign w:val="center"/>
          </w:tcPr>
          <w:p w:rsidR="006673A4" w:rsidRPr="00690483" w:rsidRDefault="006673A4" w:rsidP="00F46E09">
            <w:pPr>
              <w:jc w:val="center"/>
              <w:rPr>
                <w:b/>
                <w:bCs/>
              </w:rPr>
            </w:pPr>
            <w:r w:rsidRPr="00690483">
              <w:rPr>
                <w:b/>
                <w:bCs/>
              </w:rPr>
              <w:t>Учасник процедури закупівлі</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673A4" w:rsidRPr="00690483" w:rsidRDefault="006673A4" w:rsidP="00F46E09">
            <w:pPr>
              <w:jc w:val="center"/>
            </w:pPr>
            <w:r w:rsidRPr="00690483">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673A4" w:rsidRPr="00690483"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i/>
                <w:iCs/>
                <w:shd w:val="clear" w:color="auto" w:fill="FFFFFF"/>
              </w:rPr>
              <w:t>(</w:t>
            </w:r>
            <w:r w:rsidRPr="00690483">
              <w:rPr>
                <w:i/>
                <w:iCs/>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pPr>
            <w:r w:rsidRPr="00690483">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t>Замовник перевіряє інформацію самостійно. Переможець не надає підтвердження своєї відповідності.</w:t>
            </w:r>
          </w:p>
        </w:tc>
      </w:tr>
      <w:tr w:rsidR="006673A4" w:rsidRPr="00990BDF"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pPr>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shd w:val="clear" w:color="auto" w:fill="FFFFFF"/>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w:t>
            </w:r>
            <w:r w:rsidRPr="00690483">
              <w:rPr>
                <w:shd w:val="clear" w:color="auto" w:fill="FFFFFF"/>
              </w:rPr>
              <w:lastRenderedPageBreak/>
              <w:t>правопорушення</w:t>
            </w:r>
            <w:r w:rsidRPr="00690483">
              <w:t>.</w:t>
            </w:r>
          </w:p>
          <w:p w:rsidR="006673A4" w:rsidRPr="00690483" w:rsidRDefault="006673A4" w:rsidP="00F46E09"/>
        </w:tc>
      </w:tr>
      <w:tr w:rsidR="006673A4" w:rsidRPr="00990BDF"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pPr>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673A4" w:rsidRPr="00690483"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690483">
                <w:rPr>
                  <w:shd w:val="clear" w:color="auto" w:fill="FFFFFF"/>
                </w:rPr>
                <w:t>пунктом 1 статті 50</w:t>
              </w:r>
            </w:hyperlink>
            <w:r w:rsidRPr="00690483">
              <w:rPr>
                <w:shd w:val="clear" w:color="auto" w:fill="FFFFFF"/>
              </w:rPr>
              <w:t xml:space="preserve"> Закону України «Про захист економічної конкуренції», у вигляді вчинення </w:t>
            </w:r>
            <w:proofErr w:type="spellStart"/>
            <w:r w:rsidRPr="00690483">
              <w:rPr>
                <w:shd w:val="clear" w:color="auto" w:fill="FFFFFF"/>
              </w:rPr>
              <w:t>антиконкурентних</w:t>
            </w:r>
            <w:proofErr w:type="spellEnd"/>
            <w:r w:rsidRPr="00690483">
              <w:rPr>
                <w:shd w:val="clear" w:color="auto" w:fill="FFFFFF"/>
              </w:rPr>
              <w:t xml:space="preserve"> узгоджених дій, що стосуються спотворення результатів тендерів (</w:t>
            </w:r>
            <w:r w:rsidRPr="00690483">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pPr>
            <w:r w:rsidRPr="00690483">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t>Замовник перевіряє інформацію самостійно. Переможець не надає підтвердження своєї відповідності.</w:t>
            </w:r>
          </w:p>
        </w:tc>
      </w:tr>
      <w:tr w:rsidR="006673A4" w:rsidRPr="00690483"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pPr>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w:t>
            </w:r>
            <w:r w:rsidRPr="00690483">
              <w:lastRenderedPageBreak/>
              <w:t xml:space="preserve">не притягується, </w:t>
            </w:r>
            <w:proofErr w:type="spellStart"/>
            <w:r w:rsidRPr="00690483">
              <w:t>незнятої</w:t>
            </w:r>
            <w:proofErr w:type="spellEnd"/>
            <w:r w:rsidRPr="00690483">
              <w:t xml:space="preserve"> чи непогашеної</w:t>
            </w:r>
          </w:p>
          <w:p w:rsidR="006673A4" w:rsidRPr="00690483" w:rsidRDefault="006673A4" w:rsidP="00F46E09">
            <w:pPr>
              <w:jc w:val="both"/>
            </w:pPr>
            <w:r w:rsidRPr="00690483">
              <w:t>судимості не має та в розшуку не перебуває.</w:t>
            </w:r>
          </w:p>
        </w:tc>
      </w:tr>
      <w:tr w:rsidR="006673A4" w:rsidRPr="00990BDF"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pPr>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690483">
              <w:t>незнятої</w:t>
            </w:r>
            <w:proofErr w:type="spellEnd"/>
            <w:r w:rsidRPr="00690483">
              <w:t xml:space="preserve"> чи непогашеної судимості не має та в розшуку не перебуває.</w:t>
            </w:r>
          </w:p>
        </w:tc>
      </w:tr>
      <w:tr w:rsidR="006673A4" w:rsidRPr="00690483"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pPr>
            <w:r w:rsidRPr="00690483">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t>Замовник перевіряє інформацію самостійно. Переможець не надає підтвердження своєї відповідності.</w:t>
            </w:r>
          </w:p>
        </w:tc>
      </w:tr>
      <w:tr w:rsidR="006673A4" w:rsidRPr="00690483"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690483">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pPr>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673A4" w:rsidRPr="00690483"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pPr>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t>Замовник перевіряє інформацію самостійно. Переможець не надає підтвердження своєї відповідності.</w:t>
            </w:r>
          </w:p>
        </w:tc>
      </w:tr>
      <w:tr w:rsidR="006673A4" w:rsidRPr="00690483"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rPr>
                <w:i/>
                <w:iCs/>
              </w:rPr>
            </w:pPr>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i/>
                <w:iCs/>
              </w:rPr>
              <w:t xml:space="preserve"> </w:t>
            </w:r>
          </w:p>
          <w:p w:rsidR="006673A4" w:rsidRPr="00690483" w:rsidRDefault="006673A4" w:rsidP="00F46E09">
            <w:pPr>
              <w:jc w:val="both"/>
            </w:pPr>
            <w:r w:rsidRPr="00690483">
              <w:rPr>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6673A4" w:rsidRPr="00690483" w:rsidRDefault="006673A4" w:rsidP="00F46E09">
            <w:pPr>
              <w:jc w:val="both"/>
            </w:pP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t>Переможець надає антикорупційну програму та документ про призначення уповноваженого з реалізації антикорупційної програми</w:t>
            </w:r>
          </w:p>
          <w:p w:rsidR="006673A4" w:rsidRPr="00690483" w:rsidRDefault="006673A4" w:rsidP="00F46E09">
            <w:pPr>
              <w:jc w:val="both"/>
            </w:pPr>
            <w:r w:rsidRPr="00690483">
              <w:rPr>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6673A4" w:rsidRPr="00690483" w:rsidRDefault="006673A4" w:rsidP="00F46E09"/>
          <w:p w:rsidR="006673A4" w:rsidRPr="00690483" w:rsidRDefault="006673A4" w:rsidP="00F46E09">
            <w:pPr>
              <w:jc w:val="both"/>
            </w:pPr>
            <w:r w:rsidRPr="00690483">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673A4" w:rsidRPr="00690483"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rPr>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pPr>
            <w:r w:rsidRPr="00690483">
              <w:t>Замовник перевіряє інформацію самостійно.</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t>Замовник перевіряє інформацію самостійно. Переможець не надає підтвердження своєї відповідності.</w:t>
            </w:r>
          </w:p>
        </w:tc>
      </w:tr>
      <w:tr w:rsidR="006673A4" w:rsidRPr="00690483"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pPr>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w:t>
            </w:r>
            <w:r w:rsidRPr="00690483">
              <w:lastRenderedPageBreak/>
              <w:t xml:space="preserve">кримінальної відповідальності не притягується, </w:t>
            </w:r>
            <w:proofErr w:type="spellStart"/>
            <w:r w:rsidRPr="00690483">
              <w:t>незнятої</w:t>
            </w:r>
            <w:proofErr w:type="spellEnd"/>
            <w:r w:rsidRPr="00690483">
              <w:t xml:space="preserve"> чи непогашеної</w:t>
            </w:r>
          </w:p>
          <w:p w:rsidR="006673A4" w:rsidRPr="00690483" w:rsidRDefault="006673A4" w:rsidP="00F46E09">
            <w:pPr>
              <w:jc w:val="both"/>
            </w:pPr>
            <w:r w:rsidRPr="00690483">
              <w:t>судимості не має та в розшуку не перебуває.</w:t>
            </w:r>
          </w:p>
        </w:tc>
      </w:tr>
      <w:tr w:rsidR="006673A4" w:rsidRPr="00690483"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rPr>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pPr>
            <w:r w:rsidRPr="00690483">
              <w:t>Замовник не вимагає підтвердження відповідно до пункту 44 Особливостей</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73A4" w:rsidRPr="00690483" w:rsidRDefault="006673A4" w:rsidP="00F46E09">
            <w:pPr>
              <w:jc w:val="both"/>
            </w:pPr>
            <w:r w:rsidRPr="00690483">
              <w:t>Замовник не вимагає підтвердження відповідно до пункту 44 Особливостей</w:t>
            </w:r>
          </w:p>
        </w:tc>
      </w:tr>
      <w:tr w:rsidR="006673A4" w:rsidRPr="00990BDF" w:rsidTr="006673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6673A4">
            <w:pPr>
              <w:tabs>
                <w:tab w:val="left" w:pos="430"/>
              </w:tabs>
              <w:jc w:val="both"/>
            </w:pPr>
            <w:r w:rsidRPr="00690483">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shd w:val="clear" w:color="auto" w:fill="FFFFFF"/>
              <w:jc w:val="both"/>
            </w:pPr>
            <w:r w:rsidRPr="00690483">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673A4" w:rsidRPr="00690483" w:rsidRDefault="006673A4" w:rsidP="00F46E09">
            <w:pPr>
              <w:shd w:val="clear" w:color="auto" w:fill="FFFFFF"/>
              <w:spacing w:after="150"/>
              <w:jc w:val="both"/>
            </w:pPr>
            <w:r w:rsidRPr="00690483">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673A4" w:rsidRPr="00690483" w:rsidRDefault="006673A4" w:rsidP="00F46E09">
            <w:pPr>
              <w:jc w:val="both"/>
            </w:pPr>
            <w:r w:rsidRPr="00690483">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6673A4" w:rsidRPr="00690483" w:rsidRDefault="006673A4" w:rsidP="006673A4">
            <w:pPr>
              <w:numPr>
                <w:ilvl w:val="0"/>
                <w:numId w:val="36"/>
              </w:numPr>
              <w:spacing w:after="160" w:line="259" w:lineRule="auto"/>
              <w:ind w:left="410"/>
              <w:contextualSpacing/>
              <w:jc w:val="both"/>
            </w:pPr>
            <w:r w:rsidRPr="00690483">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690483">
              <w:lastRenderedPageBreak/>
              <w:t>розірвання такого договору;</w:t>
            </w:r>
          </w:p>
          <w:p w:rsidR="006673A4" w:rsidRPr="00690483" w:rsidRDefault="006673A4" w:rsidP="00F46E09">
            <w:pPr>
              <w:ind w:left="50"/>
              <w:jc w:val="both"/>
            </w:pPr>
            <w:r w:rsidRPr="00690483">
              <w:t xml:space="preserve">або </w:t>
            </w:r>
          </w:p>
          <w:p w:rsidR="006673A4" w:rsidRPr="00690483" w:rsidRDefault="006673A4" w:rsidP="006673A4">
            <w:pPr>
              <w:numPr>
                <w:ilvl w:val="0"/>
                <w:numId w:val="36"/>
              </w:numPr>
              <w:spacing w:after="160" w:line="259" w:lineRule="auto"/>
              <w:ind w:left="410"/>
              <w:contextualSpacing/>
              <w:jc w:val="both"/>
            </w:pPr>
            <w:r w:rsidRPr="00690483">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73A4" w:rsidRPr="00690483" w:rsidRDefault="006673A4" w:rsidP="00F46E09">
            <w:pPr>
              <w:jc w:val="both"/>
            </w:pPr>
            <w:r w:rsidRPr="00690483">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73A4" w:rsidRPr="00690483" w:rsidRDefault="006673A4" w:rsidP="00F46E09"/>
          <w:p w:rsidR="006673A4" w:rsidRPr="00690483" w:rsidRDefault="006673A4" w:rsidP="00F46E09">
            <w:pPr>
              <w:jc w:val="both"/>
            </w:pPr>
            <w:r w:rsidRPr="00690483">
              <w:t>або</w:t>
            </w:r>
          </w:p>
          <w:p w:rsidR="006673A4" w:rsidRPr="00690483" w:rsidRDefault="006673A4" w:rsidP="00F46E09"/>
          <w:p w:rsidR="006673A4" w:rsidRPr="00690483" w:rsidRDefault="006673A4" w:rsidP="00F46E09">
            <w:pPr>
              <w:jc w:val="both"/>
            </w:pPr>
            <w:r w:rsidRPr="00690483">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673A4" w:rsidRDefault="006673A4" w:rsidP="006673A4"/>
    <w:p w:rsidR="006673A4" w:rsidRPr="00BD54BF" w:rsidRDefault="006673A4" w:rsidP="006673A4">
      <w:pPr>
        <w:jc w:val="both"/>
      </w:pPr>
      <w:r w:rsidRPr="00BD54BF">
        <w:rPr>
          <w:b/>
          <w:bCs/>
        </w:rPr>
        <w:t>ВАЖЛИВО!</w:t>
      </w:r>
      <w:r w:rsidRPr="00BD54BF">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rPr>
        <w:t>це службова (посадова) особа</w:t>
      </w:r>
      <w:r w:rsidRPr="00BD54BF">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rPr>
        <w:t>це фізична особа</w:t>
      </w:r>
      <w:r w:rsidRPr="00BD54BF">
        <w:t xml:space="preserve"> (відповідно до листа Міністерства юстиції України від 03.11.2006 № 22-48-548).</w:t>
      </w:r>
    </w:p>
    <w:p w:rsidR="006673A4" w:rsidRDefault="006673A4" w:rsidP="006673A4">
      <w:pPr>
        <w:jc w:val="both"/>
      </w:pPr>
    </w:p>
    <w:p w:rsidR="006673A4" w:rsidRDefault="006673A4" w:rsidP="006673A4">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t>.</w:t>
      </w:r>
    </w:p>
    <w:p w:rsidR="006673A4" w:rsidRDefault="006673A4" w:rsidP="006673A4">
      <w:pPr>
        <w:jc w:val="both"/>
      </w:pPr>
    </w:p>
    <w:p w:rsidR="006673A4" w:rsidRDefault="006673A4" w:rsidP="006673A4">
      <w:pPr>
        <w:jc w:val="right"/>
        <w:rPr>
          <w:b/>
          <w:bCs/>
        </w:rPr>
      </w:pPr>
    </w:p>
    <w:p w:rsidR="006673A4" w:rsidRDefault="006673A4" w:rsidP="006673A4">
      <w:pPr>
        <w:jc w:val="right"/>
        <w:rPr>
          <w:b/>
          <w:bCs/>
        </w:rPr>
      </w:pPr>
    </w:p>
    <w:p w:rsidR="006673A4" w:rsidRDefault="006673A4" w:rsidP="006673A4">
      <w:pPr>
        <w:jc w:val="right"/>
        <w:rPr>
          <w:b/>
          <w:bCs/>
        </w:rPr>
      </w:pPr>
    </w:p>
    <w:p w:rsidR="006673A4" w:rsidRDefault="006673A4" w:rsidP="006673A4">
      <w:pPr>
        <w:jc w:val="right"/>
        <w:rPr>
          <w:b/>
          <w:bCs/>
        </w:rPr>
      </w:pPr>
    </w:p>
    <w:p w:rsidR="006673A4" w:rsidRPr="006673A4" w:rsidRDefault="006673A4" w:rsidP="00BF6808">
      <w:pPr>
        <w:jc w:val="right"/>
        <w:rPr>
          <w:b/>
          <w:bCs/>
          <w:lang w:val="ru-RU"/>
        </w:rPr>
      </w:pPr>
    </w:p>
    <w:p w:rsidR="006673A4" w:rsidRPr="006673A4" w:rsidRDefault="006673A4" w:rsidP="00BF6808">
      <w:pPr>
        <w:jc w:val="right"/>
        <w:rPr>
          <w:b/>
          <w:bCs/>
          <w:lang w:val="ru-RU"/>
        </w:rPr>
      </w:pPr>
    </w:p>
    <w:p w:rsidR="006673A4" w:rsidRPr="006673A4" w:rsidRDefault="006673A4" w:rsidP="00BF6808">
      <w:pPr>
        <w:jc w:val="right"/>
        <w:rPr>
          <w:b/>
          <w:bCs/>
          <w:lang w:val="ru-RU"/>
        </w:rPr>
      </w:pPr>
    </w:p>
    <w:p w:rsidR="006673A4" w:rsidRPr="008560B7" w:rsidRDefault="006673A4" w:rsidP="006673A4">
      <w:pPr>
        <w:rPr>
          <w:b/>
          <w:bCs/>
          <w:lang w:val="ru-RU"/>
        </w:rPr>
      </w:pPr>
    </w:p>
    <w:p w:rsidR="006673A4" w:rsidRPr="008560B7" w:rsidRDefault="006673A4" w:rsidP="006673A4">
      <w:pPr>
        <w:rPr>
          <w:b/>
          <w:bCs/>
          <w:lang w:val="ru-RU"/>
        </w:rPr>
      </w:pPr>
    </w:p>
    <w:p w:rsidR="006673A4" w:rsidRPr="006673A4" w:rsidRDefault="006673A4" w:rsidP="00BF6808">
      <w:pPr>
        <w:jc w:val="right"/>
        <w:rPr>
          <w:b/>
          <w:bCs/>
          <w:lang w:val="ru-RU"/>
        </w:rPr>
      </w:pPr>
    </w:p>
    <w:p w:rsidR="006673A4" w:rsidRPr="006673A4" w:rsidRDefault="006673A4" w:rsidP="00BF6808">
      <w:pPr>
        <w:jc w:val="right"/>
        <w:rPr>
          <w:b/>
          <w:bCs/>
          <w:lang w:val="ru-RU"/>
        </w:rPr>
      </w:pPr>
    </w:p>
    <w:p w:rsidR="006673A4" w:rsidRPr="006673A4" w:rsidRDefault="006673A4" w:rsidP="00BF6808">
      <w:pPr>
        <w:jc w:val="right"/>
        <w:rPr>
          <w:b/>
          <w:bCs/>
          <w:lang w:val="ru-RU"/>
        </w:rPr>
      </w:pPr>
    </w:p>
    <w:p w:rsidR="006673A4" w:rsidRPr="006673A4" w:rsidRDefault="006673A4" w:rsidP="00BF6808">
      <w:pPr>
        <w:jc w:val="right"/>
        <w:rPr>
          <w:b/>
          <w:bCs/>
          <w:lang w:val="ru-RU"/>
        </w:rPr>
      </w:pPr>
    </w:p>
    <w:p w:rsidR="006673A4" w:rsidRPr="006673A4" w:rsidRDefault="006673A4" w:rsidP="00BF6808">
      <w:pPr>
        <w:jc w:val="right"/>
        <w:rPr>
          <w:b/>
          <w:bCs/>
          <w:lang w:val="ru-RU"/>
        </w:rPr>
      </w:pPr>
    </w:p>
    <w:p w:rsidR="006673A4" w:rsidRPr="006673A4" w:rsidRDefault="006673A4" w:rsidP="00BF6808">
      <w:pPr>
        <w:jc w:val="right"/>
        <w:rPr>
          <w:b/>
          <w:bCs/>
          <w:lang w:val="ru-RU"/>
        </w:rPr>
      </w:pPr>
    </w:p>
    <w:p w:rsidR="003242B5" w:rsidRDefault="003242B5" w:rsidP="006673A4">
      <w:pPr>
        <w:ind w:left="-284" w:firstLine="284"/>
        <w:jc w:val="right"/>
        <w:rPr>
          <w:b/>
          <w:bCs/>
          <w:lang w:val="ru-RU"/>
        </w:rPr>
      </w:pPr>
    </w:p>
    <w:p w:rsidR="003242B5" w:rsidRDefault="003242B5" w:rsidP="006673A4">
      <w:pPr>
        <w:ind w:left="-284" w:firstLine="284"/>
        <w:jc w:val="right"/>
        <w:rPr>
          <w:b/>
          <w:bCs/>
          <w:lang w:val="ru-RU"/>
        </w:rPr>
      </w:pPr>
    </w:p>
    <w:p w:rsidR="00FB0B0F" w:rsidRPr="00FC0AD2" w:rsidRDefault="00FB0B0F" w:rsidP="006673A4">
      <w:pPr>
        <w:ind w:left="-284" w:firstLine="284"/>
        <w:jc w:val="right"/>
        <w:rPr>
          <w:b/>
          <w:bCs/>
        </w:rPr>
      </w:pPr>
      <w:r w:rsidRPr="00FC0AD2">
        <w:rPr>
          <w:b/>
          <w:bCs/>
        </w:rPr>
        <w:t xml:space="preserve">Додаток </w:t>
      </w:r>
      <w:r w:rsidR="006673A4" w:rsidRPr="006673A4">
        <w:rPr>
          <w:b/>
          <w:bCs/>
          <w:lang w:val="ru-RU"/>
        </w:rPr>
        <w:t>3</w:t>
      </w:r>
      <w:r w:rsidRPr="00FC0AD2">
        <w:rPr>
          <w:b/>
          <w:bCs/>
        </w:rPr>
        <w:t xml:space="preserve"> до тендерної документації</w:t>
      </w:r>
    </w:p>
    <w:p w:rsidR="00FB0B0F" w:rsidRPr="00FC0AD2" w:rsidRDefault="00FB0B0F" w:rsidP="00BF6808">
      <w:pPr>
        <w:widowControl w:val="0"/>
        <w:spacing w:after="200"/>
        <w:ind w:firstLine="709"/>
        <w:contextualSpacing/>
        <w:jc w:val="both"/>
        <w:rPr>
          <w:rFonts w:eastAsia="Calibri"/>
          <w:i/>
          <w:color w:val="000000"/>
          <w:lang w:eastAsia="uk-UA"/>
        </w:rPr>
      </w:pPr>
      <w:r w:rsidRPr="00FC0AD2">
        <w:rPr>
          <w:rFonts w:eastAsia="Calibri"/>
          <w:i/>
          <w:color w:val="000000"/>
          <w:lang w:eastAsia="uk-UA"/>
        </w:rPr>
        <w:t>Тендерна пропозиція учасника повинна бути складена і заповнена за наведеною нижче формою:</w:t>
      </w:r>
    </w:p>
    <w:p w:rsidR="00FB0B0F" w:rsidRPr="00FC0AD2" w:rsidRDefault="00FB0B0F" w:rsidP="00BF6808">
      <w:pPr>
        <w:widowControl w:val="0"/>
        <w:spacing w:after="200"/>
        <w:contextualSpacing/>
        <w:jc w:val="center"/>
        <w:rPr>
          <w:rFonts w:eastAsia="Calibri"/>
          <w:i/>
          <w:color w:val="000000"/>
          <w:lang w:eastAsia="uk-UA"/>
        </w:rPr>
      </w:pPr>
      <w:r w:rsidRPr="00FC0AD2">
        <w:rPr>
          <w:rFonts w:eastAsia="Calibri"/>
          <w:i/>
          <w:color w:val="000000"/>
          <w:lang w:eastAsia="uk-UA"/>
        </w:rPr>
        <w:t>{фірмовий бланк учасника – у разі наявності}</w:t>
      </w:r>
    </w:p>
    <w:p w:rsidR="001D1023" w:rsidRPr="00FC0AD2" w:rsidRDefault="001D1023" w:rsidP="00BF6808">
      <w:pPr>
        <w:widowControl w:val="0"/>
        <w:spacing w:after="200"/>
        <w:contextualSpacing/>
        <w:jc w:val="center"/>
        <w:rPr>
          <w:rFonts w:eastAsia="Calibri"/>
          <w:b/>
          <w:bCs/>
          <w:color w:val="000000"/>
          <w:lang w:eastAsia="uk-UA"/>
        </w:rPr>
      </w:pPr>
    </w:p>
    <w:p w:rsidR="00FB0B0F" w:rsidRPr="00FC0AD2" w:rsidRDefault="00FB0B0F" w:rsidP="00BF6808">
      <w:pPr>
        <w:widowControl w:val="0"/>
        <w:spacing w:after="200"/>
        <w:contextualSpacing/>
        <w:jc w:val="center"/>
        <w:rPr>
          <w:rFonts w:eastAsia="Calibri"/>
          <w:b/>
          <w:bCs/>
          <w:color w:val="000000"/>
          <w:lang w:eastAsia="uk-UA"/>
        </w:rPr>
      </w:pPr>
      <w:r w:rsidRPr="00FC0AD2">
        <w:rPr>
          <w:rFonts w:eastAsia="Calibri"/>
          <w:b/>
          <w:bCs/>
          <w:color w:val="000000"/>
          <w:lang w:eastAsia="uk-UA"/>
        </w:rPr>
        <w:t>ТЕНДЕРНА ПРОПОЗИЦІЯ</w:t>
      </w:r>
    </w:p>
    <w:p w:rsidR="00FB0B0F" w:rsidRPr="00FC0AD2" w:rsidRDefault="00FB0B0F" w:rsidP="00BF6808">
      <w:pPr>
        <w:widowControl w:val="0"/>
        <w:spacing w:after="200"/>
        <w:ind w:firstLine="567"/>
        <w:contextualSpacing/>
        <w:jc w:val="both"/>
        <w:rPr>
          <w:rFonts w:eastAsia="Calibri"/>
          <w:iCs/>
          <w:color w:val="000000"/>
          <w:lang w:eastAsia="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8"/>
        <w:gridCol w:w="2155"/>
      </w:tblGrid>
      <w:tr w:rsidR="00FB0B0F" w:rsidRPr="00FC0AD2" w:rsidTr="009946EF">
        <w:trPr>
          <w:trHeight w:val="283"/>
        </w:trPr>
        <w:tc>
          <w:tcPr>
            <w:tcW w:w="9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0B0F" w:rsidRPr="00FC0AD2" w:rsidRDefault="00FB0B0F" w:rsidP="00BF6808">
            <w:pPr>
              <w:widowControl w:val="0"/>
              <w:spacing w:after="200"/>
              <w:ind w:firstLine="567"/>
              <w:contextualSpacing/>
              <w:jc w:val="center"/>
              <w:rPr>
                <w:rFonts w:eastAsia="Calibri"/>
                <w:b/>
                <w:color w:val="000000"/>
                <w:lang w:eastAsia="uk-UA"/>
              </w:rPr>
            </w:pPr>
            <w:r w:rsidRPr="00FC0AD2">
              <w:rPr>
                <w:rFonts w:eastAsia="Calibri"/>
                <w:b/>
                <w:color w:val="000000"/>
                <w:lang w:eastAsia="uk-UA"/>
              </w:rPr>
              <w:t>Відомості про учасника</w:t>
            </w:r>
          </w:p>
        </w:tc>
      </w:tr>
      <w:tr w:rsidR="00FB0B0F" w:rsidRPr="00FC0AD2" w:rsidTr="009946EF">
        <w:trPr>
          <w:trHeight w:val="283"/>
        </w:trPr>
        <w:tc>
          <w:tcPr>
            <w:tcW w:w="7768" w:type="dxa"/>
            <w:shd w:val="clear" w:color="auto" w:fill="auto"/>
            <w:vAlign w:val="center"/>
          </w:tcPr>
          <w:p w:rsidR="00FB0B0F" w:rsidRPr="00FC0AD2" w:rsidRDefault="00FB0B0F" w:rsidP="00BF6808">
            <w:r w:rsidRPr="00FC0AD2">
              <w:t>Повна назва (для юридичних осіб) або прізвище, ім’я та по батькові (для фізичних осіб)</w:t>
            </w:r>
          </w:p>
        </w:tc>
        <w:tc>
          <w:tcPr>
            <w:tcW w:w="2155" w:type="dxa"/>
            <w:shd w:val="clear" w:color="auto" w:fill="auto"/>
          </w:tcPr>
          <w:p w:rsidR="00FB0B0F" w:rsidRPr="00FC0AD2" w:rsidRDefault="00FB0B0F" w:rsidP="00BF6808">
            <w:pPr>
              <w:widowControl w:val="0"/>
              <w:spacing w:after="200"/>
              <w:ind w:firstLine="567"/>
              <w:contextualSpacing/>
              <w:jc w:val="both"/>
              <w:rPr>
                <w:rFonts w:eastAsia="Calibri"/>
                <w:color w:val="000000"/>
                <w:lang w:eastAsia="uk-UA"/>
              </w:rPr>
            </w:pPr>
          </w:p>
        </w:tc>
      </w:tr>
      <w:tr w:rsidR="00FB0B0F" w:rsidRPr="00FC0AD2" w:rsidTr="009946EF">
        <w:trPr>
          <w:trHeight w:val="283"/>
        </w:trPr>
        <w:tc>
          <w:tcPr>
            <w:tcW w:w="7768" w:type="dxa"/>
            <w:shd w:val="clear" w:color="auto" w:fill="auto"/>
            <w:vAlign w:val="center"/>
          </w:tcPr>
          <w:p w:rsidR="00FB0B0F" w:rsidRPr="00FC0AD2" w:rsidRDefault="00FB0B0F" w:rsidP="00BF6808">
            <w:r w:rsidRPr="00FC0AD2">
              <w:t>Місцезнаходження</w:t>
            </w:r>
          </w:p>
        </w:tc>
        <w:tc>
          <w:tcPr>
            <w:tcW w:w="2155" w:type="dxa"/>
            <w:shd w:val="clear" w:color="auto" w:fill="auto"/>
          </w:tcPr>
          <w:p w:rsidR="00FB0B0F" w:rsidRPr="00FC0AD2" w:rsidRDefault="00FB0B0F" w:rsidP="00BF6808">
            <w:pPr>
              <w:widowControl w:val="0"/>
              <w:spacing w:after="200"/>
              <w:ind w:firstLine="567"/>
              <w:contextualSpacing/>
              <w:jc w:val="both"/>
              <w:rPr>
                <w:rFonts w:eastAsia="Calibri"/>
                <w:color w:val="000000"/>
                <w:lang w:eastAsia="uk-UA"/>
              </w:rPr>
            </w:pPr>
          </w:p>
        </w:tc>
      </w:tr>
      <w:tr w:rsidR="00FB0B0F" w:rsidRPr="00FC0AD2" w:rsidTr="009946EF">
        <w:trPr>
          <w:trHeight w:val="283"/>
        </w:trPr>
        <w:tc>
          <w:tcPr>
            <w:tcW w:w="7768" w:type="dxa"/>
            <w:shd w:val="clear" w:color="auto" w:fill="auto"/>
            <w:vAlign w:val="center"/>
          </w:tcPr>
          <w:p w:rsidR="00FB0B0F" w:rsidRPr="00FC0AD2" w:rsidRDefault="00FB0B0F" w:rsidP="00BF6808">
            <w:r w:rsidRPr="00FC0AD2">
              <w:t>Поштова адреса</w:t>
            </w:r>
          </w:p>
        </w:tc>
        <w:tc>
          <w:tcPr>
            <w:tcW w:w="2155" w:type="dxa"/>
            <w:shd w:val="clear" w:color="auto" w:fill="auto"/>
          </w:tcPr>
          <w:p w:rsidR="00FB0B0F" w:rsidRPr="00FC0AD2" w:rsidRDefault="00FB0B0F" w:rsidP="00BF6808">
            <w:pPr>
              <w:widowControl w:val="0"/>
              <w:spacing w:after="200"/>
              <w:ind w:firstLine="567"/>
              <w:contextualSpacing/>
              <w:jc w:val="both"/>
              <w:rPr>
                <w:rFonts w:eastAsia="Calibri"/>
                <w:color w:val="000000"/>
                <w:lang w:eastAsia="uk-UA"/>
              </w:rPr>
            </w:pPr>
          </w:p>
        </w:tc>
      </w:tr>
      <w:tr w:rsidR="00FB0B0F" w:rsidRPr="00FC0AD2" w:rsidTr="009946EF">
        <w:trPr>
          <w:trHeight w:val="283"/>
        </w:trPr>
        <w:tc>
          <w:tcPr>
            <w:tcW w:w="7768" w:type="dxa"/>
            <w:shd w:val="clear" w:color="auto" w:fill="auto"/>
            <w:vAlign w:val="center"/>
          </w:tcPr>
          <w:p w:rsidR="00FB0B0F" w:rsidRPr="00FC0AD2" w:rsidRDefault="00FB0B0F" w:rsidP="00BF6808">
            <w:r w:rsidRPr="00FC0AD2">
              <w:t>Інформація про обслуговуючий(</w:t>
            </w:r>
            <w:proofErr w:type="spellStart"/>
            <w:r w:rsidRPr="00FC0AD2">
              <w:t>чі</w:t>
            </w:r>
            <w:proofErr w:type="spellEnd"/>
            <w:r w:rsidRPr="00FC0AD2">
              <w:t>) банк(</w:t>
            </w:r>
            <w:proofErr w:type="spellStart"/>
            <w:r w:rsidRPr="00FC0AD2">
              <w:t>ки</w:t>
            </w:r>
            <w:proofErr w:type="spellEnd"/>
            <w:r w:rsidRPr="00FC0AD2">
              <w:t>) (банківські реквізити)</w:t>
            </w:r>
          </w:p>
        </w:tc>
        <w:tc>
          <w:tcPr>
            <w:tcW w:w="2155" w:type="dxa"/>
            <w:shd w:val="clear" w:color="auto" w:fill="auto"/>
          </w:tcPr>
          <w:p w:rsidR="00FB0B0F" w:rsidRPr="00FC0AD2" w:rsidRDefault="00FB0B0F" w:rsidP="00BF6808">
            <w:pPr>
              <w:widowControl w:val="0"/>
              <w:spacing w:after="200"/>
              <w:ind w:firstLine="567"/>
              <w:contextualSpacing/>
              <w:jc w:val="both"/>
              <w:rPr>
                <w:rFonts w:eastAsia="Calibri"/>
                <w:color w:val="000000"/>
                <w:lang w:eastAsia="uk-UA"/>
              </w:rPr>
            </w:pPr>
          </w:p>
        </w:tc>
      </w:tr>
      <w:tr w:rsidR="00FB0B0F" w:rsidRPr="00FC0AD2" w:rsidTr="009946EF">
        <w:trPr>
          <w:trHeight w:val="283"/>
        </w:trPr>
        <w:tc>
          <w:tcPr>
            <w:tcW w:w="7768" w:type="dxa"/>
            <w:shd w:val="clear" w:color="auto" w:fill="auto"/>
            <w:vAlign w:val="center"/>
          </w:tcPr>
          <w:p w:rsidR="00FB0B0F" w:rsidRPr="00FC0AD2" w:rsidRDefault="00FB0B0F" w:rsidP="00BF6808">
            <w:r w:rsidRPr="00FC0AD2">
              <w:t>Керівництво (прізвище, ім'я та по батькові, посада, контактний телефон)</w:t>
            </w:r>
          </w:p>
        </w:tc>
        <w:tc>
          <w:tcPr>
            <w:tcW w:w="2155" w:type="dxa"/>
            <w:shd w:val="clear" w:color="auto" w:fill="auto"/>
          </w:tcPr>
          <w:p w:rsidR="00FB0B0F" w:rsidRPr="00FC0AD2" w:rsidRDefault="00FB0B0F" w:rsidP="00BF6808">
            <w:pPr>
              <w:widowControl w:val="0"/>
              <w:spacing w:after="200"/>
              <w:ind w:firstLine="567"/>
              <w:contextualSpacing/>
              <w:jc w:val="both"/>
              <w:rPr>
                <w:rFonts w:eastAsia="Calibri"/>
                <w:color w:val="000000"/>
                <w:lang w:eastAsia="uk-UA"/>
              </w:rPr>
            </w:pPr>
          </w:p>
        </w:tc>
      </w:tr>
      <w:tr w:rsidR="00FB0B0F" w:rsidRPr="00FC0AD2" w:rsidTr="009946EF">
        <w:trPr>
          <w:trHeight w:val="283"/>
        </w:trPr>
        <w:tc>
          <w:tcPr>
            <w:tcW w:w="7768" w:type="dxa"/>
            <w:shd w:val="clear" w:color="auto" w:fill="auto"/>
            <w:vAlign w:val="center"/>
          </w:tcPr>
          <w:p w:rsidR="00FB0B0F" w:rsidRPr="00FC0AD2" w:rsidRDefault="00FB0B0F" w:rsidP="00BF6808">
            <w:r w:rsidRPr="00FC0AD2">
              <w:t>Телефон, електронна пошта</w:t>
            </w:r>
          </w:p>
        </w:tc>
        <w:tc>
          <w:tcPr>
            <w:tcW w:w="2155" w:type="dxa"/>
            <w:shd w:val="clear" w:color="auto" w:fill="auto"/>
          </w:tcPr>
          <w:p w:rsidR="00FB0B0F" w:rsidRPr="00FC0AD2" w:rsidRDefault="00FB0B0F" w:rsidP="00BF6808">
            <w:pPr>
              <w:widowControl w:val="0"/>
              <w:spacing w:after="200"/>
              <w:ind w:firstLine="567"/>
              <w:contextualSpacing/>
              <w:jc w:val="both"/>
              <w:rPr>
                <w:rFonts w:eastAsia="Calibri"/>
                <w:color w:val="000000"/>
                <w:lang w:eastAsia="uk-UA"/>
              </w:rPr>
            </w:pPr>
          </w:p>
        </w:tc>
      </w:tr>
      <w:tr w:rsidR="00FB0B0F" w:rsidRPr="00FC0AD2" w:rsidTr="009946EF">
        <w:trPr>
          <w:trHeight w:val="283"/>
        </w:trPr>
        <w:tc>
          <w:tcPr>
            <w:tcW w:w="7768" w:type="dxa"/>
            <w:shd w:val="clear" w:color="auto" w:fill="auto"/>
          </w:tcPr>
          <w:p w:rsidR="00FB0B0F" w:rsidRPr="00FC0AD2" w:rsidRDefault="00FB0B0F" w:rsidP="00BF6808">
            <w:r w:rsidRPr="00FC0AD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shd w:val="clear" w:color="auto" w:fill="auto"/>
          </w:tcPr>
          <w:p w:rsidR="00FB0B0F" w:rsidRPr="00FC0AD2" w:rsidRDefault="00FB0B0F" w:rsidP="00BF6808">
            <w:pPr>
              <w:widowControl w:val="0"/>
              <w:spacing w:after="200"/>
              <w:ind w:firstLine="567"/>
              <w:contextualSpacing/>
              <w:jc w:val="both"/>
              <w:rPr>
                <w:rFonts w:eastAsia="Calibri"/>
                <w:color w:val="000000"/>
                <w:lang w:eastAsia="uk-UA"/>
              </w:rPr>
            </w:pPr>
          </w:p>
        </w:tc>
      </w:tr>
    </w:tbl>
    <w:p w:rsidR="00FB0B0F" w:rsidRPr="00FC0AD2" w:rsidRDefault="00FB0B0F" w:rsidP="00BF6808">
      <w:pPr>
        <w:widowControl w:val="0"/>
        <w:spacing w:after="200"/>
        <w:ind w:firstLine="567"/>
        <w:contextualSpacing/>
        <w:jc w:val="both"/>
        <w:rPr>
          <w:rFonts w:eastAsia="Calibri"/>
          <w:iCs/>
          <w:color w:val="000000"/>
          <w:lang w:eastAsia="uk-UA"/>
        </w:rPr>
      </w:pPr>
    </w:p>
    <w:p w:rsidR="00FB0B0F" w:rsidRPr="00FC0AD2" w:rsidRDefault="00FB0B0F" w:rsidP="00F8307F">
      <w:pPr>
        <w:jc w:val="both"/>
        <w:rPr>
          <w:rFonts w:eastAsia="Calibri"/>
          <w:iCs/>
          <w:lang w:eastAsia="en-US"/>
        </w:rPr>
      </w:pPr>
      <w:r w:rsidRPr="00FC0AD2">
        <w:rPr>
          <w:rFonts w:eastAsia="Calibri"/>
          <w:iCs/>
          <w:color w:val="000000"/>
          <w:lang w:eastAsia="uk-UA"/>
        </w:rPr>
        <w:t>Вивчивши тендерну документацію на закупівлю</w:t>
      </w:r>
      <w:r w:rsidR="00BC512E" w:rsidRPr="00FC0AD2">
        <w:rPr>
          <w:rFonts w:eastAsia="Calibri"/>
          <w:iCs/>
          <w:color w:val="000000"/>
          <w:lang w:eastAsia="uk-UA"/>
        </w:rPr>
        <w:t>:</w:t>
      </w:r>
      <w:r w:rsidRPr="00FC0AD2">
        <w:rPr>
          <w:rFonts w:eastAsia="Calibri"/>
          <w:iCs/>
          <w:color w:val="000000"/>
          <w:lang w:eastAsia="uk-UA"/>
        </w:rPr>
        <w:t xml:space="preserve"> </w:t>
      </w:r>
      <w:sdt>
        <w:sdtPr>
          <w:rPr>
            <w:b/>
            <w:lang w:val="ru-RU"/>
          </w:rPr>
          <w:alias w:val="Назва"/>
          <w:tag w:val=""/>
          <w:id w:val="266659779"/>
          <w:placeholder>
            <w:docPart w:val="3601E1E026D54537B6ADE9447E7F0FE2"/>
          </w:placeholder>
          <w:dataBinding w:prefixMappings="xmlns:ns0='http://purl.org/dc/elements/1.1/' xmlns:ns1='http://schemas.openxmlformats.org/package/2006/metadata/core-properties' " w:xpath="/ns1:coreProperties[1]/ns0:title[1]" w:storeItemID="{6C3C8BC8-F283-45AE-878A-BAB7291924A1}"/>
          <w:text/>
        </w:sdtPr>
        <w:sdtContent>
          <w:r w:rsidR="00025BD6">
            <w:rPr>
              <w:b/>
            </w:rPr>
            <w:t xml:space="preserve"> (ДК 021:2015: 09130000-9: Нафта і дистиляти)                                                      ДК 021:2015: 09132000-3 – Бензин А-95 (талони)  та ДК 021:2015  09134200-9 - Дизельне паливо (талони) </w:t>
          </w:r>
        </w:sdtContent>
      </w:sdt>
      <w:r w:rsidR="00ED218B" w:rsidRPr="00FC0AD2">
        <w:rPr>
          <w:b/>
        </w:rPr>
        <w:t xml:space="preserve">, </w:t>
      </w:r>
      <w:r w:rsidR="005B2DB8" w:rsidRPr="00FC0AD2">
        <w:rPr>
          <w:rFonts w:eastAsia="Calibri"/>
          <w:iCs/>
          <w:color w:val="000000"/>
          <w:lang w:eastAsia="uk-UA"/>
        </w:rPr>
        <w:t>ми,</w:t>
      </w:r>
      <w:r w:rsidR="00743222" w:rsidRPr="00FC0AD2">
        <w:rPr>
          <w:rFonts w:eastAsia="Calibri"/>
          <w:iCs/>
          <w:color w:val="000000"/>
          <w:lang w:eastAsia="uk-UA"/>
        </w:rPr>
        <w:t xml:space="preserve"> ____________</w:t>
      </w:r>
      <w:r w:rsidRPr="00FC0AD2">
        <w:rPr>
          <w:rFonts w:eastAsia="Calibri"/>
          <w:iCs/>
          <w:color w:val="000000"/>
          <w:lang w:eastAsia="uk-UA"/>
        </w:rPr>
        <w:t>_________________ (</w:t>
      </w:r>
      <w:r w:rsidRPr="00FC0AD2">
        <w:rPr>
          <w:rFonts w:eastAsia="Calibri"/>
          <w:i/>
          <w:iCs/>
          <w:color w:val="000000"/>
          <w:lang w:eastAsia="uk-UA"/>
        </w:rPr>
        <w:t>повне найменування учасника</w:t>
      </w:r>
      <w:r w:rsidRPr="00FC0AD2">
        <w:rPr>
          <w:rFonts w:eastAsia="Calibri"/>
          <w:iCs/>
          <w:color w:val="000000"/>
          <w:lang w:eastAsia="uk-UA"/>
        </w:rPr>
        <w:t xml:space="preserve">), </w:t>
      </w:r>
      <w:r w:rsidRPr="00FC0AD2">
        <w:rPr>
          <w:iCs/>
        </w:rPr>
        <w:t xml:space="preserve">приймаємо та погоджуємось з усіма умовами тендерної документації на зазначені вище торги, в тому числі із </w:t>
      </w:r>
      <w:proofErr w:type="spellStart"/>
      <w:r w:rsidRPr="00FC0AD2">
        <w:rPr>
          <w:iCs/>
        </w:rPr>
        <w:t>про</w:t>
      </w:r>
      <w:r w:rsidR="00FC0AD2" w:rsidRPr="00FC0AD2">
        <w:rPr>
          <w:iCs/>
        </w:rPr>
        <w:t>є</w:t>
      </w:r>
      <w:r w:rsidRPr="00FC0AD2">
        <w:rPr>
          <w:iCs/>
        </w:rPr>
        <w:t>ктом</w:t>
      </w:r>
      <w:proofErr w:type="spellEnd"/>
      <w:r w:rsidRPr="00FC0AD2">
        <w:rPr>
          <w:iCs/>
        </w:rPr>
        <w:t xml:space="preserve"> договору про закупівлю</w:t>
      </w:r>
      <w:r w:rsidR="003247A8" w:rsidRPr="00FC0AD2">
        <w:rPr>
          <w:iCs/>
        </w:rPr>
        <w:t xml:space="preserve"> </w:t>
      </w:r>
      <w:r w:rsidR="003247A8" w:rsidRPr="00FC0AD2">
        <w:rPr>
          <w:b/>
          <w:bCs/>
          <w:iCs/>
        </w:rPr>
        <w:t>(</w:t>
      </w:r>
      <w:r w:rsidR="003247A8" w:rsidRPr="00FC0AD2">
        <w:rPr>
          <w:b/>
          <w:bCs/>
          <w:lang w:eastAsia="uk-UA"/>
        </w:rPr>
        <w:t>Додат</w:t>
      </w:r>
      <w:r w:rsidR="00943B25" w:rsidRPr="00FC0AD2">
        <w:rPr>
          <w:b/>
          <w:bCs/>
          <w:lang w:eastAsia="uk-UA"/>
        </w:rPr>
        <w:t>о</w:t>
      </w:r>
      <w:r w:rsidR="003247A8" w:rsidRPr="00FC0AD2">
        <w:rPr>
          <w:b/>
          <w:bCs/>
          <w:lang w:eastAsia="uk-UA"/>
        </w:rPr>
        <w:t>к</w:t>
      </w:r>
      <w:r w:rsidR="00943B25" w:rsidRPr="00FC0AD2">
        <w:rPr>
          <w:b/>
          <w:bCs/>
          <w:lang w:eastAsia="uk-UA"/>
        </w:rPr>
        <w:t xml:space="preserve"> </w:t>
      </w:r>
      <w:r w:rsidR="00677AC6" w:rsidRPr="00677AC6">
        <w:rPr>
          <w:b/>
          <w:bCs/>
          <w:lang w:eastAsia="uk-UA"/>
        </w:rPr>
        <w:t>6</w:t>
      </w:r>
      <w:r w:rsidR="003247A8" w:rsidRPr="00FC0AD2">
        <w:rPr>
          <w:b/>
          <w:bCs/>
          <w:lang w:eastAsia="uk-UA"/>
        </w:rPr>
        <w:t xml:space="preserve"> до тендерної документації</w:t>
      </w:r>
      <w:r w:rsidR="003247A8" w:rsidRPr="00FC0AD2">
        <w:rPr>
          <w:b/>
          <w:bCs/>
          <w:iCs/>
        </w:rPr>
        <w:t>)</w:t>
      </w:r>
      <w:r w:rsidRPr="00FC0AD2">
        <w:rPr>
          <w:iCs/>
        </w:rPr>
        <w:t xml:space="preserve">, та пропонуємо здійснити закупівлю зазначених в нашій </w:t>
      </w:r>
      <w:r w:rsidRPr="00FC0AD2">
        <w:rPr>
          <w:rFonts w:eastAsia="Calibri"/>
          <w:lang w:eastAsia="uk-UA"/>
        </w:rPr>
        <w:t xml:space="preserve">тендерній </w:t>
      </w:r>
      <w:r w:rsidRPr="00FC0AD2">
        <w:rPr>
          <w:iCs/>
        </w:rPr>
        <w:t xml:space="preserve">пропозиції </w:t>
      </w:r>
      <w:r w:rsidR="00C07F86">
        <w:rPr>
          <w:rFonts w:eastAsia="Calibri"/>
          <w:bCs/>
          <w:lang w:eastAsia="uk-UA"/>
        </w:rPr>
        <w:t>товар</w:t>
      </w:r>
      <w:bookmarkStart w:id="8" w:name="_GoBack"/>
      <w:bookmarkEnd w:id="8"/>
      <w:r w:rsidR="00A8155F" w:rsidRPr="00FC0AD2">
        <w:rPr>
          <w:rFonts w:eastAsia="Calibri"/>
          <w:bCs/>
          <w:lang w:eastAsia="uk-UA"/>
        </w:rPr>
        <w:t xml:space="preserve"> </w:t>
      </w:r>
      <w:r w:rsidRPr="00FC0AD2">
        <w:rPr>
          <w:iCs/>
        </w:rPr>
        <w:t>на загальну суму: _______________ (</w:t>
      </w:r>
      <w:r w:rsidRPr="00FC0AD2">
        <w:rPr>
          <w:i/>
          <w:iCs/>
        </w:rPr>
        <w:t>сума, цифрами і прописом</w:t>
      </w:r>
      <w:r w:rsidRPr="00FC0AD2">
        <w:rPr>
          <w:iCs/>
        </w:rPr>
        <w:t xml:space="preserve">) </w:t>
      </w:r>
      <w:proofErr w:type="spellStart"/>
      <w:r w:rsidRPr="00FC0AD2">
        <w:rPr>
          <w:iCs/>
        </w:rPr>
        <w:t>грн</w:t>
      </w:r>
      <w:proofErr w:type="spellEnd"/>
      <w:r w:rsidRPr="00FC0AD2">
        <w:rPr>
          <w:iCs/>
        </w:rPr>
        <w:t xml:space="preserve">, </w:t>
      </w:r>
      <w:r w:rsidR="00B42E1C" w:rsidRPr="00FC0AD2">
        <w:rPr>
          <w:iCs/>
        </w:rPr>
        <w:t>у тому числі ПДВ – ________грн,</w:t>
      </w:r>
      <w:r w:rsidRPr="00FC0AD2">
        <w:rPr>
          <w:iCs/>
        </w:rPr>
        <w:t xml:space="preserve"> (з урахуванням витрат на транспортування, поставку, усіх податків, зборів та платежів), </w:t>
      </w:r>
      <w:r w:rsidRPr="00FC0AD2">
        <w:rPr>
          <w:rFonts w:eastAsia="Calibri"/>
          <w:iCs/>
          <w:lang w:eastAsia="en-US"/>
        </w:rPr>
        <w:t>відповідно таблиці цін:</w:t>
      </w:r>
    </w:p>
    <w:p w:rsidR="00D8483D" w:rsidRPr="00FC0AD2" w:rsidRDefault="00D8483D" w:rsidP="00D8483D">
      <w:pPr>
        <w:ind w:firstLine="709"/>
        <w:jc w:val="right"/>
      </w:pPr>
      <w:r w:rsidRPr="00FC0AD2">
        <w:rPr>
          <w:b/>
          <w:color w:val="000000"/>
        </w:rPr>
        <w:t>Таблиця 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253"/>
        <w:gridCol w:w="1559"/>
        <w:gridCol w:w="1701"/>
        <w:gridCol w:w="1843"/>
      </w:tblGrid>
      <w:tr w:rsidR="00194ED8" w:rsidRPr="00FC0AD2" w:rsidTr="00D8483D">
        <w:tc>
          <w:tcPr>
            <w:tcW w:w="562" w:type="dxa"/>
            <w:shd w:val="clear" w:color="auto" w:fill="auto"/>
            <w:vAlign w:val="center"/>
          </w:tcPr>
          <w:p w:rsidR="00194ED8" w:rsidRPr="00FC0AD2" w:rsidRDefault="00194ED8" w:rsidP="00194ED8">
            <w:pPr>
              <w:spacing w:line="0" w:lineRule="atLeast"/>
              <w:ind w:right="15"/>
              <w:contextualSpacing/>
              <w:jc w:val="center"/>
              <w:rPr>
                <w:b/>
                <w:bCs/>
                <w:sz w:val="22"/>
                <w:szCs w:val="22"/>
              </w:rPr>
            </w:pPr>
            <w:r w:rsidRPr="00FC0AD2">
              <w:rPr>
                <w:b/>
                <w:bCs/>
                <w:sz w:val="22"/>
                <w:szCs w:val="22"/>
              </w:rPr>
              <w:t>№п/п</w:t>
            </w:r>
          </w:p>
        </w:tc>
        <w:tc>
          <w:tcPr>
            <w:tcW w:w="4253" w:type="dxa"/>
            <w:shd w:val="clear" w:color="auto" w:fill="auto"/>
            <w:vAlign w:val="center"/>
          </w:tcPr>
          <w:p w:rsidR="00194ED8" w:rsidRPr="00FC0AD2" w:rsidRDefault="00194ED8" w:rsidP="00194ED8">
            <w:pPr>
              <w:spacing w:line="0" w:lineRule="atLeast"/>
              <w:contextualSpacing/>
              <w:jc w:val="center"/>
              <w:rPr>
                <w:b/>
                <w:bCs/>
                <w:sz w:val="22"/>
                <w:szCs w:val="22"/>
              </w:rPr>
            </w:pPr>
            <w:r w:rsidRPr="00FC0AD2">
              <w:rPr>
                <w:b/>
                <w:bCs/>
                <w:sz w:val="22"/>
                <w:szCs w:val="22"/>
              </w:rPr>
              <w:t>Найменування</w:t>
            </w:r>
          </w:p>
          <w:p w:rsidR="00194ED8" w:rsidRPr="00FC0AD2" w:rsidRDefault="00194ED8" w:rsidP="00194ED8">
            <w:pPr>
              <w:jc w:val="center"/>
              <w:rPr>
                <w:b/>
                <w:bCs/>
                <w:color w:val="000000"/>
                <w:sz w:val="22"/>
                <w:szCs w:val="22"/>
              </w:rPr>
            </w:pPr>
            <w:r w:rsidRPr="00FC0AD2">
              <w:rPr>
                <w:b/>
                <w:bCs/>
                <w:color w:val="000000"/>
                <w:sz w:val="22"/>
                <w:szCs w:val="22"/>
              </w:rPr>
              <w:t xml:space="preserve">(марка, модель), </w:t>
            </w:r>
          </w:p>
          <w:p w:rsidR="00194ED8" w:rsidRPr="00FC0AD2" w:rsidRDefault="00194ED8" w:rsidP="00194ED8">
            <w:pPr>
              <w:spacing w:line="0" w:lineRule="atLeast"/>
              <w:contextualSpacing/>
              <w:jc w:val="center"/>
              <w:rPr>
                <w:b/>
                <w:bCs/>
                <w:sz w:val="22"/>
                <w:szCs w:val="22"/>
              </w:rPr>
            </w:pPr>
            <w:r w:rsidRPr="00FC0AD2">
              <w:rPr>
                <w:b/>
                <w:bCs/>
                <w:color w:val="000000"/>
                <w:sz w:val="22"/>
                <w:szCs w:val="22"/>
              </w:rPr>
              <w:t>країна виробник</w:t>
            </w:r>
          </w:p>
        </w:tc>
        <w:tc>
          <w:tcPr>
            <w:tcW w:w="1559" w:type="dxa"/>
            <w:shd w:val="clear" w:color="auto" w:fill="auto"/>
            <w:vAlign w:val="center"/>
          </w:tcPr>
          <w:p w:rsidR="00194ED8" w:rsidRPr="00FC0AD2" w:rsidRDefault="00194ED8" w:rsidP="00194ED8">
            <w:pPr>
              <w:spacing w:line="0" w:lineRule="atLeast"/>
              <w:contextualSpacing/>
              <w:jc w:val="center"/>
              <w:rPr>
                <w:b/>
                <w:bCs/>
                <w:sz w:val="22"/>
                <w:szCs w:val="22"/>
              </w:rPr>
            </w:pPr>
            <w:r w:rsidRPr="00FC0AD2">
              <w:rPr>
                <w:b/>
                <w:bCs/>
                <w:sz w:val="22"/>
                <w:szCs w:val="22"/>
              </w:rPr>
              <w:t>Кількість, л</w:t>
            </w:r>
          </w:p>
        </w:tc>
        <w:tc>
          <w:tcPr>
            <w:tcW w:w="1701" w:type="dxa"/>
            <w:shd w:val="clear" w:color="auto" w:fill="auto"/>
            <w:vAlign w:val="center"/>
          </w:tcPr>
          <w:p w:rsidR="00194ED8" w:rsidRPr="00FC0AD2" w:rsidRDefault="00194ED8" w:rsidP="00194ED8">
            <w:pPr>
              <w:spacing w:line="0" w:lineRule="atLeast"/>
              <w:contextualSpacing/>
              <w:jc w:val="center"/>
              <w:rPr>
                <w:b/>
                <w:bCs/>
                <w:sz w:val="22"/>
                <w:szCs w:val="22"/>
              </w:rPr>
            </w:pPr>
            <w:r w:rsidRPr="00FC0AD2">
              <w:rPr>
                <w:b/>
                <w:bCs/>
                <w:sz w:val="22"/>
                <w:szCs w:val="22"/>
              </w:rPr>
              <w:t xml:space="preserve">Ціна, грн </w:t>
            </w:r>
            <w:r w:rsidRPr="00FC0AD2">
              <w:rPr>
                <w:b/>
                <w:bCs/>
                <w:sz w:val="22"/>
                <w:szCs w:val="22"/>
              </w:rPr>
              <w:br/>
              <w:t>з ПДВ</w:t>
            </w:r>
          </w:p>
        </w:tc>
        <w:tc>
          <w:tcPr>
            <w:tcW w:w="1843" w:type="dxa"/>
            <w:shd w:val="clear" w:color="auto" w:fill="auto"/>
            <w:vAlign w:val="center"/>
          </w:tcPr>
          <w:p w:rsidR="00194ED8" w:rsidRPr="00FC0AD2" w:rsidRDefault="00194ED8" w:rsidP="00194ED8">
            <w:pPr>
              <w:spacing w:line="0" w:lineRule="atLeast"/>
              <w:contextualSpacing/>
              <w:jc w:val="center"/>
              <w:rPr>
                <w:b/>
                <w:bCs/>
                <w:sz w:val="22"/>
                <w:szCs w:val="22"/>
              </w:rPr>
            </w:pPr>
            <w:r w:rsidRPr="00FC0AD2">
              <w:rPr>
                <w:b/>
                <w:bCs/>
                <w:sz w:val="22"/>
                <w:szCs w:val="22"/>
              </w:rPr>
              <w:t>Вартість, грн з ПДВ</w:t>
            </w:r>
          </w:p>
        </w:tc>
      </w:tr>
      <w:tr w:rsidR="00194ED8" w:rsidRPr="00FC0AD2" w:rsidTr="00D8483D">
        <w:tc>
          <w:tcPr>
            <w:tcW w:w="562" w:type="dxa"/>
            <w:shd w:val="clear" w:color="auto" w:fill="auto"/>
            <w:vAlign w:val="center"/>
          </w:tcPr>
          <w:p w:rsidR="00194ED8" w:rsidRPr="00FC0AD2" w:rsidRDefault="00194ED8" w:rsidP="00194ED8">
            <w:pPr>
              <w:spacing w:line="0" w:lineRule="atLeast"/>
              <w:ind w:firstLine="28"/>
              <w:contextualSpacing/>
              <w:jc w:val="center"/>
              <w:rPr>
                <w:bCs/>
                <w:sz w:val="22"/>
                <w:szCs w:val="22"/>
              </w:rPr>
            </w:pPr>
            <w:r w:rsidRPr="00FC0AD2">
              <w:rPr>
                <w:bCs/>
                <w:sz w:val="22"/>
                <w:szCs w:val="22"/>
              </w:rPr>
              <w:t>1.</w:t>
            </w:r>
          </w:p>
        </w:tc>
        <w:tc>
          <w:tcPr>
            <w:tcW w:w="4253" w:type="dxa"/>
            <w:shd w:val="clear" w:color="auto" w:fill="auto"/>
            <w:vAlign w:val="center"/>
          </w:tcPr>
          <w:p w:rsidR="00194ED8" w:rsidRPr="00FC0AD2" w:rsidRDefault="00194ED8" w:rsidP="00024FBF">
            <w:pPr>
              <w:spacing w:line="0" w:lineRule="atLeast"/>
              <w:contextualSpacing/>
              <w:jc w:val="center"/>
              <w:rPr>
                <w:bCs/>
                <w:sz w:val="22"/>
                <w:szCs w:val="22"/>
              </w:rPr>
            </w:pPr>
            <w:r w:rsidRPr="00FC0AD2">
              <w:rPr>
                <w:bCs/>
                <w:sz w:val="22"/>
                <w:szCs w:val="22"/>
              </w:rPr>
              <w:t>Бензин А-95 (</w:t>
            </w:r>
            <w:proofErr w:type="spellStart"/>
            <w:r w:rsidR="00024FBF">
              <w:rPr>
                <w:bCs/>
                <w:sz w:val="22"/>
                <w:szCs w:val="22"/>
                <w:lang w:val="ru-RU"/>
              </w:rPr>
              <w:t>талони</w:t>
            </w:r>
            <w:proofErr w:type="spellEnd"/>
            <w:r w:rsidRPr="00FC0AD2">
              <w:rPr>
                <w:bCs/>
                <w:sz w:val="22"/>
                <w:szCs w:val="22"/>
              </w:rPr>
              <w:t>)</w:t>
            </w:r>
          </w:p>
        </w:tc>
        <w:tc>
          <w:tcPr>
            <w:tcW w:w="1559" w:type="dxa"/>
            <w:shd w:val="clear" w:color="auto" w:fill="auto"/>
            <w:vAlign w:val="center"/>
          </w:tcPr>
          <w:p w:rsidR="00194ED8" w:rsidRPr="00F10BA2" w:rsidRDefault="00F10BA2" w:rsidP="00194ED8">
            <w:pPr>
              <w:spacing w:line="0" w:lineRule="atLeast"/>
              <w:contextualSpacing/>
              <w:jc w:val="center"/>
              <w:rPr>
                <w:bCs/>
                <w:sz w:val="22"/>
                <w:szCs w:val="22"/>
                <w:lang w:val="ru-RU"/>
              </w:rPr>
            </w:pPr>
            <w:r>
              <w:rPr>
                <w:bCs/>
                <w:sz w:val="22"/>
                <w:szCs w:val="22"/>
                <w:lang w:val="ru-RU"/>
              </w:rPr>
              <w:t>8560</w:t>
            </w:r>
          </w:p>
        </w:tc>
        <w:tc>
          <w:tcPr>
            <w:tcW w:w="1701" w:type="dxa"/>
            <w:shd w:val="clear" w:color="auto" w:fill="auto"/>
            <w:vAlign w:val="center"/>
          </w:tcPr>
          <w:p w:rsidR="00194ED8" w:rsidRPr="00FC0AD2" w:rsidRDefault="00194ED8" w:rsidP="00194ED8">
            <w:pPr>
              <w:spacing w:line="0" w:lineRule="atLeast"/>
              <w:contextualSpacing/>
              <w:jc w:val="center"/>
              <w:rPr>
                <w:bCs/>
                <w:sz w:val="22"/>
                <w:szCs w:val="22"/>
              </w:rPr>
            </w:pPr>
          </w:p>
        </w:tc>
        <w:tc>
          <w:tcPr>
            <w:tcW w:w="1843" w:type="dxa"/>
            <w:shd w:val="clear" w:color="auto" w:fill="auto"/>
            <w:vAlign w:val="center"/>
          </w:tcPr>
          <w:p w:rsidR="00194ED8" w:rsidRPr="00FC0AD2" w:rsidRDefault="00194ED8" w:rsidP="00194ED8">
            <w:pPr>
              <w:spacing w:line="0" w:lineRule="atLeast"/>
              <w:contextualSpacing/>
              <w:jc w:val="right"/>
              <w:rPr>
                <w:bCs/>
                <w:sz w:val="22"/>
                <w:szCs w:val="22"/>
              </w:rPr>
            </w:pPr>
          </w:p>
        </w:tc>
      </w:tr>
      <w:tr w:rsidR="00194ED8" w:rsidRPr="00FC0AD2" w:rsidTr="00D8483D">
        <w:tc>
          <w:tcPr>
            <w:tcW w:w="562" w:type="dxa"/>
            <w:shd w:val="clear" w:color="auto" w:fill="auto"/>
            <w:vAlign w:val="center"/>
          </w:tcPr>
          <w:p w:rsidR="00194ED8" w:rsidRPr="00FC0AD2" w:rsidRDefault="00194ED8" w:rsidP="00194ED8">
            <w:pPr>
              <w:spacing w:line="0" w:lineRule="atLeast"/>
              <w:ind w:firstLine="28"/>
              <w:contextualSpacing/>
              <w:jc w:val="center"/>
              <w:rPr>
                <w:bCs/>
                <w:sz w:val="22"/>
                <w:szCs w:val="22"/>
              </w:rPr>
            </w:pPr>
            <w:r w:rsidRPr="00FC0AD2">
              <w:rPr>
                <w:bCs/>
                <w:sz w:val="22"/>
                <w:szCs w:val="22"/>
                <w:lang w:val="en-US"/>
              </w:rPr>
              <w:t>2</w:t>
            </w:r>
            <w:r w:rsidRPr="00FC0AD2">
              <w:rPr>
                <w:bCs/>
                <w:sz w:val="22"/>
                <w:szCs w:val="22"/>
              </w:rPr>
              <w:t>.</w:t>
            </w:r>
          </w:p>
        </w:tc>
        <w:tc>
          <w:tcPr>
            <w:tcW w:w="4253" w:type="dxa"/>
            <w:shd w:val="clear" w:color="auto" w:fill="auto"/>
            <w:vAlign w:val="center"/>
          </w:tcPr>
          <w:p w:rsidR="00194ED8" w:rsidRPr="00024FBF" w:rsidRDefault="008560B7" w:rsidP="00024FBF">
            <w:pPr>
              <w:spacing w:line="0" w:lineRule="atLeast"/>
              <w:contextualSpacing/>
              <w:rPr>
                <w:bCs/>
                <w:sz w:val="22"/>
                <w:szCs w:val="22"/>
                <w:lang w:val="ru-RU"/>
              </w:rPr>
            </w:pPr>
            <w:r>
              <w:rPr>
                <w:bCs/>
                <w:sz w:val="22"/>
                <w:szCs w:val="22"/>
                <w:lang w:val="ru-RU"/>
              </w:rPr>
              <w:t xml:space="preserve">            </w:t>
            </w:r>
            <w:proofErr w:type="spellStart"/>
            <w:r w:rsidR="00024FBF">
              <w:rPr>
                <w:bCs/>
                <w:sz w:val="22"/>
                <w:szCs w:val="22"/>
                <w:lang w:val="ru-RU"/>
              </w:rPr>
              <w:t>Дизельне</w:t>
            </w:r>
            <w:proofErr w:type="spellEnd"/>
            <w:r w:rsidR="00024FBF">
              <w:rPr>
                <w:bCs/>
                <w:sz w:val="22"/>
                <w:szCs w:val="22"/>
                <w:lang w:val="ru-RU"/>
              </w:rPr>
              <w:t xml:space="preserve"> </w:t>
            </w:r>
            <w:proofErr w:type="spellStart"/>
            <w:r w:rsidR="00024FBF">
              <w:rPr>
                <w:bCs/>
                <w:sz w:val="22"/>
                <w:szCs w:val="22"/>
                <w:lang w:val="ru-RU"/>
              </w:rPr>
              <w:t>пальне</w:t>
            </w:r>
            <w:proofErr w:type="spellEnd"/>
            <w:r w:rsidR="00024FBF">
              <w:rPr>
                <w:bCs/>
                <w:sz w:val="22"/>
                <w:szCs w:val="22"/>
                <w:lang w:val="ru-RU"/>
              </w:rPr>
              <w:t xml:space="preserve"> (</w:t>
            </w:r>
            <w:proofErr w:type="spellStart"/>
            <w:r w:rsidR="00024FBF">
              <w:rPr>
                <w:bCs/>
                <w:sz w:val="22"/>
                <w:szCs w:val="22"/>
                <w:lang w:val="ru-RU"/>
              </w:rPr>
              <w:t>талони</w:t>
            </w:r>
            <w:proofErr w:type="spellEnd"/>
            <w:r w:rsidR="00024FBF">
              <w:rPr>
                <w:bCs/>
                <w:sz w:val="22"/>
                <w:szCs w:val="22"/>
                <w:lang w:val="ru-RU"/>
              </w:rPr>
              <w:t>)</w:t>
            </w:r>
          </w:p>
        </w:tc>
        <w:tc>
          <w:tcPr>
            <w:tcW w:w="1559" w:type="dxa"/>
            <w:shd w:val="clear" w:color="auto" w:fill="auto"/>
            <w:vAlign w:val="center"/>
          </w:tcPr>
          <w:p w:rsidR="00194ED8" w:rsidRPr="00D01740" w:rsidRDefault="00D01740" w:rsidP="008560B7">
            <w:pPr>
              <w:spacing w:line="0" w:lineRule="atLeast"/>
              <w:contextualSpacing/>
              <w:jc w:val="center"/>
              <w:rPr>
                <w:bCs/>
                <w:sz w:val="22"/>
                <w:szCs w:val="22"/>
                <w:lang w:val="ru-RU"/>
              </w:rPr>
            </w:pPr>
            <w:r>
              <w:rPr>
                <w:bCs/>
                <w:sz w:val="22"/>
                <w:szCs w:val="22"/>
                <w:lang w:val="ru-RU"/>
              </w:rPr>
              <w:t>11120</w:t>
            </w:r>
          </w:p>
        </w:tc>
        <w:tc>
          <w:tcPr>
            <w:tcW w:w="1701" w:type="dxa"/>
            <w:shd w:val="clear" w:color="auto" w:fill="auto"/>
            <w:vAlign w:val="center"/>
          </w:tcPr>
          <w:p w:rsidR="00194ED8" w:rsidRPr="00FC0AD2" w:rsidRDefault="00194ED8" w:rsidP="00194ED8">
            <w:pPr>
              <w:spacing w:line="0" w:lineRule="atLeast"/>
              <w:contextualSpacing/>
              <w:jc w:val="center"/>
              <w:rPr>
                <w:bCs/>
                <w:sz w:val="22"/>
                <w:szCs w:val="22"/>
              </w:rPr>
            </w:pPr>
          </w:p>
        </w:tc>
        <w:tc>
          <w:tcPr>
            <w:tcW w:w="1843" w:type="dxa"/>
            <w:shd w:val="clear" w:color="auto" w:fill="auto"/>
            <w:vAlign w:val="center"/>
          </w:tcPr>
          <w:p w:rsidR="00194ED8" w:rsidRPr="00FC0AD2" w:rsidRDefault="00194ED8" w:rsidP="00194ED8">
            <w:pPr>
              <w:spacing w:line="0" w:lineRule="atLeast"/>
              <w:contextualSpacing/>
              <w:jc w:val="right"/>
              <w:rPr>
                <w:bCs/>
                <w:sz w:val="22"/>
                <w:szCs w:val="22"/>
              </w:rPr>
            </w:pPr>
          </w:p>
        </w:tc>
      </w:tr>
      <w:tr w:rsidR="00194ED8" w:rsidRPr="00FC0AD2" w:rsidTr="00D8483D">
        <w:tc>
          <w:tcPr>
            <w:tcW w:w="8075" w:type="dxa"/>
            <w:gridSpan w:val="4"/>
            <w:shd w:val="clear" w:color="auto" w:fill="auto"/>
            <w:vAlign w:val="center"/>
          </w:tcPr>
          <w:p w:rsidR="00194ED8" w:rsidRPr="00FC0AD2" w:rsidRDefault="00194ED8" w:rsidP="00194ED8">
            <w:pPr>
              <w:spacing w:line="0" w:lineRule="atLeast"/>
              <w:contextualSpacing/>
              <w:jc w:val="right"/>
              <w:rPr>
                <w:b/>
                <w:bCs/>
                <w:sz w:val="22"/>
                <w:szCs w:val="22"/>
              </w:rPr>
            </w:pPr>
            <w:r w:rsidRPr="00FC0AD2">
              <w:rPr>
                <w:b/>
                <w:bCs/>
                <w:sz w:val="22"/>
                <w:szCs w:val="22"/>
              </w:rPr>
              <w:t xml:space="preserve">Всього*, грн з ПДВ </w:t>
            </w:r>
          </w:p>
        </w:tc>
        <w:tc>
          <w:tcPr>
            <w:tcW w:w="1843" w:type="dxa"/>
            <w:shd w:val="clear" w:color="auto" w:fill="auto"/>
            <w:vAlign w:val="center"/>
          </w:tcPr>
          <w:p w:rsidR="00194ED8" w:rsidRPr="00FC0AD2" w:rsidRDefault="00194ED8" w:rsidP="00194ED8">
            <w:pPr>
              <w:spacing w:line="0" w:lineRule="atLeast"/>
              <w:ind w:firstLine="567"/>
              <w:contextualSpacing/>
              <w:jc w:val="right"/>
              <w:rPr>
                <w:b/>
                <w:bCs/>
                <w:sz w:val="22"/>
                <w:szCs w:val="22"/>
              </w:rPr>
            </w:pPr>
          </w:p>
        </w:tc>
      </w:tr>
      <w:tr w:rsidR="00194ED8" w:rsidRPr="00FC0AD2" w:rsidTr="00D8483D">
        <w:tc>
          <w:tcPr>
            <w:tcW w:w="8075" w:type="dxa"/>
            <w:gridSpan w:val="4"/>
            <w:shd w:val="clear" w:color="auto" w:fill="auto"/>
            <w:vAlign w:val="center"/>
          </w:tcPr>
          <w:p w:rsidR="00194ED8" w:rsidRPr="00FC0AD2" w:rsidRDefault="00194ED8" w:rsidP="00194ED8">
            <w:pPr>
              <w:spacing w:line="0" w:lineRule="atLeast"/>
              <w:contextualSpacing/>
              <w:jc w:val="right"/>
              <w:rPr>
                <w:b/>
                <w:bCs/>
                <w:sz w:val="22"/>
                <w:szCs w:val="22"/>
              </w:rPr>
            </w:pPr>
            <w:r w:rsidRPr="00FC0AD2">
              <w:rPr>
                <w:b/>
                <w:bCs/>
                <w:color w:val="000000"/>
                <w:sz w:val="22"/>
                <w:szCs w:val="22"/>
              </w:rPr>
              <w:t>У тому числі ПДВ, грн</w:t>
            </w:r>
          </w:p>
        </w:tc>
        <w:tc>
          <w:tcPr>
            <w:tcW w:w="1843" w:type="dxa"/>
            <w:shd w:val="clear" w:color="auto" w:fill="auto"/>
            <w:vAlign w:val="center"/>
          </w:tcPr>
          <w:p w:rsidR="00194ED8" w:rsidRPr="00FC0AD2" w:rsidRDefault="00194ED8" w:rsidP="00194ED8">
            <w:pPr>
              <w:spacing w:line="0" w:lineRule="atLeast"/>
              <w:ind w:firstLine="567"/>
              <w:contextualSpacing/>
              <w:jc w:val="right"/>
              <w:rPr>
                <w:b/>
                <w:bCs/>
                <w:sz w:val="22"/>
                <w:szCs w:val="22"/>
              </w:rPr>
            </w:pPr>
          </w:p>
        </w:tc>
      </w:tr>
    </w:tbl>
    <w:p w:rsidR="0026352C" w:rsidRPr="00FC0AD2" w:rsidRDefault="0026352C" w:rsidP="0026352C">
      <w:pPr>
        <w:autoSpaceDE w:val="0"/>
        <w:autoSpaceDN w:val="0"/>
        <w:adjustRightInd w:val="0"/>
        <w:spacing w:line="240" w:lineRule="atLeast"/>
        <w:ind w:firstLine="567"/>
        <w:jc w:val="both"/>
        <w:rPr>
          <w:rFonts w:eastAsia="Arial"/>
          <w:iCs/>
          <w:color w:val="000000"/>
        </w:rPr>
      </w:pPr>
      <w:r w:rsidRPr="00FC0AD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 що його підтверджують.</w:t>
      </w:r>
    </w:p>
    <w:p w:rsidR="00A91550" w:rsidRPr="00FC0AD2" w:rsidRDefault="00A91550" w:rsidP="00BF6808">
      <w:pPr>
        <w:autoSpaceDE w:val="0"/>
        <w:autoSpaceDN w:val="0"/>
        <w:adjustRightInd w:val="0"/>
        <w:spacing w:line="276" w:lineRule="auto"/>
        <w:ind w:firstLine="567"/>
        <w:jc w:val="both"/>
        <w:rPr>
          <w:rFonts w:eastAsia="Arial"/>
          <w:iCs/>
          <w:color w:val="000000"/>
        </w:rPr>
      </w:pPr>
    </w:p>
    <w:p w:rsidR="00FB0B0F" w:rsidRPr="00FC0AD2" w:rsidRDefault="00FB0B0F" w:rsidP="00BF6808">
      <w:pPr>
        <w:autoSpaceDE w:val="0"/>
        <w:autoSpaceDN w:val="0"/>
        <w:adjustRightInd w:val="0"/>
        <w:spacing w:line="276" w:lineRule="auto"/>
        <w:ind w:firstLine="567"/>
        <w:jc w:val="both"/>
        <w:rPr>
          <w:rFonts w:eastAsia="Arial"/>
          <w:iCs/>
          <w:color w:val="000000"/>
        </w:rPr>
      </w:pPr>
      <w:r w:rsidRPr="00FC0AD2">
        <w:rPr>
          <w:rFonts w:eastAsia="Arial"/>
          <w:iCs/>
          <w:color w:val="000000"/>
        </w:rPr>
        <w:t xml:space="preserve">Ми зобов’язуємося у випадку прийняття рішення про намір укласти договір про закупівлю з нашою компанією </w:t>
      </w:r>
      <w:r w:rsidR="00A8155F" w:rsidRPr="00FC0AD2">
        <w:rPr>
          <w:rFonts w:eastAsia="Arial"/>
          <w:iCs/>
          <w:color w:val="000000"/>
        </w:rPr>
        <w:t>надати послуги</w:t>
      </w:r>
      <w:r w:rsidR="00B42E1C" w:rsidRPr="00FC0AD2">
        <w:rPr>
          <w:rFonts w:eastAsia="Arial"/>
          <w:iCs/>
          <w:color w:val="000000"/>
        </w:rPr>
        <w:t xml:space="preserve"> </w:t>
      </w:r>
      <w:r w:rsidR="00A8155F" w:rsidRPr="00FC0AD2">
        <w:rPr>
          <w:rFonts w:eastAsia="Arial"/>
          <w:iCs/>
          <w:color w:val="000000"/>
        </w:rPr>
        <w:t xml:space="preserve"> </w:t>
      </w:r>
      <w:r w:rsidRPr="00FC0AD2">
        <w:rPr>
          <w:rFonts w:eastAsia="Arial"/>
          <w:iCs/>
          <w:color w:val="000000"/>
        </w:rPr>
        <w:t xml:space="preserve"> на умовах, визначених у тендерній документації.</w:t>
      </w:r>
    </w:p>
    <w:p w:rsidR="00FB0B0F" w:rsidRPr="00FC0AD2" w:rsidRDefault="00FB0B0F" w:rsidP="00BF6808">
      <w:pPr>
        <w:autoSpaceDE w:val="0"/>
        <w:autoSpaceDN w:val="0"/>
        <w:adjustRightInd w:val="0"/>
        <w:spacing w:line="276" w:lineRule="auto"/>
        <w:ind w:firstLine="567"/>
        <w:jc w:val="both"/>
        <w:rPr>
          <w:rFonts w:eastAsia="Arial"/>
          <w:iCs/>
          <w:color w:val="000000"/>
        </w:rPr>
      </w:pPr>
      <w:r w:rsidRPr="00FC0AD2">
        <w:rPr>
          <w:iCs/>
          <w:lang w:eastAsia="en-US"/>
        </w:rPr>
        <w:t xml:space="preserve">Ми зобов’язуємося у випадку </w:t>
      </w:r>
      <w:r w:rsidRPr="00FC0AD2">
        <w:rPr>
          <w:rFonts w:eastAsia="Calibri"/>
          <w:iCs/>
          <w:lang w:eastAsia="en-US"/>
        </w:rPr>
        <w:t>визначення нас переможцем та</w:t>
      </w:r>
      <w:r w:rsidRPr="00FC0AD2">
        <w:rPr>
          <w:iCs/>
          <w:lang w:eastAsia="en-US"/>
        </w:rPr>
        <w:t xml:space="preserve"> прийняття рішення про намір укласти з нами договір про закупівлю </w:t>
      </w:r>
      <w:r w:rsidRPr="00FC0AD2">
        <w:rPr>
          <w:lang w:eastAsia="en-US"/>
        </w:rPr>
        <w:t>завантажити в Систему у сканованому вигляді</w:t>
      </w:r>
      <w:r w:rsidRPr="00FC0AD2">
        <w:rPr>
          <w:iCs/>
          <w:lang w:eastAsia="en-US"/>
        </w:rPr>
        <w:t xml:space="preserve"> документи та надати/надіслати документи, перелік яких визначено у пункті 5 </w:t>
      </w:r>
      <w:r w:rsidR="00DD250F" w:rsidRPr="00FC0AD2">
        <w:rPr>
          <w:iCs/>
          <w:lang w:eastAsia="en-US"/>
        </w:rPr>
        <w:t>«</w:t>
      </w:r>
      <w:r w:rsidRPr="00FC0AD2">
        <w:rPr>
          <w:lang w:eastAsia="en-US"/>
        </w:rPr>
        <w:t>Кваліфікаційні критерії до учасників та вимоги, установлені статтею 17 Закону</w:t>
      </w:r>
      <w:r w:rsidR="00DD250F" w:rsidRPr="00FC0AD2">
        <w:rPr>
          <w:lang w:eastAsia="en-US"/>
        </w:rPr>
        <w:t>»</w:t>
      </w:r>
      <w:r w:rsidRPr="00FC0AD2">
        <w:rPr>
          <w:lang w:eastAsia="en-US"/>
        </w:rPr>
        <w:t xml:space="preserve"> розділу </w:t>
      </w:r>
      <w:r w:rsidR="00DD250F" w:rsidRPr="00FC0AD2">
        <w:rPr>
          <w:lang w:eastAsia="en-US"/>
        </w:rPr>
        <w:t>«</w:t>
      </w:r>
      <w:r w:rsidRPr="00FC0AD2">
        <w:rPr>
          <w:lang w:eastAsia="en-US"/>
        </w:rPr>
        <w:t xml:space="preserve">Інструкція з </w:t>
      </w:r>
      <w:r w:rsidR="00DD250F" w:rsidRPr="00FC0AD2">
        <w:rPr>
          <w:lang w:eastAsia="en-US"/>
        </w:rPr>
        <w:lastRenderedPageBreak/>
        <w:t>підготовки тендерної пропозиції»</w:t>
      </w:r>
      <w:r w:rsidRPr="00FC0AD2">
        <w:rPr>
          <w:lang w:eastAsia="en-US"/>
        </w:rPr>
        <w:t xml:space="preserve"> </w:t>
      </w:r>
      <w:r w:rsidRPr="00FC0AD2">
        <w:rPr>
          <w:rFonts w:eastAsia="Calibri"/>
          <w:lang w:eastAsia="uk-UA"/>
        </w:rPr>
        <w:t xml:space="preserve">тендерної </w:t>
      </w:r>
      <w:r w:rsidRPr="00FC0AD2">
        <w:rPr>
          <w:iCs/>
          <w:lang w:eastAsia="en-US"/>
        </w:rPr>
        <w:t xml:space="preserve">документації для переможця процедури закупівлі на </w:t>
      </w:r>
      <w:r w:rsidRPr="00FC0AD2">
        <w:rPr>
          <w:rFonts w:eastAsia="Arial"/>
          <w:iCs/>
          <w:color w:val="000000"/>
        </w:rPr>
        <w:t>зазначену вище закупівлю у визначені цим пунктом строки.</w:t>
      </w:r>
    </w:p>
    <w:p w:rsidR="00FB0B0F" w:rsidRPr="00FC0AD2" w:rsidRDefault="00FB0B0F" w:rsidP="00BF6808">
      <w:pPr>
        <w:autoSpaceDE w:val="0"/>
        <w:autoSpaceDN w:val="0"/>
        <w:adjustRightInd w:val="0"/>
        <w:spacing w:line="276" w:lineRule="auto"/>
        <w:ind w:firstLine="567"/>
        <w:jc w:val="both"/>
        <w:rPr>
          <w:rFonts w:eastAsia="Arial"/>
          <w:iCs/>
          <w:color w:val="000000"/>
        </w:rPr>
      </w:pPr>
      <w:r w:rsidRPr="00FC0AD2">
        <w:rPr>
          <w:rFonts w:eastAsia="Arial"/>
          <w:iCs/>
          <w:color w:val="000000"/>
        </w:rPr>
        <w:t xml:space="preserve">Ми згодні дотримуватись положень цієї тендерної пропозиції протягом </w:t>
      </w:r>
      <w:r w:rsidRPr="00FC0AD2">
        <w:rPr>
          <w:rFonts w:eastAsia="Arial"/>
          <w:b/>
          <w:bCs/>
          <w:iCs/>
          <w:color w:val="000000"/>
        </w:rPr>
        <w:t>90 днів</w:t>
      </w:r>
      <w:r w:rsidRPr="00FC0AD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FB0B0F" w:rsidRPr="00FC0AD2" w:rsidRDefault="00FB0B0F" w:rsidP="00BF6808">
      <w:pPr>
        <w:autoSpaceDE w:val="0"/>
        <w:autoSpaceDN w:val="0"/>
        <w:adjustRightInd w:val="0"/>
        <w:spacing w:line="276" w:lineRule="auto"/>
        <w:ind w:firstLine="567"/>
        <w:jc w:val="both"/>
        <w:rPr>
          <w:rFonts w:eastAsia="Arial"/>
          <w:iCs/>
          <w:color w:val="000000"/>
        </w:rPr>
      </w:pPr>
      <w:r w:rsidRPr="00FC0AD2">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FB0B0F" w:rsidRPr="00FC0AD2" w:rsidRDefault="00FB0B0F" w:rsidP="00BF6808">
      <w:pPr>
        <w:autoSpaceDE w:val="0"/>
        <w:autoSpaceDN w:val="0"/>
        <w:adjustRightInd w:val="0"/>
        <w:spacing w:line="276" w:lineRule="auto"/>
        <w:ind w:firstLine="567"/>
        <w:jc w:val="both"/>
        <w:rPr>
          <w:rFonts w:eastAsia="Arial"/>
          <w:iCs/>
          <w:color w:val="000000"/>
        </w:rPr>
      </w:pPr>
      <w:r w:rsidRPr="00FC0AD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004F6824" w:rsidRPr="00FC0AD2">
        <w:rPr>
          <w:rFonts w:eastAsia="Arial"/>
          <w:b/>
          <w:bCs/>
          <w:iCs/>
          <w:color w:val="000000"/>
        </w:rPr>
        <w:t>5</w:t>
      </w:r>
      <w:r w:rsidRPr="00FC0AD2">
        <w:rPr>
          <w:rFonts w:eastAsia="Arial"/>
          <w:b/>
          <w:bCs/>
          <w:iCs/>
          <w:color w:val="000000"/>
        </w:rPr>
        <w:t xml:space="preserve"> днів</w:t>
      </w:r>
      <w:r w:rsidRPr="00FC0AD2">
        <w:rPr>
          <w:rFonts w:eastAsia="Arial"/>
          <w:iCs/>
          <w:color w:val="000000"/>
        </w:rPr>
        <w:t xml:space="preserve"> з дати оприлюднення </w:t>
      </w:r>
      <w:r w:rsidR="00285DAE" w:rsidRPr="00FC0AD2">
        <w:rPr>
          <w:rFonts w:eastAsia="Arial"/>
          <w:iCs/>
          <w:color w:val="000000"/>
        </w:rPr>
        <w:t>в електронній системі закупівель</w:t>
      </w:r>
      <w:r w:rsidRPr="00FC0AD2">
        <w:rPr>
          <w:rFonts w:eastAsia="Arial"/>
          <w:iCs/>
          <w:color w:val="000000"/>
        </w:rPr>
        <w:t xml:space="preserve"> повідомлення про намір укласти договір про закупівлю та не пізніше ніж через </w:t>
      </w:r>
      <w:r w:rsidR="004F6824" w:rsidRPr="00FC0AD2">
        <w:rPr>
          <w:rFonts w:eastAsia="Arial"/>
          <w:b/>
          <w:bCs/>
          <w:iCs/>
          <w:color w:val="000000"/>
        </w:rPr>
        <w:t>15</w:t>
      </w:r>
      <w:r w:rsidRPr="00FC0AD2">
        <w:rPr>
          <w:rFonts w:eastAsia="Arial"/>
          <w:b/>
          <w:bCs/>
          <w:iCs/>
          <w:color w:val="000000"/>
        </w:rPr>
        <w:t xml:space="preserve"> днів</w:t>
      </w:r>
      <w:r w:rsidRPr="00FC0AD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FB0B0F" w:rsidRPr="00FC0AD2" w:rsidRDefault="00FB0B0F" w:rsidP="00BF6808">
      <w:pPr>
        <w:widowControl w:val="0"/>
        <w:spacing w:before="240" w:after="200" w:line="276" w:lineRule="auto"/>
        <w:ind w:firstLine="567"/>
        <w:contextualSpacing/>
        <w:jc w:val="both"/>
        <w:rPr>
          <w:rFonts w:eastAsia="Calibri"/>
          <w:iCs/>
          <w:color w:val="000000"/>
          <w:lang w:eastAsia="uk-UA"/>
        </w:rPr>
      </w:pPr>
      <w:r w:rsidRPr="00FC0AD2">
        <w:rPr>
          <w:rFonts w:eastAsia="Arial"/>
          <w:iCs/>
          <w:color w:val="000000"/>
        </w:rPr>
        <w:t>До того часу, поки не буде підписано договір, наша тендерна пропозиція з Вашим письмовим повідомленням</w:t>
      </w:r>
      <w:r w:rsidRPr="00FC0AD2">
        <w:rPr>
          <w:rFonts w:eastAsia="Calibri"/>
          <w:iCs/>
          <w:lang w:eastAsia="en-US"/>
        </w:rPr>
        <w:t xml:space="preserve"> про намір укласти договір будуть означати домовленість між нами про укладання договору</w:t>
      </w:r>
      <w:r w:rsidRPr="00FC0AD2">
        <w:rPr>
          <w:rFonts w:eastAsia="Calibri"/>
          <w:iCs/>
          <w:color w:val="000000"/>
          <w:lang w:eastAsia="uk-UA"/>
        </w:rPr>
        <w:t xml:space="preserve">. </w:t>
      </w:r>
    </w:p>
    <w:p w:rsidR="00FB0B0F" w:rsidRPr="00FC0AD2"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0AD2" w:rsidRDefault="00FB0B0F" w:rsidP="00BF6808">
      <w:pPr>
        <w:widowControl w:val="0"/>
        <w:spacing w:after="200" w:line="276" w:lineRule="auto"/>
        <w:ind w:firstLine="567"/>
        <w:contextualSpacing/>
        <w:jc w:val="both"/>
        <w:rPr>
          <w:rFonts w:eastAsia="Calibri"/>
          <w:iCs/>
          <w:color w:val="000000"/>
          <w:lang w:eastAsia="uk-UA"/>
        </w:rPr>
      </w:pPr>
    </w:p>
    <w:p w:rsidR="00FB0B0F" w:rsidRPr="00FC0AD2" w:rsidRDefault="00FB0B0F" w:rsidP="00BF6808">
      <w:pPr>
        <w:widowControl w:val="0"/>
        <w:spacing w:after="200" w:line="276" w:lineRule="auto"/>
        <w:ind w:firstLine="567"/>
        <w:contextualSpacing/>
        <w:jc w:val="both"/>
        <w:rPr>
          <w:rFonts w:eastAsia="Calibri"/>
          <w:color w:val="000000"/>
          <w:lang w:eastAsia="uk-UA"/>
        </w:rPr>
      </w:pPr>
      <w:r w:rsidRPr="00FC0AD2">
        <w:rPr>
          <w:rFonts w:eastAsia="Calibri"/>
          <w:color w:val="000000"/>
          <w:lang w:eastAsia="uk-UA"/>
        </w:rPr>
        <w:t xml:space="preserve">Датовано: </w:t>
      </w:r>
      <w:r w:rsidR="00B60B8E" w:rsidRPr="00FC0AD2">
        <w:rPr>
          <w:rFonts w:eastAsia="Calibri"/>
          <w:color w:val="000000"/>
          <w:lang w:eastAsia="uk-UA"/>
        </w:rPr>
        <w:t>«</w:t>
      </w:r>
      <w:r w:rsidRPr="00FC0AD2">
        <w:rPr>
          <w:rFonts w:eastAsia="Calibri"/>
          <w:color w:val="000000"/>
          <w:lang w:eastAsia="uk-UA"/>
        </w:rPr>
        <w:t>___</w:t>
      </w:r>
      <w:r w:rsidR="00B60B8E" w:rsidRPr="00FC0AD2">
        <w:rPr>
          <w:rFonts w:eastAsia="Calibri"/>
          <w:color w:val="000000"/>
          <w:lang w:eastAsia="uk-UA"/>
        </w:rPr>
        <w:t>»</w:t>
      </w:r>
      <w:r w:rsidRPr="00FC0AD2">
        <w:rPr>
          <w:rFonts w:eastAsia="Calibri"/>
          <w:color w:val="000000"/>
          <w:lang w:eastAsia="uk-UA"/>
        </w:rPr>
        <w:t xml:space="preserve"> ________________ 20__ р. </w:t>
      </w:r>
    </w:p>
    <w:p w:rsidR="00FB0B0F" w:rsidRPr="00FC0AD2" w:rsidRDefault="00FB0B0F" w:rsidP="00BF6808">
      <w:pPr>
        <w:widowControl w:val="0"/>
        <w:spacing w:after="200"/>
        <w:ind w:firstLine="567"/>
        <w:contextualSpacing/>
        <w:jc w:val="both"/>
        <w:rPr>
          <w:rFonts w:eastAsia="Calibri"/>
          <w:color w:val="000000"/>
          <w:lang w:eastAsia="uk-UA"/>
        </w:rPr>
      </w:pPr>
    </w:p>
    <w:p w:rsidR="00FB0B0F" w:rsidRPr="00FC0AD2" w:rsidRDefault="00FB0B0F" w:rsidP="00BF6808">
      <w:pPr>
        <w:widowControl w:val="0"/>
        <w:spacing w:after="200"/>
        <w:ind w:firstLine="567"/>
        <w:contextualSpacing/>
        <w:jc w:val="both"/>
        <w:rPr>
          <w:rFonts w:eastAsia="Calibri"/>
          <w:i/>
          <w:iCs/>
          <w:color w:val="000000"/>
          <w:lang w:eastAsia="uk-UA"/>
        </w:rPr>
      </w:pPr>
      <w:r w:rsidRPr="00FC0AD2">
        <w:rPr>
          <w:rFonts w:eastAsia="Calibri"/>
          <w:i/>
          <w:iCs/>
          <w:color w:val="000000"/>
          <w:lang w:eastAsia="uk-UA"/>
        </w:rPr>
        <w:t>___________________________________________________________________________</w:t>
      </w:r>
    </w:p>
    <w:p w:rsidR="00FB0B0F" w:rsidRPr="00FC7170" w:rsidRDefault="00FB0B0F" w:rsidP="00BF6808">
      <w:pPr>
        <w:widowControl w:val="0"/>
        <w:spacing w:after="200"/>
        <w:ind w:firstLine="567"/>
        <w:contextualSpacing/>
        <w:jc w:val="both"/>
      </w:pPr>
      <w:r w:rsidRPr="00FC0AD2">
        <w:rPr>
          <w:rFonts w:eastAsia="Calibri"/>
          <w:i/>
          <w:iCs/>
          <w:color w:val="000000"/>
          <w:lang w:eastAsia="uk-UA"/>
        </w:rPr>
        <w:t xml:space="preserve">[Підпис] </w:t>
      </w:r>
      <w:r w:rsidRPr="00FC0AD2">
        <w:rPr>
          <w:rFonts w:eastAsia="Calibri"/>
          <w:i/>
          <w:iCs/>
          <w:color w:val="000000"/>
          <w:lang w:eastAsia="uk-UA"/>
        </w:rPr>
        <w:tab/>
        <w:t xml:space="preserve">                         [прізвище, ініціали уповноваженої особи учасника]</w:t>
      </w:r>
    </w:p>
    <w:p w:rsidR="00D71135" w:rsidRPr="00FC7170" w:rsidRDefault="00D71135" w:rsidP="00BF6808">
      <w:pPr>
        <w:spacing w:line="276" w:lineRule="auto"/>
        <w:jc w:val="right"/>
        <w:rPr>
          <w:b/>
        </w:rPr>
      </w:pPr>
    </w:p>
    <w:p w:rsidR="00D71135" w:rsidRPr="00FC7170" w:rsidRDefault="00D71135" w:rsidP="00BF6808">
      <w:pPr>
        <w:spacing w:line="276" w:lineRule="auto"/>
        <w:jc w:val="right"/>
        <w:rPr>
          <w:b/>
        </w:rPr>
      </w:pPr>
    </w:p>
    <w:p w:rsidR="00D71135" w:rsidRPr="00FC7170" w:rsidRDefault="00D71135" w:rsidP="00BF6808">
      <w:pPr>
        <w:spacing w:line="276" w:lineRule="auto"/>
        <w:jc w:val="right"/>
        <w:rPr>
          <w:b/>
        </w:rPr>
      </w:pPr>
    </w:p>
    <w:p w:rsidR="00D71135" w:rsidRPr="00FC7170" w:rsidRDefault="00D71135" w:rsidP="00BF6808">
      <w:pPr>
        <w:spacing w:line="276" w:lineRule="auto"/>
        <w:jc w:val="right"/>
        <w:rPr>
          <w:b/>
        </w:rPr>
      </w:pPr>
    </w:p>
    <w:p w:rsidR="00ED218B" w:rsidRPr="00FC7170" w:rsidRDefault="00ED218B" w:rsidP="00BF6808">
      <w:pPr>
        <w:spacing w:line="276" w:lineRule="auto"/>
        <w:jc w:val="right"/>
        <w:rPr>
          <w:b/>
        </w:rPr>
      </w:pPr>
    </w:p>
    <w:p w:rsidR="00ED218B" w:rsidRPr="00FC7170" w:rsidRDefault="00ED218B" w:rsidP="00BF6808">
      <w:pPr>
        <w:spacing w:line="276" w:lineRule="auto"/>
        <w:jc w:val="right"/>
        <w:rPr>
          <w:b/>
        </w:rPr>
      </w:pPr>
    </w:p>
    <w:p w:rsidR="00ED218B" w:rsidRPr="00FC7170" w:rsidRDefault="00ED218B" w:rsidP="00BF6808">
      <w:pPr>
        <w:spacing w:line="276" w:lineRule="auto"/>
        <w:jc w:val="right"/>
        <w:rPr>
          <w:b/>
        </w:rPr>
      </w:pPr>
    </w:p>
    <w:p w:rsidR="00ED218B" w:rsidRPr="00FC7170" w:rsidRDefault="00ED218B" w:rsidP="00BF6808">
      <w:pPr>
        <w:spacing w:line="276" w:lineRule="auto"/>
        <w:jc w:val="right"/>
        <w:rPr>
          <w:b/>
        </w:rPr>
      </w:pPr>
    </w:p>
    <w:p w:rsidR="00ED218B" w:rsidRPr="00FC7170" w:rsidRDefault="00ED218B" w:rsidP="00BF6808">
      <w:pPr>
        <w:spacing w:line="276" w:lineRule="auto"/>
        <w:jc w:val="right"/>
        <w:rPr>
          <w:b/>
        </w:rPr>
      </w:pPr>
    </w:p>
    <w:p w:rsidR="00ED218B" w:rsidRPr="00FC7170" w:rsidRDefault="00ED218B" w:rsidP="00BF6808">
      <w:pPr>
        <w:spacing w:line="276" w:lineRule="auto"/>
        <w:jc w:val="right"/>
        <w:rPr>
          <w:b/>
        </w:rPr>
      </w:pPr>
    </w:p>
    <w:p w:rsidR="00ED218B" w:rsidRPr="00FC7170" w:rsidRDefault="00ED218B" w:rsidP="00BF6808">
      <w:pPr>
        <w:spacing w:line="276" w:lineRule="auto"/>
        <w:jc w:val="right"/>
        <w:rPr>
          <w:b/>
        </w:rPr>
      </w:pPr>
    </w:p>
    <w:p w:rsidR="00ED218B" w:rsidRPr="00FC7170" w:rsidRDefault="00ED218B" w:rsidP="00BF6808">
      <w:pPr>
        <w:spacing w:line="276" w:lineRule="auto"/>
        <w:jc w:val="right"/>
        <w:rPr>
          <w:b/>
        </w:rPr>
      </w:pPr>
    </w:p>
    <w:p w:rsidR="00ED218B" w:rsidRDefault="00ED218B" w:rsidP="00BF6808">
      <w:pPr>
        <w:spacing w:line="276" w:lineRule="auto"/>
        <w:jc w:val="right"/>
        <w:rPr>
          <w:b/>
        </w:rPr>
      </w:pPr>
    </w:p>
    <w:p w:rsidR="00620FCF" w:rsidRDefault="00620FCF" w:rsidP="00BF6808">
      <w:pPr>
        <w:spacing w:line="276" w:lineRule="auto"/>
        <w:jc w:val="right"/>
        <w:rPr>
          <w:b/>
        </w:rPr>
      </w:pPr>
    </w:p>
    <w:p w:rsidR="00620FCF" w:rsidRDefault="00620FCF" w:rsidP="00BF6808">
      <w:pPr>
        <w:spacing w:line="276" w:lineRule="auto"/>
        <w:jc w:val="right"/>
        <w:rPr>
          <w:b/>
        </w:rPr>
      </w:pPr>
    </w:p>
    <w:p w:rsidR="00620FCF" w:rsidRDefault="00620FCF" w:rsidP="00BF6808">
      <w:pPr>
        <w:spacing w:line="276" w:lineRule="auto"/>
        <w:jc w:val="right"/>
        <w:rPr>
          <w:b/>
        </w:rPr>
      </w:pPr>
    </w:p>
    <w:p w:rsidR="00620FCF" w:rsidRDefault="00620FCF" w:rsidP="00BF6808">
      <w:pPr>
        <w:spacing w:line="276" w:lineRule="auto"/>
        <w:jc w:val="right"/>
        <w:rPr>
          <w:b/>
        </w:rPr>
      </w:pPr>
    </w:p>
    <w:p w:rsidR="00620FCF" w:rsidRDefault="00620FCF" w:rsidP="00BF6808">
      <w:pPr>
        <w:spacing w:line="276" w:lineRule="auto"/>
        <w:jc w:val="right"/>
        <w:rPr>
          <w:b/>
        </w:rPr>
      </w:pPr>
    </w:p>
    <w:p w:rsidR="00620FCF" w:rsidRDefault="00620FCF" w:rsidP="00BF6808">
      <w:pPr>
        <w:spacing w:line="276" w:lineRule="auto"/>
        <w:jc w:val="right"/>
        <w:rPr>
          <w:b/>
        </w:rPr>
      </w:pPr>
    </w:p>
    <w:p w:rsidR="00620FCF" w:rsidRDefault="00620FCF" w:rsidP="00BF6808">
      <w:pPr>
        <w:spacing w:line="276" w:lineRule="auto"/>
        <w:jc w:val="right"/>
        <w:rPr>
          <w:b/>
        </w:rPr>
      </w:pPr>
    </w:p>
    <w:p w:rsidR="00620FCF" w:rsidRDefault="00620FCF" w:rsidP="00BF6808">
      <w:pPr>
        <w:spacing w:line="276" w:lineRule="auto"/>
        <w:jc w:val="right"/>
        <w:rPr>
          <w:b/>
        </w:rPr>
      </w:pPr>
    </w:p>
    <w:p w:rsidR="00620FCF" w:rsidRDefault="00620FCF" w:rsidP="00BF6808">
      <w:pPr>
        <w:spacing w:line="276" w:lineRule="auto"/>
        <w:jc w:val="right"/>
        <w:rPr>
          <w:b/>
        </w:rPr>
      </w:pPr>
    </w:p>
    <w:p w:rsidR="00620FCF" w:rsidRDefault="00620FCF" w:rsidP="00BF6808">
      <w:pPr>
        <w:spacing w:line="276" w:lineRule="auto"/>
        <w:jc w:val="right"/>
        <w:rPr>
          <w:b/>
        </w:rPr>
      </w:pPr>
    </w:p>
    <w:p w:rsidR="003A6B1D" w:rsidRDefault="003A6B1D" w:rsidP="00BF6808">
      <w:pPr>
        <w:spacing w:line="276" w:lineRule="auto"/>
        <w:jc w:val="right"/>
        <w:rPr>
          <w:b/>
        </w:rPr>
      </w:pPr>
    </w:p>
    <w:p w:rsidR="003A6B1D" w:rsidRDefault="003A6B1D" w:rsidP="00BF6808">
      <w:pPr>
        <w:spacing w:line="276" w:lineRule="auto"/>
        <w:jc w:val="right"/>
        <w:rPr>
          <w:b/>
        </w:rPr>
      </w:pPr>
    </w:p>
    <w:p w:rsidR="003A6B1D" w:rsidRDefault="003A6B1D" w:rsidP="00BF6808">
      <w:pPr>
        <w:spacing w:line="276" w:lineRule="auto"/>
        <w:jc w:val="right"/>
        <w:rPr>
          <w:b/>
        </w:rPr>
      </w:pPr>
    </w:p>
    <w:p w:rsidR="00ED218B" w:rsidRPr="00FC7170" w:rsidRDefault="00ED218B" w:rsidP="00BF6808">
      <w:pPr>
        <w:jc w:val="right"/>
        <w:rPr>
          <w:b/>
          <w:bCs/>
        </w:rPr>
      </w:pPr>
      <w:r w:rsidRPr="00FC7170">
        <w:rPr>
          <w:b/>
          <w:bCs/>
        </w:rPr>
        <w:t xml:space="preserve">Додаток </w:t>
      </w:r>
      <w:r w:rsidR="00627524">
        <w:rPr>
          <w:b/>
          <w:bCs/>
        </w:rPr>
        <w:t xml:space="preserve">4 </w:t>
      </w:r>
      <w:r w:rsidRPr="00FC7170">
        <w:rPr>
          <w:b/>
          <w:bCs/>
        </w:rPr>
        <w:t>до тендерної документації</w:t>
      </w:r>
    </w:p>
    <w:p w:rsidR="00417DEC" w:rsidRDefault="00417DEC" w:rsidP="00BF6808">
      <w:pPr>
        <w:jc w:val="center"/>
        <w:rPr>
          <w:b/>
          <w:bCs/>
        </w:rPr>
      </w:pPr>
    </w:p>
    <w:p w:rsidR="00F15DFA" w:rsidRPr="00FC7170" w:rsidRDefault="00F15DFA" w:rsidP="00BF6808">
      <w:pPr>
        <w:jc w:val="center"/>
        <w:rPr>
          <w:b/>
          <w:bCs/>
        </w:rPr>
      </w:pPr>
    </w:p>
    <w:p w:rsidR="008D7B8D" w:rsidRPr="00FC7170" w:rsidRDefault="008D7B8D" w:rsidP="00BF6808">
      <w:pPr>
        <w:jc w:val="center"/>
        <w:rPr>
          <w:b/>
          <w:bCs/>
        </w:rPr>
      </w:pPr>
      <w:r w:rsidRPr="00FC7170">
        <w:rPr>
          <w:b/>
          <w:bCs/>
        </w:rPr>
        <w:t>ЯКІСНІ ТА КІЛЬКІСНІ ХАРАКТЕРИСТИКИ</w:t>
      </w:r>
    </w:p>
    <w:p w:rsidR="008D7B8D" w:rsidRPr="00FC7170" w:rsidRDefault="008D7B8D" w:rsidP="00BF6808">
      <w:pPr>
        <w:jc w:val="center"/>
        <w:rPr>
          <w:b/>
          <w:bCs/>
        </w:rPr>
      </w:pPr>
      <w:r w:rsidRPr="00FC7170">
        <w:rPr>
          <w:b/>
          <w:bCs/>
        </w:rPr>
        <w:t>ОПИС ТА ОСНОВНІ ВИМОГИ ДО ПРЕДМЕТУ ЗАКУПІВЛІ</w:t>
      </w:r>
    </w:p>
    <w:p w:rsidR="008D7B8D" w:rsidRPr="00FC7170" w:rsidRDefault="008D7B8D" w:rsidP="00BF6808">
      <w:pPr>
        <w:spacing w:line="276" w:lineRule="auto"/>
        <w:jc w:val="center"/>
        <w:rPr>
          <w:b/>
          <w:bCs/>
        </w:rPr>
      </w:pPr>
      <w:r w:rsidRPr="00FC7170">
        <w:rPr>
          <w:b/>
          <w:bCs/>
        </w:rPr>
        <w:t>ТЕХНІЧНА СПЕЦИФІКАЦІЯ</w:t>
      </w:r>
    </w:p>
    <w:p w:rsidR="00DB03F4" w:rsidRDefault="00DB03F4" w:rsidP="00BF6808">
      <w:pPr>
        <w:spacing w:line="276" w:lineRule="auto"/>
        <w:jc w:val="center"/>
        <w:rPr>
          <w:b/>
          <w:bCs/>
        </w:rPr>
      </w:pPr>
    </w:p>
    <w:p w:rsidR="00472384" w:rsidRDefault="00472384" w:rsidP="00BF6808">
      <w:pPr>
        <w:spacing w:line="276" w:lineRule="auto"/>
        <w:jc w:val="center"/>
        <w:rPr>
          <w:b/>
          <w:bCs/>
        </w:rPr>
      </w:pPr>
    </w:p>
    <w:sdt>
      <w:sdtPr>
        <w:rPr>
          <w:b/>
          <w:bCs/>
          <w:color w:val="000000"/>
        </w:rPr>
        <w:alias w:val="Назва"/>
        <w:tag w:val=""/>
        <w:id w:val="1034998157"/>
        <w:placeholder>
          <w:docPart w:val="7B75A93B3E214139AD2BE585B9C75167"/>
        </w:placeholder>
        <w:dataBinding w:prefixMappings="xmlns:ns0='http://purl.org/dc/elements/1.1/' xmlns:ns1='http://schemas.openxmlformats.org/package/2006/metadata/core-properties' " w:xpath="/ns1:coreProperties[1]/ns0:title[1]" w:storeItemID="{6C3C8BC8-F283-45AE-878A-BAB7291924A1}"/>
        <w:text/>
      </w:sdtPr>
      <w:sdtContent>
        <w:p w:rsidR="00B30AE3" w:rsidRPr="00280944" w:rsidRDefault="00025BD6" w:rsidP="00B57B18">
          <w:pPr>
            <w:ind w:firstLine="567"/>
            <w:jc w:val="center"/>
            <w:rPr>
              <w:b/>
            </w:rPr>
          </w:pPr>
          <w:r>
            <w:rPr>
              <w:b/>
              <w:bCs/>
              <w:color w:val="000000"/>
            </w:rPr>
            <w:t xml:space="preserve"> (ДК 021:2015: 09130000-9: Нафта і дистиляти)                                                      ДК 021:2015: 09132000-3 – Бензин А-95 (талони)  та ДК 021:2015  09134200-9 - Дизельне паливо (талони) </w:t>
          </w:r>
        </w:p>
      </w:sdtContent>
    </w:sdt>
    <w:p w:rsidR="00B30AE3" w:rsidRPr="00BB2691" w:rsidRDefault="00B30AE3" w:rsidP="00B30AE3">
      <w:pPr>
        <w:ind w:firstLine="567"/>
        <w:jc w:val="center"/>
        <w:rPr>
          <w:b/>
          <w:bCs/>
        </w:rPr>
      </w:pPr>
    </w:p>
    <w:p w:rsidR="00B30AE3" w:rsidRPr="00BB2691" w:rsidRDefault="00B30AE3" w:rsidP="00FC71F1">
      <w:pPr>
        <w:spacing w:line="240" w:lineRule="atLeast"/>
        <w:ind w:firstLine="567"/>
        <w:jc w:val="both"/>
        <w:rPr>
          <w:b/>
          <w:bCs/>
        </w:rPr>
      </w:pPr>
      <w:r w:rsidRPr="00BB2691">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B30AE3" w:rsidRPr="00BB2691" w:rsidRDefault="00B30AE3" w:rsidP="00B30AE3">
      <w:pPr>
        <w:ind w:firstLine="567"/>
        <w:jc w:val="both"/>
        <w:rPr>
          <w:b/>
          <w:color w:val="000000"/>
          <w:lang w:eastAsia="uk-UA"/>
        </w:rPr>
      </w:pPr>
    </w:p>
    <w:p w:rsidR="00AD281D" w:rsidRPr="0011241C" w:rsidRDefault="00AD281D" w:rsidP="00D3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1241C">
        <w:rPr>
          <w:b/>
          <w:bCs/>
        </w:rPr>
        <w:t>І. Технічна специфікація</w:t>
      </w:r>
    </w:p>
    <w:p w:rsidR="00AD281D" w:rsidRPr="0011241C" w:rsidRDefault="00AD281D" w:rsidP="00AD281D">
      <w:pPr>
        <w:tabs>
          <w:tab w:val="left" w:pos="2200"/>
        </w:tabs>
        <w:jc w:val="center"/>
        <w:rPr>
          <w:bCs/>
        </w:rPr>
      </w:pPr>
    </w:p>
    <w:tbl>
      <w:tblPr>
        <w:tblpPr w:leftFromText="180" w:rightFromText="180" w:vertAnchor="text" w:tblpXSpec="center" w:tblpY="1"/>
        <w:tblOverlap w:val="never"/>
        <w:tblW w:w="9934" w:type="dxa"/>
        <w:tblLayout w:type="fixed"/>
        <w:tblLook w:val="0000"/>
      </w:tblPr>
      <w:tblGrid>
        <w:gridCol w:w="2710"/>
        <w:gridCol w:w="2966"/>
        <w:gridCol w:w="2410"/>
        <w:gridCol w:w="1848"/>
      </w:tblGrid>
      <w:tr w:rsidR="00AD281D" w:rsidRPr="005B4322" w:rsidTr="00D3111A">
        <w:trPr>
          <w:trHeight w:val="416"/>
        </w:trPr>
        <w:tc>
          <w:tcPr>
            <w:tcW w:w="5676" w:type="dxa"/>
            <w:gridSpan w:val="2"/>
            <w:tcBorders>
              <w:top w:val="single" w:sz="4" w:space="0" w:color="auto"/>
              <w:left w:val="single" w:sz="4" w:space="0" w:color="auto"/>
              <w:bottom w:val="single" w:sz="4" w:space="0" w:color="auto"/>
              <w:right w:val="single" w:sz="4" w:space="0" w:color="auto"/>
            </w:tcBorders>
            <w:vAlign w:val="center"/>
          </w:tcPr>
          <w:p w:rsidR="00AD281D" w:rsidRPr="005B4322" w:rsidRDefault="00AD281D" w:rsidP="00980CD2">
            <w:pPr>
              <w:jc w:val="center"/>
              <w:rPr>
                <w:b/>
                <w:bCs/>
                <w:sz w:val="20"/>
                <w:szCs w:val="20"/>
                <w:lang w:eastAsia="en-US"/>
              </w:rPr>
            </w:pPr>
            <w:r w:rsidRPr="005B4322">
              <w:rPr>
                <w:b/>
                <w:bCs/>
                <w:sz w:val="20"/>
                <w:szCs w:val="20"/>
                <w:lang w:eastAsia="en-US"/>
              </w:rPr>
              <w:t>Найменування</w:t>
            </w:r>
          </w:p>
        </w:tc>
        <w:tc>
          <w:tcPr>
            <w:tcW w:w="2410" w:type="dxa"/>
            <w:tcBorders>
              <w:top w:val="single" w:sz="4" w:space="0" w:color="auto"/>
              <w:left w:val="single" w:sz="4" w:space="0" w:color="auto"/>
              <w:bottom w:val="single" w:sz="4" w:space="0" w:color="auto"/>
              <w:right w:val="single" w:sz="4" w:space="0" w:color="auto"/>
            </w:tcBorders>
            <w:vAlign w:val="center"/>
          </w:tcPr>
          <w:p w:rsidR="00AD281D" w:rsidRPr="005B4322" w:rsidRDefault="00AD281D" w:rsidP="00980CD2">
            <w:pPr>
              <w:jc w:val="center"/>
              <w:rPr>
                <w:b/>
                <w:bCs/>
                <w:sz w:val="20"/>
                <w:szCs w:val="20"/>
                <w:lang w:eastAsia="en-US"/>
              </w:rPr>
            </w:pPr>
            <w:r w:rsidRPr="005B4322">
              <w:rPr>
                <w:b/>
                <w:bCs/>
                <w:sz w:val="20"/>
                <w:szCs w:val="20"/>
                <w:lang w:eastAsia="en-US"/>
              </w:rPr>
              <w:t>Од</w:t>
            </w:r>
            <w:r>
              <w:rPr>
                <w:b/>
                <w:bCs/>
                <w:sz w:val="20"/>
                <w:szCs w:val="20"/>
                <w:lang w:eastAsia="en-US"/>
              </w:rPr>
              <w:t>иниці</w:t>
            </w:r>
            <w:r>
              <w:rPr>
                <w:b/>
                <w:bCs/>
                <w:sz w:val="20"/>
                <w:szCs w:val="20"/>
                <w:lang w:val="en-US" w:eastAsia="en-US"/>
              </w:rPr>
              <w:t xml:space="preserve"> </w:t>
            </w:r>
            <w:r w:rsidRPr="005B4322">
              <w:rPr>
                <w:b/>
                <w:bCs/>
                <w:sz w:val="20"/>
                <w:szCs w:val="20"/>
                <w:lang w:eastAsia="en-US"/>
              </w:rPr>
              <w:t>вим</w:t>
            </w:r>
            <w:r>
              <w:rPr>
                <w:b/>
                <w:bCs/>
                <w:sz w:val="20"/>
                <w:szCs w:val="20"/>
                <w:lang w:eastAsia="en-US"/>
              </w:rPr>
              <w:t>іру</w:t>
            </w:r>
          </w:p>
        </w:tc>
        <w:tc>
          <w:tcPr>
            <w:tcW w:w="1848" w:type="dxa"/>
            <w:tcBorders>
              <w:top w:val="single" w:sz="4" w:space="0" w:color="auto"/>
              <w:left w:val="single" w:sz="4" w:space="0" w:color="auto"/>
              <w:right w:val="single" w:sz="4" w:space="0" w:color="auto"/>
            </w:tcBorders>
            <w:vAlign w:val="center"/>
          </w:tcPr>
          <w:p w:rsidR="00AD281D" w:rsidRPr="005B4322" w:rsidRDefault="00AD281D" w:rsidP="00980CD2">
            <w:pPr>
              <w:jc w:val="center"/>
              <w:rPr>
                <w:b/>
                <w:bCs/>
                <w:sz w:val="20"/>
                <w:szCs w:val="20"/>
                <w:lang w:eastAsia="en-US"/>
              </w:rPr>
            </w:pPr>
            <w:r w:rsidRPr="005B4322">
              <w:rPr>
                <w:b/>
                <w:bCs/>
                <w:sz w:val="20"/>
                <w:szCs w:val="20"/>
                <w:lang w:eastAsia="en-US"/>
              </w:rPr>
              <w:t>Обсяг</w:t>
            </w:r>
          </w:p>
        </w:tc>
      </w:tr>
      <w:tr w:rsidR="00AD281D" w:rsidRPr="005B4322" w:rsidTr="00D3111A">
        <w:trPr>
          <w:trHeight w:val="408"/>
        </w:trPr>
        <w:tc>
          <w:tcPr>
            <w:tcW w:w="2710" w:type="dxa"/>
            <w:tcBorders>
              <w:top w:val="single" w:sz="4" w:space="0" w:color="auto"/>
              <w:left w:val="single" w:sz="4" w:space="0" w:color="auto"/>
              <w:right w:val="single" w:sz="4" w:space="0" w:color="auto"/>
            </w:tcBorders>
            <w:vAlign w:val="center"/>
          </w:tcPr>
          <w:p w:rsidR="00AD281D" w:rsidRPr="005B4322" w:rsidRDefault="00AD281D" w:rsidP="00980CD2">
            <w:pPr>
              <w:jc w:val="center"/>
              <w:rPr>
                <w:bCs/>
                <w:sz w:val="20"/>
                <w:szCs w:val="20"/>
                <w:lang w:eastAsia="en-US"/>
              </w:rPr>
            </w:pPr>
            <w:r w:rsidRPr="005B4322">
              <w:rPr>
                <w:bCs/>
                <w:sz w:val="20"/>
                <w:szCs w:val="20"/>
                <w:lang w:eastAsia="en-US"/>
              </w:rPr>
              <w:t>Бензин А-95</w:t>
            </w:r>
          </w:p>
        </w:tc>
        <w:tc>
          <w:tcPr>
            <w:tcW w:w="2966" w:type="dxa"/>
            <w:tcBorders>
              <w:top w:val="single" w:sz="4" w:space="0" w:color="auto"/>
              <w:left w:val="single" w:sz="4" w:space="0" w:color="auto"/>
              <w:bottom w:val="single" w:sz="4" w:space="0" w:color="auto"/>
              <w:right w:val="single" w:sz="4" w:space="0" w:color="auto"/>
            </w:tcBorders>
            <w:vAlign w:val="center"/>
          </w:tcPr>
          <w:p w:rsidR="00AD281D" w:rsidRPr="00FF7A44" w:rsidRDefault="00FF7A44" w:rsidP="00980CD2">
            <w:pPr>
              <w:jc w:val="center"/>
              <w:rPr>
                <w:bCs/>
                <w:sz w:val="20"/>
                <w:szCs w:val="20"/>
                <w:lang w:val="ru-RU" w:eastAsia="en-US"/>
              </w:rPr>
            </w:pPr>
            <w:proofErr w:type="spellStart"/>
            <w:r>
              <w:rPr>
                <w:bCs/>
                <w:sz w:val="20"/>
                <w:szCs w:val="20"/>
                <w:lang w:val="ru-RU" w:eastAsia="en-US"/>
              </w:rPr>
              <w:t>Талони</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AD281D" w:rsidRPr="005B4322" w:rsidRDefault="00AD281D" w:rsidP="00980CD2">
            <w:pPr>
              <w:jc w:val="center"/>
              <w:rPr>
                <w:bCs/>
                <w:sz w:val="20"/>
                <w:szCs w:val="20"/>
                <w:lang w:eastAsia="en-US"/>
              </w:rPr>
            </w:pPr>
            <w:r w:rsidRPr="005B4322">
              <w:rPr>
                <w:bCs/>
                <w:sz w:val="20"/>
                <w:szCs w:val="20"/>
                <w:lang w:eastAsia="en-US"/>
              </w:rPr>
              <w:t>л</w:t>
            </w:r>
          </w:p>
        </w:tc>
        <w:tc>
          <w:tcPr>
            <w:tcW w:w="1848" w:type="dxa"/>
            <w:tcBorders>
              <w:top w:val="single" w:sz="4" w:space="0" w:color="auto"/>
              <w:left w:val="single" w:sz="4" w:space="0" w:color="auto"/>
              <w:bottom w:val="single" w:sz="4" w:space="0" w:color="auto"/>
              <w:right w:val="single" w:sz="4" w:space="0" w:color="auto"/>
            </w:tcBorders>
            <w:vAlign w:val="center"/>
          </w:tcPr>
          <w:p w:rsidR="00AD281D" w:rsidRPr="00BE5527" w:rsidRDefault="00BE5527" w:rsidP="008560B7">
            <w:pPr>
              <w:jc w:val="center"/>
              <w:rPr>
                <w:bCs/>
                <w:sz w:val="20"/>
                <w:szCs w:val="20"/>
                <w:lang w:val="ru-RU" w:eastAsia="en-US"/>
              </w:rPr>
            </w:pPr>
            <w:r>
              <w:rPr>
                <w:bCs/>
                <w:sz w:val="20"/>
                <w:szCs w:val="20"/>
                <w:lang w:val="ru-RU" w:eastAsia="en-US"/>
              </w:rPr>
              <w:t>8560</w:t>
            </w:r>
          </w:p>
        </w:tc>
      </w:tr>
      <w:tr w:rsidR="00AD281D" w:rsidRPr="005B4322" w:rsidTr="00D3111A">
        <w:trPr>
          <w:trHeight w:val="408"/>
        </w:trPr>
        <w:tc>
          <w:tcPr>
            <w:tcW w:w="2710" w:type="dxa"/>
            <w:tcBorders>
              <w:top w:val="single" w:sz="4" w:space="0" w:color="auto"/>
              <w:left w:val="single" w:sz="4" w:space="0" w:color="auto"/>
              <w:bottom w:val="single" w:sz="4" w:space="0" w:color="auto"/>
              <w:right w:val="single" w:sz="4" w:space="0" w:color="auto"/>
            </w:tcBorders>
            <w:vAlign w:val="center"/>
          </w:tcPr>
          <w:p w:rsidR="00AD281D" w:rsidRPr="00FF7A44" w:rsidRDefault="00FF7A44" w:rsidP="00980CD2">
            <w:pPr>
              <w:jc w:val="center"/>
              <w:rPr>
                <w:bCs/>
                <w:sz w:val="20"/>
                <w:szCs w:val="20"/>
                <w:lang w:val="ru-RU" w:eastAsia="en-US"/>
              </w:rPr>
            </w:pPr>
            <w:proofErr w:type="spellStart"/>
            <w:r>
              <w:rPr>
                <w:bCs/>
                <w:sz w:val="20"/>
                <w:szCs w:val="20"/>
                <w:lang w:val="ru-RU" w:eastAsia="en-US"/>
              </w:rPr>
              <w:t>Дизельне</w:t>
            </w:r>
            <w:proofErr w:type="spellEnd"/>
            <w:r>
              <w:rPr>
                <w:bCs/>
                <w:sz w:val="20"/>
                <w:szCs w:val="20"/>
                <w:lang w:val="ru-RU" w:eastAsia="en-US"/>
              </w:rPr>
              <w:t xml:space="preserve"> </w:t>
            </w:r>
            <w:proofErr w:type="spellStart"/>
            <w:r>
              <w:rPr>
                <w:bCs/>
                <w:sz w:val="20"/>
                <w:szCs w:val="20"/>
                <w:lang w:val="ru-RU" w:eastAsia="en-US"/>
              </w:rPr>
              <w:t>пальне</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AD281D" w:rsidRPr="005B4322" w:rsidRDefault="00A07101" w:rsidP="00980CD2">
            <w:pPr>
              <w:jc w:val="center"/>
              <w:rPr>
                <w:bCs/>
                <w:sz w:val="20"/>
                <w:szCs w:val="20"/>
                <w:lang w:eastAsia="en-US"/>
              </w:rPr>
            </w:pPr>
            <w:r>
              <w:rPr>
                <w:bCs/>
                <w:sz w:val="20"/>
                <w:szCs w:val="20"/>
                <w:lang w:eastAsia="en-US"/>
              </w:rPr>
              <w:t xml:space="preserve">Талони </w:t>
            </w:r>
          </w:p>
        </w:tc>
        <w:tc>
          <w:tcPr>
            <w:tcW w:w="2410" w:type="dxa"/>
            <w:tcBorders>
              <w:top w:val="single" w:sz="4" w:space="0" w:color="auto"/>
              <w:left w:val="single" w:sz="4" w:space="0" w:color="auto"/>
              <w:bottom w:val="single" w:sz="4" w:space="0" w:color="auto"/>
              <w:right w:val="single" w:sz="4" w:space="0" w:color="auto"/>
            </w:tcBorders>
            <w:vAlign w:val="center"/>
          </w:tcPr>
          <w:p w:rsidR="00AD281D" w:rsidRPr="005B4322" w:rsidRDefault="00AD281D" w:rsidP="00980CD2">
            <w:pPr>
              <w:jc w:val="center"/>
              <w:rPr>
                <w:bCs/>
                <w:sz w:val="20"/>
                <w:szCs w:val="20"/>
                <w:lang w:eastAsia="en-US"/>
              </w:rPr>
            </w:pPr>
            <w:r w:rsidRPr="005B4322">
              <w:rPr>
                <w:bCs/>
                <w:sz w:val="20"/>
                <w:szCs w:val="20"/>
                <w:lang w:eastAsia="en-US"/>
              </w:rPr>
              <w:t>л</w:t>
            </w:r>
          </w:p>
        </w:tc>
        <w:tc>
          <w:tcPr>
            <w:tcW w:w="1848" w:type="dxa"/>
            <w:tcBorders>
              <w:top w:val="single" w:sz="4" w:space="0" w:color="auto"/>
              <w:left w:val="single" w:sz="4" w:space="0" w:color="auto"/>
              <w:bottom w:val="single" w:sz="4" w:space="0" w:color="auto"/>
              <w:right w:val="single" w:sz="4" w:space="0" w:color="auto"/>
            </w:tcBorders>
            <w:vAlign w:val="center"/>
          </w:tcPr>
          <w:p w:rsidR="00AD281D" w:rsidRPr="00BE5527" w:rsidRDefault="00BE5527" w:rsidP="008560B7">
            <w:pPr>
              <w:jc w:val="center"/>
              <w:rPr>
                <w:bCs/>
                <w:sz w:val="20"/>
                <w:szCs w:val="20"/>
                <w:lang w:val="ru-RU" w:eastAsia="en-US"/>
              </w:rPr>
            </w:pPr>
            <w:r>
              <w:rPr>
                <w:bCs/>
                <w:sz w:val="20"/>
                <w:szCs w:val="20"/>
                <w:lang w:val="ru-RU" w:eastAsia="en-US"/>
              </w:rPr>
              <w:t>11120</w:t>
            </w:r>
          </w:p>
        </w:tc>
      </w:tr>
    </w:tbl>
    <w:p w:rsidR="00B50652" w:rsidRDefault="00B50652" w:rsidP="00AD281D">
      <w:pPr>
        <w:tabs>
          <w:tab w:val="left" w:pos="2200"/>
        </w:tabs>
        <w:rPr>
          <w:b/>
          <w:bCs/>
          <w:sz w:val="22"/>
          <w:szCs w:val="22"/>
        </w:rPr>
      </w:pPr>
    </w:p>
    <w:p w:rsidR="00AD281D" w:rsidRPr="0011241C" w:rsidRDefault="00AD281D" w:rsidP="00FC71F1">
      <w:pPr>
        <w:spacing w:line="0" w:lineRule="atLeast"/>
        <w:ind w:firstLine="567"/>
        <w:jc w:val="both"/>
      </w:pPr>
      <w:r w:rsidRPr="0011241C">
        <w:t xml:space="preserve">Якість Товару повинна відповідати діючим в Україні </w:t>
      </w:r>
      <w:proofErr w:type="spellStart"/>
      <w:r w:rsidRPr="0011241C">
        <w:t>Держстандартам</w:t>
      </w:r>
      <w:proofErr w:type="spellEnd"/>
      <w:r w:rsidRPr="0011241C">
        <w:t xml:space="preserve"> і підтверджуватися відповідним документом при поставці товару.</w:t>
      </w:r>
    </w:p>
    <w:p w:rsidR="00AD281D" w:rsidRPr="00CD3335" w:rsidRDefault="00AD281D" w:rsidP="00FC71F1">
      <w:pPr>
        <w:spacing w:line="0" w:lineRule="atLeast"/>
        <w:ind w:firstLine="567"/>
        <w:jc w:val="both"/>
      </w:pPr>
      <w:r w:rsidRPr="0011241C">
        <w:t xml:space="preserve">Технічні та якісні вимоги до Товару повинні </w:t>
      </w:r>
      <w:r w:rsidRPr="0011241C">
        <w:rPr>
          <w:shd w:val="clear" w:color="auto" w:fill="FFFFFF"/>
        </w:rPr>
        <w:t>відповідати Технічному регламенту</w:t>
      </w:r>
      <w:r w:rsidRPr="0011241C">
        <w:t xml:space="preserve"> щодо вимог до автомобільних бензинів, дизельного, суднових та котельних палив, затвердженого ПКМУ від 01.08.2013 року № 927 (далі «Технічний регламент»).</w:t>
      </w:r>
      <w:r>
        <w:t xml:space="preserve"> </w:t>
      </w:r>
    </w:p>
    <w:p w:rsidR="00AD281D" w:rsidRPr="0011241C" w:rsidRDefault="00AD281D" w:rsidP="00FC71F1">
      <w:pPr>
        <w:spacing w:line="0" w:lineRule="atLeast"/>
        <w:ind w:firstLine="567"/>
        <w:jc w:val="both"/>
      </w:pPr>
      <w:r w:rsidRPr="0011241C">
        <w:t xml:space="preserve">Бензин (А-95) </w:t>
      </w:r>
      <w:proofErr w:type="spellStart"/>
      <w:r w:rsidR="00A07101">
        <w:t>повиннен</w:t>
      </w:r>
      <w:proofErr w:type="spellEnd"/>
      <w:r w:rsidRPr="0011241C">
        <w:t xml:space="preserve"> відповідати температурному режиму експлуатації транспортних засобів в регіонах </w:t>
      </w:r>
      <w:r w:rsidRPr="0019284C">
        <w:t>України.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r>
        <w:t xml:space="preserve"> </w:t>
      </w:r>
    </w:p>
    <w:p w:rsidR="00AD281D" w:rsidRPr="0011241C" w:rsidRDefault="00AD281D" w:rsidP="00FC71F1">
      <w:pPr>
        <w:spacing w:line="0" w:lineRule="atLeast"/>
        <w:ind w:firstLine="624"/>
        <w:jc w:val="both"/>
        <w:rPr>
          <w:i/>
          <w:u w:val="single"/>
        </w:rPr>
      </w:pPr>
      <w:r w:rsidRPr="0011241C">
        <w:t>Замовник має право, у разі необхідності звернутися до Учасника за відеоматеріалами стосовно заправки транспортних засобів які належать Замовнику. Учасник після звернення Замовника повинен надати відеоматеріали на електронних носіях стосовно заправки транспортних засобів які належать Замовнику, в термін який не перевищує 72 (сімдесят дві) години.</w:t>
      </w:r>
    </w:p>
    <w:p w:rsidR="00AD281D" w:rsidRPr="0011241C" w:rsidRDefault="00AD281D" w:rsidP="00FC71F1">
      <w:pPr>
        <w:spacing w:line="0" w:lineRule="atLeast"/>
        <w:ind w:firstLine="567"/>
        <w:jc w:val="both"/>
      </w:pPr>
      <w:r w:rsidRPr="0011241C">
        <w:t xml:space="preserve">Учасник повинен забезпечити Замовника онлайн системою керування та розподілу пального між </w:t>
      </w:r>
      <w:r w:rsidR="00B66636">
        <w:rPr>
          <w:iCs/>
        </w:rPr>
        <w:t>картками</w:t>
      </w:r>
      <w:r w:rsidRPr="0011241C">
        <w:t>, за допомогою WEB додатку. Покупець повинен мати доступ до «Особистого кабінету» Учасника в якому здійснюється контроль та розподіл пального</w:t>
      </w:r>
      <w:r w:rsidR="00B66636">
        <w:t>.</w:t>
      </w:r>
    </w:p>
    <w:p w:rsidR="00AD281D" w:rsidRDefault="00AD281D" w:rsidP="00FC71F1">
      <w:pPr>
        <w:shd w:val="clear" w:color="auto" w:fill="FFFFFF"/>
        <w:spacing w:line="0" w:lineRule="atLeast"/>
        <w:jc w:val="both"/>
        <w:rPr>
          <w:b/>
        </w:rPr>
      </w:pPr>
    </w:p>
    <w:p w:rsidR="00B66636" w:rsidRDefault="00B66636" w:rsidP="00B66636">
      <w:pPr>
        <w:jc w:val="center"/>
        <w:rPr>
          <w:b/>
          <w:bCs/>
          <w:u w:val="single"/>
        </w:rPr>
      </w:pPr>
    </w:p>
    <w:p w:rsidR="00B66636" w:rsidRPr="00925068" w:rsidRDefault="00B66636" w:rsidP="00B66636">
      <w:pPr>
        <w:pStyle w:val="a9"/>
        <w:numPr>
          <w:ilvl w:val="0"/>
          <w:numId w:val="27"/>
        </w:numPr>
        <w:rPr>
          <w:b/>
          <w:bCs/>
        </w:rPr>
      </w:pPr>
      <w:r w:rsidRPr="00925068">
        <w:rPr>
          <w:b/>
          <w:bCs/>
        </w:rPr>
        <w:t xml:space="preserve">Бензин А-95 </w:t>
      </w:r>
      <w:r w:rsidRPr="00925068">
        <w:rPr>
          <w:b/>
          <w:szCs w:val="28"/>
          <w:lang w:eastAsia="he-IL" w:bidi="he-IL"/>
        </w:rPr>
        <w:t xml:space="preserve">(паливні </w:t>
      </w:r>
      <w:r w:rsidR="00A07101">
        <w:rPr>
          <w:b/>
          <w:szCs w:val="28"/>
          <w:lang w:eastAsia="he-IL" w:bidi="he-IL"/>
        </w:rPr>
        <w:t>талони)</w:t>
      </w:r>
      <w:r w:rsidR="003242B5">
        <w:rPr>
          <w:b/>
          <w:szCs w:val="28"/>
          <w:lang w:val="ru-RU" w:eastAsia="he-IL" w:bidi="he-IL"/>
        </w:rPr>
        <w:t xml:space="preserve">, </w:t>
      </w:r>
      <w:proofErr w:type="spellStart"/>
      <w:r w:rsidR="003242B5">
        <w:rPr>
          <w:b/>
          <w:szCs w:val="28"/>
          <w:lang w:val="ru-RU" w:eastAsia="he-IL" w:bidi="he-IL"/>
        </w:rPr>
        <w:t>Дизельне</w:t>
      </w:r>
      <w:proofErr w:type="spellEnd"/>
      <w:r w:rsidR="003242B5">
        <w:rPr>
          <w:b/>
          <w:szCs w:val="28"/>
          <w:lang w:val="ru-RU" w:eastAsia="he-IL" w:bidi="he-IL"/>
        </w:rPr>
        <w:t xml:space="preserve"> </w:t>
      </w:r>
      <w:proofErr w:type="spellStart"/>
      <w:r w:rsidR="003242B5">
        <w:rPr>
          <w:b/>
          <w:szCs w:val="28"/>
          <w:lang w:val="ru-RU" w:eastAsia="he-IL" w:bidi="he-IL"/>
        </w:rPr>
        <w:t>пальне</w:t>
      </w:r>
      <w:proofErr w:type="spellEnd"/>
      <w:r w:rsidR="003242B5">
        <w:rPr>
          <w:b/>
          <w:szCs w:val="28"/>
          <w:lang w:val="ru-RU" w:eastAsia="he-IL" w:bidi="he-IL"/>
        </w:rPr>
        <w:t xml:space="preserve"> (</w:t>
      </w:r>
      <w:proofErr w:type="spellStart"/>
      <w:r w:rsidR="003242B5">
        <w:rPr>
          <w:b/>
          <w:szCs w:val="28"/>
          <w:lang w:val="ru-RU" w:eastAsia="he-IL" w:bidi="he-IL"/>
        </w:rPr>
        <w:t>талони</w:t>
      </w:r>
      <w:proofErr w:type="spellEnd"/>
      <w:r w:rsidR="003242B5">
        <w:rPr>
          <w:b/>
          <w:szCs w:val="28"/>
          <w:lang w:val="ru-RU" w:eastAsia="he-IL" w:bidi="he-IL"/>
        </w:rPr>
        <w:t>)</w:t>
      </w:r>
    </w:p>
    <w:p w:rsidR="00B66636" w:rsidRPr="00511CD2" w:rsidRDefault="00B66636" w:rsidP="00B66636">
      <w:r w:rsidRPr="00511CD2">
        <w:rPr>
          <w:b/>
          <w:bCs/>
        </w:rPr>
        <w:t xml:space="preserve">До палива автомобільного,  що закуповується по </w:t>
      </w:r>
      <w:r>
        <w:rPr>
          <w:b/>
          <w:bCs/>
        </w:rPr>
        <w:t xml:space="preserve">паливних </w:t>
      </w:r>
      <w:r w:rsidR="00A07101">
        <w:rPr>
          <w:b/>
          <w:bCs/>
        </w:rPr>
        <w:t xml:space="preserve">талонах </w:t>
      </w:r>
      <w:r w:rsidRPr="00511CD2">
        <w:t xml:space="preserve"> </w:t>
      </w:r>
      <w:r w:rsidRPr="00511CD2">
        <w:rPr>
          <w:b/>
        </w:rPr>
        <w:t>за умови, що АЗС  знаходиться :</w:t>
      </w:r>
    </w:p>
    <w:p w:rsidR="00A07101" w:rsidRPr="00A07101" w:rsidRDefault="00A07101" w:rsidP="00A07101">
      <w:pPr>
        <w:ind w:firstLine="206"/>
        <w:jc w:val="both"/>
        <w:rPr>
          <w:rFonts w:eastAsia="Calibri"/>
          <w:lang w:eastAsia="en-US"/>
        </w:rPr>
      </w:pPr>
      <w:r>
        <w:t xml:space="preserve">    - </w:t>
      </w:r>
      <w:r w:rsidR="00B66636" w:rsidRPr="006B2813">
        <w:t xml:space="preserve">м. </w:t>
      </w:r>
      <w:proofErr w:type="spellStart"/>
      <w:r w:rsidR="003242B5" w:rsidRPr="003242B5">
        <w:t>Бобринець</w:t>
      </w:r>
      <w:proofErr w:type="spellEnd"/>
      <w:r w:rsidR="00B36B03">
        <w:rPr>
          <w:rFonts w:eastAsia="Calibri"/>
          <w:bCs/>
          <w:lang w:eastAsia="en-US"/>
        </w:rPr>
        <w:t>,</w:t>
      </w:r>
      <w:r>
        <w:rPr>
          <w:rFonts w:eastAsia="Calibri"/>
          <w:b/>
          <w:bCs/>
          <w:lang w:eastAsia="en-US"/>
        </w:rPr>
        <w:t xml:space="preserve"> </w:t>
      </w:r>
      <w:r w:rsidRPr="00A07101">
        <w:rPr>
          <w:rFonts w:eastAsia="Calibri"/>
          <w:lang w:eastAsia="en-US"/>
        </w:rPr>
        <w:t>а також основні транспортні шляхи України.</w:t>
      </w:r>
    </w:p>
    <w:p w:rsidR="00B66636" w:rsidRPr="00511CD2" w:rsidRDefault="00B66636" w:rsidP="00A07101">
      <w:pPr>
        <w:pStyle w:val="1f2"/>
        <w:ind w:firstLine="206"/>
        <w:jc w:val="both"/>
        <w:rPr>
          <w:b/>
          <w:bCs/>
        </w:rPr>
      </w:pPr>
    </w:p>
    <w:p w:rsidR="00B66636" w:rsidRPr="00511CD2" w:rsidRDefault="00B66636" w:rsidP="00B66636">
      <w:r w:rsidRPr="00511CD2">
        <w:rPr>
          <w:b/>
          <w:bCs/>
        </w:rPr>
        <w:lastRenderedPageBreak/>
        <w:t xml:space="preserve">                                                   Вимоги до постачальника.</w:t>
      </w:r>
    </w:p>
    <w:p w:rsidR="00B66636" w:rsidRPr="00511CD2" w:rsidRDefault="00B66636" w:rsidP="00B66636">
      <w:pPr>
        <w:ind w:firstLine="567"/>
        <w:jc w:val="both"/>
      </w:pPr>
      <w:r w:rsidRPr="00511CD2">
        <w:t>1. Наявність у постачальника сертифікатів відповідності на паливо.</w:t>
      </w:r>
    </w:p>
    <w:p w:rsidR="00B66636" w:rsidRPr="00511CD2" w:rsidRDefault="00B66636" w:rsidP="00B66636">
      <w:pPr>
        <w:ind w:firstLine="567"/>
        <w:jc w:val="both"/>
      </w:pPr>
      <w:r w:rsidRPr="00511CD2">
        <w:t xml:space="preserve">2. Строк дії </w:t>
      </w:r>
      <w:r w:rsidR="00355CD4">
        <w:t>паливної картки</w:t>
      </w:r>
      <w:r w:rsidRPr="00511CD2">
        <w:t xml:space="preserve"> – не менше 12 місяців з дня отримання</w:t>
      </w:r>
      <w:r>
        <w:t xml:space="preserve"> (купівлі палива)</w:t>
      </w:r>
      <w:r w:rsidRPr="00511CD2">
        <w:t>.</w:t>
      </w:r>
    </w:p>
    <w:p w:rsidR="00B66636" w:rsidRPr="00511CD2" w:rsidRDefault="00B66636" w:rsidP="00B66636">
      <w:pPr>
        <w:ind w:firstLine="567"/>
        <w:jc w:val="both"/>
      </w:pPr>
      <w:r w:rsidRPr="00511CD2">
        <w:t xml:space="preserve">3. Учасник повинен надати (неактивний) зразок картки </w:t>
      </w:r>
      <w:r>
        <w:t xml:space="preserve">(талона) </w:t>
      </w:r>
      <w:r w:rsidRPr="00511CD2">
        <w:t xml:space="preserve">по яким буде здійснюватись відпуск палива на зазначених АЗС, та письмово це гарантувати. </w:t>
      </w:r>
      <w:r>
        <w:t>К</w:t>
      </w:r>
      <w:r w:rsidRPr="00511CD2">
        <w:t>артк</w:t>
      </w:r>
      <w:r>
        <w:t>а</w:t>
      </w:r>
      <w:r w:rsidRPr="00511CD2">
        <w:t xml:space="preserve"> </w:t>
      </w:r>
      <w:r>
        <w:t xml:space="preserve">(талон) </w:t>
      </w:r>
      <w:r w:rsidRPr="00511CD2">
        <w:t>має бути єдиної форми на всіх перерахованих АЗС.</w:t>
      </w:r>
    </w:p>
    <w:p w:rsidR="00B66636" w:rsidRPr="00511CD2" w:rsidRDefault="00B66636" w:rsidP="00B66636">
      <w:pPr>
        <w:ind w:firstLine="567"/>
        <w:jc w:val="both"/>
      </w:pPr>
      <w:r w:rsidRPr="00511CD2">
        <w:t xml:space="preserve">4. Постачальник повинен мати розгалужену мережу (власних/ орендованих/ партнерських/ тих, що знаходяться у користуванні на ін. договірних засадах) АЗС </w:t>
      </w:r>
    </w:p>
    <w:p w:rsidR="00B66636" w:rsidRPr="00A07101" w:rsidRDefault="00B66636" w:rsidP="00A07101">
      <w:pPr>
        <w:ind w:firstLine="206"/>
        <w:jc w:val="both"/>
        <w:rPr>
          <w:rFonts w:eastAsia="Calibri"/>
          <w:lang w:eastAsia="en-US"/>
        </w:rPr>
      </w:pPr>
      <w:r w:rsidRPr="00511CD2">
        <w:t xml:space="preserve">  -  </w:t>
      </w:r>
      <w:r w:rsidR="00A07101" w:rsidRPr="00A07101">
        <w:rPr>
          <w:rFonts w:eastAsia="Calibri"/>
          <w:lang w:eastAsia="en-US"/>
        </w:rPr>
        <w:t xml:space="preserve">м. </w:t>
      </w:r>
      <w:proofErr w:type="spellStart"/>
      <w:r w:rsidR="008768BE">
        <w:rPr>
          <w:rFonts w:eastAsia="Calibri"/>
          <w:lang w:val="ru-RU" w:eastAsia="en-US"/>
        </w:rPr>
        <w:t>Бобринець</w:t>
      </w:r>
      <w:proofErr w:type="spellEnd"/>
      <w:r w:rsidR="00A07101" w:rsidRPr="00A07101">
        <w:rPr>
          <w:rFonts w:eastAsia="Calibri"/>
          <w:bCs/>
          <w:lang w:eastAsia="en-US"/>
        </w:rPr>
        <w:t>,</w:t>
      </w:r>
      <w:r w:rsidR="00A07101" w:rsidRPr="00A07101">
        <w:rPr>
          <w:rFonts w:eastAsia="Calibri"/>
          <w:b/>
          <w:bCs/>
          <w:lang w:eastAsia="en-US"/>
        </w:rPr>
        <w:t xml:space="preserve"> </w:t>
      </w:r>
      <w:r>
        <w:t xml:space="preserve">а також </w:t>
      </w:r>
      <w:r w:rsidRPr="00A43975">
        <w:rPr>
          <w:u w:val="single"/>
        </w:rPr>
        <w:t>на основних транспортних шляхах України</w:t>
      </w:r>
      <w:r w:rsidRPr="00A43975">
        <w:t>.</w:t>
      </w:r>
    </w:p>
    <w:p w:rsidR="00B66636" w:rsidRDefault="00B66636" w:rsidP="00B66636">
      <w:pPr>
        <w:ind w:firstLine="567"/>
        <w:jc w:val="both"/>
      </w:pPr>
      <w:r>
        <w:t xml:space="preserve">5. </w:t>
      </w:r>
      <w:r w:rsidRPr="00A43975">
        <w:t xml:space="preserve">В місті </w:t>
      </w:r>
      <w:proofErr w:type="spellStart"/>
      <w:r w:rsidR="00F5355F">
        <w:rPr>
          <w:b/>
          <w:lang w:val="ru-RU"/>
        </w:rPr>
        <w:t>Бобринець</w:t>
      </w:r>
      <w:proofErr w:type="spellEnd"/>
      <w:r w:rsidRPr="00A43975">
        <w:t xml:space="preserve"> повинно бути розташовано не менше </w:t>
      </w:r>
      <w:r w:rsidR="00F5355F">
        <w:rPr>
          <w:b/>
          <w:lang w:val="ru-RU"/>
        </w:rPr>
        <w:t>2</w:t>
      </w:r>
      <w:r w:rsidRPr="00A43975">
        <w:rPr>
          <w:b/>
        </w:rPr>
        <w:t xml:space="preserve">-х АЗС </w:t>
      </w:r>
      <w:r w:rsidRPr="00A43975">
        <w:t>Постачальника</w:t>
      </w:r>
      <w:r>
        <w:t>;</w:t>
      </w:r>
    </w:p>
    <w:p w:rsidR="00B66636" w:rsidRPr="00A43975" w:rsidRDefault="00B66636" w:rsidP="00B66636">
      <w:pPr>
        <w:ind w:firstLine="567"/>
        <w:jc w:val="both"/>
      </w:pPr>
      <w:r>
        <w:t xml:space="preserve">6. </w:t>
      </w:r>
      <w:r w:rsidRPr="00A43975">
        <w:t xml:space="preserve">На АЗС має бути забезпечено гарантоване </w:t>
      </w:r>
      <w:r w:rsidRPr="00A43975">
        <w:rPr>
          <w:b/>
        </w:rPr>
        <w:t>щоденне та цілодобове</w:t>
      </w:r>
      <w:r w:rsidRPr="00A43975">
        <w:t xml:space="preserve"> постачання товару.</w:t>
      </w:r>
    </w:p>
    <w:p w:rsidR="006C093C" w:rsidRDefault="006C093C" w:rsidP="006C093C">
      <w:pPr>
        <w:jc w:val="both"/>
        <w:rPr>
          <w:i/>
          <w:iCs/>
        </w:rPr>
      </w:pPr>
    </w:p>
    <w:p w:rsidR="00B66636" w:rsidRPr="00FC7170" w:rsidRDefault="00B66636" w:rsidP="006C093C">
      <w:pPr>
        <w:jc w:val="both"/>
        <w:rPr>
          <w:i/>
          <w:iCs/>
        </w:rPr>
      </w:pPr>
    </w:p>
    <w:p w:rsidR="002158F0" w:rsidRPr="00FC7170" w:rsidRDefault="002158F0" w:rsidP="00BF6808"/>
    <w:p w:rsidR="00F67122" w:rsidRPr="00FC7170" w:rsidRDefault="00F67122" w:rsidP="00BF6808">
      <w:pPr>
        <w:tabs>
          <w:tab w:val="left" w:pos="9639"/>
        </w:tabs>
        <w:spacing w:after="200"/>
        <w:jc w:val="right"/>
        <w:rPr>
          <w:b/>
        </w:rPr>
      </w:pPr>
    </w:p>
    <w:p w:rsidR="00E37ECB" w:rsidRPr="00FC7170" w:rsidRDefault="00E37ECB" w:rsidP="00BF6808">
      <w:pPr>
        <w:widowControl w:val="0"/>
        <w:spacing w:after="200" w:line="276" w:lineRule="auto"/>
        <w:ind w:firstLine="567"/>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E37ECB" w:rsidRPr="00FC7170" w:rsidRDefault="00E37ECB" w:rsidP="00BF6808">
      <w:pPr>
        <w:widowControl w:val="0"/>
        <w:spacing w:after="200"/>
        <w:ind w:firstLine="567"/>
        <w:contextualSpacing/>
        <w:jc w:val="both"/>
        <w:rPr>
          <w:rFonts w:eastAsia="Calibri"/>
          <w:color w:val="000000"/>
          <w:lang w:eastAsia="uk-UA"/>
        </w:rPr>
      </w:pPr>
    </w:p>
    <w:p w:rsidR="00E37ECB" w:rsidRPr="00FC7170" w:rsidRDefault="00E37ECB" w:rsidP="00BF6808">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37ECB" w:rsidRPr="00FC7170" w:rsidRDefault="00E37ECB" w:rsidP="00BF6808">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3446F7" w:rsidRDefault="003446F7" w:rsidP="00BF6808">
      <w:pPr>
        <w:tabs>
          <w:tab w:val="left" w:pos="9639"/>
        </w:tabs>
        <w:jc w:val="right"/>
        <w:rPr>
          <w:b/>
        </w:rPr>
      </w:pPr>
    </w:p>
    <w:p w:rsidR="003446F7" w:rsidRDefault="003446F7"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07101" w:rsidRDefault="00A07101" w:rsidP="00BF6808">
      <w:pPr>
        <w:tabs>
          <w:tab w:val="left" w:pos="9639"/>
        </w:tabs>
        <w:jc w:val="right"/>
        <w:rPr>
          <w:b/>
        </w:rPr>
      </w:pPr>
    </w:p>
    <w:p w:rsidR="00AD281D" w:rsidRDefault="00AD281D" w:rsidP="00BF6808">
      <w:pPr>
        <w:tabs>
          <w:tab w:val="left" w:pos="9639"/>
        </w:tabs>
        <w:jc w:val="right"/>
        <w:rPr>
          <w:b/>
        </w:rPr>
      </w:pPr>
    </w:p>
    <w:p w:rsidR="00AD281D" w:rsidRDefault="00AD281D" w:rsidP="00BF6808">
      <w:pPr>
        <w:tabs>
          <w:tab w:val="left" w:pos="9639"/>
        </w:tabs>
        <w:jc w:val="right"/>
        <w:rPr>
          <w:b/>
        </w:rPr>
      </w:pPr>
    </w:p>
    <w:p w:rsidR="00F5355F" w:rsidRDefault="00F5355F" w:rsidP="00BF6808">
      <w:pPr>
        <w:tabs>
          <w:tab w:val="left" w:pos="9639"/>
        </w:tabs>
        <w:jc w:val="right"/>
        <w:rPr>
          <w:b/>
          <w:lang w:val="ru-RU"/>
        </w:rPr>
      </w:pPr>
    </w:p>
    <w:p w:rsidR="00F5355F" w:rsidRDefault="00F5355F" w:rsidP="00BF6808">
      <w:pPr>
        <w:tabs>
          <w:tab w:val="left" w:pos="9639"/>
        </w:tabs>
        <w:jc w:val="right"/>
        <w:rPr>
          <w:b/>
          <w:lang w:val="ru-RU"/>
        </w:rPr>
      </w:pPr>
    </w:p>
    <w:p w:rsidR="000458EA" w:rsidRPr="00FC7170" w:rsidRDefault="007D2E96" w:rsidP="00BF6808">
      <w:pPr>
        <w:tabs>
          <w:tab w:val="left" w:pos="9639"/>
        </w:tabs>
        <w:jc w:val="right"/>
        <w:rPr>
          <w:b/>
        </w:rPr>
      </w:pPr>
      <w:r w:rsidRPr="00FC7170">
        <w:rPr>
          <w:b/>
        </w:rPr>
        <w:t>До</w:t>
      </w:r>
      <w:r w:rsidR="000458EA" w:rsidRPr="00FC7170">
        <w:rPr>
          <w:b/>
        </w:rPr>
        <w:t xml:space="preserve">даток </w:t>
      </w:r>
      <w:r w:rsidR="003B531B">
        <w:rPr>
          <w:b/>
          <w:lang w:val="ru-RU"/>
        </w:rPr>
        <w:t>5</w:t>
      </w:r>
      <w:r w:rsidR="000458EA" w:rsidRPr="00FC7170">
        <w:rPr>
          <w:b/>
        </w:rPr>
        <w:t xml:space="preserve"> до тендерної документації</w:t>
      </w:r>
    </w:p>
    <w:bookmarkEnd w:id="0"/>
    <w:p w:rsidR="007D2E96" w:rsidRPr="00FC7170" w:rsidRDefault="007D2E96" w:rsidP="00BF6808"/>
    <w:p w:rsidR="007D2E96" w:rsidRPr="00FC7170" w:rsidRDefault="007D2E96" w:rsidP="00BF6808"/>
    <w:p w:rsidR="007D2E96" w:rsidRPr="00FC7170" w:rsidRDefault="007D2E96" w:rsidP="00BF6808"/>
    <w:p w:rsidR="007D2E96" w:rsidRPr="00FC7170" w:rsidRDefault="007D2E96" w:rsidP="00BF6808">
      <w:pPr>
        <w:tabs>
          <w:tab w:val="left" w:pos="3585"/>
        </w:tabs>
        <w:jc w:val="center"/>
        <w:rPr>
          <w:b/>
        </w:rPr>
      </w:pPr>
      <w:r w:rsidRPr="00FC7170">
        <w:rPr>
          <w:b/>
        </w:rPr>
        <w:t>ЛИСТ-ЗГОДА</w:t>
      </w:r>
    </w:p>
    <w:p w:rsidR="007D2E96" w:rsidRPr="00FC7170" w:rsidRDefault="007D2E96" w:rsidP="00BF6808">
      <w:pPr>
        <w:tabs>
          <w:tab w:val="left" w:pos="3585"/>
        </w:tabs>
      </w:pPr>
    </w:p>
    <w:p w:rsidR="007D2E96" w:rsidRPr="00FC7170" w:rsidRDefault="007D2E96" w:rsidP="00BF6808">
      <w:pPr>
        <w:tabs>
          <w:tab w:val="left" w:pos="3585"/>
        </w:tabs>
      </w:pPr>
    </w:p>
    <w:p w:rsidR="007D2E96" w:rsidRPr="00FC7170" w:rsidRDefault="007D2E96" w:rsidP="00BF6808">
      <w:pPr>
        <w:tabs>
          <w:tab w:val="left" w:pos="3585"/>
        </w:tabs>
        <w:ind w:firstLine="709"/>
        <w:jc w:val="both"/>
      </w:pPr>
      <w:r w:rsidRPr="00FC7170">
        <w:t xml:space="preserve">Відповідно до Закону України «Про захист персональних даних» від 01.06.2010 </w:t>
      </w:r>
      <w:r w:rsidR="00351388"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D2E96" w:rsidRPr="00FC7170" w:rsidRDefault="007D2E96" w:rsidP="00BF6808">
      <w:pPr>
        <w:tabs>
          <w:tab w:val="left" w:pos="3585"/>
        </w:tabs>
        <w:ind w:firstLine="709"/>
      </w:pPr>
    </w:p>
    <w:p w:rsidR="007D2E96" w:rsidRPr="00FC7170" w:rsidRDefault="007D2E96" w:rsidP="00BF6808">
      <w:pPr>
        <w:tabs>
          <w:tab w:val="left" w:pos="3585"/>
        </w:tabs>
        <w:ind w:firstLine="709"/>
      </w:pPr>
    </w:p>
    <w:p w:rsidR="007D2E96" w:rsidRPr="00FC7170" w:rsidRDefault="007D2E96" w:rsidP="00BF6808">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7D2E96" w:rsidRPr="00FC7170" w:rsidRDefault="007D2E96" w:rsidP="00BF6808">
      <w:pPr>
        <w:widowControl w:val="0"/>
        <w:spacing w:after="200"/>
        <w:ind w:firstLine="567"/>
        <w:contextualSpacing/>
        <w:jc w:val="both"/>
        <w:rPr>
          <w:rFonts w:eastAsia="Calibri"/>
          <w:color w:val="000000"/>
          <w:lang w:eastAsia="uk-UA"/>
        </w:rPr>
      </w:pPr>
    </w:p>
    <w:p w:rsidR="007D2E96" w:rsidRPr="00FC7170" w:rsidRDefault="007D2E96" w:rsidP="00BF6808">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7D2E96" w:rsidRPr="00FC7170" w:rsidRDefault="007D2E96" w:rsidP="00BF6808">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7D2E96" w:rsidRPr="00FC7170" w:rsidRDefault="007D2E96" w:rsidP="00BF6808"/>
    <w:p w:rsidR="007D2E96" w:rsidRPr="00FC7170" w:rsidRDefault="007D2E96" w:rsidP="00BF6808"/>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bCs/>
        </w:rPr>
      </w:pPr>
    </w:p>
    <w:p w:rsidR="007D2E96" w:rsidRPr="00FC7170" w:rsidRDefault="007D2E96" w:rsidP="00BF6808">
      <w:pPr>
        <w:tabs>
          <w:tab w:val="left" w:pos="5421"/>
        </w:tabs>
        <w:ind w:left="-142" w:right="-58" w:firstLine="426"/>
        <w:rPr>
          <w:b/>
        </w:rPr>
      </w:pPr>
    </w:p>
    <w:p w:rsidR="007D2E96" w:rsidRPr="00FC7170" w:rsidRDefault="007D2E96" w:rsidP="00BF6808">
      <w:pPr>
        <w:tabs>
          <w:tab w:val="left" w:pos="5421"/>
        </w:tabs>
        <w:ind w:left="-142" w:right="-58" w:firstLine="426"/>
        <w:rPr>
          <w:b/>
        </w:rPr>
      </w:pPr>
    </w:p>
    <w:p w:rsidR="007D2E96" w:rsidRPr="00FC7170" w:rsidRDefault="007D2E96" w:rsidP="00BF6808">
      <w:pPr>
        <w:tabs>
          <w:tab w:val="left" w:pos="5421"/>
        </w:tabs>
        <w:ind w:left="-142" w:right="-58" w:firstLine="426"/>
        <w:rPr>
          <w:b/>
        </w:rPr>
      </w:pPr>
    </w:p>
    <w:p w:rsidR="007D2E96" w:rsidRPr="00FC7170" w:rsidRDefault="007D2E96" w:rsidP="00BF6808">
      <w:pPr>
        <w:tabs>
          <w:tab w:val="left" w:pos="5421"/>
        </w:tabs>
        <w:ind w:left="-142" w:right="-58" w:firstLine="426"/>
        <w:rPr>
          <w:b/>
        </w:rPr>
      </w:pPr>
    </w:p>
    <w:p w:rsidR="007D2E96" w:rsidRPr="00FC7170" w:rsidRDefault="007D2E96" w:rsidP="00BF6808">
      <w:pPr>
        <w:tabs>
          <w:tab w:val="left" w:pos="5421"/>
        </w:tabs>
        <w:ind w:left="-142" w:right="-58" w:firstLine="426"/>
        <w:rPr>
          <w:b/>
        </w:rPr>
      </w:pPr>
    </w:p>
    <w:p w:rsidR="007D2E96" w:rsidRPr="00FC7170" w:rsidRDefault="007D2E96" w:rsidP="00BF6808">
      <w:pPr>
        <w:tabs>
          <w:tab w:val="left" w:pos="5421"/>
        </w:tabs>
        <w:ind w:left="-142" w:right="-58" w:firstLine="426"/>
        <w:rPr>
          <w:b/>
        </w:rPr>
      </w:pPr>
    </w:p>
    <w:p w:rsidR="007D2E96" w:rsidRPr="00FC7170" w:rsidRDefault="007D2E96" w:rsidP="00BF6808">
      <w:pPr>
        <w:tabs>
          <w:tab w:val="left" w:pos="5421"/>
        </w:tabs>
        <w:ind w:left="-142" w:right="-58" w:firstLine="426"/>
        <w:rPr>
          <w:b/>
        </w:rPr>
      </w:pPr>
    </w:p>
    <w:p w:rsidR="007D2E96" w:rsidRPr="00FC7170" w:rsidRDefault="007D2E96" w:rsidP="00BF6808">
      <w:pPr>
        <w:tabs>
          <w:tab w:val="left" w:pos="5421"/>
        </w:tabs>
        <w:ind w:left="-142" w:right="-58" w:firstLine="426"/>
        <w:rPr>
          <w:b/>
        </w:rPr>
      </w:pPr>
    </w:p>
    <w:p w:rsidR="007D2E96" w:rsidRPr="00FC7170" w:rsidRDefault="007D2E96" w:rsidP="00BF6808">
      <w:pPr>
        <w:tabs>
          <w:tab w:val="left" w:pos="5421"/>
        </w:tabs>
        <w:ind w:left="-142" w:right="-58" w:firstLine="426"/>
        <w:rPr>
          <w:b/>
        </w:rPr>
      </w:pPr>
    </w:p>
    <w:p w:rsidR="007D2E96" w:rsidRPr="00FC7170" w:rsidRDefault="007D2E96" w:rsidP="00BF6808">
      <w:pPr>
        <w:tabs>
          <w:tab w:val="left" w:pos="5421"/>
        </w:tabs>
        <w:ind w:left="-142" w:right="-58" w:firstLine="426"/>
        <w:rPr>
          <w:b/>
        </w:rPr>
      </w:pPr>
    </w:p>
    <w:p w:rsidR="007D2E96" w:rsidRPr="00FC7170" w:rsidRDefault="007D2E96" w:rsidP="00BF6808">
      <w:pPr>
        <w:tabs>
          <w:tab w:val="left" w:pos="5421"/>
        </w:tabs>
        <w:ind w:left="-142" w:right="-58" w:firstLine="426"/>
        <w:rPr>
          <w:b/>
        </w:rPr>
      </w:pPr>
    </w:p>
    <w:p w:rsidR="007D2E96" w:rsidRPr="00FC7170" w:rsidRDefault="007D2E96" w:rsidP="00BF6808">
      <w:pPr>
        <w:tabs>
          <w:tab w:val="left" w:pos="5421"/>
        </w:tabs>
        <w:ind w:left="-142" w:right="-58" w:firstLine="426"/>
        <w:rPr>
          <w:b/>
        </w:rPr>
      </w:pPr>
    </w:p>
    <w:p w:rsidR="00570684" w:rsidRPr="00FC7170" w:rsidRDefault="00570684" w:rsidP="00BF6808">
      <w:pPr>
        <w:tabs>
          <w:tab w:val="left" w:pos="5421"/>
        </w:tabs>
        <w:ind w:left="-142" w:right="-58" w:firstLine="426"/>
        <w:rPr>
          <w:b/>
        </w:rPr>
      </w:pPr>
    </w:p>
    <w:p w:rsidR="00570684" w:rsidRPr="00FC7170" w:rsidRDefault="00570684" w:rsidP="00BF6808">
      <w:pPr>
        <w:tabs>
          <w:tab w:val="left" w:pos="5421"/>
        </w:tabs>
        <w:ind w:left="-142" w:right="-58" w:firstLine="426"/>
        <w:rPr>
          <w:b/>
        </w:rPr>
      </w:pPr>
    </w:p>
    <w:p w:rsidR="00566EDE" w:rsidRPr="00FC7170" w:rsidRDefault="00566EDE" w:rsidP="00BF6808">
      <w:pPr>
        <w:tabs>
          <w:tab w:val="left" w:pos="5421"/>
        </w:tabs>
        <w:ind w:left="-142" w:right="-58" w:firstLine="426"/>
        <w:rPr>
          <w:b/>
        </w:rPr>
      </w:pPr>
    </w:p>
    <w:p w:rsidR="00566EDE" w:rsidRPr="00FC7170" w:rsidRDefault="00566EDE" w:rsidP="00BF6808">
      <w:pPr>
        <w:tabs>
          <w:tab w:val="left" w:pos="5421"/>
        </w:tabs>
        <w:ind w:left="-142" w:right="-58" w:firstLine="426"/>
        <w:rPr>
          <w:b/>
        </w:rPr>
      </w:pPr>
    </w:p>
    <w:p w:rsidR="00AA7589" w:rsidRPr="00FC7170" w:rsidRDefault="00AA7589" w:rsidP="00BF6808">
      <w:pPr>
        <w:tabs>
          <w:tab w:val="left" w:pos="5421"/>
        </w:tabs>
        <w:ind w:left="-142" w:right="-58" w:firstLine="426"/>
        <w:rPr>
          <w:b/>
        </w:rPr>
      </w:pPr>
    </w:p>
    <w:p w:rsidR="00AA7589" w:rsidRPr="00FC7170" w:rsidRDefault="00AA7589" w:rsidP="00BF6808">
      <w:pPr>
        <w:tabs>
          <w:tab w:val="left" w:pos="5421"/>
        </w:tabs>
        <w:ind w:left="-142" w:right="-58" w:firstLine="426"/>
        <w:rPr>
          <w:b/>
        </w:rPr>
      </w:pPr>
    </w:p>
    <w:p w:rsidR="00AA7589" w:rsidRPr="00FC7170" w:rsidRDefault="00AA7589" w:rsidP="00BF6808">
      <w:pPr>
        <w:tabs>
          <w:tab w:val="left" w:pos="5421"/>
        </w:tabs>
        <w:ind w:left="-142" w:right="-58" w:firstLine="426"/>
        <w:rPr>
          <w:b/>
        </w:rPr>
      </w:pPr>
    </w:p>
    <w:p w:rsidR="006C33EB" w:rsidRDefault="006C33EB" w:rsidP="00BF6808">
      <w:pPr>
        <w:tabs>
          <w:tab w:val="left" w:pos="5421"/>
        </w:tabs>
        <w:ind w:left="-142" w:right="-58" w:firstLine="426"/>
        <w:rPr>
          <w:b/>
        </w:rPr>
      </w:pPr>
    </w:p>
    <w:p w:rsidR="00B30AE3" w:rsidRDefault="00B30AE3" w:rsidP="00BF6808">
      <w:pPr>
        <w:tabs>
          <w:tab w:val="left" w:pos="5421"/>
        </w:tabs>
        <w:ind w:left="-142" w:right="-58" w:firstLine="426"/>
        <w:rPr>
          <w:b/>
        </w:rPr>
      </w:pPr>
    </w:p>
    <w:p w:rsidR="00B30AE3" w:rsidRDefault="00B30AE3" w:rsidP="00BF6808">
      <w:pPr>
        <w:tabs>
          <w:tab w:val="left" w:pos="5421"/>
        </w:tabs>
        <w:ind w:left="-142" w:right="-58" w:firstLine="426"/>
        <w:rPr>
          <w:b/>
        </w:rPr>
      </w:pPr>
    </w:p>
    <w:p w:rsidR="007A51B0" w:rsidRDefault="007A51B0" w:rsidP="00BF6808">
      <w:pPr>
        <w:tabs>
          <w:tab w:val="left" w:pos="5421"/>
        </w:tabs>
        <w:ind w:left="-142" w:right="-58" w:firstLine="426"/>
        <w:rPr>
          <w:b/>
          <w:lang w:val="ru-RU"/>
        </w:rPr>
      </w:pPr>
    </w:p>
    <w:p w:rsidR="000B7DAA" w:rsidRDefault="000B7DAA" w:rsidP="00BF6808">
      <w:pPr>
        <w:tabs>
          <w:tab w:val="left" w:pos="5421"/>
        </w:tabs>
        <w:ind w:left="-142" w:right="-58" w:firstLine="426"/>
        <w:rPr>
          <w:b/>
          <w:lang w:val="ru-RU"/>
        </w:rPr>
      </w:pPr>
      <w:r>
        <w:rPr>
          <w:b/>
          <w:lang w:val="ru-RU"/>
        </w:rPr>
        <w:t xml:space="preserve">                                                                                             </w:t>
      </w:r>
    </w:p>
    <w:p w:rsidR="000B7DAA" w:rsidRDefault="000B7DAA" w:rsidP="00BF6808">
      <w:pPr>
        <w:tabs>
          <w:tab w:val="left" w:pos="5421"/>
        </w:tabs>
        <w:ind w:left="-142" w:right="-58" w:firstLine="426"/>
        <w:rPr>
          <w:b/>
          <w:lang w:val="ru-RU"/>
        </w:rPr>
      </w:pPr>
      <w:r>
        <w:rPr>
          <w:b/>
          <w:lang w:val="ru-RU"/>
        </w:rPr>
        <w:t xml:space="preserve">                                                                                               </w:t>
      </w:r>
      <w:proofErr w:type="spellStart"/>
      <w:r>
        <w:rPr>
          <w:b/>
          <w:lang w:val="ru-RU"/>
        </w:rPr>
        <w:t>Додаток</w:t>
      </w:r>
      <w:proofErr w:type="spellEnd"/>
      <w:r>
        <w:rPr>
          <w:b/>
          <w:lang w:val="ru-RU"/>
        </w:rPr>
        <w:t xml:space="preserve"> 6 до </w:t>
      </w:r>
      <w:proofErr w:type="spellStart"/>
      <w:r>
        <w:rPr>
          <w:b/>
          <w:lang w:val="ru-RU"/>
        </w:rPr>
        <w:t>тендерної</w:t>
      </w:r>
      <w:proofErr w:type="spellEnd"/>
      <w:r>
        <w:rPr>
          <w:b/>
          <w:lang w:val="ru-RU"/>
        </w:rPr>
        <w:t xml:space="preserve"> </w:t>
      </w:r>
      <w:proofErr w:type="spellStart"/>
      <w:r>
        <w:rPr>
          <w:b/>
          <w:lang w:val="ru-RU"/>
        </w:rPr>
        <w:t>документації</w:t>
      </w:r>
      <w:proofErr w:type="spellEnd"/>
    </w:p>
    <w:p w:rsidR="00CA4793" w:rsidRPr="000B7DAA" w:rsidRDefault="00CA4793" w:rsidP="00BF6808">
      <w:pPr>
        <w:tabs>
          <w:tab w:val="left" w:pos="5421"/>
        </w:tabs>
        <w:ind w:left="-142" w:right="-58" w:firstLine="426"/>
        <w:rPr>
          <w:b/>
          <w:lang w:val="ru-RU"/>
        </w:rPr>
      </w:pP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sz w:val="28"/>
          <w:szCs w:val="28"/>
        </w:rPr>
      </w:pPr>
      <w:r>
        <w:rPr>
          <w:b/>
          <w:sz w:val="28"/>
          <w:szCs w:val="28"/>
        </w:rPr>
        <w:t>Проект договору про закупівлю товарів</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с. </w:t>
      </w:r>
      <w:proofErr w:type="spellStart"/>
      <w:r>
        <w:t>Кетрисанівка</w:t>
      </w:r>
      <w:proofErr w:type="spellEnd"/>
      <w:r>
        <w:t xml:space="preserve">                                                                 </w:t>
      </w:r>
      <w:r w:rsidR="000309EC">
        <w:t xml:space="preserve">               “___”________202</w:t>
      </w:r>
      <w:r w:rsidR="000309EC">
        <w:rPr>
          <w:lang w:val="ru-RU"/>
        </w:rPr>
        <w:t>3</w:t>
      </w:r>
      <w:r>
        <w:t xml:space="preserve">р.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Відділ освіти </w:t>
      </w:r>
      <w:proofErr w:type="spellStart"/>
      <w:r>
        <w:t>Кетрисанівської</w:t>
      </w:r>
      <w:proofErr w:type="spellEnd"/>
      <w:r>
        <w:t xml:space="preserve"> сільської ра</w:t>
      </w:r>
      <w:r w:rsidR="00A1575B">
        <w:t xml:space="preserve">ди, в особі </w:t>
      </w:r>
      <w:r w:rsidR="00A1575B" w:rsidRPr="00A1575B">
        <w:t xml:space="preserve">заступника начальника відділу </w:t>
      </w:r>
      <w:proofErr w:type="spellStart"/>
      <w:r w:rsidR="00A1575B" w:rsidRPr="00A1575B">
        <w:t>Різанов</w:t>
      </w:r>
      <w:proofErr w:type="spellEnd"/>
      <w:r w:rsidR="00A1575B" w:rsidRPr="00A1575B">
        <w:t xml:space="preserve"> Миколи Станіславовича</w:t>
      </w:r>
      <w:r>
        <w:t>, що діє на підставі Положення (далі – Покупець), з однієї сторони, та ________________________________________________</w:t>
      </w:r>
      <w:r w:rsidR="00A1575B">
        <w:t>_______________</w:t>
      </w:r>
      <w:r>
        <w:t xml:space="preserve"> в особі ________________________________________________________________________, що діє на підставі _______________________________ (далі – Постачальник), з іншої сторони, разом – Сторони, уклали цей Договір про таке (далі – Договір):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1. Предмет Договору</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1.1. Постачальник зобов'язується поставити Покупцю товар, зазначений в цьому Договорі (п.1.2.), а Покупець –  прийняти і оплатити такий товар.</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1.2. Найменування товару: </w:t>
      </w:r>
      <w:r>
        <w:rPr>
          <w:b/>
          <w:i/>
        </w:rPr>
        <w:t>(</w:t>
      </w:r>
      <w:proofErr w:type="spellStart"/>
      <w:r>
        <w:rPr>
          <w:b/>
          <w:i/>
        </w:rPr>
        <w:t>ДК</w:t>
      </w:r>
      <w:proofErr w:type="spellEnd"/>
      <w:r>
        <w:rPr>
          <w:b/>
          <w:i/>
        </w:rPr>
        <w:t xml:space="preserve"> 021:2015: 09130000-9 – Нафта і дистиляти)</w:t>
      </w:r>
      <w:r>
        <w:rPr>
          <w:i/>
        </w:rPr>
        <w:t xml:space="preserve"> - </w:t>
      </w:r>
      <w:r>
        <w:rPr>
          <w:b/>
          <w:i/>
        </w:rPr>
        <w:t xml:space="preserve">Бензин  А-95, дизельне паливо </w:t>
      </w:r>
      <w:r>
        <w:t>(далі – товар).</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color w:val="C00000"/>
        </w:rPr>
        <w:t xml:space="preserve"> </w:t>
      </w:r>
      <w:r>
        <w:t xml:space="preserve">Кількість товару - загальна кількість товару, що передається за цим Договором, становить </w:t>
      </w:r>
      <w:r w:rsidR="00DF6E6F" w:rsidRPr="00DF6E6F">
        <w:rPr>
          <w:b/>
          <w:lang w:val="ru-RU"/>
        </w:rPr>
        <w:t>19680</w:t>
      </w:r>
      <w:r w:rsidRPr="00DF6E6F">
        <w:rPr>
          <w:b/>
        </w:rPr>
        <w:t>л</w:t>
      </w:r>
      <w:r>
        <w:t xml:space="preserve">, в тому числі: </w:t>
      </w:r>
      <w:r>
        <w:rPr>
          <w:b/>
        </w:rPr>
        <w:t>бензин А-95</w:t>
      </w:r>
      <w:r>
        <w:t xml:space="preserve"> – </w:t>
      </w:r>
      <w:r w:rsidR="001D1BA7" w:rsidRPr="001D1BA7">
        <w:rPr>
          <w:b/>
          <w:lang w:val="ru-RU"/>
        </w:rPr>
        <w:t>8560</w:t>
      </w:r>
      <w:r w:rsidRPr="001D1BA7">
        <w:rPr>
          <w:b/>
        </w:rPr>
        <w:t>л</w:t>
      </w:r>
      <w:r>
        <w:t xml:space="preserve">, </w:t>
      </w:r>
      <w:r>
        <w:rPr>
          <w:b/>
        </w:rPr>
        <w:t xml:space="preserve">дизельне паливо -  </w:t>
      </w:r>
      <w:r w:rsidR="001D1BA7" w:rsidRPr="001D1BA7">
        <w:rPr>
          <w:b/>
          <w:lang w:val="ru-RU"/>
        </w:rPr>
        <w:t>11120</w:t>
      </w:r>
      <w:r w:rsidRPr="001D1BA7">
        <w:rPr>
          <w:b/>
        </w:rPr>
        <w:t>л.</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1.3. Обсяги закупівлі товару можуть бути зменшені, зокрема з урахуванням фактичного обсягу видатків Покупця.</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1.4. Додатково до основного зобов’язання Постачальник зобов’язується зберігати проданий товар до дати поставки на умовах даного Договору.</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 Якість товару</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2.1. Постачальник повинен поставити (передати) Покупцю товар, якість якого відповідає вимогам Державних стандартів (ДСТУ),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2.2. Сторони погоджують можливість покращення якості товару за умови, якщо таке покращення не призведе до збільшення суми, визначеної у цьому Договорі.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3. Ціна Договору</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3.1. Ціна цього Договору становить – _________________ (___________________________________) гривень _____ копійок з ПДВ/без ПДВ і складається із вартості (ціни) окремих партій товару, що підлягають поставці за цим Договором.</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Ціна за 1 (один) літр бензину марки А-95 становить ___________ гривень, в т.ч. ПДВ/без ПДВ.</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Ціна за 1 (один) літр дизельного палива становить ___________ гривень, в т.ч. ПДВ/без ПДВ.</w:t>
      </w:r>
    </w:p>
    <w:p w:rsidR="000B7DAA" w:rsidRPr="00C14A5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3.2 </w:t>
      </w:r>
      <w:r w:rsidRPr="00C14A5A">
        <w:rPr>
          <w:rStyle w:val="2485"/>
          <w:color w:val="000000"/>
        </w:rPr>
        <w:t xml:space="preserve">На дату укладання </w:t>
      </w:r>
      <w:r>
        <w:rPr>
          <w:rStyle w:val="2485"/>
          <w:color w:val="000000"/>
        </w:rPr>
        <w:t>Договору бюджетні зобов’</w:t>
      </w:r>
      <w:r w:rsidRPr="00C14A5A">
        <w:rPr>
          <w:rStyle w:val="2485"/>
          <w:color w:val="000000"/>
        </w:rPr>
        <w:t xml:space="preserve">язання виникають у межах кошторисних призначень, які складають </w:t>
      </w:r>
      <w:r>
        <w:rPr>
          <w:b/>
          <w:bCs/>
          <w:color w:val="000000"/>
        </w:rPr>
        <w:t xml:space="preserve">__________________________________ </w:t>
      </w:r>
      <w:r w:rsidRPr="00C14A5A">
        <w:rPr>
          <w:bCs/>
        </w:rPr>
        <w:t>грн..</w:t>
      </w:r>
      <w:r w:rsidRPr="00C14A5A">
        <w:rPr>
          <w:color w:val="000000"/>
        </w:rPr>
        <w:t xml:space="preserve"> Подальше виникнення </w:t>
      </w:r>
      <w:r>
        <w:rPr>
          <w:rStyle w:val="2485"/>
          <w:color w:val="000000"/>
        </w:rPr>
        <w:t>зобов’яза</w:t>
      </w:r>
      <w:r w:rsidRPr="00C14A5A">
        <w:rPr>
          <w:rStyle w:val="2485"/>
          <w:color w:val="000000"/>
        </w:rPr>
        <w:t>н</w:t>
      </w:r>
      <w:r>
        <w:rPr>
          <w:rStyle w:val="2485"/>
          <w:color w:val="000000"/>
        </w:rPr>
        <w:t>ь</w:t>
      </w:r>
      <w:r w:rsidRPr="00C14A5A">
        <w:rPr>
          <w:color w:val="000000"/>
        </w:rPr>
        <w:t xml:space="preserve"> буде збільшуватися відповідно до кошторисних призначень та регламентуватися шляхом укладання додаткових угод, але в будь якому разі не може перевищувати загальної суми Договору».</w:t>
      </w:r>
    </w:p>
    <w:p w:rsidR="004C372D" w:rsidRPr="00A07101" w:rsidRDefault="000B7DAA" w:rsidP="00A1575B">
      <w:pPr>
        <w:ind w:firstLine="708"/>
        <w:jc w:val="both"/>
        <w:rPr>
          <w:rFonts w:eastAsia="Calibri"/>
          <w:sz w:val="22"/>
          <w:szCs w:val="22"/>
          <w:lang w:eastAsia="en-US"/>
        </w:rPr>
      </w:pPr>
      <w:r>
        <w:t xml:space="preserve"> 3.3. </w:t>
      </w:r>
      <w:r w:rsidR="004C372D" w:rsidRPr="00A07101">
        <w:rPr>
          <w:rFonts w:eastAsia="Calibri"/>
          <w:sz w:val="22"/>
          <w:szCs w:val="22"/>
          <w:lang w:eastAsia="en-US"/>
        </w:rPr>
        <w:t xml:space="preserve">Ціна на Товар не повинна перевищувати цін пропозиції закупівлі, запропонованих ПОСТАЧАЛЬНИКОМ ПОКУПЦЮ, крім випадків передбачених положеннями Закону України </w:t>
      </w:r>
      <w:r w:rsidR="004C372D" w:rsidRPr="00A07101">
        <w:rPr>
          <w:sz w:val="22"/>
          <w:szCs w:val="22"/>
          <w:lang w:eastAsia="uk-UA"/>
        </w:rPr>
        <w:t xml:space="preserve">«Про публічні закупівлі» та </w:t>
      </w:r>
      <w:r w:rsidR="004C372D" w:rsidRPr="00A07101">
        <w:rPr>
          <w:rFonts w:eastAsia="Calibri"/>
          <w:sz w:val="22"/>
          <w:szCs w:val="22"/>
          <w:lang w:eastAsia="uk-UA"/>
        </w:rPr>
        <w:t>Особливостей здійснення публічних закупівель товарів, робіт і послуг для замовників, передбачених </w:t>
      </w:r>
      <w:hyperlink r:id="rId12" w:tgtFrame="_blank" w:history="1">
        <w:r w:rsidR="004C372D" w:rsidRPr="00A07101">
          <w:rPr>
            <w:rFonts w:eastAsia="Calibri"/>
            <w:sz w:val="22"/>
            <w:szCs w:val="22"/>
            <w:lang w:eastAsia="uk-UA"/>
          </w:rPr>
          <w:t>Законом України</w:t>
        </w:r>
      </w:hyperlink>
      <w:r w:rsidR="004C372D" w:rsidRPr="00A07101">
        <w:rPr>
          <w:rFonts w:eastAsia="Calibri"/>
          <w:sz w:val="22"/>
          <w:szCs w:val="22"/>
          <w:lang w:eastAsia="uk-UA"/>
        </w:rPr>
        <w:t> </w:t>
      </w:r>
      <w:proofErr w:type="spellStart"/>
      <w:r w:rsidR="004C372D" w:rsidRPr="00A07101">
        <w:rPr>
          <w:rFonts w:eastAsia="Calibri"/>
          <w:sz w:val="22"/>
          <w:szCs w:val="22"/>
          <w:lang w:eastAsia="uk-UA"/>
        </w:rPr>
        <w:t>“Про</w:t>
      </w:r>
      <w:proofErr w:type="spellEnd"/>
      <w:r w:rsidR="004C372D" w:rsidRPr="00A07101">
        <w:rPr>
          <w:rFonts w:eastAsia="Calibri"/>
          <w:sz w:val="22"/>
          <w:szCs w:val="22"/>
          <w:lang w:eastAsia="uk-UA"/>
        </w:rPr>
        <w:t xml:space="preserve"> публічні </w:t>
      </w:r>
      <w:proofErr w:type="spellStart"/>
      <w:r w:rsidR="004C372D" w:rsidRPr="00A07101">
        <w:rPr>
          <w:rFonts w:eastAsia="Calibri"/>
          <w:sz w:val="22"/>
          <w:szCs w:val="22"/>
          <w:lang w:eastAsia="uk-UA"/>
        </w:rPr>
        <w:t>закупівлі”</w:t>
      </w:r>
      <w:proofErr w:type="spellEnd"/>
      <w:r w:rsidR="004C372D" w:rsidRPr="00A07101">
        <w:rPr>
          <w:rFonts w:eastAsia="Calibri"/>
          <w:sz w:val="22"/>
          <w:szCs w:val="22"/>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4C372D" w:rsidRPr="00A07101">
        <w:rPr>
          <w:rFonts w:eastAsia="Calibri"/>
          <w:sz w:val="22"/>
          <w:szCs w:val="22"/>
          <w:lang w:eastAsia="en-US"/>
        </w:rPr>
        <w:t>:</w:t>
      </w:r>
    </w:p>
    <w:p w:rsidR="004C372D" w:rsidRPr="00A07101" w:rsidRDefault="004C372D" w:rsidP="00A1575B">
      <w:pPr>
        <w:ind w:firstLine="708"/>
        <w:jc w:val="both"/>
        <w:rPr>
          <w:rFonts w:eastAsia="Calibri"/>
          <w:sz w:val="22"/>
          <w:szCs w:val="22"/>
          <w:lang w:eastAsia="uk-UA"/>
        </w:rPr>
      </w:pPr>
      <w:r w:rsidRPr="00A07101">
        <w:rPr>
          <w:rFonts w:eastAsia="Calibri"/>
          <w:sz w:val="22"/>
          <w:szCs w:val="22"/>
          <w:lang w:eastAsia="uk-UA"/>
        </w:rPr>
        <w:lastRenderedPageBreak/>
        <w:t xml:space="preserve">3.3.1. Зміни ціни за одиницю товару не більше, як на десять відсотків у разі коливання ціни такого товару на ринку за умов, що зазначена зміна не призведе до збільшення суми визначеної в договорі (положення </w:t>
      </w:r>
      <w:proofErr w:type="spellStart"/>
      <w:r w:rsidRPr="00A07101">
        <w:rPr>
          <w:rFonts w:eastAsia="Calibri"/>
          <w:sz w:val="22"/>
          <w:szCs w:val="22"/>
          <w:lang w:eastAsia="uk-UA"/>
        </w:rPr>
        <w:t>п.п</w:t>
      </w:r>
      <w:proofErr w:type="spellEnd"/>
      <w:r w:rsidRPr="00A07101">
        <w:rPr>
          <w:rFonts w:eastAsia="Calibri"/>
          <w:sz w:val="22"/>
          <w:szCs w:val="22"/>
          <w:lang w:eastAsia="uk-UA"/>
        </w:rPr>
        <w:t>. 2 пункту 19 Розділу 1 Особливостей).</w:t>
      </w:r>
    </w:p>
    <w:p w:rsidR="004C372D" w:rsidRPr="00A1575B" w:rsidRDefault="004C372D" w:rsidP="00A1575B">
      <w:pPr>
        <w:ind w:firstLine="708"/>
        <w:jc w:val="both"/>
        <w:rPr>
          <w:rFonts w:eastAsia="Calibri"/>
          <w:color w:val="000000"/>
          <w:sz w:val="22"/>
          <w:szCs w:val="22"/>
          <w:lang w:eastAsia="uk-UA"/>
        </w:rPr>
      </w:pPr>
      <w:r w:rsidRPr="00A1575B">
        <w:rPr>
          <w:rFonts w:eastAsia="Calibri"/>
          <w:color w:val="000000"/>
          <w:sz w:val="22"/>
          <w:szCs w:val="22"/>
          <w:lang w:eastAsia="uk-UA"/>
        </w:rPr>
        <w:t>3.3.1.1.</w:t>
      </w:r>
      <w:r w:rsidRPr="00A1575B">
        <w:rPr>
          <w:rFonts w:eastAsia="Calibri"/>
          <w:sz w:val="22"/>
          <w:szCs w:val="22"/>
          <w:lang w:eastAsia="uk-UA"/>
        </w:rPr>
        <w:t xml:space="preserve"> Зміна ціни за одиницю товару у разі </w:t>
      </w:r>
      <w:r w:rsidRPr="00A1575B">
        <w:rPr>
          <w:rFonts w:eastAsia="Calibri"/>
          <w:sz w:val="22"/>
          <w:szCs w:val="22"/>
          <w:u w:val="single"/>
          <w:lang w:eastAsia="uk-UA"/>
        </w:rPr>
        <w:t>коливання</w:t>
      </w:r>
      <w:r w:rsidRPr="00A1575B">
        <w:rPr>
          <w:rFonts w:eastAsia="Calibri"/>
          <w:sz w:val="22"/>
          <w:szCs w:val="22"/>
          <w:lang w:eastAsia="uk-UA"/>
        </w:rPr>
        <w:t xml:space="preserve"> ціни такого товару на ринку. Коливання ціни товару на ринку обов’язково повинно бути підтверджено, </w:t>
      </w:r>
      <w:r w:rsidRPr="00A1575B">
        <w:rPr>
          <w:rFonts w:eastAsia="Calibri"/>
          <w:sz w:val="22"/>
          <w:szCs w:val="22"/>
          <w:lang w:eastAsia="en-US"/>
        </w:rPr>
        <w:t>ПОСТАЧАЛЬНИКОМ,</w:t>
      </w:r>
      <w:r w:rsidRPr="00A1575B">
        <w:rPr>
          <w:rFonts w:eastAsia="Calibri"/>
          <w:sz w:val="22"/>
          <w:szCs w:val="22"/>
          <w:lang w:eastAsia="uk-UA"/>
        </w:rPr>
        <w:t xml:space="preserve"> документально не менше ніж двома довідками, або </w:t>
      </w:r>
      <w:r w:rsidRPr="00A1575B">
        <w:rPr>
          <w:rFonts w:eastAsia="Calibri"/>
          <w:sz w:val="22"/>
          <w:szCs w:val="22"/>
          <w:lang w:eastAsia="en-US"/>
        </w:rPr>
        <w:t xml:space="preserve">висновками, наданими відповідним органом, організацією, установою, підприємством, які мають повноваження здійснювати моніторинг цін на товари, визначати зміни ціни товару на ринку. Перша </w:t>
      </w:r>
      <w:r w:rsidRPr="00A1575B">
        <w:rPr>
          <w:rFonts w:eastAsia="Calibri"/>
          <w:sz w:val="22"/>
          <w:szCs w:val="22"/>
          <w:lang w:eastAsia="uk-UA"/>
        </w:rPr>
        <w:t>довідка, або</w:t>
      </w:r>
      <w:r w:rsidRPr="00A1575B">
        <w:rPr>
          <w:rFonts w:eastAsia="Calibri"/>
          <w:sz w:val="22"/>
          <w:szCs w:val="22"/>
          <w:lang w:eastAsia="en-US"/>
        </w:rPr>
        <w:t xml:space="preserve"> перший</w:t>
      </w:r>
      <w:r w:rsidRPr="00A1575B">
        <w:rPr>
          <w:rFonts w:eastAsia="Calibri"/>
          <w:sz w:val="22"/>
          <w:szCs w:val="22"/>
          <w:lang w:eastAsia="uk-UA"/>
        </w:rPr>
        <w:t xml:space="preserve"> </w:t>
      </w:r>
      <w:r w:rsidRPr="00A1575B">
        <w:rPr>
          <w:rFonts w:eastAsia="Calibri"/>
          <w:sz w:val="22"/>
          <w:szCs w:val="22"/>
          <w:lang w:eastAsia="en-US"/>
        </w:rPr>
        <w:t xml:space="preserve">висновок, щодо </w:t>
      </w:r>
      <w:r w:rsidRPr="00A1575B">
        <w:rPr>
          <w:rFonts w:eastAsia="Calibri"/>
          <w:sz w:val="22"/>
          <w:szCs w:val="22"/>
          <w:lang w:eastAsia="uk-UA"/>
        </w:rPr>
        <w:t>ціни товару на ринку</w:t>
      </w:r>
      <w:r w:rsidRPr="00A1575B">
        <w:rPr>
          <w:rFonts w:eastAsia="Calibri"/>
          <w:sz w:val="22"/>
          <w:szCs w:val="22"/>
          <w:lang w:eastAsia="en-US"/>
        </w:rPr>
        <w:t>, повинні бути надані на дату</w:t>
      </w:r>
      <w:r w:rsidRPr="00A1575B">
        <w:rPr>
          <w:rFonts w:eastAsia="Calibri"/>
          <w:bCs/>
          <w:sz w:val="22"/>
          <w:szCs w:val="22"/>
          <w:lang w:eastAsia="en-US"/>
        </w:rPr>
        <w:t>, яка передує укладенню</w:t>
      </w:r>
      <w:r w:rsidRPr="00A1575B">
        <w:rPr>
          <w:rFonts w:eastAsia="Calibri"/>
          <w:sz w:val="22"/>
          <w:szCs w:val="22"/>
          <w:lang w:eastAsia="en-US"/>
        </w:rPr>
        <w:t xml:space="preserve"> Договору (дата видачі не більше 30-ти денної давнини </w:t>
      </w:r>
      <w:r w:rsidRPr="00A1575B">
        <w:rPr>
          <w:rFonts w:eastAsia="Calibri"/>
          <w:sz w:val="22"/>
          <w:szCs w:val="22"/>
          <w:u w:val="single"/>
          <w:lang w:eastAsia="en-US"/>
        </w:rPr>
        <w:t>відносно дати укладення Договору)</w:t>
      </w:r>
      <w:r w:rsidRPr="00A1575B">
        <w:rPr>
          <w:rFonts w:eastAsia="Calibri"/>
          <w:sz w:val="22"/>
          <w:szCs w:val="22"/>
          <w:lang w:eastAsia="en-US"/>
        </w:rPr>
        <w:t xml:space="preserve">. Наступна </w:t>
      </w:r>
      <w:r w:rsidRPr="00A1575B">
        <w:rPr>
          <w:rFonts w:eastAsia="Calibri"/>
          <w:sz w:val="22"/>
          <w:szCs w:val="22"/>
          <w:lang w:eastAsia="uk-UA"/>
        </w:rPr>
        <w:t>довідка, або</w:t>
      </w:r>
      <w:r w:rsidRPr="00A1575B">
        <w:rPr>
          <w:rFonts w:eastAsia="Calibri"/>
          <w:sz w:val="22"/>
          <w:szCs w:val="22"/>
          <w:lang w:eastAsia="en-US"/>
        </w:rPr>
        <w:t xml:space="preserve"> наступний</w:t>
      </w:r>
      <w:r w:rsidRPr="00A1575B">
        <w:rPr>
          <w:rFonts w:eastAsia="Calibri"/>
          <w:sz w:val="22"/>
          <w:szCs w:val="22"/>
          <w:lang w:eastAsia="uk-UA"/>
        </w:rPr>
        <w:t xml:space="preserve"> </w:t>
      </w:r>
      <w:r w:rsidRPr="00A1575B">
        <w:rPr>
          <w:rFonts w:eastAsia="Calibri"/>
          <w:sz w:val="22"/>
          <w:szCs w:val="22"/>
          <w:lang w:eastAsia="en-US"/>
        </w:rPr>
        <w:t xml:space="preserve">висновок, щодо </w:t>
      </w:r>
      <w:r w:rsidRPr="00A1575B">
        <w:rPr>
          <w:rFonts w:eastAsia="Calibri"/>
          <w:sz w:val="22"/>
          <w:szCs w:val="22"/>
          <w:lang w:eastAsia="uk-UA"/>
        </w:rPr>
        <w:t>ціни товару на ринку</w:t>
      </w:r>
      <w:r w:rsidRPr="00A1575B">
        <w:rPr>
          <w:rFonts w:eastAsia="Calibri"/>
          <w:sz w:val="22"/>
          <w:szCs w:val="22"/>
          <w:lang w:eastAsia="en-US"/>
        </w:rPr>
        <w:t>, повинні бути надані на дату</w:t>
      </w:r>
      <w:r w:rsidRPr="00A1575B">
        <w:rPr>
          <w:rFonts w:eastAsia="Calibri"/>
          <w:bCs/>
          <w:sz w:val="22"/>
          <w:szCs w:val="22"/>
          <w:lang w:eastAsia="en-US"/>
        </w:rPr>
        <w:t>, яка передує укладенню</w:t>
      </w:r>
      <w:r w:rsidRPr="00A1575B">
        <w:rPr>
          <w:rFonts w:eastAsia="Calibri"/>
          <w:sz w:val="22"/>
          <w:szCs w:val="22"/>
          <w:lang w:eastAsia="en-US"/>
        </w:rPr>
        <w:t xml:space="preserve"> Додаткової угоди (дата видачі  наступної довідки </w:t>
      </w:r>
      <w:r w:rsidRPr="00A1575B">
        <w:rPr>
          <w:rFonts w:eastAsia="Calibri"/>
          <w:sz w:val="22"/>
          <w:szCs w:val="22"/>
          <w:lang w:eastAsia="uk-UA"/>
        </w:rPr>
        <w:t>або</w:t>
      </w:r>
      <w:r w:rsidRPr="00A1575B">
        <w:rPr>
          <w:rFonts w:eastAsia="Calibri"/>
          <w:sz w:val="22"/>
          <w:szCs w:val="22"/>
          <w:lang w:eastAsia="en-US"/>
        </w:rPr>
        <w:t xml:space="preserve"> </w:t>
      </w:r>
      <w:r w:rsidRPr="00A1575B">
        <w:rPr>
          <w:rFonts w:eastAsia="Calibri"/>
          <w:sz w:val="22"/>
          <w:szCs w:val="22"/>
          <w:lang w:eastAsia="uk-UA"/>
        </w:rPr>
        <w:t xml:space="preserve"> </w:t>
      </w:r>
      <w:r w:rsidRPr="00A1575B">
        <w:rPr>
          <w:rFonts w:eastAsia="Calibri"/>
          <w:sz w:val="22"/>
          <w:szCs w:val="22"/>
          <w:lang w:eastAsia="en-US"/>
        </w:rPr>
        <w:t xml:space="preserve">наступного висновку має бути не більше 30-ти денної давнини </w:t>
      </w:r>
      <w:r w:rsidRPr="00A1575B">
        <w:rPr>
          <w:rFonts w:eastAsia="Calibri"/>
          <w:sz w:val="22"/>
          <w:szCs w:val="22"/>
          <w:u w:val="single"/>
          <w:lang w:eastAsia="en-US"/>
        </w:rPr>
        <w:t>відносно дати укладення Додаткової угоди)</w:t>
      </w:r>
      <w:r w:rsidRPr="00A1575B">
        <w:rPr>
          <w:rFonts w:eastAsia="Calibri"/>
          <w:sz w:val="22"/>
          <w:szCs w:val="22"/>
          <w:lang w:eastAsia="en-US"/>
        </w:rPr>
        <w:t>.</w:t>
      </w:r>
    </w:p>
    <w:p w:rsidR="004C372D" w:rsidRPr="00A1575B" w:rsidRDefault="004C372D" w:rsidP="004C372D">
      <w:pPr>
        <w:jc w:val="both"/>
        <w:rPr>
          <w:rFonts w:eastAsia="Calibri"/>
          <w:color w:val="000000"/>
          <w:sz w:val="22"/>
          <w:szCs w:val="22"/>
          <w:lang w:eastAsia="uk-UA"/>
        </w:rPr>
      </w:pPr>
      <w:r w:rsidRPr="00A1575B">
        <w:rPr>
          <w:rFonts w:eastAsia="Calibri"/>
          <w:sz w:val="22"/>
          <w:szCs w:val="22"/>
          <w:lang w:eastAsia="en-US"/>
        </w:rPr>
        <w:tab/>
        <w:t>В свою чергу коливання ціни на ринку – це зміна середньої реалізаційної ціни на ринку у порівнянні до певного періоду часу (у порівнянні до певної дати), а не різниця між мінімальними та максимальними роздрібними цінами.</w:t>
      </w:r>
    </w:p>
    <w:p w:rsidR="004C372D" w:rsidRPr="00A07101" w:rsidRDefault="004C372D" w:rsidP="00A1575B">
      <w:pPr>
        <w:ind w:firstLine="708"/>
        <w:jc w:val="both"/>
        <w:rPr>
          <w:rFonts w:eastAsia="Calibri"/>
          <w:sz w:val="22"/>
          <w:szCs w:val="22"/>
          <w:lang w:eastAsia="en-US"/>
        </w:rPr>
      </w:pPr>
      <w:r w:rsidRPr="00A07101">
        <w:rPr>
          <w:rFonts w:eastAsia="Calibri"/>
          <w:sz w:val="22"/>
          <w:szCs w:val="22"/>
          <w:lang w:eastAsia="uk-UA"/>
        </w:rPr>
        <w:t xml:space="preserve">3.3.2. </w:t>
      </w:r>
      <w:r w:rsidRPr="00A07101">
        <w:rPr>
          <w:rFonts w:eastAsia="Calibri"/>
          <w:sz w:val="22"/>
          <w:szCs w:val="22"/>
          <w:shd w:val="clear" w:color="auto" w:fill="FFFFFF"/>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7101">
        <w:rPr>
          <w:rFonts w:eastAsia="Calibri"/>
          <w:sz w:val="22"/>
          <w:szCs w:val="22"/>
          <w:shd w:val="clear" w:color="auto" w:fill="FFFFFF"/>
          <w:lang w:eastAsia="en-US"/>
        </w:rPr>
        <w:t>Platts</w:t>
      </w:r>
      <w:proofErr w:type="spellEnd"/>
      <w:r w:rsidRPr="00A07101">
        <w:rPr>
          <w:rFonts w:eastAsia="Calibri"/>
          <w:sz w:val="22"/>
          <w:szCs w:val="22"/>
          <w:shd w:val="clear" w:color="auto" w:fill="FFFFFF"/>
          <w:lang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A07101">
        <w:rPr>
          <w:rFonts w:eastAsia="Calibri"/>
          <w:sz w:val="22"/>
          <w:szCs w:val="22"/>
          <w:lang w:eastAsia="uk-UA"/>
        </w:rPr>
        <w:t xml:space="preserve"> (положення пункту 7 частини 5 статті 41 Закону України).</w:t>
      </w:r>
    </w:p>
    <w:p w:rsidR="000B7DAA" w:rsidRDefault="00592FEF"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lang w:val="ru-RU"/>
        </w:rPr>
        <w:t>3.3.3</w:t>
      </w:r>
      <w:r w:rsidR="00AF3E0B">
        <w:rPr>
          <w:lang w:val="ru-RU"/>
        </w:rPr>
        <w:t xml:space="preserve">. </w:t>
      </w:r>
      <w:r w:rsidR="000B7DAA">
        <w:t xml:space="preserve">Ціна включає податки, збори та інші обов’язкові платежі до бюджетів, передбачені чинним законодавством України, в тому числі ПДВ.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3.4. Термін дії талонів (карток, скетч - карток, бланків - дозволів, або інших документів) на пальне має бути не меншим, ніж 1 (один) рік з дати їх отримання.</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3.5. Ціна цього Договору може бути зменшена за взаємною згодою Сторін без зміни кількості та якості товару.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3.6. Керуючись п.2 ч.5 ст. 41 Закону України </w:t>
      </w:r>
      <w:proofErr w:type="spellStart"/>
      <w:r>
        <w:t>“Про</w:t>
      </w:r>
      <w:proofErr w:type="spellEnd"/>
      <w:r>
        <w:t xml:space="preserve"> публічні </w:t>
      </w:r>
      <w:proofErr w:type="spellStart"/>
      <w:r>
        <w:t>закупівлі”</w:t>
      </w:r>
      <w:proofErr w:type="spellEnd"/>
      <w:r>
        <w:t xml:space="preserve"> Сторони погодили, що в разі коливання ціни товару на ринку Постачальник має право в односторонньому порядку збільшити ціну за одиницю товару, зазначену в п. 3.1. Договору, але не більше ніж на 10 відсотків, та за умови, що така зміна не призведе до збільшення ціни Договору, передбаченої в п.3.1. Договору. В підтвердження коливання ціни товару на ринку Постачальник надає довідку з Торгово-промислової палати.</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3.7. Товар поставляється Покупцю по ціні, яка погоджена Сторонами Договору у видатковій накладній, додатках або додаткових угодах, укладених згідно п. 10.4.1. цього Договору та які становлять його невід’ємну частину.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3.8. Ціна Договору може бути змінена у зв’язку із зміною ставок податків і зборів пропорційною до змін таких ставок, зміною встановленого згідно із законодавством органами державної статистики індексу споживчих цін.</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3.9. Покупцю надається можливість отримувати в електронній формі рахунки для оплати необхідної грошової суми.</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3.10. Вартість фактично поставленого товару, яка вказується у видаткових накладних  (актах приймання-передачі), розрахована в національній валюті України – гривні.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4. Порядок здійснення оплати</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4.1. Розрахунки проводяться шляхом оплати Покупцем після пред’явлення Постачальником рахунка на оплату товару або після підписання Сторонами видаткової накладної чи акту прийому-передачі товару.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4.2. До рахунка додаються підписані Постачальником видаткові накладні на переданий у власність (поставлений) товар.</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4.3. Розрахунки між Сторонами здійснюються в національній валюті України — гривні. Вид розрахунків — безготівковий, шляхом перерахування грошових коштів на розрахунковий рахунок Постачальника.</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4.4.Покупець зобов’язується повністю оплатити вартість (ціну) переданої у його власність (поставленої) партії товару протягом 30 календарних днів з моменту підписання </w:t>
      </w:r>
      <w:r>
        <w:lastRenderedPageBreak/>
        <w:t xml:space="preserve">Сторонами видаткової накладної  на переданий у власність (поставлений) товар чи акта прийому-передачі товару.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4.5. Моментом виконання зобов’язань Покупця щодо оплати товару вважається момент поступлення грошових коштів на поточний рахунок Постачальника.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5. Термін та місце поставки товару</w:t>
      </w:r>
    </w:p>
    <w:p w:rsidR="00A1575B"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ru-RU"/>
        </w:rPr>
      </w:pPr>
      <w:r>
        <w:t xml:space="preserve">5.1. Термін (строк) поставки товару: з дати </w:t>
      </w:r>
      <w:r w:rsidR="006D5FE1">
        <w:t>укладання Договору по 31.12.202</w:t>
      </w:r>
      <w:r w:rsidR="006D5FE1">
        <w:rPr>
          <w:lang w:val="ru-RU"/>
        </w:rPr>
        <w:t>3</w:t>
      </w:r>
      <w:r w:rsidR="00A1575B">
        <w:t xml:space="preserve"> р</w:t>
      </w:r>
      <w:r w:rsidR="00A1575B">
        <w:rPr>
          <w:lang w:val="ru-RU"/>
        </w:rPr>
        <w:t>.</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5.2. Місце поставки товару: передача Покупцю товару здійснюється на АЗС Постачальника  шляхом заправки автомобілів Покупця при пред’явленні довіреними особами Покупця талонів (карток, скетч - карток, бланків - дозволів, або інших документів) на пальне. Талони (картки, скетч - картки, бланки - дозволи, або інші документи) на пальне є підставою для видачі (заправки) з АЗС вказаного у талоні (картці, скетч - картці, бланках - дозволах, або інших документах) на пальне об’єму і марки товару.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5.3. Перелік АЗС Постачальника  та їх адреси, на яких Замовник має можливість здійснити заправку автомобільної техніки (реалізувати талони, картки, скетч - карти, бланки - дозволи або ін. документи на паливо),  визначаються в Додатку до цього Договору, який є його невід’ємною частиною.</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5.4. Після погодження Сторонами  відповідно до умов цього Договору асортименту, кількості та ціни товару (товарної партії) Постачальник надає за актом прийому-передачі (або видатковою накладною) Покупцю талони (картки, скетч - картки, бланки - дозволи, або інші документи) на пальне встановленої форми відповідного (фіксованого) номіналу (далі у тексті – талони (картки, скетч - картки, бланки - дозволи або інші документи)).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5.5. Право власності на товар переходить до Покупця з моменту підписання Сторонами акта прийому-передачі (або видаткової накладної) на товар.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5.6. Відпуск товару з АЗС здійснюється за довірчими документами (талонами (картками, скетч - картками, бланками - дозволами, або іншими документами)) на отримання товару відповідно до </w:t>
      </w:r>
      <w:proofErr w:type="spellStart"/>
      <w:r>
        <w:t>“Правил</w:t>
      </w:r>
      <w:proofErr w:type="spellEnd"/>
      <w:r>
        <w:t xml:space="preserve"> роздрібної торгівлі </w:t>
      </w:r>
      <w:proofErr w:type="spellStart"/>
      <w:r>
        <w:t>нафтопродуктами”</w:t>
      </w:r>
      <w:proofErr w:type="spellEnd"/>
      <w:r>
        <w:t xml:space="preserve">, затверджених постановою Кабінету Міністрів України № 1442 від 20.12.1997р.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5.7. Талони (картки, скетч - картки, бланки - дозволи, або інші документи) на пальне є підставою для видачі (заправки) з АЗС вказаного у талоні (картці, скетч - картці, бланку - дозволі, або іншому документі) об’єму і марки товару, після чого всі обов’язки сторін по погашених талонах (картках, скетч - картках, бланках - дозволах, або інших документах) вважаються виконаними, при цьому Постачальник не може передати Покупцю товар іншої марки чи в іншій кількості, ніж зазначено в талоні (картці, скетч - картці, бланку - дозволі, або іншому документі).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5.8. Для отримання товару (заправки пальним транспортного засобу на АЗС) довірена особа Покупця пред’являє оператору АЗС талон (картку, скетч - картку, бланк - дозвіл, або  інший документ) на пальне. Оператор АЗС здійснює відповідну ідентифікацію талону (картки, скетч - картки, бланку - дозволу, або іншого документу) на пальне, і на підставі цього здійснює відпуск товару відповідної марки та кількості. При відпуску товару талон (картка, скетч - картка, бланк - дозвіл, або інший документ) на пальне залишається у оператора, що є підтвердженням факту отримання Покупцем товару відповідного асортименту та кількості. Датою відпуску товару є дата отримання оператором АЗС талону (картки, скетч - картки, бланку - дозволу, або іншого документу) на пальне від довіреної особи Покупця.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5.9. Покупець зобов’язаний надати Постачальнику довіреність на отримання товару (партії товару).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6. Права та обов’язки Сторін</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6.1. Покупець зобов’язаний: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6.1.1. своєчасно та в повному обсязі сплачувати кошти за поставлений товар;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6.1.2. приймати товар, поставлений згідно з  видатковою накладною або з актом прийому-передачі товару.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6.2. Покупець має право: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lastRenderedPageBreak/>
        <w:t xml:space="preserve">6.2.1. достроково розірвати цей Договір у разі невиконання зобов’язань Постачальником, повідомивши про це його у строк 5 календарних днів до дати розірвання;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6.2.2. контролювати поставку товару у терміни (строки), встановлені цим Договором;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6.2.3. повернути рахунок Постачальнику без здійснення оплати в разі неналежного оформлення документів (відсутність печатки, підписів тощо);</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6.2.4 зменшувати обсяг закупівлі товару та загальну вартість цього Договору залежно від реального фінансування видатків. При цьому Сторони вносять відповідні зміни до цього Договору.</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6.3. Постачальник зобов’язаний: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6.3.1.забезпечити поставку товару у терміни (строки), встановлені цим Договором;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6.3.2. забезпечити поставку товару, якість якого відповідає умовам, установленим даним Договором;</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6.3.3. забезпечити відпуск товару по пред’явлених талонах (картках, скетч - картках, бланках - дозволах або  інших документах) на пальне.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6.4. Постачальник має право: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6.4.1. своєчасно та в повному обсязі отримувати плату за поставлений товар;</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6.4.2. на дострокову поставку товару за письмовим погодженням Покупця;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6.4.3. у разі невиконання зобов’язань Покупцем Постачальник має право достроково розірвати цей Договір, повідомивши про це Покупця у строк 30 календарних днів до дати розірвання.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7. Відповідальність Сторін</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7.2. У разі невиконання або несвоєчасного виконання зобов'язань при закупівлі товару за кошти організації Постачальник сплачує Покупцю  пеню у розмірі подвійної облікової ставки НБУ від вартості простроченого зобов'язання, за кожен день прострочення.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7.3. У разі порушення умов зобов’язання щодо якості товару  Постачальник несе відповідальність, передбачену чинним законодавством України.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7.4. У разі порушення Покупцем умов цього Договору Постачальник має право призупинити відпуск товару до усунення порушень Покупцем. У випадках, передбачених цим Договором, Постачальник не несе відповідальності за невиконання своїх зобов’язань щодо передачі товару та можливі збитки, заподіяні цим Покупцю.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7.5. У разі незабезпечення відпуску товару по отриманих талонах (картках, скетч - картках, бланках – дозволах або інших документах) на пальне Постачальник сплачує Покупцю пеню в розмірі подвійної облікової ставки НБУ від суми </w:t>
      </w:r>
      <w:proofErr w:type="spellStart"/>
      <w:r>
        <w:t>невідпущеного</w:t>
      </w:r>
      <w:proofErr w:type="spellEnd"/>
      <w:r>
        <w:t xml:space="preserve"> товару та забезпечує грошову компенсацію Покупцеві вартості непоставленого товару.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7.6. Сплата штрафних санкцій не звільняє Сторони від виконання обов’язків по Договору.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7.7. Постачальник несе відповідальність за дотримання всіх необхідних природоохоронних заходів, правил санітарної та протипожежної безпеки, правил охорони праці.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7.8. Постачальник не несе відповідальності у разі неотримання Покупцем товару на АЗС до закінчення терміну дії довірчого документу.</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 xml:space="preserve">8. Обставини непереборної сили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8.3. Доказом виникнення обставин непереборної сили та строку їх дії є відповідні документи, які видаються уповноваженим на це органом. </w:t>
      </w:r>
    </w:p>
    <w:p w:rsidR="000B7DAA" w:rsidRPr="00A1575B" w:rsidRDefault="000B7DAA" w:rsidP="00A1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ru-RU"/>
        </w:rPr>
      </w:pPr>
      <w:r>
        <w:lastRenderedPageBreak/>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9. Вирішення спорів</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9.2. У разі недосягнення Сторонами згоди спори (розбіжності) вирішуються у судовому порядку згідно діючого законодавства України.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10. Строк дії Договору</w:t>
      </w:r>
    </w:p>
    <w:p w:rsidR="000B7DAA" w:rsidRDefault="00A1575B"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1</w:t>
      </w:r>
      <w:r>
        <w:rPr>
          <w:lang w:val="ru-RU"/>
        </w:rPr>
        <w:t>0</w:t>
      </w:r>
      <w:r w:rsidR="000B7DAA">
        <w:t>.1. Цей Договір набирає чинності з моменту його підписан</w:t>
      </w:r>
      <w:r w:rsidR="00AA2EC7">
        <w:t>ня Сторонами і діє по 31.12.202</w:t>
      </w:r>
      <w:r w:rsidR="00AA2EC7">
        <w:rPr>
          <w:lang w:val="ru-RU"/>
        </w:rPr>
        <w:t>3</w:t>
      </w:r>
      <w:r w:rsidR="000B7DAA">
        <w:t xml:space="preserve"> р., але в будь-якому випадку до повного виконання Сторонами своїх зобов’язань по Договору.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10.2. Цей Договір укладається та підписується у двох  примірниках (по одному для кожної із Сторін), кожен з яких має однакову юридичну силу.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10.3.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Pr>
          <w:b/>
        </w:rPr>
        <w:t xml:space="preserve">         </w:t>
      </w:r>
      <w:r w:rsidR="00A1575B">
        <w:rPr>
          <w:b/>
        </w:rPr>
        <w:t xml:space="preserve">                            1</w:t>
      </w:r>
      <w:proofErr w:type="spellStart"/>
      <w:r w:rsidR="00A1575B">
        <w:rPr>
          <w:b/>
          <w:lang w:val="ru-RU"/>
        </w:rPr>
        <w:t>1</w:t>
      </w:r>
      <w:proofErr w:type="spellEnd"/>
      <w:r w:rsidR="00A1575B">
        <w:rPr>
          <w:b/>
          <w:lang w:val="ru-RU"/>
        </w:rPr>
        <w:t>.</w:t>
      </w:r>
      <w:r>
        <w:rPr>
          <w:b/>
        </w:rPr>
        <w:t xml:space="preserve"> Внесення змін у Договір.</w:t>
      </w:r>
    </w:p>
    <w:p w:rsidR="000B7DAA" w:rsidRDefault="00A1575B"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proofErr w:type="spellStart"/>
      <w:r>
        <w:rPr>
          <w:lang w:val="ru-RU"/>
        </w:rPr>
        <w:t>1</w:t>
      </w:r>
      <w:proofErr w:type="spellEnd"/>
      <w:r>
        <w:t>.</w:t>
      </w:r>
      <w:r w:rsidR="000B7DAA">
        <w:t xml:space="preserve">1. Зміна Договору здійснюється шляхом зміни або доповнення його умов за ініціативою будь-якої Сторони, про що складається Додаткова угода.  </w:t>
      </w:r>
    </w:p>
    <w:p w:rsidR="000B7DAA" w:rsidRDefault="00A1575B"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w:t>
      </w:r>
      <w:proofErr w:type="spellStart"/>
      <w:r>
        <w:rPr>
          <w:lang w:val="ru-RU"/>
        </w:rPr>
        <w:t>1</w:t>
      </w:r>
      <w:proofErr w:type="spellEnd"/>
      <w:r w:rsidR="000B7DAA">
        <w:t xml:space="preserve">.2. У разі зміни Договору за умов, передбачених пунктом 7 ч. 5 ст. 41 Закону України </w:t>
      </w:r>
      <w:proofErr w:type="spellStart"/>
      <w:r w:rsidR="000B7DAA">
        <w:t>“Про</w:t>
      </w:r>
      <w:proofErr w:type="spellEnd"/>
      <w:r w:rsidR="000B7DAA">
        <w:t xml:space="preserve"> публічні </w:t>
      </w:r>
      <w:proofErr w:type="spellStart"/>
      <w:r w:rsidR="000B7DAA">
        <w:t>закупівлі”</w:t>
      </w:r>
      <w:proofErr w:type="spellEnd"/>
      <w:r w:rsidR="000B7DAA">
        <w:t>, зацікавлена Сторона зобов’язана обґрунтувати та документально підтвердити наявність однієї з таких умов.</w:t>
      </w:r>
    </w:p>
    <w:p w:rsidR="000B7DAA" w:rsidRDefault="00A1575B"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3"/>
        </w:rPr>
      </w:pPr>
      <w:r>
        <w:t>1</w:t>
      </w:r>
      <w:proofErr w:type="spellStart"/>
      <w:r>
        <w:rPr>
          <w:lang w:val="ru-RU"/>
        </w:rPr>
        <w:t>1</w:t>
      </w:r>
      <w:proofErr w:type="spellEnd"/>
      <w:r>
        <w:t>.</w:t>
      </w:r>
      <w:r w:rsidR="000B7DAA">
        <w:t xml:space="preserve">3. Додаткові угоди до цього Договору складаються і підписуються у двох примірниках, які мають </w:t>
      </w:r>
      <w:r w:rsidR="000B7DAA">
        <w:rPr>
          <w:spacing w:val="-3"/>
        </w:rPr>
        <w:t>однакову юридичну силу.</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B7DAA" w:rsidRDefault="00A1575B" w:rsidP="000B7D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b/>
          <w:bCs/>
        </w:rPr>
      </w:pPr>
      <w:r>
        <w:rPr>
          <w:b/>
          <w:bCs/>
        </w:rPr>
        <w:t>1</w:t>
      </w:r>
      <w:r>
        <w:rPr>
          <w:b/>
          <w:bCs/>
          <w:lang w:val="ru-RU"/>
        </w:rPr>
        <w:t>2</w:t>
      </w:r>
      <w:r w:rsidR="000B7DAA">
        <w:rPr>
          <w:b/>
          <w:bCs/>
        </w:rPr>
        <w:t>. Інші умови</w:t>
      </w:r>
    </w:p>
    <w:p w:rsidR="00E028A9" w:rsidRPr="00A07101" w:rsidRDefault="00A1575B" w:rsidP="00E028A9">
      <w:pPr>
        <w:jc w:val="both"/>
        <w:rPr>
          <w:rFonts w:eastAsia="Calibri"/>
          <w:sz w:val="22"/>
          <w:szCs w:val="22"/>
          <w:lang w:eastAsia="en-US"/>
        </w:rPr>
      </w:pPr>
      <w:r>
        <w:rPr>
          <w:rFonts w:eastAsia="Calibri"/>
          <w:sz w:val="22"/>
          <w:szCs w:val="22"/>
          <w:lang w:val="ru-RU" w:eastAsia="en-US"/>
        </w:rPr>
        <w:t>12</w:t>
      </w:r>
      <w:r w:rsidR="00E028A9" w:rsidRPr="00A07101">
        <w:rPr>
          <w:rFonts w:eastAsia="Calibri"/>
          <w:sz w:val="22"/>
          <w:szCs w:val="22"/>
          <w:lang w:eastAsia="en-US"/>
        </w:rPr>
        <w:t>.1. Цей Договір вважається укладеним і набирає чинності з моменту його підписання Сторонами та його скріплення печатками Сторін.</w:t>
      </w:r>
    </w:p>
    <w:p w:rsidR="00E028A9" w:rsidRPr="00A07101" w:rsidRDefault="00A1575B" w:rsidP="00E028A9">
      <w:pPr>
        <w:jc w:val="both"/>
        <w:rPr>
          <w:rFonts w:eastAsia="Calibri"/>
          <w:sz w:val="22"/>
          <w:szCs w:val="22"/>
          <w:lang w:eastAsia="en-US"/>
        </w:rPr>
      </w:pPr>
      <w:r>
        <w:rPr>
          <w:rFonts w:eastAsia="Calibri"/>
          <w:sz w:val="22"/>
          <w:szCs w:val="22"/>
          <w:lang w:val="ru-RU" w:eastAsia="en-US"/>
        </w:rPr>
        <w:t>12</w:t>
      </w:r>
      <w:r w:rsidR="00E028A9" w:rsidRPr="00A07101">
        <w:rPr>
          <w:rFonts w:eastAsia="Calibri"/>
          <w:sz w:val="22"/>
          <w:szCs w:val="22"/>
          <w:lang w:eastAsia="en-US"/>
        </w:rPr>
        <w:t xml:space="preserve">.2. Строк дії цього Договору до </w:t>
      </w:r>
      <w:r w:rsidR="00E028A9" w:rsidRPr="00A07101">
        <w:rPr>
          <w:rFonts w:eastAsia="Calibri"/>
          <w:b/>
          <w:bCs/>
          <w:sz w:val="22"/>
          <w:szCs w:val="22"/>
          <w:lang w:eastAsia="en-US"/>
        </w:rPr>
        <w:t>31 грудня 2023 року</w:t>
      </w:r>
      <w:r w:rsidR="00E028A9" w:rsidRPr="00A07101">
        <w:rPr>
          <w:rFonts w:eastAsia="Calibri"/>
          <w:sz w:val="22"/>
          <w:szCs w:val="22"/>
          <w:lang w:eastAsia="en-US"/>
        </w:rPr>
        <w:t>, але до повного і належного виконання сторонами своїх зобов’язань в частині повної поставки товару та взаєморозрахунків.</w:t>
      </w:r>
    </w:p>
    <w:p w:rsidR="00E028A9" w:rsidRPr="00A07101" w:rsidRDefault="00E028A9" w:rsidP="00E028A9">
      <w:pPr>
        <w:jc w:val="both"/>
        <w:rPr>
          <w:rFonts w:eastAsia="Calibri"/>
          <w:sz w:val="22"/>
          <w:szCs w:val="22"/>
          <w:lang w:eastAsia="en-US"/>
        </w:rPr>
      </w:pPr>
      <w:r w:rsidRPr="00A07101">
        <w:rPr>
          <w:rFonts w:eastAsia="Calibri"/>
          <w:sz w:val="22"/>
          <w:szCs w:val="22"/>
          <w:lang w:eastAsia="en-US"/>
        </w:rPr>
        <w:t>Закінчення строку цього Договору не звільняє Сторони від відповідальності за його порушення, яке мало місце під час дії цього Договору.</w:t>
      </w:r>
    </w:p>
    <w:p w:rsidR="00E028A9" w:rsidRPr="00A07101" w:rsidRDefault="00A1575B" w:rsidP="00E028A9">
      <w:pPr>
        <w:jc w:val="both"/>
        <w:rPr>
          <w:rFonts w:eastAsia="Calibri"/>
          <w:sz w:val="22"/>
          <w:szCs w:val="22"/>
          <w:lang w:eastAsia="en-US"/>
        </w:rPr>
      </w:pPr>
      <w:r>
        <w:rPr>
          <w:rFonts w:eastAsia="Calibri"/>
          <w:sz w:val="22"/>
          <w:szCs w:val="22"/>
          <w:lang w:val="ru-RU" w:eastAsia="en-US"/>
        </w:rPr>
        <w:t>12</w:t>
      </w:r>
      <w:r w:rsidR="00E028A9" w:rsidRPr="00A07101">
        <w:rPr>
          <w:rFonts w:eastAsia="Calibri"/>
          <w:sz w:val="22"/>
          <w:szCs w:val="22"/>
          <w:lang w:eastAsia="en-US"/>
        </w:rPr>
        <w:t>.3.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E028A9" w:rsidRPr="00A07101" w:rsidRDefault="00A1575B" w:rsidP="00E028A9">
      <w:pPr>
        <w:jc w:val="both"/>
        <w:rPr>
          <w:rFonts w:eastAsia="Calibri"/>
          <w:sz w:val="22"/>
          <w:szCs w:val="22"/>
          <w:lang w:eastAsia="en-US"/>
        </w:rPr>
      </w:pPr>
      <w:r>
        <w:rPr>
          <w:rFonts w:eastAsia="Calibri"/>
          <w:sz w:val="22"/>
          <w:szCs w:val="22"/>
          <w:lang w:val="ru-RU" w:eastAsia="en-US"/>
        </w:rPr>
        <w:t>12</w:t>
      </w:r>
      <w:r w:rsidR="00E028A9" w:rsidRPr="00A07101">
        <w:rPr>
          <w:rFonts w:eastAsia="Calibri"/>
          <w:sz w:val="22"/>
          <w:szCs w:val="22"/>
          <w:lang w:eastAsia="en-US"/>
        </w:rPr>
        <w:t>.4. Всі зміни і доповнення до Договору оформляються у вигляді додаткової угоди до цього Договору.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028A9" w:rsidRPr="00A07101" w:rsidRDefault="00A1575B" w:rsidP="00E028A9">
      <w:pPr>
        <w:jc w:val="both"/>
        <w:rPr>
          <w:rFonts w:eastAsia="Calibri"/>
          <w:sz w:val="22"/>
          <w:szCs w:val="22"/>
          <w:lang w:eastAsia="en-US"/>
        </w:rPr>
      </w:pPr>
      <w:r>
        <w:rPr>
          <w:rFonts w:eastAsia="Calibri"/>
          <w:sz w:val="22"/>
          <w:szCs w:val="22"/>
          <w:lang w:val="ru-RU" w:eastAsia="en-US"/>
        </w:rPr>
        <w:t>12</w:t>
      </w:r>
      <w:r w:rsidR="00E028A9" w:rsidRPr="00A07101">
        <w:rPr>
          <w:rFonts w:eastAsia="Calibri"/>
          <w:sz w:val="22"/>
          <w:szCs w:val="22"/>
          <w:lang w:eastAsia="en-US"/>
        </w:rPr>
        <w:t>.5. Покупець має право достроково розірвати цей Договір у разі невиконання зобов'язань  Постачальником, виявлення контролюючими діяльність Покупця органами порушень при проведенні процедури закупівлі, за результатами якої був укладений цей Договір, повідомивши про це його за 10 (десять) календарних днів до дати розірвання Договору.</w:t>
      </w:r>
    </w:p>
    <w:p w:rsidR="00E028A9" w:rsidRPr="00A07101" w:rsidRDefault="00A1575B" w:rsidP="00E028A9">
      <w:pPr>
        <w:jc w:val="both"/>
        <w:rPr>
          <w:rFonts w:eastAsia="Calibri"/>
          <w:sz w:val="22"/>
          <w:szCs w:val="22"/>
          <w:lang w:eastAsia="en-US"/>
        </w:rPr>
      </w:pPr>
      <w:r>
        <w:rPr>
          <w:rFonts w:eastAsia="Calibri"/>
          <w:sz w:val="22"/>
          <w:szCs w:val="22"/>
          <w:lang w:val="ru-RU" w:eastAsia="en-US"/>
        </w:rPr>
        <w:t>12</w:t>
      </w:r>
      <w:r w:rsidR="00E028A9" w:rsidRPr="00A07101">
        <w:rPr>
          <w:rFonts w:eastAsia="Calibri"/>
          <w:sz w:val="22"/>
          <w:szCs w:val="22"/>
          <w:lang w:eastAsia="en-US"/>
        </w:rPr>
        <w:t>.6.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E028A9" w:rsidRPr="00A07101" w:rsidRDefault="00A1575B" w:rsidP="00E028A9">
      <w:pPr>
        <w:jc w:val="both"/>
        <w:rPr>
          <w:rFonts w:eastAsia="Calibri"/>
          <w:bCs/>
          <w:sz w:val="22"/>
          <w:szCs w:val="22"/>
          <w:lang w:eastAsia="en-US"/>
        </w:rPr>
      </w:pPr>
      <w:r>
        <w:rPr>
          <w:rFonts w:eastAsia="Calibri"/>
          <w:bCs/>
          <w:sz w:val="22"/>
          <w:szCs w:val="22"/>
          <w:lang w:val="ru-RU" w:eastAsia="en-US"/>
        </w:rPr>
        <w:t>12</w:t>
      </w:r>
      <w:r w:rsidR="00E028A9" w:rsidRPr="00A07101">
        <w:rPr>
          <w:rFonts w:eastAsia="Calibri"/>
          <w:bCs/>
          <w:sz w:val="22"/>
          <w:szCs w:val="22"/>
          <w:lang w:eastAsia="en-US"/>
        </w:rPr>
        <w:t xml:space="preserve">.7. </w:t>
      </w:r>
      <w:r w:rsidR="00E028A9" w:rsidRPr="00A07101">
        <w:rPr>
          <w:rFonts w:eastAsia="Calibri"/>
          <w:bCs/>
          <w:sz w:val="22"/>
          <w:szCs w:val="22"/>
          <w:shd w:val="clear" w:color="auto" w:fill="FFFFFF"/>
          <w:lang w:eastAsia="en-US"/>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w:t>
      </w:r>
    </w:p>
    <w:p w:rsidR="00E028A9" w:rsidRPr="00A07101" w:rsidRDefault="00A1575B" w:rsidP="00E028A9">
      <w:pPr>
        <w:jc w:val="both"/>
        <w:rPr>
          <w:rFonts w:eastAsia="Calibri"/>
          <w:sz w:val="22"/>
          <w:szCs w:val="22"/>
          <w:lang w:eastAsia="en-US"/>
        </w:rPr>
      </w:pPr>
      <w:r>
        <w:rPr>
          <w:rFonts w:eastAsia="Calibri"/>
          <w:sz w:val="22"/>
          <w:szCs w:val="22"/>
          <w:lang w:val="ru-RU" w:eastAsia="en-US"/>
        </w:rPr>
        <w:t>12</w:t>
      </w:r>
      <w:r w:rsidR="00E028A9" w:rsidRPr="00A07101">
        <w:rPr>
          <w:rFonts w:eastAsia="Calibri"/>
          <w:sz w:val="22"/>
          <w:szCs w:val="22"/>
          <w:lang w:eastAsia="en-US"/>
        </w:rPr>
        <w:t>.8.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0B7DAA" w:rsidRDefault="00A1575B"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1</w:t>
      </w:r>
      <w:r>
        <w:rPr>
          <w:b/>
          <w:lang w:val="ru-RU"/>
        </w:rPr>
        <w:t>3</w:t>
      </w:r>
      <w:r w:rsidR="000B7DAA">
        <w:rPr>
          <w:b/>
        </w:rPr>
        <w:t>. Додатки до Договору</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p>
    <w:p w:rsidR="000B7DAA" w:rsidRDefault="00A1575B"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1</w:t>
      </w:r>
      <w:r>
        <w:rPr>
          <w:lang w:val="ru-RU"/>
        </w:rPr>
        <w:t>3</w:t>
      </w:r>
      <w:r w:rsidR="000B7DAA">
        <w:t xml:space="preserve">.1. Невід’ємною частиною даного Договору є: </w:t>
      </w:r>
    </w:p>
    <w:p w:rsidR="000B7DAA" w:rsidRDefault="000B7DAA" w:rsidP="000B7DAA">
      <w:pPr>
        <w:keepNext/>
        <w:jc w:val="both"/>
        <w:outlineLvl w:val="0"/>
        <w:rPr>
          <w:bCs/>
          <w:i/>
        </w:rPr>
      </w:pPr>
      <w:r>
        <w:rPr>
          <w:bCs/>
          <w:i/>
        </w:rPr>
        <w:t xml:space="preserve">               (Додаток 1)</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rPr>
      </w:pPr>
    </w:p>
    <w:p w:rsidR="000B7DAA" w:rsidRDefault="00A1575B"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shd w:val="clear" w:color="auto" w:fill="FFFFFF"/>
          <w:lang w:eastAsia="ar-SA"/>
        </w:rPr>
      </w:pPr>
      <w:r>
        <w:rPr>
          <w:b/>
          <w:color w:val="000000"/>
          <w:shd w:val="clear" w:color="auto" w:fill="FFFFFF"/>
          <w:lang w:eastAsia="ar-SA"/>
        </w:rPr>
        <w:t>1</w:t>
      </w:r>
      <w:r>
        <w:rPr>
          <w:b/>
          <w:color w:val="000000"/>
          <w:shd w:val="clear" w:color="auto" w:fill="FFFFFF"/>
          <w:lang w:val="ru-RU" w:eastAsia="ar-SA"/>
        </w:rPr>
        <w:t>4</w:t>
      </w:r>
      <w:r w:rsidR="000B7DAA">
        <w:rPr>
          <w:b/>
          <w:color w:val="000000"/>
          <w:shd w:val="clear" w:color="auto" w:fill="FFFFFF"/>
          <w:lang w:eastAsia="ar-SA"/>
        </w:rPr>
        <w:t>. Місцезнаходження та банківські реквізити Сторін</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shd w:val="clear" w:color="auto" w:fill="FFFFFF"/>
          <w:lang w:eastAsia="ar-SA"/>
        </w:rPr>
      </w:pP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u w:val="single"/>
          <w:lang w:eastAsia="ar-SA"/>
        </w:rPr>
      </w:pPr>
      <w:r>
        <w:rPr>
          <w:b/>
          <w:u w:val="single"/>
          <w:lang w:eastAsia="ar-SA"/>
        </w:rPr>
        <w:t xml:space="preserve">            </w:t>
      </w:r>
    </w:p>
    <w:p w:rsidR="000B7DAA" w:rsidRDefault="000B7DAA" w:rsidP="000B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u w:val="single"/>
          <w:lang w:eastAsia="ar-SA"/>
        </w:rPr>
      </w:pPr>
      <w:r>
        <w:rPr>
          <w:b/>
          <w:u w:val="single"/>
          <w:lang w:eastAsia="ar-SA"/>
        </w:rPr>
        <w:t xml:space="preserve">                ПОСТАЧАЛЬНИК                                                         ПОКУПЕЦЬ</w:t>
      </w:r>
    </w:p>
    <w:p w:rsidR="000B7DAA" w:rsidRDefault="000B7DAA" w:rsidP="000B7DAA">
      <w:pPr>
        <w:rPr>
          <w:b/>
        </w:rPr>
      </w:pPr>
      <w:r>
        <w:rPr>
          <w:b/>
        </w:rPr>
        <w:t xml:space="preserve">                                                                                         </w:t>
      </w:r>
    </w:p>
    <w:p w:rsidR="000B7DAA" w:rsidRDefault="000B7DAA" w:rsidP="000B7DAA">
      <w:pPr>
        <w:rPr>
          <w:b/>
        </w:rPr>
      </w:pPr>
      <w:r>
        <w:rPr>
          <w:b/>
        </w:rPr>
        <w:t xml:space="preserve">                                                                                      Відділ освіти </w:t>
      </w:r>
      <w:proofErr w:type="spellStart"/>
      <w:r>
        <w:rPr>
          <w:b/>
        </w:rPr>
        <w:t>Кетрисанівської</w:t>
      </w:r>
      <w:proofErr w:type="spellEnd"/>
      <w:r>
        <w:rPr>
          <w:b/>
        </w:rPr>
        <w:t xml:space="preserve"> </w:t>
      </w:r>
    </w:p>
    <w:p w:rsidR="000B7DAA" w:rsidRDefault="000B7DAA" w:rsidP="000B7DAA">
      <w:pPr>
        <w:rPr>
          <w:b/>
        </w:rPr>
      </w:pPr>
      <w:r>
        <w:rPr>
          <w:b/>
        </w:rPr>
        <w:t xml:space="preserve">                                                                                      сільської ради   </w:t>
      </w:r>
    </w:p>
    <w:p w:rsidR="000B7DAA" w:rsidRDefault="000B7DAA" w:rsidP="000B7DAA">
      <w:pPr>
        <w:tabs>
          <w:tab w:val="left" w:pos="5955"/>
        </w:tabs>
      </w:pPr>
      <w:r>
        <w:t xml:space="preserve">                                                                                      </w:t>
      </w:r>
      <w:r>
        <w:rPr>
          <w:b/>
        </w:rPr>
        <w:t xml:space="preserve">Юридична адреса: </w:t>
      </w:r>
      <w:r>
        <w:t xml:space="preserve">27247, </w:t>
      </w:r>
    </w:p>
    <w:p w:rsidR="000B7DAA" w:rsidRDefault="000B7DAA" w:rsidP="000B7DAA">
      <w:pPr>
        <w:tabs>
          <w:tab w:val="left" w:pos="5955"/>
        </w:tabs>
      </w:pPr>
      <w:r>
        <w:t xml:space="preserve">                                                                                      Кіровоградська обл., Кропивницький                       </w:t>
      </w:r>
    </w:p>
    <w:p w:rsidR="000B7DAA" w:rsidRDefault="000B7DAA" w:rsidP="000B7DAA">
      <w:pPr>
        <w:tabs>
          <w:tab w:val="left" w:pos="5955"/>
        </w:tabs>
        <w:rPr>
          <w:b/>
        </w:rPr>
      </w:pPr>
      <w:r>
        <w:t xml:space="preserve">                                                                                      район, с. </w:t>
      </w:r>
      <w:proofErr w:type="spellStart"/>
      <w:r>
        <w:t>Кетрисанівка</w:t>
      </w:r>
      <w:proofErr w:type="spellEnd"/>
      <w:r>
        <w:t xml:space="preserve">, вул. Шкільна, 47     </w:t>
      </w:r>
    </w:p>
    <w:p w:rsidR="000B7DAA" w:rsidRDefault="000B7DAA" w:rsidP="000B7DAA">
      <w:pPr>
        <w:pStyle w:val="1f3"/>
        <w:tabs>
          <w:tab w:val="left" w:pos="5955"/>
        </w:tabs>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Поштова адреса:</w:t>
      </w:r>
    </w:p>
    <w:p w:rsidR="000B7DAA" w:rsidRDefault="000B7DAA" w:rsidP="000B7DAA">
      <w:pPr>
        <w:pStyle w:val="1f3"/>
        <w:tabs>
          <w:tab w:val="left" w:pos="5955"/>
        </w:tabs>
        <w:jc w:val="both"/>
        <w:rPr>
          <w:rFonts w:ascii="Times New Roman" w:hAnsi="Times New Roman"/>
          <w:sz w:val="24"/>
          <w:szCs w:val="24"/>
        </w:rPr>
      </w:pPr>
      <w:r>
        <w:rPr>
          <w:rFonts w:ascii="Times New Roman" w:hAnsi="Times New Roman"/>
          <w:sz w:val="24"/>
          <w:szCs w:val="24"/>
        </w:rPr>
        <w:t xml:space="preserve">                                                                                       27200, вул. Незалежності,80,</w:t>
      </w:r>
    </w:p>
    <w:p w:rsidR="000B7DAA" w:rsidRDefault="000B7DAA" w:rsidP="000B7DAA">
      <w:pPr>
        <w:pStyle w:val="1f3"/>
        <w:tabs>
          <w:tab w:val="left" w:pos="5955"/>
        </w:tabs>
        <w:jc w:val="both"/>
        <w:rPr>
          <w:rFonts w:ascii="Times New Roman" w:hAnsi="Times New Roman"/>
          <w:sz w:val="24"/>
          <w:szCs w:val="24"/>
        </w:rPr>
      </w:pPr>
      <w:r>
        <w:rPr>
          <w:rFonts w:ascii="Times New Roman" w:hAnsi="Times New Roman"/>
          <w:sz w:val="24"/>
          <w:szCs w:val="24"/>
        </w:rPr>
        <w:t xml:space="preserve">                                                                                       м. </w:t>
      </w:r>
      <w:proofErr w:type="spellStart"/>
      <w:r>
        <w:rPr>
          <w:rFonts w:ascii="Times New Roman" w:hAnsi="Times New Roman"/>
          <w:sz w:val="24"/>
          <w:szCs w:val="24"/>
        </w:rPr>
        <w:t>Бобринець</w:t>
      </w:r>
      <w:proofErr w:type="spellEnd"/>
      <w:r>
        <w:rPr>
          <w:rFonts w:ascii="Times New Roman" w:hAnsi="Times New Roman"/>
          <w:sz w:val="24"/>
          <w:szCs w:val="24"/>
        </w:rPr>
        <w:t>, Кіровоградська обл.,</w:t>
      </w:r>
    </w:p>
    <w:p w:rsidR="000B7DAA" w:rsidRDefault="000B7DAA" w:rsidP="000B7DAA">
      <w:pPr>
        <w:pStyle w:val="1f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UA</w:t>
      </w:r>
      <w:r>
        <w:rPr>
          <w:rFonts w:ascii="Times New Roman" w:hAnsi="Times New Roman"/>
          <w:sz w:val="24"/>
          <w:szCs w:val="24"/>
        </w:rPr>
        <w:t>_________________________</w:t>
      </w:r>
    </w:p>
    <w:p w:rsidR="000B7DAA" w:rsidRDefault="000B7DAA" w:rsidP="000B7DAA">
      <w:pPr>
        <w:pStyle w:val="1f3"/>
        <w:jc w:val="both"/>
        <w:rPr>
          <w:rFonts w:ascii="Times New Roman" w:hAnsi="Times New Roman"/>
          <w:sz w:val="24"/>
          <w:szCs w:val="24"/>
        </w:rPr>
      </w:pPr>
      <w:r>
        <w:rPr>
          <w:rFonts w:ascii="Times New Roman" w:hAnsi="Times New Roman"/>
          <w:sz w:val="24"/>
          <w:szCs w:val="24"/>
        </w:rPr>
        <w:t xml:space="preserve">                                                                                        ____________________________</w:t>
      </w:r>
    </w:p>
    <w:p w:rsidR="000B7DAA" w:rsidRDefault="000B7DAA" w:rsidP="000B7DAA">
      <w:pPr>
        <w:pStyle w:val="1f3"/>
        <w:jc w:val="both"/>
        <w:rPr>
          <w:rFonts w:ascii="Times New Roman" w:hAnsi="Times New Roman"/>
          <w:sz w:val="24"/>
          <w:szCs w:val="24"/>
        </w:rPr>
      </w:pPr>
      <w:r>
        <w:rPr>
          <w:rFonts w:ascii="Times New Roman" w:hAnsi="Times New Roman"/>
          <w:sz w:val="24"/>
          <w:szCs w:val="24"/>
        </w:rPr>
        <w:t xml:space="preserve">                                                                                        ____________________________                                                                                             </w:t>
      </w:r>
    </w:p>
    <w:p w:rsidR="000B7DAA" w:rsidRDefault="000B7DAA" w:rsidP="000B7DAA">
      <w:pPr>
        <w:pStyle w:val="1f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Держказначейська</w:t>
      </w:r>
      <w:proofErr w:type="spellEnd"/>
      <w:r>
        <w:rPr>
          <w:rFonts w:ascii="Times New Roman" w:hAnsi="Times New Roman"/>
          <w:sz w:val="24"/>
          <w:szCs w:val="24"/>
        </w:rPr>
        <w:t xml:space="preserve"> служба України</w:t>
      </w:r>
    </w:p>
    <w:p w:rsidR="000B7DAA" w:rsidRDefault="000B7DAA" w:rsidP="000B7DAA">
      <w:pPr>
        <w:pStyle w:val="1f3"/>
        <w:rPr>
          <w:rFonts w:ascii="Times New Roman" w:hAnsi="Times New Roman"/>
          <w:sz w:val="24"/>
          <w:szCs w:val="24"/>
        </w:rPr>
      </w:pPr>
      <w:r>
        <w:rPr>
          <w:rFonts w:ascii="Times New Roman" w:hAnsi="Times New Roman"/>
          <w:sz w:val="24"/>
          <w:szCs w:val="24"/>
        </w:rPr>
        <w:t xml:space="preserve">                                                                                         код 44070496                                                                                                                                                                 </w:t>
      </w:r>
    </w:p>
    <w:p w:rsidR="000B7DAA" w:rsidRDefault="000B7DAA" w:rsidP="000B7DAA">
      <w:pPr>
        <w:rPr>
          <w:b/>
        </w:rPr>
      </w:pPr>
      <w:r>
        <w:t xml:space="preserve">                                                                                         МФО 820172</w:t>
      </w:r>
    </w:p>
    <w:p w:rsidR="000B7DAA" w:rsidRDefault="000B7DAA" w:rsidP="000B7DAA"/>
    <w:p w:rsidR="000B7DAA" w:rsidRDefault="000B7DAA" w:rsidP="000B7DAA"/>
    <w:p w:rsidR="000B7DAA" w:rsidRDefault="000B7DAA" w:rsidP="000B7DAA">
      <w:pPr>
        <w:pStyle w:val="1f4"/>
        <w:spacing w:after="120"/>
        <w:ind w:firstLine="5387"/>
        <w:rPr>
          <w:rFonts w:ascii="Times New Roman" w:hAnsi="Times New Roman"/>
          <w:b/>
          <w:lang w:val="uk-UA"/>
        </w:rPr>
      </w:pPr>
    </w:p>
    <w:p w:rsidR="000B7DAA" w:rsidRDefault="000B7DAA" w:rsidP="000B7DAA">
      <w:pPr>
        <w:pStyle w:val="1f4"/>
        <w:spacing w:after="120"/>
        <w:ind w:firstLine="5387"/>
        <w:rPr>
          <w:rFonts w:ascii="Times New Roman" w:hAnsi="Times New Roman"/>
          <w:b/>
          <w:lang w:val="uk-UA"/>
        </w:rPr>
      </w:pPr>
    </w:p>
    <w:p w:rsidR="000B7DAA" w:rsidRDefault="000B7DAA" w:rsidP="000B7DAA">
      <w:pPr>
        <w:pStyle w:val="1f4"/>
        <w:spacing w:after="120"/>
        <w:ind w:firstLine="5387"/>
        <w:rPr>
          <w:rFonts w:ascii="Times New Roman" w:hAnsi="Times New Roman"/>
          <w:b/>
          <w:lang w:val="uk-UA"/>
        </w:rPr>
      </w:pPr>
    </w:p>
    <w:p w:rsidR="000B7DAA" w:rsidRDefault="000B7DAA" w:rsidP="000B7DAA">
      <w:pPr>
        <w:pStyle w:val="1f4"/>
        <w:spacing w:after="120"/>
        <w:ind w:firstLine="5387"/>
        <w:rPr>
          <w:rFonts w:ascii="Times New Roman" w:hAnsi="Times New Roman"/>
          <w:b/>
          <w:lang w:val="uk-UA"/>
        </w:rPr>
      </w:pPr>
    </w:p>
    <w:p w:rsidR="000B7DAA" w:rsidRDefault="000B7DAA" w:rsidP="000B7DAA">
      <w:pPr>
        <w:pStyle w:val="1f4"/>
        <w:spacing w:after="120"/>
        <w:ind w:firstLine="5387"/>
        <w:rPr>
          <w:rFonts w:ascii="Times New Roman" w:hAnsi="Times New Roman"/>
          <w:b/>
          <w:lang w:val="uk-UA"/>
        </w:rPr>
      </w:pPr>
    </w:p>
    <w:p w:rsidR="000B7DAA" w:rsidRDefault="000B7DAA" w:rsidP="000B7DAA">
      <w:pPr>
        <w:pStyle w:val="1f4"/>
        <w:spacing w:after="120"/>
        <w:ind w:firstLine="5387"/>
        <w:rPr>
          <w:rFonts w:ascii="Times New Roman" w:hAnsi="Times New Roman"/>
          <w:b/>
          <w:lang w:val="uk-UA"/>
        </w:rPr>
      </w:pPr>
    </w:p>
    <w:p w:rsidR="000B7DAA" w:rsidRDefault="000B7DAA" w:rsidP="000B7DAA">
      <w:pPr>
        <w:pStyle w:val="1f4"/>
        <w:spacing w:after="120"/>
        <w:ind w:firstLine="5387"/>
        <w:rPr>
          <w:rFonts w:ascii="Times New Roman" w:hAnsi="Times New Roman"/>
          <w:b/>
          <w:lang w:val="uk-UA"/>
        </w:rPr>
      </w:pPr>
    </w:p>
    <w:p w:rsidR="00AD5853" w:rsidRDefault="00AD5853" w:rsidP="000B7DAA">
      <w:pPr>
        <w:pStyle w:val="1f4"/>
        <w:spacing w:after="120"/>
        <w:ind w:firstLine="5387"/>
        <w:rPr>
          <w:rFonts w:ascii="Times New Roman" w:hAnsi="Times New Roman"/>
          <w:b/>
          <w:lang w:val="uk-UA"/>
        </w:rPr>
      </w:pPr>
    </w:p>
    <w:p w:rsidR="00AD5853" w:rsidRDefault="00AD5853" w:rsidP="000B7DAA">
      <w:pPr>
        <w:pStyle w:val="1f4"/>
        <w:spacing w:after="120"/>
        <w:ind w:firstLine="5387"/>
        <w:rPr>
          <w:rFonts w:ascii="Times New Roman" w:hAnsi="Times New Roman"/>
          <w:b/>
          <w:lang w:val="uk-UA"/>
        </w:rPr>
      </w:pPr>
    </w:p>
    <w:p w:rsidR="00AD5853" w:rsidRDefault="00AD5853" w:rsidP="000B7DAA">
      <w:pPr>
        <w:pStyle w:val="1f4"/>
        <w:spacing w:after="120"/>
        <w:ind w:firstLine="5387"/>
        <w:rPr>
          <w:rFonts w:ascii="Times New Roman" w:hAnsi="Times New Roman"/>
          <w:b/>
          <w:lang w:val="uk-UA"/>
        </w:rPr>
      </w:pPr>
    </w:p>
    <w:p w:rsidR="00AD5853" w:rsidRDefault="00AD5853" w:rsidP="000B7DAA">
      <w:pPr>
        <w:pStyle w:val="1f4"/>
        <w:spacing w:after="120"/>
        <w:ind w:firstLine="5387"/>
        <w:rPr>
          <w:rFonts w:ascii="Times New Roman" w:hAnsi="Times New Roman"/>
          <w:b/>
          <w:lang w:val="uk-UA"/>
        </w:rPr>
      </w:pPr>
    </w:p>
    <w:p w:rsidR="00AD5853" w:rsidRDefault="00AD5853" w:rsidP="000B7DAA">
      <w:pPr>
        <w:pStyle w:val="1f4"/>
        <w:spacing w:after="120"/>
        <w:ind w:firstLine="5387"/>
        <w:rPr>
          <w:rFonts w:ascii="Times New Roman" w:hAnsi="Times New Roman"/>
          <w:b/>
          <w:lang w:val="uk-UA"/>
        </w:rPr>
      </w:pPr>
    </w:p>
    <w:p w:rsidR="00AD5853" w:rsidRDefault="00AD5853" w:rsidP="000B7DAA">
      <w:pPr>
        <w:pStyle w:val="1f4"/>
        <w:spacing w:after="120"/>
        <w:ind w:firstLine="5387"/>
        <w:rPr>
          <w:rFonts w:ascii="Times New Roman" w:hAnsi="Times New Roman"/>
          <w:b/>
          <w:lang w:val="uk-UA"/>
        </w:rPr>
      </w:pPr>
    </w:p>
    <w:p w:rsidR="00AD5853" w:rsidRDefault="00AD5853" w:rsidP="000B7DAA">
      <w:pPr>
        <w:pStyle w:val="1f4"/>
        <w:spacing w:after="120"/>
        <w:ind w:firstLine="5387"/>
        <w:rPr>
          <w:rFonts w:ascii="Times New Roman" w:hAnsi="Times New Roman"/>
          <w:b/>
          <w:lang w:val="uk-UA"/>
        </w:rPr>
      </w:pPr>
    </w:p>
    <w:p w:rsidR="00AD5853" w:rsidRDefault="00AD5853" w:rsidP="000B7DAA">
      <w:pPr>
        <w:pStyle w:val="1f4"/>
        <w:spacing w:after="120"/>
        <w:ind w:firstLine="5387"/>
        <w:rPr>
          <w:rFonts w:ascii="Times New Roman" w:hAnsi="Times New Roman"/>
          <w:b/>
          <w:lang w:val="uk-UA"/>
        </w:rPr>
      </w:pPr>
    </w:p>
    <w:p w:rsidR="00AD5853" w:rsidRDefault="00AD5853" w:rsidP="000B7DAA">
      <w:pPr>
        <w:pStyle w:val="1f4"/>
        <w:spacing w:after="120"/>
        <w:ind w:firstLine="5387"/>
        <w:rPr>
          <w:rFonts w:ascii="Times New Roman" w:hAnsi="Times New Roman"/>
          <w:b/>
          <w:lang w:val="uk-UA"/>
        </w:rPr>
      </w:pPr>
    </w:p>
    <w:p w:rsidR="00AD5853" w:rsidRDefault="00AD5853" w:rsidP="000B7DAA">
      <w:pPr>
        <w:pStyle w:val="1f4"/>
        <w:spacing w:after="120"/>
        <w:ind w:firstLine="5387"/>
        <w:rPr>
          <w:rFonts w:ascii="Times New Roman" w:hAnsi="Times New Roman"/>
          <w:b/>
          <w:lang w:val="uk-UA"/>
        </w:rPr>
      </w:pPr>
    </w:p>
    <w:p w:rsidR="00AD5853" w:rsidRDefault="00AD5853" w:rsidP="000B7DAA">
      <w:pPr>
        <w:pStyle w:val="1f4"/>
        <w:spacing w:after="120"/>
        <w:ind w:firstLine="5387"/>
        <w:rPr>
          <w:rFonts w:ascii="Times New Roman" w:hAnsi="Times New Roman"/>
          <w:b/>
          <w:lang w:val="uk-UA"/>
        </w:rPr>
      </w:pPr>
    </w:p>
    <w:p w:rsidR="000B7DAA" w:rsidRDefault="000B7DAA" w:rsidP="000B7DAA">
      <w:pPr>
        <w:pStyle w:val="1f4"/>
        <w:spacing w:after="120"/>
        <w:ind w:firstLine="5387"/>
        <w:rPr>
          <w:rFonts w:ascii="Times New Roman" w:hAnsi="Times New Roman"/>
          <w:b/>
          <w:lang w:val="uk-UA"/>
        </w:rPr>
      </w:pPr>
    </w:p>
    <w:p w:rsidR="000B7DAA" w:rsidRDefault="000B7DAA" w:rsidP="000B7DAA">
      <w:pPr>
        <w:pStyle w:val="1f4"/>
        <w:spacing w:after="120"/>
        <w:ind w:firstLine="5387"/>
        <w:rPr>
          <w:rFonts w:ascii="Times New Roman" w:hAnsi="Times New Roman"/>
          <w:b/>
          <w:lang w:val="uk-UA"/>
        </w:rPr>
      </w:pPr>
    </w:p>
    <w:p w:rsidR="00A1575B" w:rsidRDefault="00A1575B" w:rsidP="000B7DAA">
      <w:pPr>
        <w:pStyle w:val="1f4"/>
        <w:spacing w:after="120"/>
        <w:ind w:firstLine="5387"/>
        <w:rPr>
          <w:rFonts w:ascii="Times New Roman" w:hAnsi="Times New Roman"/>
          <w:b/>
          <w:lang w:val="uk-UA"/>
        </w:rPr>
      </w:pPr>
    </w:p>
    <w:p w:rsidR="00A1575B" w:rsidRDefault="00A1575B" w:rsidP="000B7DAA">
      <w:pPr>
        <w:pStyle w:val="1f4"/>
        <w:spacing w:after="120"/>
        <w:ind w:firstLine="5387"/>
        <w:rPr>
          <w:rFonts w:ascii="Times New Roman" w:hAnsi="Times New Roman"/>
          <w:b/>
          <w:lang w:val="uk-UA"/>
        </w:rPr>
      </w:pPr>
    </w:p>
    <w:p w:rsidR="000B7DAA" w:rsidRDefault="000B7DAA" w:rsidP="000B7DAA">
      <w:pPr>
        <w:pStyle w:val="1f4"/>
        <w:spacing w:after="120"/>
        <w:ind w:firstLine="5387"/>
        <w:rPr>
          <w:rFonts w:ascii="Times New Roman" w:hAnsi="Times New Roman"/>
          <w:b/>
          <w:lang w:val="uk-UA"/>
        </w:rPr>
      </w:pPr>
      <w:r>
        <w:rPr>
          <w:rFonts w:ascii="Times New Roman" w:hAnsi="Times New Roman"/>
          <w:b/>
          <w:lang w:val="uk-UA"/>
        </w:rPr>
        <w:lastRenderedPageBreak/>
        <w:t>Додаток № 1 до договору № ______</w:t>
      </w:r>
    </w:p>
    <w:p w:rsidR="000B7DAA" w:rsidRDefault="000B7DAA" w:rsidP="000B7DAA">
      <w:pPr>
        <w:pStyle w:val="1f4"/>
        <w:spacing w:after="120"/>
        <w:ind w:firstLine="5387"/>
        <w:rPr>
          <w:rFonts w:ascii="Times New Roman" w:hAnsi="Times New Roman"/>
          <w:b/>
          <w:lang w:val="uk-UA"/>
        </w:rPr>
      </w:pPr>
      <w:r>
        <w:rPr>
          <w:rFonts w:ascii="Times New Roman" w:hAnsi="Times New Roman"/>
          <w:b/>
          <w:lang w:val="uk-UA"/>
        </w:rPr>
        <w:t>від ___ _______________ 2023року</w:t>
      </w:r>
    </w:p>
    <w:p w:rsidR="000B7DAA" w:rsidRDefault="000B7DAA" w:rsidP="000B7DAA">
      <w:pPr>
        <w:pStyle w:val="1f4"/>
        <w:spacing w:after="120"/>
        <w:jc w:val="center"/>
        <w:rPr>
          <w:rFonts w:ascii="Times New Roman" w:hAnsi="Times New Roman"/>
          <w:sz w:val="24"/>
          <w:szCs w:val="24"/>
          <w:lang w:val="uk-UA"/>
        </w:rPr>
      </w:pPr>
    </w:p>
    <w:p w:rsidR="000B7DAA" w:rsidRDefault="000B7DAA" w:rsidP="000B7DAA">
      <w:pPr>
        <w:pStyle w:val="1f4"/>
        <w:spacing w:after="120"/>
        <w:jc w:val="center"/>
        <w:rPr>
          <w:rFonts w:ascii="Times New Roman" w:hAnsi="Times New Roman"/>
          <w:sz w:val="24"/>
          <w:szCs w:val="24"/>
          <w:lang w:val="uk-UA"/>
        </w:rPr>
      </w:pPr>
    </w:p>
    <w:p w:rsidR="000B7DAA" w:rsidRDefault="000B7DAA" w:rsidP="000B7DAA">
      <w:pPr>
        <w:pStyle w:val="1f4"/>
        <w:spacing w:after="120"/>
        <w:jc w:val="center"/>
        <w:rPr>
          <w:rFonts w:ascii="Times New Roman" w:hAnsi="Times New Roman"/>
          <w:sz w:val="24"/>
          <w:szCs w:val="24"/>
          <w:lang w:val="uk-UA"/>
        </w:rPr>
      </w:pPr>
    </w:p>
    <w:p w:rsidR="000B7DAA" w:rsidRDefault="000B7DAA" w:rsidP="000B7DAA">
      <w:pPr>
        <w:pStyle w:val="1f4"/>
        <w:spacing w:after="120"/>
        <w:jc w:val="center"/>
        <w:rPr>
          <w:rFonts w:ascii="Times New Roman" w:hAnsi="Times New Roman"/>
          <w:b/>
          <w:sz w:val="24"/>
          <w:szCs w:val="24"/>
          <w:lang w:val="uk-UA"/>
        </w:rPr>
      </w:pPr>
      <w:r>
        <w:rPr>
          <w:rFonts w:ascii="Times New Roman" w:hAnsi="Times New Roman"/>
          <w:b/>
          <w:sz w:val="24"/>
          <w:szCs w:val="24"/>
          <w:lang w:val="uk-UA"/>
        </w:rPr>
        <w:t>СПЕЦИФІКАЦІЯ</w:t>
      </w:r>
    </w:p>
    <w:tbl>
      <w:tblPr>
        <w:tblW w:w="9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06"/>
        <w:gridCol w:w="2190"/>
        <w:gridCol w:w="744"/>
        <w:gridCol w:w="1748"/>
        <w:gridCol w:w="1800"/>
        <w:gridCol w:w="2340"/>
      </w:tblGrid>
      <w:tr w:rsidR="000B7DAA" w:rsidTr="00A1575B">
        <w:trPr>
          <w:trHeight w:val="60"/>
        </w:trPr>
        <w:tc>
          <w:tcPr>
            <w:tcW w:w="506" w:type="dxa"/>
            <w:tcBorders>
              <w:top w:val="single" w:sz="4" w:space="0" w:color="auto"/>
              <w:left w:val="single" w:sz="4" w:space="0" w:color="auto"/>
              <w:bottom w:val="single" w:sz="4" w:space="0" w:color="auto"/>
              <w:right w:val="single" w:sz="4" w:space="0" w:color="auto"/>
            </w:tcBorders>
            <w:noWrap/>
            <w:vAlign w:val="center"/>
          </w:tcPr>
          <w:p w:rsidR="000B7DAA" w:rsidRDefault="000B7DAA" w:rsidP="00A1575B">
            <w:pPr>
              <w:pStyle w:val="1f4"/>
              <w:spacing w:after="120"/>
              <w:rPr>
                <w:rFonts w:ascii="Times New Roman" w:hAnsi="Times New Roman"/>
                <w:b/>
                <w:bCs/>
                <w:sz w:val="24"/>
                <w:szCs w:val="24"/>
                <w:lang w:val="uk-UA"/>
              </w:rPr>
            </w:pPr>
            <w:r>
              <w:rPr>
                <w:rFonts w:ascii="Times New Roman" w:hAnsi="Times New Roman"/>
                <w:b/>
                <w:bCs/>
                <w:sz w:val="24"/>
                <w:szCs w:val="24"/>
                <w:lang w:val="uk-UA"/>
              </w:rPr>
              <w:t>№ з/п</w:t>
            </w:r>
          </w:p>
        </w:tc>
        <w:tc>
          <w:tcPr>
            <w:tcW w:w="2190" w:type="dxa"/>
            <w:tcBorders>
              <w:top w:val="single" w:sz="4" w:space="0" w:color="auto"/>
              <w:left w:val="single" w:sz="4" w:space="0" w:color="auto"/>
              <w:bottom w:val="single" w:sz="4" w:space="0" w:color="auto"/>
              <w:right w:val="single" w:sz="4" w:space="0" w:color="auto"/>
            </w:tcBorders>
            <w:noWrap/>
            <w:vAlign w:val="center"/>
          </w:tcPr>
          <w:p w:rsidR="000B7DAA" w:rsidRDefault="000B7DAA" w:rsidP="00A1575B">
            <w:pPr>
              <w:pStyle w:val="1f4"/>
              <w:spacing w:after="120"/>
              <w:jc w:val="center"/>
              <w:rPr>
                <w:rFonts w:ascii="Times New Roman" w:hAnsi="Times New Roman"/>
                <w:b/>
                <w:bCs/>
                <w:sz w:val="24"/>
                <w:szCs w:val="24"/>
                <w:lang w:val="uk-UA"/>
              </w:rPr>
            </w:pPr>
            <w:r>
              <w:rPr>
                <w:rFonts w:ascii="Times New Roman" w:hAnsi="Times New Roman"/>
                <w:b/>
                <w:bCs/>
                <w:sz w:val="24"/>
                <w:szCs w:val="24"/>
                <w:lang w:val="uk-UA"/>
              </w:rPr>
              <w:t>Найменування товару</w:t>
            </w:r>
          </w:p>
        </w:tc>
        <w:tc>
          <w:tcPr>
            <w:tcW w:w="7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0B7DAA" w:rsidP="00A1575B">
            <w:pPr>
              <w:pStyle w:val="1f4"/>
              <w:spacing w:after="120"/>
              <w:rPr>
                <w:rFonts w:ascii="Times New Roman" w:hAnsi="Times New Roman"/>
                <w:b/>
                <w:bCs/>
                <w:sz w:val="24"/>
                <w:szCs w:val="24"/>
                <w:lang w:val="uk-UA"/>
              </w:rPr>
            </w:pPr>
            <w:r>
              <w:rPr>
                <w:rFonts w:ascii="Times New Roman" w:hAnsi="Times New Roman"/>
                <w:b/>
                <w:bCs/>
                <w:sz w:val="24"/>
                <w:szCs w:val="24"/>
                <w:lang w:val="uk-UA"/>
              </w:rPr>
              <w:t xml:space="preserve">Од. </w:t>
            </w:r>
            <w:proofErr w:type="spellStart"/>
            <w:r>
              <w:rPr>
                <w:rFonts w:ascii="Times New Roman" w:hAnsi="Times New Roman"/>
                <w:b/>
                <w:bCs/>
                <w:sz w:val="24"/>
                <w:szCs w:val="24"/>
                <w:lang w:val="uk-UA"/>
              </w:rPr>
              <w:t>вим</w:t>
            </w:r>
            <w:proofErr w:type="spellEnd"/>
            <w:r>
              <w:rPr>
                <w:rFonts w:ascii="Times New Roman" w:hAnsi="Times New Roman"/>
                <w:b/>
                <w:bCs/>
                <w:sz w:val="24"/>
                <w:szCs w:val="24"/>
                <w:lang w:val="uk-UA"/>
              </w:rPr>
              <w:t>.</w:t>
            </w:r>
          </w:p>
        </w:tc>
        <w:tc>
          <w:tcPr>
            <w:tcW w:w="17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0B7DAA" w:rsidP="00A1575B">
            <w:pPr>
              <w:pStyle w:val="1f4"/>
              <w:spacing w:after="120"/>
              <w:jc w:val="center"/>
              <w:rPr>
                <w:rFonts w:ascii="Times New Roman" w:hAnsi="Times New Roman"/>
                <w:b/>
                <w:bCs/>
                <w:sz w:val="24"/>
                <w:szCs w:val="24"/>
                <w:lang w:val="uk-UA"/>
              </w:rPr>
            </w:pPr>
            <w:r>
              <w:rPr>
                <w:rFonts w:ascii="Times New Roman" w:hAnsi="Times New Roman"/>
                <w:b/>
                <w:bCs/>
                <w:sz w:val="24"/>
                <w:szCs w:val="24"/>
                <w:lang w:val="uk-UA"/>
              </w:rPr>
              <w:t>Кількість товару</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0B7DAA" w:rsidP="00A1575B">
            <w:pPr>
              <w:pStyle w:val="1f4"/>
              <w:spacing w:after="120"/>
              <w:jc w:val="center"/>
              <w:rPr>
                <w:rFonts w:ascii="Times New Roman" w:hAnsi="Times New Roman"/>
                <w:b/>
                <w:bCs/>
                <w:sz w:val="24"/>
                <w:szCs w:val="24"/>
                <w:lang w:val="uk-UA"/>
              </w:rPr>
            </w:pPr>
            <w:r>
              <w:rPr>
                <w:rFonts w:ascii="Times New Roman" w:hAnsi="Times New Roman"/>
                <w:b/>
                <w:bCs/>
                <w:sz w:val="24"/>
                <w:szCs w:val="24"/>
                <w:lang w:val="uk-UA"/>
              </w:rPr>
              <w:t>Ціна* за одну тону з/без** ПДВ (грн.)</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DAA" w:rsidRDefault="000B7DAA" w:rsidP="00A1575B">
            <w:pPr>
              <w:pStyle w:val="1f4"/>
              <w:spacing w:after="120"/>
              <w:jc w:val="center"/>
              <w:rPr>
                <w:rFonts w:ascii="Times New Roman" w:hAnsi="Times New Roman"/>
                <w:b/>
                <w:bCs/>
                <w:sz w:val="24"/>
                <w:szCs w:val="24"/>
                <w:lang w:val="uk-UA"/>
              </w:rPr>
            </w:pPr>
            <w:r>
              <w:rPr>
                <w:rFonts w:ascii="Times New Roman" w:hAnsi="Times New Roman"/>
                <w:b/>
                <w:bCs/>
                <w:sz w:val="24"/>
                <w:szCs w:val="24"/>
                <w:lang w:val="uk-UA"/>
              </w:rPr>
              <w:t>Загальна вартість з/без** ПДВ (грн.)</w:t>
            </w:r>
          </w:p>
        </w:tc>
      </w:tr>
      <w:tr w:rsidR="000B7DAA" w:rsidTr="00A1575B">
        <w:trPr>
          <w:trHeight w:val="60"/>
        </w:trPr>
        <w:tc>
          <w:tcPr>
            <w:tcW w:w="506" w:type="dxa"/>
            <w:tcBorders>
              <w:top w:val="single" w:sz="4" w:space="0" w:color="auto"/>
              <w:left w:val="single" w:sz="4" w:space="0" w:color="auto"/>
              <w:bottom w:val="single" w:sz="4" w:space="0" w:color="auto"/>
              <w:right w:val="single" w:sz="4" w:space="0" w:color="auto"/>
            </w:tcBorders>
            <w:noWrap/>
            <w:vAlign w:val="center"/>
          </w:tcPr>
          <w:p w:rsidR="000B7DAA" w:rsidRDefault="000B7DAA" w:rsidP="00A1575B">
            <w:pPr>
              <w:pStyle w:val="1f4"/>
              <w:spacing w:after="120"/>
              <w:rPr>
                <w:rFonts w:ascii="Times New Roman" w:hAnsi="Times New Roman"/>
                <w:bCs/>
                <w:sz w:val="24"/>
                <w:szCs w:val="24"/>
                <w:lang w:val="uk-UA"/>
              </w:rPr>
            </w:pPr>
          </w:p>
        </w:tc>
        <w:tc>
          <w:tcPr>
            <w:tcW w:w="2190" w:type="dxa"/>
            <w:tcBorders>
              <w:top w:val="single" w:sz="4" w:space="0" w:color="auto"/>
              <w:left w:val="single" w:sz="4" w:space="0" w:color="auto"/>
              <w:bottom w:val="single" w:sz="4" w:space="0" w:color="auto"/>
              <w:right w:val="single" w:sz="4" w:space="0" w:color="auto"/>
            </w:tcBorders>
            <w:noWrap/>
            <w:vAlign w:val="center"/>
          </w:tcPr>
          <w:p w:rsidR="000B7DAA" w:rsidRDefault="00FB5F6D" w:rsidP="00FB5F6D">
            <w:pPr>
              <w:pStyle w:val="1f4"/>
              <w:spacing w:after="120"/>
              <w:jc w:val="center"/>
              <w:rPr>
                <w:rFonts w:ascii="Times New Roman" w:hAnsi="Times New Roman"/>
                <w:bCs/>
                <w:sz w:val="24"/>
                <w:szCs w:val="24"/>
                <w:lang w:val="uk-UA"/>
              </w:rPr>
            </w:pPr>
            <w:r>
              <w:rPr>
                <w:rFonts w:ascii="Times New Roman" w:hAnsi="Times New Roman"/>
                <w:bCs/>
                <w:sz w:val="24"/>
                <w:szCs w:val="24"/>
                <w:lang w:val="uk-UA"/>
              </w:rPr>
              <w:t>Бензин А-95</w:t>
            </w:r>
          </w:p>
        </w:tc>
        <w:tc>
          <w:tcPr>
            <w:tcW w:w="7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FB5F6D" w:rsidP="00FB5F6D">
            <w:pPr>
              <w:pStyle w:val="1f4"/>
              <w:spacing w:after="120"/>
              <w:jc w:val="center"/>
              <w:rPr>
                <w:rFonts w:ascii="Times New Roman" w:hAnsi="Times New Roman"/>
                <w:bCs/>
                <w:sz w:val="24"/>
                <w:szCs w:val="24"/>
                <w:lang w:val="uk-UA"/>
              </w:rPr>
            </w:pPr>
            <w:r>
              <w:rPr>
                <w:rFonts w:ascii="Times New Roman" w:hAnsi="Times New Roman"/>
                <w:bCs/>
                <w:sz w:val="24"/>
                <w:szCs w:val="24"/>
                <w:lang w:val="uk-UA"/>
              </w:rPr>
              <w:t>л</w:t>
            </w:r>
          </w:p>
        </w:tc>
        <w:tc>
          <w:tcPr>
            <w:tcW w:w="17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FB5F6D" w:rsidP="00FB5F6D">
            <w:pPr>
              <w:pStyle w:val="1f4"/>
              <w:spacing w:after="120"/>
              <w:jc w:val="center"/>
              <w:rPr>
                <w:rFonts w:ascii="Times New Roman" w:hAnsi="Times New Roman"/>
                <w:bCs/>
                <w:sz w:val="24"/>
                <w:szCs w:val="24"/>
                <w:lang w:val="uk-UA"/>
              </w:rPr>
            </w:pPr>
            <w:r>
              <w:rPr>
                <w:rFonts w:ascii="Times New Roman" w:hAnsi="Times New Roman"/>
                <w:bCs/>
                <w:sz w:val="24"/>
                <w:szCs w:val="24"/>
                <w:lang w:val="uk-UA"/>
              </w:rPr>
              <w:t>8560</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0B7DAA" w:rsidP="00FB5F6D">
            <w:pPr>
              <w:pStyle w:val="1f4"/>
              <w:spacing w:after="120"/>
              <w:jc w:val="center"/>
              <w:rPr>
                <w:rFonts w:ascii="Times New Roman" w:hAnsi="Times New Roman"/>
                <w:bCs/>
                <w:sz w:val="24"/>
                <w:szCs w:val="24"/>
                <w:lang w:val="uk-UA"/>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DAA" w:rsidRDefault="000B7DAA" w:rsidP="00FB5F6D">
            <w:pPr>
              <w:pStyle w:val="1f4"/>
              <w:spacing w:after="120"/>
              <w:jc w:val="center"/>
              <w:rPr>
                <w:rFonts w:ascii="Times New Roman" w:hAnsi="Times New Roman"/>
                <w:bCs/>
                <w:sz w:val="24"/>
                <w:szCs w:val="24"/>
                <w:lang w:val="uk-UA"/>
              </w:rPr>
            </w:pPr>
          </w:p>
        </w:tc>
      </w:tr>
      <w:tr w:rsidR="000B7DAA" w:rsidTr="00A1575B">
        <w:trPr>
          <w:trHeight w:val="60"/>
        </w:trPr>
        <w:tc>
          <w:tcPr>
            <w:tcW w:w="506" w:type="dxa"/>
            <w:tcBorders>
              <w:top w:val="single" w:sz="4" w:space="0" w:color="auto"/>
              <w:left w:val="single" w:sz="4" w:space="0" w:color="auto"/>
              <w:bottom w:val="single" w:sz="4" w:space="0" w:color="auto"/>
              <w:right w:val="single" w:sz="4" w:space="0" w:color="auto"/>
            </w:tcBorders>
            <w:noWrap/>
            <w:vAlign w:val="center"/>
          </w:tcPr>
          <w:p w:rsidR="000B7DAA" w:rsidRDefault="000B7DAA" w:rsidP="00A1575B">
            <w:pPr>
              <w:pStyle w:val="1f4"/>
              <w:spacing w:after="120"/>
              <w:rPr>
                <w:rFonts w:ascii="Times New Roman" w:hAnsi="Times New Roman"/>
                <w:bCs/>
                <w:sz w:val="24"/>
                <w:szCs w:val="24"/>
                <w:lang w:val="uk-UA"/>
              </w:rPr>
            </w:pPr>
          </w:p>
        </w:tc>
        <w:tc>
          <w:tcPr>
            <w:tcW w:w="2190" w:type="dxa"/>
            <w:tcBorders>
              <w:top w:val="single" w:sz="4" w:space="0" w:color="auto"/>
              <w:left w:val="single" w:sz="4" w:space="0" w:color="auto"/>
              <w:bottom w:val="single" w:sz="4" w:space="0" w:color="auto"/>
              <w:right w:val="single" w:sz="4" w:space="0" w:color="auto"/>
            </w:tcBorders>
            <w:noWrap/>
            <w:vAlign w:val="center"/>
          </w:tcPr>
          <w:p w:rsidR="000B7DAA" w:rsidRDefault="00FB5F6D" w:rsidP="00FB5F6D">
            <w:pPr>
              <w:pStyle w:val="1f4"/>
              <w:spacing w:after="120"/>
              <w:jc w:val="center"/>
              <w:rPr>
                <w:rFonts w:ascii="Times New Roman" w:hAnsi="Times New Roman"/>
                <w:bCs/>
                <w:sz w:val="24"/>
                <w:szCs w:val="24"/>
                <w:lang w:val="uk-UA"/>
              </w:rPr>
            </w:pPr>
            <w:r>
              <w:rPr>
                <w:rFonts w:ascii="Times New Roman" w:hAnsi="Times New Roman"/>
                <w:bCs/>
                <w:sz w:val="24"/>
                <w:szCs w:val="24"/>
                <w:lang w:val="uk-UA"/>
              </w:rPr>
              <w:t>Дизельне пальне</w:t>
            </w:r>
          </w:p>
        </w:tc>
        <w:tc>
          <w:tcPr>
            <w:tcW w:w="7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FB5F6D" w:rsidP="00FB5F6D">
            <w:pPr>
              <w:pStyle w:val="1f4"/>
              <w:spacing w:after="120"/>
              <w:jc w:val="center"/>
              <w:rPr>
                <w:rFonts w:ascii="Times New Roman" w:hAnsi="Times New Roman"/>
                <w:bCs/>
                <w:sz w:val="24"/>
                <w:szCs w:val="24"/>
                <w:lang w:val="uk-UA"/>
              </w:rPr>
            </w:pPr>
            <w:r>
              <w:rPr>
                <w:rFonts w:ascii="Times New Roman" w:hAnsi="Times New Roman"/>
                <w:bCs/>
                <w:sz w:val="24"/>
                <w:szCs w:val="24"/>
                <w:lang w:val="uk-UA"/>
              </w:rPr>
              <w:t>л</w:t>
            </w:r>
          </w:p>
        </w:tc>
        <w:tc>
          <w:tcPr>
            <w:tcW w:w="17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FB5F6D" w:rsidP="00FB5F6D">
            <w:pPr>
              <w:pStyle w:val="1f4"/>
              <w:spacing w:after="120"/>
              <w:jc w:val="center"/>
              <w:rPr>
                <w:rFonts w:ascii="Times New Roman" w:hAnsi="Times New Roman"/>
                <w:bCs/>
                <w:sz w:val="24"/>
                <w:szCs w:val="24"/>
                <w:lang w:val="uk-UA"/>
              </w:rPr>
            </w:pPr>
            <w:r>
              <w:rPr>
                <w:rFonts w:ascii="Times New Roman" w:hAnsi="Times New Roman"/>
                <w:bCs/>
                <w:sz w:val="24"/>
                <w:szCs w:val="24"/>
                <w:lang w:val="uk-UA"/>
              </w:rPr>
              <w:t>11120</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0B7DAA" w:rsidP="00FB5F6D">
            <w:pPr>
              <w:pStyle w:val="1f4"/>
              <w:spacing w:after="120"/>
              <w:jc w:val="center"/>
              <w:rPr>
                <w:rFonts w:ascii="Times New Roman" w:hAnsi="Times New Roman"/>
                <w:bCs/>
                <w:sz w:val="24"/>
                <w:szCs w:val="24"/>
                <w:lang w:val="uk-UA"/>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DAA" w:rsidRDefault="000B7DAA" w:rsidP="00FB5F6D">
            <w:pPr>
              <w:pStyle w:val="1f4"/>
              <w:spacing w:after="120"/>
              <w:jc w:val="center"/>
              <w:rPr>
                <w:rFonts w:ascii="Times New Roman" w:hAnsi="Times New Roman"/>
                <w:bCs/>
                <w:sz w:val="24"/>
                <w:szCs w:val="24"/>
                <w:lang w:val="uk-UA"/>
              </w:rPr>
            </w:pPr>
          </w:p>
        </w:tc>
      </w:tr>
      <w:tr w:rsidR="000B7DAA" w:rsidTr="00A1575B">
        <w:trPr>
          <w:trHeight w:val="60"/>
        </w:trPr>
        <w:tc>
          <w:tcPr>
            <w:tcW w:w="506" w:type="dxa"/>
            <w:tcBorders>
              <w:top w:val="single" w:sz="4" w:space="0" w:color="auto"/>
              <w:left w:val="single" w:sz="4" w:space="0" w:color="auto"/>
              <w:bottom w:val="single" w:sz="4" w:space="0" w:color="auto"/>
              <w:right w:val="single" w:sz="4" w:space="0" w:color="auto"/>
            </w:tcBorders>
            <w:noWrap/>
            <w:vAlign w:val="center"/>
          </w:tcPr>
          <w:p w:rsidR="000B7DAA" w:rsidRDefault="000B7DAA" w:rsidP="00A1575B">
            <w:pPr>
              <w:pStyle w:val="1f4"/>
              <w:spacing w:after="120"/>
              <w:rPr>
                <w:rFonts w:ascii="Times New Roman" w:hAnsi="Times New Roman"/>
                <w:bCs/>
                <w:sz w:val="24"/>
                <w:szCs w:val="24"/>
                <w:lang w:val="uk-UA"/>
              </w:rPr>
            </w:pPr>
          </w:p>
        </w:tc>
        <w:tc>
          <w:tcPr>
            <w:tcW w:w="2190" w:type="dxa"/>
            <w:tcBorders>
              <w:top w:val="single" w:sz="4" w:space="0" w:color="auto"/>
              <w:left w:val="single" w:sz="4" w:space="0" w:color="auto"/>
              <w:bottom w:val="single" w:sz="4" w:space="0" w:color="auto"/>
              <w:right w:val="single" w:sz="4" w:space="0" w:color="auto"/>
            </w:tcBorders>
            <w:noWrap/>
            <w:vAlign w:val="center"/>
          </w:tcPr>
          <w:p w:rsidR="000B7DAA" w:rsidRDefault="000B7DAA" w:rsidP="00A1575B">
            <w:pPr>
              <w:pStyle w:val="1f4"/>
              <w:spacing w:after="120"/>
              <w:jc w:val="center"/>
              <w:rPr>
                <w:rFonts w:ascii="Times New Roman" w:hAnsi="Times New Roman"/>
                <w:bCs/>
                <w:sz w:val="24"/>
                <w:szCs w:val="24"/>
                <w:lang w:val="uk-UA"/>
              </w:rPr>
            </w:pPr>
          </w:p>
        </w:tc>
        <w:tc>
          <w:tcPr>
            <w:tcW w:w="7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0B7DAA" w:rsidP="00A1575B">
            <w:pPr>
              <w:pStyle w:val="1f4"/>
              <w:spacing w:after="120"/>
              <w:rPr>
                <w:rFonts w:ascii="Times New Roman" w:hAnsi="Times New Roman"/>
                <w:bCs/>
                <w:sz w:val="24"/>
                <w:szCs w:val="24"/>
                <w:lang w:val="uk-UA"/>
              </w:rPr>
            </w:pPr>
          </w:p>
        </w:tc>
        <w:tc>
          <w:tcPr>
            <w:tcW w:w="17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0B7DAA" w:rsidP="00A1575B">
            <w:pPr>
              <w:pStyle w:val="1f4"/>
              <w:spacing w:after="120"/>
              <w:jc w:val="center"/>
              <w:rPr>
                <w:rFonts w:ascii="Times New Roman" w:hAnsi="Times New Roman"/>
                <w:bCs/>
                <w:sz w:val="24"/>
                <w:szCs w:val="24"/>
                <w:lang w:val="uk-UA"/>
              </w:rPr>
            </w:pP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0B7DAA" w:rsidP="00A1575B">
            <w:pPr>
              <w:pStyle w:val="1f4"/>
              <w:spacing w:after="120"/>
              <w:jc w:val="center"/>
              <w:rPr>
                <w:rFonts w:ascii="Times New Roman" w:hAnsi="Times New Roman"/>
                <w:bCs/>
                <w:sz w:val="24"/>
                <w:szCs w:val="24"/>
                <w:lang w:val="uk-UA"/>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DAA" w:rsidRDefault="000B7DAA" w:rsidP="00A1575B">
            <w:pPr>
              <w:pStyle w:val="1f4"/>
              <w:spacing w:after="120"/>
              <w:jc w:val="center"/>
              <w:rPr>
                <w:rFonts w:ascii="Times New Roman" w:hAnsi="Times New Roman"/>
                <w:bCs/>
                <w:sz w:val="24"/>
                <w:szCs w:val="24"/>
                <w:lang w:val="uk-UA"/>
              </w:rPr>
            </w:pPr>
          </w:p>
        </w:tc>
      </w:tr>
      <w:tr w:rsidR="000B7DAA" w:rsidTr="00A1575B">
        <w:trPr>
          <w:trHeight w:val="255"/>
        </w:trPr>
        <w:tc>
          <w:tcPr>
            <w:tcW w:w="506" w:type="dxa"/>
            <w:tcBorders>
              <w:top w:val="single" w:sz="4" w:space="0" w:color="auto"/>
              <w:left w:val="single" w:sz="4" w:space="0" w:color="auto"/>
              <w:bottom w:val="single" w:sz="4" w:space="0" w:color="auto"/>
              <w:right w:val="single" w:sz="4" w:space="0" w:color="auto"/>
            </w:tcBorders>
            <w:noWrap/>
            <w:vAlign w:val="center"/>
          </w:tcPr>
          <w:p w:rsidR="000B7DAA" w:rsidRDefault="000B7DAA" w:rsidP="00A1575B">
            <w:pPr>
              <w:pStyle w:val="1f4"/>
              <w:spacing w:after="120"/>
              <w:jc w:val="center"/>
              <w:rPr>
                <w:rFonts w:ascii="Times New Roman" w:hAnsi="Times New Roman"/>
                <w:sz w:val="24"/>
                <w:szCs w:val="24"/>
                <w:lang w:val="uk-UA"/>
              </w:rPr>
            </w:pPr>
          </w:p>
        </w:tc>
        <w:tc>
          <w:tcPr>
            <w:tcW w:w="2190" w:type="dxa"/>
            <w:tcBorders>
              <w:top w:val="single" w:sz="4" w:space="0" w:color="auto"/>
              <w:left w:val="single" w:sz="4" w:space="0" w:color="auto"/>
              <w:bottom w:val="single" w:sz="4" w:space="0" w:color="auto"/>
              <w:right w:val="single" w:sz="4" w:space="0" w:color="auto"/>
            </w:tcBorders>
            <w:noWrap/>
            <w:vAlign w:val="center"/>
          </w:tcPr>
          <w:p w:rsidR="000B7DAA" w:rsidRDefault="000B7DAA" w:rsidP="00A1575B">
            <w:pPr>
              <w:pStyle w:val="1f4"/>
              <w:spacing w:after="120"/>
              <w:jc w:val="center"/>
              <w:rPr>
                <w:rFonts w:ascii="Times New Roman" w:hAnsi="Times New Roman"/>
                <w:bCs/>
                <w:sz w:val="24"/>
                <w:szCs w:val="24"/>
                <w:lang w:val="uk-UA"/>
              </w:rPr>
            </w:pPr>
          </w:p>
        </w:tc>
        <w:tc>
          <w:tcPr>
            <w:tcW w:w="7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0B7DAA" w:rsidP="00A1575B">
            <w:pPr>
              <w:pStyle w:val="LO-normal"/>
              <w:spacing w:after="120"/>
              <w:jc w:val="center"/>
              <w:rPr>
                <w:rFonts w:ascii="Times New Roman" w:hAnsi="Times New Roman" w:cs="Times New Roman"/>
                <w:sz w:val="24"/>
                <w:szCs w:val="24"/>
                <w:lang w:val="uk-UA"/>
              </w:rPr>
            </w:pPr>
          </w:p>
        </w:tc>
        <w:tc>
          <w:tcPr>
            <w:tcW w:w="174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0B7DAA" w:rsidP="00A1575B">
            <w:pPr>
              <w:pStyle w:val="LO-normal"/>
              <w:spacing w:after="120"/>
              <w:jc w:val="center"/>
              <w:rPr>
                <w:rFonts w:ascii="Times New Roman" w:hAnsi="Times New Roman" w:cs="Times New Roman"/>
                <w:sz w:val="24"/>
                <w:szCs w:val="24"/>
                <w:lang w:val="uk-UA"/>
              </w:rPr>
            </w:pP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0B7DAA" w:rsidRDefault="000B7DAA" w:rsidP="00A1575B">
            <w:pPr>
              <w:pStyle w:val="1f4"/>
              <w:spacing w:after="120"/>
              <w:jc w:val="center"/>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7DAA" w:rsidRDefault="000B7DAA" w:rsidP="00A1575B">
            <w:pPr>
              <w:pStyle w:val="1f4"/>
              <w:spacing w:after="120"/>
              <w:jc w:val="center"/>
              <w:rPr>
                <w:rFonts w:ascii="Times New Roman" w:hAnsi="Times New Roman"/>
                <w:sz w:val="24"/>
                <w:szCs w:val="24"/>
                <w:lang w:val="uk-UA"/>
              </w:rPr>
            </w:pPr>
          </w:p>
        </w:tc>
      </w:tr>
    </w:tbl>
    <w:p w:rsidR="000B7DAA" w:rsidRDefault="000B7DAA" w:rsidP="000B7DAA">
      <w:pPr>
        <w:pStyle w:val="1f4"/>
        <w:spacing w:after="120"/>
        <w:ind w:left="-426"/>
        <w:rPr>
          <w:rFonts w:ascii="Times New Roman" w:hAnsi="Times New Roman"/>
          <w:i/>
          <w:sz w:val="24"/>
          <w:szCs w:val="24"/>
          <w:lang w:val="uk-UA"/>
        </w:rPr>
      </w:pPr>
      <w:r>
        <w:rPr>
          <w:rFonts w:ascii="Times New Roman" w:hAnsi="Times New Roman"/>
          <w:i/>
          <w:sz w:val="24"/>
          <w:szCs w:val="24"/>
          <w:lang w:val="uk-UA"/>
        </w:rPr>
        <w:t>*в залежності від оподаткування ПДВ Постачальника зазначається «з» або «без» ПДВ.</w:t>
      </w:r>
    </w:p>
    <w:p w:rsidR="000B7DAA" w:rsidRDefault="000B7DAA" w:rsidP="000B7DAA">
      <w:pPr>
        <w:pStyle w:val="1f4"/>
        <w:spacing w:after="120"/>
        <w:rPr>
          <w:rFonts w:ascii="Times New Roman" w:hAnsi="Times New Roman"/>
          <w:i/>
          <w:sz w:val="24"/>
          <w:szCs w:val="24"/>
          <w:lang w:val="uk-UA"/>
        </w:rPr>
      </w:pPr>
    </w:p>
    <w:tbl>
      <w:tblPr>
        <w:tblW w:w="9782"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26"/>
        <w:gridCol w:w="4756"/>
      </w:tblGrid>
      <w:tr w:rsidR="000B7DAA" w:rsidTr="00A1575B">
        <w:trPr>
          <w:trHeight w:val="429"/>
        </w:trPr>
        <w:tc>
          <w:tcPr>
            <w:tcW w:w="5026" w:type="dxa"/>
            <w:tcBorders>
              <w:top w:val="dotted" w:sz="4" w:space="0" w:color="auto"/>
              <w:left w:val="dotted" w:sz="4" w:space="0" w:color="auto"/>
              <w:bottom w:val="dotted" w:sz="4" w:space="0" w:color="auto"/>
              <w:right w:val="dotted" w:sz="4" w:space="0" w:color="auto"/>
            </w:tcBorders>
          </w:tcPr>
          <w:p w:rsidR="000B7DAA" w:rsidRDefault="000B7DAA" w:rsidP="00A1575B">
            <w:pPr>
              <w:pStyle w:val="1f4"/>
              <w:spacing w:after="120"/>
              <w:jc w:val="center"/>
              <w:rPr>
                <w:rFonts w:ascii="Times New Roman" w:eastAsia="Calibri" w:hAnsi="Times New Roman"/>
                <w:b/>
                <w:sz w:val="24"/>
                <w:szCs w:val="24"/>
                <w:lang w:val="uk-UA"/>
              </w:rPr>
            </w:pPr>
            <w:r>
              <w:rPr>
                <w:rFonts w:ascii="Times New Roman" w:eastAsia="Calibri" w:hAnsi="Times New Roman"/>
                <w:b/>
                <w:sz w:val="24"/>
                <w:szCs w:val="24"/>
                <w:lang w:val="uk-UA"/>
              </w:rPr>
              <w:t>Замовник</w:t>
            </w:r>
          </w:p>
        </w:tc>
        <w:tc>
          <w:tcPr>
            <w:tcW w:w="4756" w:type="dxa"/>
            <w:tcBorders>
              <w:top w:val="dotted" w:sz="4" w:space="0" w:color="auto"/>
              <w:left w:val="dotted" w:sz="4" w:space="0" w:color="auto"/>
              <w:bottom w:val="dotted" w:sz="4" w:space="0" w:color="auto"/>
              <w:right w:val="dotted" w:sz="4" w:space="0" w:color="auto"/>
            </w:tcBorders>
          </w:tcPr>
          <w:p w:rsidR="000B7DAA" w:rsidRDefault="000B7DAA" w:rsidP="00A1575B">
            <w:pPr>
              <w:pStyle w:val="1f4"/>
              <w:spacing w:after="120"/>
              <w:jc w:val="center"/>
              <w:rPr>
                <w:rFonts w:ascii="Times New Roman" w:eastAsia="Calibri" w:hAnsi="Times New Roman"/>
                <w:b/>
                <w:sz w:val="24"/>
                <w:szCs w:val="24"/>
                <w:lang w:val="uk-UA"/>
              </w:rPr>
            </w:pPr>
            <w:r>
              <w:rPr>
                <w:rFonts w:ascii="Times New Roman" w:eastAsia="Calibri" w:hAnsi="Times New Roman"/>
                <w:b/>
                <w:sz w:val="24"/>
                <w:szCs w:val="24"/>
                <w:lang w:val="uk-UA"/>
              </w:rPr>
              <w:t>Постачальник</w:t>
            </w:r>
          </w:p>
        </w:tc>
      </w:tr>
    </w:tbl>
    <w:p w:rsidR="000B7DAA" w:rsidRDefault="000B7DAA" w:rsidP="000B7DAA">
      <w:pPr>
        <w:rPr>
          <w:b/>
        </w:rPr>
      </w:pPr>
    </w:p>
    <w:p w:rsidR="000B7DAA" w:rsidRDefault="000B7DAA" w:rsidP="000B7DAA">
      <w:pPr>
        <w:rPr>
          <w:b/>
        </w:rPr>
      </w:pPr>
    </w:p>
    <w:p w:rsidR="00AD5853" w:rsidRDefault="00AD5853" w:rsidP="00AD5853">
      <w:pPr>
        <w:rPr>
          <w:b/>
        </w:rPr>
      </w:pPr>
      <w:r>
        <w:rPr>
          <w:b/>
          <w:lang w:val="ru-RU"/>
        </w:rPr>
        <w:t xml:space="preserve">                                                                                    </w:t>
      </w:r>
      <w:r>
        <w:rPr>
          <w:b/>
        </w:rPr>
        <w:t xml:space="preserve">Відділ освіти </w:t>
      </w:r>
      <w:proofErr w:type="spellStart"/>
      <w:r>
        <w:rPr>
          <w:b/>
        </w:rPr>
        <w:t>Кетрисанівської</w:t>
      </w:r>
      <w:proofErr w:type="spellEnd"/>
      <w:r>
        <w:rPr>
          <w:b/>
        </w:rPr>
        <w:t xml:space="preserve"> </w:t>
      </w:r>
    </w:p>
    <w:p w:rsidR="00AD5853" w:rsidRDefault="00AD5853" w:rsidP="00AD5853">
      <w:pPr>
        <w:rPr>
          <w:b/>
        </w:rPr>
      </w:pPr>
      <w:r>
        <w:rPr>
          <w:b/>
        </w:rPr>
        <w:t xml:space="preserve">                                                                                      сільської ради   </w:t>
      </w:r>
    </w:p>
    <w:p w:rsidR="00AD5853" w:rsidRDefault="00AD5853" w:rsidP="00AD5853">
      <w:pPr>
        <w:tabs>
          <w:tab w:val="left" w:pos="5955"/>
        </w:tabs>
      </w:pPr>
      <w:r>
        <w:t xml:space="preserve">                                                                                      </w:t>
      </w:r>
      <w:r>
        <w:rPr>
          <w:b/>
        </w:rPr>
        <w:t xml:space="preserve">Юридична адреса: </w:t>
      </w:r>
      <w:r>
        <w:t xml:space="preserve">27247, </w:t>
      </w:r>
    </w:p>
    <w:p w:rsidR="00AD5853" w:rsidRDefault="00AD5853" w:rsidP="00AD5853">
      <w:pPr>
        <w:tabs>
          <w:tab w:val="left" w:pos="5955"/>
        </w:tabs>
      </w:pPr>
      <w:r>
        <w:t xml:space="preserve">                                                                                      Кіровоградська обл., Кропивницький                       </w:t>
      </w:r>
    </w:p>
    <w:p w:rsidR="00AD5853" w:rsidRDefault="00AD5853" w:rsidP="00AD5853">
      <w:pPr>
        <w:tabs>
          <w:tab w:val="left" w:pos="5955"/>
        </w:tabs>
        <w:rPr>
          <w:b/>
        </w:rPr>
      </w:pPr>
      <w:r>
        <w:t xml:space="preserve">                                                                                      район, с. </w:t>
      </w:r>
      <w:proofErr w:type="spellStart"/>
      <w:r>
        <w:t>Кетрисанівка</w:t>
      </w:r>
      <w:proofErr w:type="spellEnd"/>
      <w:r>
        <w:t xml:space="preserve">, вул. Шкільна, 47     </w:t>
      </w:r>
    </w:p>
    <w:p w:rsidR="00AD5853" w:rsidRDefault="00AD5853" w:rsidP="00AD5853">
      <w:pPr>
        <w:pStyle w:val="1f3"/>
        <w:tabs>
          <w:tab w:val="left" w:pos="5955"/>
        </w:tabs>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Поштова адреса:</w:t>
      </w:r>
    </w:p>
    <w:p w:rsidR="00AD5853" w:rsidRDefault="00AD5853" w:rsidP="00AD5853">
      <w:pPr>
        <w:pStyle w:val="1f3"/>
        <w:tabs>
          <w:tab w:val="left" w:pos="5955"/>
        </w:tabs>
        <w:jc w:val="both"/>
        <w:rPr>
          <w:rFonts w:ascii="Times New Roman" w:hAnsi="Times New Roman"/>
          <w:sz w:val="24"/>
          <w:szCs w:val="24"/>
        </w:rPr>
      </w:pPr>
      <w:r>
        <w:rPr>
          <w:rFonts w:ascii="Times New Roman" w:hAnsi="Times New Roman"/>
          <w:sz w:val="24"/>
          <w:szCs w:val="24"/>
        </w:rPr>
        <w:t xml:space="preserve">                                                                                       27200, вул. Незалежності,80,</w:t>
      </w:r>
    </w:p>
    <w:p w:rsidR="00AD5853" w:rsidRDefault="00AD5853" w:rsidP="00AD5853">
      <w:pPr>
        <w:pStyle w:val="1f3"/>
        <w:tabs>
          <w:tab w:val="left" w:pos="5955"/>
        </w:tabs>
        <w:jc w:val="both"/>
        <w:rPr>
          <w:rFonts w:ascii="Times New Roman" w:hAnsi="Times New Roman"/>
          <w:sz w:val="24"/>
          <w:szCs w:val="24"/>
        </w:rPr>
      </w:pPr>
      <w:r>
        <w:rPr>
          <w:rFonts w:ascii="Times New Roman" w:hAnsi="Times New Roman"/>
          <w:sz w:val="24"/>
          <w:szCs w:val="24"/>
        </w:rPr>
        <w:t xml:space="preserve">                                                                                       м. </w:t>
      </w:r>
      <w:proofErr w:type="spellStart"/>
      <w:r>
        <w:rPr>
          <w:rFonts w:ascii="Times New Roman" w:hAnsi="Times New Roman"/>
          <w:sz w:val="24"/>
          <w:szCs w:val="24"/>
        </w:rPr>
        <w:t>Бобринець</w:t>
      </w:r>
      <w:proofErr w:type="spellEnd"/>
      <w:r>
        <w:rPr>
          <w:rFonts w:ascii="Times New Roman" w:hAnsi="Times New Roman"/>
          <w:sz w:val="24"/>
          <w:szCs w:val="24"/>
        </w:rPr>
        <w:t>, Кіровоградська обл.,</w:t>
      </w:r>
    </w:p>
    <w:p w:rsidR="00AD5853" w:rsidRDefault="00AD5853" w:rsidP="00AD5853">
      <w:pPr>
        <w:pStyle w:val="1f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UA</w:t>
      </w:r>
      <w:r>
        <w:rPr>
          <w:rFonts w:ascii="Times New Roman" w:hAnsi="Times New Roman"/>
          <w:sz w:val="24"/>
          <w:szCs w:val="24"/>
        </w:rPr>
        <w:t>_________________________</w:t>
      </w:r>
    </w:p>
    <w:p w:rsidR="00AD5853" w:rsidRDefault="00AD5853" w:rsidP="00AD5853">
      <w:pPr>
        <w:pStyle w:val="1f3"/>
        <w:jc w:val="both"/>
        <w:rPr>
          <w:rFonts w:ascii="Times New Roman" w:hAnsi="Times New Roman"/>
          <w:sz w:val="24"/>
          <w:szCs w:val="24"/>
        </w:rPr>
      </w:pPr>
      <w:r>
        <w:rPr>
          <w:rFonts w:ascii="Times New Roman" w:hAnsi="Times New Roman"/>
          <w:sz w:val="24"/>
          <w:szCs w:val="24"/>
        </w:rPr>
        <w:t xml:space="preserve">                                                                                        ____________________________</w:t>
      </w:r>
    </w:p>
    <w:p w:rsidR="00AD5853" w:rsidRDefault="00AD5853" w:rsidP="00AD5853">
      <w:pPr>
        <w:pStyle w:val="1f3"/>
        <w:jc w:val="both"/>
        <w:rPr>
          <w:rFonts w:ascii="Times New Roman" w:hAnsi="Times New Roman"/>
          <w:sz w:val="24"/>
          <w:szCs w:val="24"/>
        </w:rPr>
      </w:pPr>
      <w:r>
        <w:rPr>
          <w:rFonts w:ascii="Times New Roman" w:hAnsi="Times New Roman"/>
          <w:sz w:val="24"/>
          <w:szCs w:val="24"/>
        </w:rPr>
        <w:t xml:space="preserve">                                                                                        ____________________________                                                                                             </w:t>
      </w:r>
    </w:p>
    <w:p w:rsidR="00AD5853" w:rsidRDefault="00AD5853" w:rsidP="00AD5853">
      <w:pPr>
        <w:pStyle w:val="1f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Держказначейська</w:t>
      </w:r>
      <w:proofErr w:type="spellEnd"/>
      <w:r>
        <w:rPr>
          <w:rFonts w:ascii="Times New Roman" w:hAnsi="Times New Roman"/>
          <w:sz w:val="24"/>
          <w:szCs w:val="24"/>
        </w:rPr>
        <w:t xml:space="preserve"> служба України</w:t>
      </w:r>
    </w:p>
    <w:p w:rsidR="00AD5853" w:rsidRDefault="00AD5853" w:rsidP="00AD5853">
      <w:pPr>
        <w:pStyle w:val="1f3"/>
        <w:rPr>
          <w:rFonts w:ascii="Times New Roman" w:hAnsi="Times New Roman"/>
          <w:sz w:val="24"/>
          <w:szCs w:val="24"/>
        </w:rPr>
      </w:pPr>
      <w:r>
        <w:rPr>
          <w:rFonts w:ascii="Times New Roman" w:hAnsi="Times New Roman"/>
          <w:sz w:val="24"/>
          <w:szCs w:val="24"/>
        </w:rPr>
        <w:t xml:space="preserve">                                                                                         код 44070496                                                                                                                                                                 </w:t>
      </w:r>
    </w:p>
    <w:p w:rsidR="000B7DAA" w:rsidRDefault="00AD5853" w:rsidP="00AD5853">
      <w:r>
        <w:t xml:space="preserve">                                                                                         МФО 820172</w:t>
      </w:r>
    </w:p>
    <w:p w:rsidR="000B7DAA" w:rsidRDefault="000B7DAA" w:rsidP="000B7DAA"/>
    <w:p w:rsidR="000B7DAA" w:rsidRDefault="000B7DAA" w:rsidP="000B7DAA"/>
    <w:p w:rsidR="000B7DAA" w:rsidRPr="00AD5853" w:rsidRDefault="000B7DAA" w:rsidP="000B7DAA">
      <w:pPr>
        <w:rPr>
          <w:lang w:val="ru-RU"/>
        </w:rPr>
      </w:pPr>
    </w:p>
    <w:p w:rsidR="000B7DAA" w:rsidRDefault="000B7DAA" w:rsidP="000B7DAA"/>
    <w:p w:rsidR="000B7DAA" w:rsidRDefault="000B7DAA" w:rsidP="000B7DAA"/>
    <w:p w:rsidR="000B7DAA" w:rsidRDefault="000B7DAA" w:rsidP="000B7DAA"/>
    <w:p w:rsidR="00F5355F" w:rsidRDefault="00F5355F" w:rsidP="00A07101">
      <w:pPr>
        <w:tabs>
          <w:tab w:val="left" w:pos="5421"/>
        </w:tabs>
        <w:ind w:left="-142" w:right="-58" w:firstLine="426"/>
        <w:jc w:val="right"/>
        <w:rPr>
          <w:b/>
          <w:lang w:val="ru-RU"/>
        </w:rPr>
      </w:pPr>
    </w:p>
    <w:p w:rsidR="00A07101" w:rsidRPr="00B73F2A" w:rsidRDefault="00A07101" w:rsidP="00A07101">
      <w:pPr>
        <w:rPr>
          <w:b/>
          <w:bCs/>
          <w:lang w:val="ru-RU"/>
        </w:rPr>
      </w:pPr>
    </w:p>
    <w:p w:rsidR="00A07101" w:rsidRPr="00A07101" w:rsidRDefault="00A07101" w:rsidP="00A07101">
      <w:pPr>
        <w:rPr>
          <w:b/>
          <w:bCs/>
        </w:rPr>
      </w:pPr>
    </w:p>
    <w:p w:rsidR="00A07101" w:rsidRPr="00A07101" w:rsidRDefault="00A07101" w:rsidP="00A07101">
      <w:pPr>
        <w:rPr>
          <w:b/>
          <w:bCs/>
        </w:rPr>
      </w:pPr>
    </w:p>
    <w:p w:rsidR="00A07101" w:rsidRPr="00A07101" w:rsidRDefault="00A07101" w:rsidP="00A07101">
      <w:pPr>
        <w:suppressAutoHyphens/>
        <w:ind w:firstLine="567"/>
        <w:rPr>
          <w:b/>
          <w:lang w:eastAsia="ar-SA"/>
        </w:rPr>
      </w:pPr>
    </w:p>
    <w:p w:rsidR="00A07101" w:rsidRPr="00A07101" w:rsidRDefault="00A07101" w:rsidP="00A07101">
      <w:pPr>
        <w:shd w:val="clear" w:color="auto" w:fill="D9D9D9"/>
        <w:jc w:val="center"/>
        <w:rPr>
          <w:b/>
          <w:bCs/>
          <w:color w:val="000000"/>
          <w:lang w:eastAsia="uk-UA"/>
        </w:rPr>
      </w:pPr>
      <w:r w:rsidRPr="00A07101">
        <w:rPr>
          <w:b/>
          <w:bCs/>
          <w:color w:val="000000"/>
          <w:lang w:eastAsia="uk-UA"/>
        </w:rPr>
        <w:t xml:space="preserve">За результатами закупівлі цей </w:t>
      </w:r>
      <w:proofErr w:type="spellStart"/>
      <w:r w:rsidRPr="00A07101">
        <w:rPr>
          <w:b/>
          <w:bCs/>
          <w:color w:val="000000"/>
          <w:lang w:eastAsia="uk-UA"/>
        </w:rPr>
        <w:t>проєкт</w:t>
      </w:r>
      <w:proofErr w:type="spellEnd"/>
      <w:r w:rsidRPr="00A07101">
        <w:rPr>
          <w:b/>
          <w:bCs/>
          <w:color w:val="000000"/>
          <w:lang w:eastAsia="uk-UA"/>
        </w:rPr>
        <w:t xml:space="preserve"> договору може бути змінений, але в будь якому випадку без зміни істотних умов договору.</w:t>
      </w:r>
    </w:p>
    <w:p w:rsidR="00A07101" w:rsidRPr="00A07101" w:rsidRDefault="00A07101" w:rsidP="00A07101">
      <w:pPr>
        <w:shd w:val="clear" w:color="auto" w:fill="D9D9D9"/>
        <w:jc w:val="center"/>
        <w:rPr>
          <w:b/>
          <w:bCs/>
          <w:color w:val="000000"/>
          <w:lang w:eastAsia="uk-UA"/>
        </w:rPr>
      </w:pPr>
    </w:p>
    <w:p w:rsidR="00871FA5" w:rsidRPr="00D87297" w:rsidRDefault="00871FA5" w:rsidP="00D87297">
      <w:pPr>
        <w:tabs>
          <w:tab w:val="left" w:pos="5421"/>
        </w:tabs>
        <w:ind w:right="-58"/>
        <w:rPr>
          <w:b/>
          <w:bCs/>
          <w:u w:val="single"/>
          <w:lang w:val="ru-RU"/>
        </w:rPr>
      </w:pPr>
    </w:p>
    <w:sectPr w:rsidR="00871FA5" w:rsidRPr="00D87297" w:rsidSect="003C5ADF">
      <w:headerReference w:type="default" r:id="rId13"/>
      <w:headerReference w:type="first" r:id="rId14"/>
      <w:pgSz w:w="11906" w:h="16838" w:code="9"/>
      <w:pgMar w:top="284" w:right="707" w:bottom="993" w:left="1276"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763" w:rsidRDefault="00FF2763">
      <w:r>
        <w:separator/>
      </w:r>
    </w:p>
  </w:endnote>
  <w:endnote w:type="continuationSeparator" w:id="0">
    <w:p w:rsidR="00FF2763" w:rsidRDefault="00FF2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Cambria"/>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DejaVu Sans">
    <w:altName w:val="Times New Roman"/>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763" w:rsidRDefault="00FF2763">
      <w:r>
        <w:separator/>
      </w:r>
    </w:p>
  </w:footnote>
  <w:footnote w:type="continuationSeparator" w:id="0">
    <w:p w:rsidR="00FF2763" w:rsidRDefault="00FF2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785423"/>
      <w:docPartObj>
        <w:docPartGallery w:val="Page Numbers (Top of Page)"/>
        <w:docPartUnique/>
      </w:docPartObj>
    </w:sdtPr>
    <w:sdtContent>
      <w:p w:rsidR="00A1575B" w:rsidRDefault="00A1575B" w:rsidP="005B0C08">
        <w:pPr>
          <w:pStyle w:val="ad"/>
          <w:jc w:val="center"/>
        </w:pPr>
        <w:fldSimple w:instr="PAGE   \* MERGEFORMAT">
          <w:r w:rsidR="002F1AF0" w:rsidRPr="002F1AF0">
            <w:rPr>
              <w:noProof/>
              <w:lang w:val="ru-RU"/>
            </w:rPr>
            <w:t>34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B" w:rsidRDefault="00A1575B">
    <w:pPr>
      <w:pStyle w:val="ad"/>
      <w:jc w:val="center"/>
    </w:pPr>
  </w:p>
  <w:p w:rsidR="00A1575B" w:rsidRDefault="00A1575B" w:rsidP="00AB5E9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nsid w:val="FFFFFF7E"/>
    <w:multiLevelType w:val="singleLevel"/>
    <w:tmpl w:val="38E06158"/>
    <w:lvl w:ilvl="0">
      <w:start w:val="1"/>
      <w:numFmt w:val="decimal"/>
      <w:pStyle w:val="3"/>
      <w:lvlText w:val="%1."/>
      <w:lvlJc w:val="left"/>
      <w:pPr>
        <w:tabs>
          <w:tab w:val="num" w:pos="926"/>
        </w:tabs>
        <w:ind w:left="926" w:hanging="360"/>
      </w:pPr>
    </w:lvl>
  </w:abstractNum>
  <w:abstractNum w:abstractNumId="3">
    <w:nsid w:val="FFFFFF7F"/>
    <w:multiLevelType w:val="singleLevel"/>
    <w:tmpl w:val="2BA49F00"/>
    <w:lvl w:ilvl="0">
      <w:start w:val="1"/>
      <w:numFmt w:val="decimal"/>
      <w:pStyle w:val="2"/>
      <w:lvlText w:val="%1."/>
      <w:lvlJc w:val="left"/>
      <w:pPr>
        <w:tabs>
          <w:tab w:val="num" w:pos="643"/>
        </w:tabs>
        <w:ind w:left="643" w:hanging="360"/>
      </w:pPr>
    </w:lvl>
  </w:abstractNum>
  <w:abstractNum w:abstractNumId="4">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ED4BF84"/>
    <w:lvl w:ilvl="0">
      <w:start w:val="1"/>
      <w:numFmt w:val="decimal"/>
      <w:pStyle w:val="a"/>
      <w:lvlText w:val="%1."/>
      <w:lvlJc w:val="left"/>
      <w:pPr>
        <w:tabs>
          <w:tab w:val="num" w:pos="360"/>
        </w:tabs>
        <w:ind w:left="360" w:hanging="360"/>
      </w:pPr>
    </w:lvl>
  </w:abstractNum>
  <w:abstractNum w:abstractNumId="9">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9817D1"/>
    <w:multiLevelType w:val="hybridMultilevel"/>
    <w:tmpl w:val="F4063E6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1">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nsid w:val="2F3D63FC"/>
    <w:multiLevelType w:val="multilevel"/>
    <w:tmpl w:val="CDE0B3F2"/>
    <w:lvl w:ilvl="0">
      <w:start w:val="1"/>
      <w:numFmt w:val="decimal"/>
      <w:lvlText w:val="%1."/>
      <w:lvlJc w:val="left"/>
      <w:pPr>
        <w:ind w:left="1069" w:hanging="360"/>
      </w:pPr>
      <w:rPr>
        <w:b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23">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nsid w:val="59832E71"/>
    <w:multiLevelType w:val="hybridMultilevel"/>
    <w:tmpl w:val="0E3ED306"/>
    <w:lvl w:ilvl="0" w:tplc="19646568">
      <w:start w:val="1"/>
      <w:numFmt w:val="decimal"/>
      <w:lvlText w:val="4.%1."/>
      <w:lvlJc w:val="right"/>
      <w:pPr>
        <w:ind w:left="1287" w:hanging="360"/>
      </w:pPr>
      <w:rPr>
        <w:rFonts w:hint="default"/>
        <w:b/>
        <w:bCs/>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3">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C678A7"/>
    <w:multiLevelType w:val="hybridMultilevel"/>
    <w:tmpl w:val="F3584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AA7589"/>
    <w:multiLevelType w:val="multilevel"/>
    <w:tmpl w:val="D40EDCCC"/>
    <w:lvl w:ilvl="0">
      <w:start w:val="4"/>
      <w:numFmt w:val="decimal"/>
      <w:lvlText w:val="%1."/>
      <w:lvlJc w:val="left"/>
      <w:pPr>
        <w:ind w:left="360" w:hanging="360"/>
      </w:pPr>
      <w:rPr>
        <w:rFonts w:hint="default"/>
        <w:b/>
      </w:rPr>
    </w:lvl>
    <w:lvl w:ilvl="1">
      <w:start w:val="10"/>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7"/>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9"/>
  </w:num>
  <w:num w:numId="14">
    <w:abstractNumId w:val="32"/>
  </w:num>
  <w:num w:numId="15">
    <w:abstractNumId w:val="20"/>
  </w:num>
  <w:num w:numId="16">
    <w:abstractNumId w:val="16"/>
  </w:num>
  <w:num w:numId="17">
    <w:abstractNumId w:val="27"/>
  </w:num>
  <w:num w:numId="18">
    <w:abstractNumId w:val="35"/>
  </w:num>
  <w:num w:numId="19">
    <w:abstractNumId w:val="30"/>
  </w:num>
  <w:num w:numId="20">
    <w:abstractNumId w:val="21"/>
  </w:num>
  <w:num w:numId="21">
    <w:abstractNumId w:val="28"/>
  </w:num>
  <w:num w:numId="22">
    <w:abstractNumId w:val="29"/>
  </w:num>
  <w:num w:numId="23">
    <w:abstractNumId w:val="37"/>
  </w:num>
  <w:num w:numId="24">
    <w:abstractNumId w:val="22"/>
  </w:num>
  <w:num w:numId="25">
    <w:abstractNumId w:val="23"/>
  </w:num>
  <w:num w:numId="26">
    <w:abstractNumId w:val="34"/>
  </w:num>
  <w:num w:numId="27">
    <w:abstractNumId w:val="15"/>
  </w:num>
  <w:num w:numId="28">
    <w:abstractNumId w:val="38"/>
  </w:num>
  <w:num w:numId="29">
    <w:abstractNumId w:val="18"/>
  </w:num>
  <w:num w:numId="30">
    <w:abstractNumId w:val="36"/>
  </w:num>
  <w:num w:numId="31">
    <w:abstractNumId w:val="19"/>
  </w:num>
  <w:num w:numId="32">
    <w:abstractNumId w:val="26"/>
  </w:num>
  <w:num w:numId="33">
    <w:abstractNumId w:val="33"/>
  </w:num>
  <w:num w:numId="34">
    <w:abstractNumId w:val="24"/>
  </w:num>
  <w:num w:numId="35">
    <w:abstractNumId w:val="14"/>
  </w:num>
  <w:num w:numId="36">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651452"/>
    <w:rsid w:val="00000413"/>
    <w:rsid w:val="00000946"/>
    <w:rsid w:val="00001015"/>
    <w:rsid w:val="00004717"/>
    <w:rsid w:val="00004D6E"/>
    <w:rsid w:val="000057A5"/>
    <w:rsid w:val="00006941"/>
    <w:rsid w:val="00006A5C"/>
    <w:rsid w:val="00010FCC"/>
    <w:rsid w:val="00011332"/>
    <w:rsid w:val="00012395"/>
    <w:rsid w:val="00012B39"/>
    <w:rsid w:val="000142EC"/>
    <w:rsid w:val="00014392"/>
    <w:rsid w:val="00014CAE"/>
    <w:rsid w:val="00015154"/>
    <w:rsid w:val="00016AAE"/>
    <w:rsid w:val="00016DE0"/>
    <w:rsid w:val="00017063"/>
    <w:rsid w:val="000212D3"/>
    <w:rsid w:val="00022A8E"/>
    <w:rsid w:val="00024FBF"/>
    <w:rsid w:val="00025BD6"/>
    <w:rsid w:val="0002613A"/>
    <w:rsid w:val="00030178"/>
    <w:rsid w:val="000309EC"/>
    <w:rsid w:val="00031C74"/>
    <w:rsid w:val="000328F2"/>
    <w:rsid w:val="00034A98"/>
    <w:rsid w:val="00034F8A"/>
    <w:rsid w:val="000353BC"/>
    <w:rsid w:val="00036131"/>
    <w:rsid w:val="00036EA0"/>
    <w:rsid w:val="00037BCA"/>
    <w:rsid w:val="00037EDA"/>
    <w:rsid w:val="00041151"/>
    <w:rsid w:val="00042736"/>
    <w:rsid w:val="00043565"/>
    <w:rsid w:val="00043B90"/>
    <w:rsid w:val="00044DC6"/>
    <w:rsid w:val="000458EA"/>
    <w:rsid w:val="000460B9"/>
    <w:rsid w:val="0004798B"/>
    <w:rsid w:val="000514AF"/>
    <w:rsid w:val="0005160E"/>
    <w:rsid w:val="00051645"/>
    <w:rsid w:val="00051851"/>
    <w:rsid w:val="00051CAD"/>
    <w:rsid w:val="00051D97"/>
    <w:rsid w:val="00052DB6"/>
    <w:rsid w:val="00053BC2"/>
    <w:rsid w:val="00054055"/>
    <w:rsid w:val="000541EC"/>
    <w:rsid w:val="000548F3"/>
    <w:rsid w:val="00054D65"/>
    <w:rsid w:val="000558B3"/>
    <w:rsid w:val="000579C3"/>
    <w:rsid w:val="00062589"/>
    <w:rsid w:val="00062C55"/>
    <w:rsid w:val="000644C4"/>
    <w:rsid w:val="00064A4B"/>
    <w:rsid w:val="00064C36"/>
    <w:rsid w:val="000656DE"/>
    <w:rsid w:val="00065F41"/>
    <w:rsid w:val="000667A1"/>
    <w:rsid w:val="000702E7"/>
    <w:rsid w:val="0007049F"/>
    <w:rsid w:val="00071655"/>
    <w:rsid w:val="00071BC9"/>
    <w:rsid w:val="00072DA7"/>
    <w:rsid w:val="000730A2"/>
    <w:rsid w:val="00074C66"/>
    <w:rsid w:val="0007516A"/>
    <w:rsid w:val="000755BC"/>
    <w:rsid w:val="000758CE"/>
    <w:rsid w:val="000759C5"/>
    <w:rsid w:val="00076041"/>
    <w:rsid w:val="00080867"/>
    <w:rsid w:val="0008274B"/>
    <w:rsid w:val="00082A26"/>
    <w:rsid w:val="00084B81"/>
    <w:rsid w:val="00090FB7"/>
    <w:rsid w:val="00092A09"/>
    <w:rsid w:val="00093BFE"/>
    <w:rsid w:val="00093C1B"/>
    <w:rsid w:val="000961F1"/>
    <w:rsid w:val="00096AB1"/>
    <w:rsid w:val="00096C09"/>
    <w:rsid w:val="000A03E1"/>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3908"/>
    <w:rsid w:val="000B3A1E"/>
    <w:rsid w:val="000B5065"/>
    <w:rsid w:val="000B527A"/>
    <w:rsid w:val="000B5514"/>
    <w:rsid w:val="000B5BB3"/>
    <w:rsid w:val="000B670D"/>
    <w:rsid w:val="000B7164"/>
    <w:rsid w:val="000B7DAA"/>
    <w:rsid w:val="000C16B9"/>
    <w:rsid w:val="000C2549"/>
    <w:rsid w:val="000C2B72"/>
    <w:rsid w:val="000C44E3"/>
    <w:rsid w:val="000C4C87"/>
    <w:rsid w:val="000C5152"/>
    <w:rsid w:val="000C6009"/>
    <w:rsid w:val="000C62CF"/>
    <w:rsid w:val="000C6B02"/>
    <w:rsid w:val="000C6D23"/>
    <w:rsid w:val="000C7741"/>
    <w:rsid w:val="000D0E53"/>
    <w:rsid w:val="000D34A9"/>
    <w:rsid w:val="000D4D3C"/>
    <w:rsid w:val="000D5150"/>
    <w:rsid w:val="000D553B"/>
    <w:rsid w:val="000D5B7B"/>
    <w:rsid w:val="000D5EC0"/>
    <w:rsid w:val="000D6640"/>
    <w:rsid w:val="000D6DC0"/>
    <w:rsid w:val="000D75BD"/>
    <w:rsid w:val="000E08BD"/>
    <w:rsid w:val="000E2AA1"/>
    <w:rsid w:val="000E39FE"/>
    <w:rsid w:val="000E40FE"/>
    <w:rsid w:val="000E4BD5"/>
    <w:rsid w:val="000E4E8B"/>
    <w:rsid w:val="000E5249"/>
    <w:rsid w:val="000E53C8"/>
    <w:rsid w:val="000E65E0"/>
    <w:rsid w:val="000F0938"/>
    <w:rsid w:val="000F1FF1"/>
    <w:rsid w:val="000F2F2D"/>
    <w:rsid w:val="000F32A0"/>
    <w:rsid w:val="000F6A0A"/>
    <w:rsid w:val="000F7C43"/>
    <w:rsid w:val="00101990"/>
    <w:rsid w:val="00101B79"/>
    <w:rsid w:val="001025A2"/>
    <w:rsid w:val="00102909"/>
    <w:rsid w:val="001039AB"/>
    <w:rsid w:val="00104322"/>
    <w:rsid w:val="00104EA3"/>
    <w:rsid w:val="00104F25"/>
    <w:rsid w:val="001050AC"/>
    <w:rsid w:val="00106624"/>
    <w:rsid w:val="00110B35"/>
    <w:rsid w:val="00110EF1"/>
    <w:rsid w:val="0011129A"/>
    <w:rsid w:val="001118B5"/>
    <w:rsid w:val="00112155"/>
    <w:rsid w:val="00113297"/>
    <w:rsid w:val="00113892"/>
    <w:rsid w:val="0011444F"/>
    <w:rsid w:val="00114CE4"/>
    <w:rsid w:val="0011599D"/>
    <w:rsid w:val="001216DE"/>
    <w:rsid w:val="00123DAB"/>
    <w:rsid w:val="00123EE8"/>
    <w:rsid w:val="0012483F"/>
    <w:rsid w:val="0012566D"/>
    <w:rsid w:val="00125864"/>
    <w:rsid w:val="00125B03"/>
    <w:rsid w:val="001268E5"/>
    <w:rsid w:val="00126E49"/>
    <w:rsid w:val="0012724F"/>
    <w:rsid w:val="00127826"/>
    <w:rsid w:val="00130014"/>
    <w:rsid w:val="00131374"/>
    <w:rsid w:val="00131ADE"/>
    <w:rsid w:val="00132810"/>
    <w:rsid w:val="00134B0B"/>
    <w:rsid w:val="00135DA6"/>
    <w:rsid w:val="00136A9D"/>
    <w:rsid w:val="00136E07"/>
    <w:rsid w:val="00137617"/>
    <w:rsid w:val="00137BBD"/>
    <w:rsid w:val="00140C05"/>
    <w:rsid w:val="0014198F"/>
    <w:rsid w:val="00141C7D"/>
    <w:rsid w:val="00144E24"/>
    <w:rsid w:val="0014581C"/>
    <w:rsid w:val="001463AF"/>
    <w:rsid w:val="001463E1"/>
    <w:rsid w:val="00147777"/>
    <w:rsid w:val="00147FB7"/>
    <w:rsid w:val="00150013"/>
    <w:rsid w:val="001524F5"/>
    <w:rsid w:val="00152B8E"/>
    <w:rsid w:val="0015319E"/>
    <w:rsid w:val="00156641"/>
    <w:rsid w:val="00156E2E"/>
    <w:rsid w:val="00157447"/>
    <w:rsid w:val="00160BAA"/>
    <w:rsid w:val="0016181D"/>
    <w:rsid w:val="001624E6"/>
    <w:rsid w:val="001632C3"/>
    <w:rsid w:val="0016388D"/>
    <w:rsid w:val="0016399B"/>
    <w:rsid w:val="00163D38"/>
    <w:rsid w:val="00163F57"/>
    <w:rsid w:val="00164720"/>
    <w:rsid w:val="00164807"/>
    <w:rsid w:val="001648A5"/>
    <w:rsid w:val="001664BD"/>
    <w:rsid w:val="0016691B"/>
    <w:rsid w:val="001671CC"/>
    <w:rsid w:val="00167451"/>
    <w:rsid w:val="0016794F"/>
    <w:rsid w:val="00167A25"/>
    <w:rsid w:val="00167F10"/>
    <w:rsid w:val="00172643"/>
    <w:rsid w:val="00173000"/>
    <w:rsid w:val="0017345A"/>
    <w:rsid w:val="00173F09"/>
    <w:rsid w:val="00174861"/>
    <w:rsid w:val="00174F0E"/>
    <w:rsid w:val="00175929"/>
    <w:rsid w:val="00175A6F"/>
    <w:rsid w:val="00176016"/>
    <w:rsid w:val="00176A56"/>
    <w:rsid w:val="00176DEE"/>
    <w:rsid w:val="001772AC"/>
    <w:rsid w:val="0018093D"/>
    <w:rsid w:val="00180ECD"/>
    <w:rsid w:val="001810C6"/>
    <w:rsid w:val="00181223"/>
    <w:rsid w:val="00181949"/>
    <w:rsid w:val="001822B3"/>
    <w:rsid w:val="00183523"/>
    <w:rsid w:val="00183532"/>
    <w:rsid w:val="001839B7"/>
    <w:rsid w:val="00183E80"/>
    <w:rsid w:val="0018498A"/>
    <w:rsid w:val="00184A9A"/>
    <w:rsid w:val="00184C1F"/>
    <w:rsid w:val="00184E90"/>
    <w:rsid w:val="00185E73"/>
    <w:rsid w:val="00186169"/>
    <w:rsid w:val="0018701D"/>
    <w:rsid w:val="001901C7"/>
    <w:rsid w:val="001903D6"/>
    <w:rsid w:val="00192563"/>
    <w:rsid w:val="00192828"/>
    <w:rsid w:val="00192B19"/>
    <w:rsid w:val="00192C51"/>
    <w:rsid w:val="00193EBF"/>
    <w:rsid w:val="00194255"/>
    <w:rsid w:val="0019488C"/>
    <w:rsid w:val="00194CD6"/>
    <w:rsid w:val="00194ED8"/>
    <w:rsid w:val="00195984"/>
    <w:rsid w:val="00197289"/>
    <w:rsid w:val="001979CE"/>
    <w:rsid w:val="001A0B2E"/>
    <w:rsid w:val="001A0D58"/>
    <w:rsid w:val="001A1B79"/>
    <w:rsid w:val="001A22FB"/>
    <w:rsid w:val="001A256F"/>
    <w:rsid w:val="001A2698"/>
    <w:rsid w:val="001A394C"/>
    <w:rsid w:val="001A513D"/>
    <w:rsid w:val="001A54BB"/>
    <w:rsid w:val="001A55E4"/>
    <w:rsid w:val="001A5664"/>
    <w:rsid w:val="001A573F"/>
    <w:rsid w:val="001A607F"/>
    <w:rsid w:val="001A623F"/>
    <w:rsid w:val="001A6354"/>
    <w:rsid w:val="001A6859"/>
    <w:rsid w:val="001A6C38"/>
    <w:rsid w:val="001A7845"/>
    <w:rsid w:val="001A7C8C"/>
    <w:rsid w:val="001B0552"/>
    <w:rsid w:val="001B2317"/>
    <w:rsid w:val="001B2687"/>
    <w:rsid w:val="001B2BD0"/>
    <w:rsid w:val="001B2D4C"/>
    <w:rsid w:val="001B3080"/>
    <w:rsid w:val="001B38F9"/>
    <w:rsid w:val="001B3BD4"/>
    <w:rsid w:val="001B484E"/>
    <w:rsid w:val="001B5D73"/>
    <w:rsid w:val="001B64F7"/>
    <w:rsid w:val="001C1161"/>
    <w:rsid w:val="001C2159"/>
    <w:rsid w:val="001C2867"/>
    <w:rsid w:val="001C28CC"/>
    <w:rsid w:val="001C2CC3"/>
    <w:rsid w:val="001C2F0B"/>
    <w:rsid w:val="001C3D54"/>
    <w:rsid w:val="001C4567"/>
    <w:rsid w:val="001C5539"/>
    <w:rsid w:val="001C5BA3"/>
    <w:rsid w:val="001C5D54"/>
    <w:rsid w:val="001C6A7C"/>
    <w:rsid w:val="001C6FEB"/>
    <w:rsid w:val="001C6FEC"/>
    <w:rsid w:val="001C7DD3"/>
    <w:rsid w:val="001C7F56"/>
    <w:rsid w:val="001D070F"/>
    <w:rsid w:val="001D0E26"/>
    <w:rsid w:val="001D1023"/>
    <w:rsid w:val="001D17F3"/>
    <w:rsid w:val="001D1BA7"/>
    <w:rsid w:val="001D1E1E"/>
    <w:rsid w:val="001D29C2"/>
    <w:rsid w:val="001D310A"/>
    <w:rsid w:val="001D3E01"/>
    <w:rsid w:val="001D3F9D"/>
    <w:rsid w:val="001D472E"/>
    <w:rsid w:val="001D4D21"/>
    <w:rsid w:val="001D76AC"/>
    <w:rsid w:val="001D7A53"/>
    <w:rsid w:val="001E0636"/>
    <w:rsid w:val="001E219F"/>
    <w:rsid w:val="001E2336"/>
    <w:rsid w:val="001E3377"/>
    <w:rsid w:val="001E346A"/>
    <w:rsid w:val="001E45E2"/>
    <w:rsid w:val="001E4A8B"/>
    <w:rsid w:val="001E5073"/>
    <w:rsid w:val="001E5341"/>
    <w:rsid w:val="001E6C6A"/>
    <w:rsid w:val="001E7A2E"/>
    <w:rsid w:val="001F2ACB"/>
    <w:rsid w:val="001F34DA"/>
    <w:rsid w:val="001F3E82"/>
    <w:rsid w:val="001F4354"/>
    <w:rsid w:val="001F49F1"/>
    <w:rsid w:val="001F67A0"/>
    <w:rsid w:val="001F6FA5"/>
    <w:rsid w:val="001F7661"/>
    <w:rsid w:val="001F76BF"/>
    <w:rsid w:val="001F7AC3"/>
    <w:rsid w:val="001F7D22"/>
    <w:rsid w:val="0020025F"/>
    <w:rsid w:val="00200D73"/>
    <w:rsid w:val="002015DC"/>
    <w:rsid w:val="0020262A"/>
    <w:rsid w:val="00202D5E"/>
    <w:rsid w:val="002030CA"/>
    <w:rsid w:val="0020331B"/>
    <w:rsid w:val="00203C80"/>
    <w:rsid w:val="00203CF2"/>
    <w:rsid w:val="00205F5C"/>
    <w:rsid w:val="00211306"/>
    <w:rsid w:val="00211A11"/>
    <w:rsid w:val="00212C1C"/>
    <w:rsid w:val="002146F9"/>
    <w:rsid w:val="00214FCC"/>
    <w:rsid w:val="002154BC"/>
    <w:rsid w:val="002158F0"/>
    <w:rsid w:val="00216E87"/>
    <w:rsid w:val="00216EF1"/>
    <w:rsid w:val="0022124B"/>
    <w:rsid w:val="002218D8"/>
    <w:rsid w:val="00221A3A"/>
    <w:rsid w:val="00222EA2"/>
    <w:rsid w:val="00224AA1"/>
    <w:rsid w:val="0023083E"/>
    <w:rsid w:val="00230A45"/>
    <w:rsid w:val="00231128"/>
    <w:rsid w:val="00231C6C"/>
    <w:rsid w:val="00232ACB"/>
    <w:rsid w:val="002330DE"/>
    <w:rsid w:val="00234325"/>
    <w:rsid w:val="0023459D"/>
    <w:rsid w:val="002349A6"/>
    <w:rsid w:val="002410B7"/>
    <w:rsid w:val="002417A5"/>
    <w:rsid w:val="002422F0"/>
    <w:rsid w:val="002453C6"/>
    <w:rsid w:val="00245774"/>
    <w:rsid w:val="00246139"/>
    <w:rsid w:val="00246881"/>
    <w:rsid w:val="002502A6"/>
    <w:rsid w:val="00250D67"/>
    <w:rsid w:val="002514CD"/>
    <w:rsid w:val="0025307C"/>
    <w:rsid w:val="00253C36"/>
    <w:rsid w:val="00254EAB"/>
    <w:rsid w:val="00255264"/>
    <w:rsid w:val="0025549E"/>
    <w:rsid w:val="00255513"/>
    <w:rsid w:val="00255870"/>
    <w:rsid w:val="0025730F"/>
    <w:rsid w:val="00257475"/>
    <w:rsid w:val="002604AB"/>
    <w:rsid w:val="00260524"/>
    <w:rsid w:val="00260604"/>
    <w:rsid w:val="00260804"/>
    <w:rsid w:val="00262DC7"/>
    <w:rsid w:val="0026352C"/>
    <w:rsid w:val="00264939"/>
    <w:rsid w:val="00264BBE"/>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4A0B"/>
    <w:rsid w:val="00274F49"/>
    <w:rsid w:val="0027511B"/>
    <w:rsid w:val="00275468"/>
    <w:rsid w:val="00275898"/>
    <w:rsid w:val="00277E83"/>
    <w:rsid w:val="00277F23"/>
    <w:rsid w:val="00280182"/>
    <w:rsid w:val="00280F93"/>
    <w:rsid w:val="00281582"/>
    <w:rsid w:val="00281753"/>
    <w:rsid w:val="00283E08"/>
    <w:rsid w:val="00285DAE"/>
    <w:rsid w:val="00286879"/>
    <w:rsid w:val="00286A12"/>
    <w:rsid w:val="00287023"/>
    <w:rsid w:val="00290168"/>
    <w:rsid w:val="002901A4"/>
    <w:rsid w:val="002909BB"/>
    <w:rsid w:val="002918FD"/>
    <w:rsid w:val="00291D62"/>
    <w:rsid w:val="0029265D"/>
    <w:rsid w:val="002926F3"/>
    <w:rsid w:val="002927C7"/>
    <w:rsid w:val="00293F2E"/>
    <w:rsid w:val="00294508"/>
    <w:rsid w:val="00295141"/>
    <w:rsid w:val="002955FD"/>
    <w:rsid w:val="002969F6"/>
    <w:rsid w:val="002974BB"/>
    <w:rsid w:val="002A0068"/>
    <w:rsid w:val="002A0E8A"/>
    <w:rsid w:val="002A189D"/>
    <w:rsid w:val="002A1972"/>
    <w:rsid w:val="002A3C64"/>
    <w:rsid w:val="002A3F95"/>
    <w:rsid w:val="002A5459"/>
    <w:rsid w:val="002A5B58"/>
    <w:rsid w:val="002A5CDB"/>
    <w:rsid w:val="002A5E71"/>
    <w:rsid w:val="002A5F1E"/>
    <w:rsid w:val="002A65D6"/>
    <w:rsid w:val="002A77AD"/>
    <w:rsid w:val="002B0BDB"/>
    <w:rsid w:val="002B1B79"/>
    <w:rsid w:val="002B2705"/>
    <w:rsid w:val="002B2823"/>
    <w:rsid w:val="002B28FF"/>
    <w:rsid w:val="002B3140"/>
    <w:rsid w:val="002B51CF"/>
    <w:rsid w:val="002B59EE"/>
    <w:rsid w:val="002B5BE5"/>
    <w:rsid w:val="002B7384"/>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D09FB"/>
    <w:rsid w:val="002D1133"/>
    <w:rsid w:val="002D1245"/>
    <w:rsid w:val="002D1D72"/>
    <w:rsid w:val="002D20F4"/>
    <w:rsid w:val="002D2C6A"/>
    <w:rsid w:val="002D2E32"/>
    <w:rsid w:val="002D44F3"/>
    <w:rsid w:val="002D49AE"/>
    <w:rsid w:val="002D535C"/>
    <w:rsid w:val="002D56A7"/>
    <w:rsid w:val="002D5A51"/>
    <w:rsid w:val="002D60A0"/>
    <w:rsid w:val="002D7DB2"/>
    <w:rsid w:val="002E01DD"/>
    <w:rsid w:val="002E0DD5"/>
    <w:rsid w:val="002E16AD"/>
    <w:rsid w:val="002E3100"/>
    <w:rsid w:val="002E336A"/>
    <w:rsid w:val="002E351E"/>
    <w:rsid w:val="002E4D07"/>
    <w:rsid w:val="002E574A"/>
    <w:rsid w:val="002E5DA3"/>
    <w:rsid w:val="002F0002"/>
    <w:rsid w:val="002F15E7"/>
    <w:rsid w:val="002F1AF0"/>
    <w:rsid w:val="002F1AF3"/>
    <w:rsid w:val="002F1D35"/>
    <w:rsid w:val="002F3A05"/>
    <w:rsid w:val="002F5275"/>
    <w:rsid w:val="002F5C4D"/>
    <w:rsid w:val="002F7362"/>
    <w:rsid w:val="003006A2"/>
    <w:rsid w:val="003013C6"/>
    <w:rsid w:val="00302213"/>
    <w:rsid w:val="00302B69"/>
    <w:rsid w:val="00302FA7"/>
    <w:rsid w:val="00303C30"/>
    <w:rsid w:val="00304BF7"/>
    <w:rsid w:val="00305374"/>
    <w:rsid w:val="00306A7B"/>
    <w:rsid w:val="003076FB"/>
    <w:rsid w:val="00307C66"/>
    <w:rsid w:val="00307C97"/>
    <w:rsid w:val="003101FD"/>
    <w:rsid w:val="003122D8"/>
    <w:rsid w:val="00312CCB"/>
    <w:rsid w:val="00313F41"/>
    <w:rsid w:val="003148CB"/>
    <w:rsid w:val="00314D34"/>
    <w:rsid w:val="00315BA2"/>
    <w:rsid w:val="00315E70"/>
    <w:rsid w:val="0031605E"/>
    <w:rsid w:val="003163A2"/>
    <w:rsid w:val="0031764D"/>
    <w:rsid w:val="003214DC"/>
    <w:rsid w:val="003220BF"/>
    <w:rsid w:val="003222D4"/>
    <w:rsid w:val="003223A0"/>
    <w:rsid w:val="0032337C"/>
    <w:rsid w:val="00323AB7"/>
    <w:rsid w:val="00323DF9"/>
    <w:rsid w:val="003242B5"/>
    <w:rsid w:val="00324473"/>
    <w:rsid w:val="003247A8"/>
    <w:rsid w:val="0032481C"/>
    <w:rsid w:val="00324EBF"/>
    <w:rsid w:val="003251CD"/>
    <w:rsid w:val="003255A3"/>
    <w:rsid w:val="0032692D"/>
    <w:rsid w:val="00326A10"/>
    <w:rsid w:val="00327429"/>
    <w:rsid w:val="00330D4F"/>
    <w:rsid w:val="00331E52"/>
    <w:rsid w:val="0033202D"/>
    <w:rsid w:val="0033238E"/>
    <w:rsid w:val="003328EC"/>
    <w:rsid w:val="00334B8E"/>
    <w:rsid w:val="00334BA7"/>
    <w:rsid w:val="0033515E"/>
    <w:rsid w:val="00335477"/>
    <w:rsid w:val="00337766"/>
    <w:rsid w:val="0034022F"/>
    <w:rsid w:val="00340FD6"/>
    <w:rsid w:val="00341293"/>
    <w:rsid w:val="00341929"/>
    <w:rsid w:val="00342216"/>
    <w:rsid w:val="00343138"/>
    <w:rsid w:val="00343749"/>
    <w:rsid w:val="0034397A"/>
    <w:rsid w:val="00343B84"/>
    <w:rsid w:val="003446F7"/>
    <w:rsid w:val="003451A7"/>
    <w:rsid w:val="00345F68"/>
    <w:rsid w:val="00346290"/>
    <w:rsid w:val="00346520"/>
    <w:rsid w:val="003473DC"/>
    <w:rsid w:val="003478AA"/>
    <w:rsid w:val="00347BA2"/>
    <w:rsid w:val="00350E04"/>
    <w:rsid w:val="00351388"/>
    <w:rsid w:val="00353C4C"/>
    <w:rsid w:val="00353E28"/>
    <w:rsid w:val="0035450B"/>
    <w:rsid w:val="003552BC"/>
    <w:rsid w:val="00355448"/>
    <w:rsid w:val="003557EA"/>
    <w:rsid w:val="00355CD4"/>
    <w:rsid w:val="00356AAB"/>
    <w:rsid w:val="00357776"/>
    <w:rsid w:val="0036323B"/>
    <w:rsid w:val="003644AB"/>
    <w:rsid w:val="00364A4A"/>
    <w:rsid w:val="003650AF"/>
    <w:rsid w:val="003650E5"/>
    <w:rsid w:val="0036525D"/>
    <w:rsid w:val="003655B6"/>
    <w:rsid w:val="003657C3"/>
    <w:rsid w:val="003659E5"/>
    <w:rsid w:val="0036629A"/>
    <w:rsid w:val="003670C8"/>
    <w:rsid w:val="003672B3"/>
    <w:rsid w:val="0037038B"/>
    <w:rsid w:val="003722AA"/>
    <w:rsid w:val="00372E8F"/>
    <w:rsid w:val="00373430"/>
    <w:rsid w:val="0037350D"/>
    <w:rsid w:val="0037452B"/>
    <w:rsid w:val="00375F02"/>
    <w:rsid w:val="0037642A"/>
    <w:rsid w:val="00377701"/>
    <w:rsid w:val="00377755"/>
    <w:rsid w:val="0037787F"/>
    <w:rsid w:val="00380070"/>
    <w:rsid w:val="00380311"/>
    <w:rsid w:val="00381496"/>
    <w:rsid w:val="00383018"/>
    <w:rsid w:val="00383868"/>
    <w:rsid w:val="00383F08"/>
    <w:rsid w:val="00384193"/>
    <w:rsid w:val="0038539D"/>
    <w:rsid w:val="003860E9"/>
    <w:rsid w:val="003875B1"/>
    <w:rsid w:val="003909FD"/>
    <w:rsid w:val="00391101"/>
    <w:rsid w:val="003923A7"/>
    <w:rsid w:val="0039253D"/>
    <w:rsid w:val="0039400D"/>
    <w:rsid w:val="003974FA"/>
    <w:rsid w:val="003A0FA8"/>
    <w:rsid w:val="003A0FFB"/>
    <w:rsid w:val="003A13F2"/>
    <w:rsid w:val="003A2070"/>
    <w:rsid w:val="003A2B11"/>
    <w:rsid w:val="003A38A9"/>
    <w:rsid w:val="003A3CB3"/>
    <w:rsid w:val="003A498D"/>
    <w:rsid w:val="003A61DC"/>
    <w:rsid w:val="003A6B1D"/>
    <w:rsid w:val="003A6DD2"/>
    <w:rsid w:val="003A760A"/>
    <w:rsid w:val="003B0D06"/>
    <w:rsid w:val="003B2A0B"/>
    <w:rsid w:val="003B531B"/>
    <w:rsid w:val="003B5587"/>
    <w:rsid w:val="003B703A"/>
    <w:rsid w:val="003B777C"/>
    <w:rsid w:val="003C1CB7"/>
    <w:rsid w:val="003C26F9"/>
    <w:rsid w:val="003C2813"/>
    <w:rsid w:val="003C350D"/>
    <w:rsid w:val="003C4976"/>
    <w:rsid w:val="003C5ADF"/>
    <w:rsid w:val="003C644C"/>
    <w:rsid w:val="003C6828"/>
    <w:rsid w:val="003C79D0"/>
    <w:rsid w:val="003D084B"/>
    <w:rsid w:val="003D110A"/>
    <w:rsid w:val="003D15D3"/>
    <w:rsid w:val="003D1F3F"/>
    <w:rsid w:val="003D2A81"/>
    <w:rsid w:val="003D2F9F"/>
    <w:rsid w:val="003D3538"/>
    <w:rsid w:val="003D40A7"/>
    <w:rsid w:val="003D4537"/>
    <w:rsid w:val="003D52BA"/>
    <w:rsid w:val="003D5725"/>
    <w:rsid w:val="003D5EED"/>
    <w:rsid w:val="003D60B1"/>
    <w:rsid w:val="003D61D4"/>
    <w:rsid w:val="003D65BC"/>
    <w:rsid w:val="003D78D2"/>
    <w:rsid w:val="003D7EA9"/>
    <w:rsid w:val="003E0BCC"/>
    <w:rsid w:val="003E14FE"/>
    <w:rsid w:val="003E1868"/>
    <w:rsid w:val="003E1B17"/>
    <w:rsid w:val="003E20A3"/>
    <w:rsid w:val="003E2464"/>
    <w:rsid w:val="003E2ABA"/>
    <w:rsid w:val="003E3325"/>
    <w:rsid w:val="003E42B8"/>
    <w:rsid w:val="003E4370"/>
    <w:rsid w:val="003E630D"/>
    <w:rsid w:val="003E6471"/>
    <w:rsid w:val="003E6EF5"/>
    <w:rsid w:val="003E7019"/>
    <w:rsid w:val="003E70DC"/>
    <w:rsid w:val="003F0164"/>
    <w:rsid w:val="003F0A54"/>
    <w:rsid w:val="003F187F"/>
    <w:rsid w:val="003F22DB"/>
    <w:rsid w:val="003F2314"/>
    <w:rsid w:val="003F2704"/>
    <w:rsid w:val="003F3FA1"/>
    <w:rsid w:val="003F4165"/>
    <w:rsid w:val="003F4BC7"/>
    <w:rsid w:val="003F4F39"/>
    <w:rsid w:val="003F723F"/>
    <w:rsid w:val="00400A66"/>
    <w:rsid w:val="00400F14"/>
    <w:rsid w:val="00405165"/>
    <w:rsid w:val="00405428"/>
    <w:rsid w:val="0041010C"/>
    <w:rsid w:val="00410AAA"/>
    <w:rsid w:val="0041120E"/>
    <w:rsid w:val="004116EB"/>
    <w:rsid w:val="00411A2F"/>
    <w:rsid w:val="00411BEA"/>
    <w:rsid w:val="0041301F"/>
    <w:rsid w:val="00413C7C"/>
    <w:rsid w:val="004140FE"/>
    <w:rsid w:val="00414194"/>
    <w:rsid w:val="004144EE"/>
    <w:rsid w:val="004157CC"/>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113D"/>
    <w:rsid w:val="00432F1E"/>
    <w:rsid w:val="00433094"/>
    <w:rsid w:val="004333DC"/>
    <w:rsid w:val="00433732"/>
    <w:rsid w:val="00435018"/>
    <w:rsid w:val="004358D8"/>
    <w:rsid w:val="004359BD"/>
    <w:rsid w:val="00435C67"/>
    <w:rsid w:val="00436780"/>
    <w:rsid w:val="00437F1C"/>
    <w:rsid w:val="00440F77"/>
    <w:rsid w:val="00441596"/>
    <w:rsid w:val="0044382E"/>
    <w:rsid w:val="00445905"/>
    <w:rsid w:val="004467F1"/>
    <w:rsid w:val="00446846"/>
    <w:rsid w:val="0044698F"/>
    <w:rsid w:val="00447064"/>
    <w:rsid w:val="004471BD"/>
    <w:rsid w:val="0044764A"/>
    <w:rsid w:val="00450D76"/>
    <w:rsid w:val="00451AB5"/>
    <w:rsid w:val="00452390"/>
    <w:rsid w:val="00452D7D"/>
    <w:rsid w:val="00455B8A"/>
    <w:rsid w:val="00455C83"/>
    <w:rsid w:val="00456CB7"/>
    <w:rsid w:val="00460412"/>
    <w:rsid w:val="00460729"/>
    <w:rsid w:val="00460F67"/>
    <w:rsid w:val="00461446"/>
    <w:rsid w:val="00461C3B"/>
    <w:rsid w:val="004632A1"/>
    <w:rsid w:val="00463604"/>
    <w:rsid w:val="0046396C"/>
    <w:rsid w:val="004643F3"/>
    <w:rsid w:val="00466534"/>
    <w:rsid w:val="0046677B"/>
    <w:rsid w:val="00471644"/>
    <w:rsid w:val="004716D7"/>
    <w:rsid w:val="00471941"/>
    <w:rsid w:val="004720B0"/>
    <w:rsid w:val="004721C1"/>
    <w:rsid w:val="00472384"/>
    <w:rsid w:val="00472744"/>
    <w:rsid w:val="004748BF"/>
    <w:rsid w:val="00475263"/>
    <w:rsid w:val="00475EF3"/>
    <w:rsid w:val="00476016"/>
    <w:rsid w:val="00477401"/>
    <w:rsid w:val="00477762"/>
    <w:rsid w:val="00477F09"/>
    <w:rsid w:val="0048203A"/>
    <w:rsid w:val="0048269B"/>
    <w:rsid w:val="004828F3"/>
    <w:rsid w:val="00483291"/>
    <w:rsid w:val="00483EDE"/>
    <w:rsid w:val="00484152"/>
    <w:rsid w:val="00484CF1"/>
    <w:rsid w:val="00487561"/>
    <w:rsid w:val="004906B5"/>
    <w:rsid w:val="00490864"/>
    <w:rsid w:val="00490DE6"/>
    <w:rsid w:val="00491ECE"/>
    <w:rsid w:val="00491F4D"/>
    <w:rsid w:val="004933F1"/>
    <w:rsid w:val="00494606"/>
    <w:rsid w:val="00497415"/>
    <w:rsid w:val="00497416"/>
    <w:rsid w:val="004975DE"/>
    <w:rsid w:val="004A04B4"/>
    <w:rsid w:val="004A15F2"/>
    <w:rsid w:val="004A16B4"/>
    <w:rsid w:val="004A2BFD"/>
    <w:rsid w:val="004A2E72"/>
    <w:rsid w:val="004A2EDA"/>
    <w:rsid w:val="004A3505"/>
    <w:rsid w:val="004A4D1B"/>
    <w:rsid w:val="004A4F98"/>
    <w:rsid w:val="004A50DE"/>
    <w:rsid w:val="004A52EC"/>
    <w:rsid w:val="004A5AB8"/>
    <w:rsid w:val="004B1785"/>
    <w:rsid w:val="004B2568"/>
    <w:rsid w:val="004B2AB4"/>
    <w:rsid w:val="004B2ABF"/>
    <w:rsid w:val="004B31A9"/>
    <w:rsid w:val="004B3C87"/>
    <w:rsid w:val="004B4EF1"/>
    <w:rsid w:val="004B55E0"/>
    <w:rsid w:val="004B6007"/>
    <w:rsid w:val="004B6308"/>
    <w:rsid w:val="004B66FE"/>
    <w:rsid w:val="004B6F86"/>
    <w:rsid w:val="004C0ABF"/>
    <w:rsid w:val="004C0E10"/>
    <w:rsid w:val="004C2E8B"/>
    <w:rsid w:val="004C329A"/>
    <w:rsid w:val="004C372D"/>
    <w:rsid w:val="004C4501"/>
    <w:rsid w:val="004C5DD2"/>
    <w:rsid w:val="004C66F1"/>
    <w:rsid w:val="004C69E8"/>
    <w:rsid w:val="004C6C2B"/>
    <w:rsid w:val="004D1E4D"/>
    <w:rsid w:val="004D1E84"/>
    <w:rsid w:val="004D2668"/>
    <w:rsid w:val="004D2750"/>
    <w:rsid w:val="004D2F7A"/>
    <w:rsid w:val="004D2FE2"/>
    <w:rsid w:val="004D39DA"/>
    <w:rsid w:val="004D4AEC"/>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9D6"/>
    <w:rsid w:val="004E5230"/>
    <w:rsid w:val="004E7892"/>
    <w:rsid w:val="004F2723"/>
    <w:rsid w:val="004F2F77"/>
    <w:rsid w:val="004F3608"/>
    <w:rsid w:val="004F388E"/>
    <w:rsid w:val="004F408D"/>
    <w:rsid w:val="004F40CF"/>
    <w:rsid w:val="004F446F"/>
    <w:rsid w:val="004F5446"/>
    <w:rsid w:val="004F64E3"/>
    <w:rsid w:val="004F6824"/>
    <w:rsid w:val="004F6EB4"/>
    <w:rsid w:val="004F795D"/>
    <w:rsid w:val="00500D74"/>
    <w:rsid w:val="0050290E"/>
    <w:rsid w:val="005045C2"/>
    <w:rsid w:val="00506134"/>
    <w:rsid w:val="005063A5"/>
    <w:rsid w:val="00507621"/>
    <w:rsid w:val="00507AE1"/>
    <w:rsid w:val="00510E44"/>
    <w:rsid w:val="00511655"/>
    <w:rsid w:val="00515B4A"/>
    <w:rsid w:val="00516DC3"/>
    <w:rsid w:val="00517ABE"/>
    <w:rsid w:val="0052047F"/>
    <w:rsid w:val="005206BD"/>
    <w:rsid w:val="00521233"/>
    <w:rsid w:val="00522835"/>
    <w:rsid w:val="005246F8"/>
    <w:rsid w:val="00525069"/>
    <w:rsid w:val="005253CC"/>
    <w:rsid w:val="00526817"/>
    <w:rsid w:val="005303FB"/>
    <w:rsid w:val="00531673"/>
    <w:rsid w:val="00531E4F"/>
    <w:rsid w:val="00531F56"/>
    <w:rsid w:val="00532623"/>
    <w:rsid w:val="005338FC"/>
    <w:rsid w:val="0053391F"/>
    <w:rsid w:val="00533C18"/>
    <w:rsid w:val="005344FC"/>
    <w:rsid w:val="0053634B"/>
    <w:rsid w:val="00537E01"/>
    <w:rsid w:val="00537FB5"/>
    <w:rsid w:val="00540557"/>
    <w:rsid w:val="005408B4"/>
    <w:rsid w:val="00540BAA"/>
    <w:rsid w:val="00540C47"/>
    <w:rsid w:val="00542C2D"/>
    <w:rsid w:val="00543BBF"/>
    <w:rsid w:val="00545CFD"/>
    <w:rsid w:val="0054611F"/>
    <w:rsid w:val="005463E1"/>
    <w:rsid w:val="00546488"/>
    <w:rsid w:val="00546998"/>
    <w:rsid w:val="00546B23"/>
    <w:rsid w:val="00554757"/>
    <w:rsid w:val="0055482D"/>
    <w:rsid w:val="00555E29"/>
    <w:rsid w:val="0055645F"/>
    <w:rsid w:val="00556C3C"/>
    <w:rsid w:val="0055740C"/>
    <w:rsid w:val="005600C8"/>
    <w:rsid w:val="00560B0E"/>
    <w:rsid w:val="00560C79"/>
    <w:rsid w:val="005611F9"/>
    <w:rsid w:val="0056254B"/>
    <w:rsid w:val="005637C1"/>
    <w:rsid w:val="00565DFF"/>
    <w:rsid w:val="00565FF3"/>
    <w:rsid w:val="00566EDE"/>
    <w:rsid w:val="00566F16"/>
    <w:rsid w:val="005677DB"/>
    <w:rsid w:val="0056794C"/>
    <w:rsid w:val="00567C44"/>
    <w:rsid w:val="00570684"/>
    <w:rsid w:val="00571464"/>
    <w:rsid w:val="00571F23"/>
    <w:rsid w:val="0057299D"/>
    <w:rsid w:val="00572E68"/>
    <w:rsid w:val="00572E69"/>
    <w:rsid w:val="005737D1"/>
    <w:rsid w:val="00573D58"/>
    <w:rsid w:val="00573EB3"/>
    <w:rsid w:val="00573FFC"/>
    <w:rsid w:val="00574BB3"/>
    <w:rsid w:val="0057508D"/>
    <w:rsid w:val="005771BE"/>
    <w:rsid w:val="00581987"/>
    <w:rsid w:val="00581F63"/>
    <w:rsid w:val="00582959"/>
    <w:rsid w:val="005834DB"/>
    <w:rsid w:val="00583540"/>
    <w:rsid w:val="0058420C"/>
    <w:rsid w:val="00585529"/>
    <w:rsid w:val="005861C9"/>
    <w:rsid w:val="005867C9"/>
    <w:rsid w:val="005903B5"/>
    <w:rsid w:val="00590A00"/>
    <w:rsid w:val="00590D35"/>
    <w:rsid w:val="00591A83"/>
    <w:rsid w:val="00592FEF"/>
    <w:rsid w:val="00593791"/>
    <w:rsid w:val="00594FB1"/>
    <w:rsid w:val="00595106"/>
    <w:rsid w:val="00595D57"/>
    <w:rsid w:val="00596792"/>
    <w:rsid w:val="005A1C6F"/>
    <w:rsid w:val="005A1E6C"/>
    <w:rsid w:val="005A1F30"/>
    <w:rsid w:val="005A23CC"/>
    <w:rsid w:val="005A37C2"/>
    <w:rsid w:val="005A42B0"/>
    <w:rsid w:val="005A5933"/>
    <w:rsid w:val="005A66DD"/>
    <w:rsid w:val="005A6D54"/>
    <w:rsid w:val="005A7297"/>
    <w:rsid w:val="005B0471"/>
    <w:rsid w:val="005B0553"/>
    <w:rsid w:val="005B0C08"/>
    <w:rsid w:val="005B0CAC"/>
    <w:rsid w:val="005B109B"/>
    <w:rsid w:val="005B27AA"/>
    <w:rsid w:val="005B2DB8"/>
    <w:rsid w:val="005B3966"/>
    <w:rsid w:val="005B3C98"/>
    <w:rsid w:val="005B4B8D"/>
    <w:rsid w:val="005B4BB7"/>
    <w:rsid w:val="005B506C"/>
    <w:rsid w:val="005B654C"/>
    <w:rsid w:val="005B65B0"/>
    <w:rsid w:val="005B6F1A"/>
    <w:rsid w:val="005B6FCF"/>
    <w:rsid w:val="005C212A"/>
    <w:rsid w:val="005C2CEA"/>
    <w:rsid w:val="005C4AA3"/>
    <w:rsid w:val="005C5900"/>
    <w:rsid w:val="005C676B"/>
    <w:rsid w:val="005D164E"/>
    <w:rsid w:val="005D4C9F"/>
    <w:rsid w:val="005D5762"/>
    <w:rsid w:val="005E1432"/>
    <w:rsid w:val="005E1812"/>
    <w:rsid w:val="005E187F"/>
    <w:rsid w:val="005E2359"/>
    <w:rsid w:val="005E24B8"/>
    <w:rsid w:val="005E29EE"/>
    <w:rsid w:val="005E46E0"/>
    <w:rsid w:val="005E4C8B"/>
    <w:rsid w:val="005E722A"/>
    <w:rsid w:val="005F280A"/>
    <w:rsid w:val="005F31BC"/>
    <w:rsid w:val="005F3601"/>
    <w:rsid w:val="005F3946"/>
    <w:rsid w:val="005F40E2"/>
    <w:rsid w:val="005F5D11"/>
    <w:rsid w:val="005F6011"/>
    <w:rsid w:val="005F638C"/>
    <w:rsid w:val="005F63E5"/>
    <w:rsid w:val="00601628"/>
    <w:rsid w:val="00601C34"/>
    <w:rsid w:val="00601F8D"/>
    <w:rsid w:val="00602B1B"/>
    <w:rsid w:val="00605672"/>
    <w:rsid w:val="00606109"/>
    <w:rsid w:val="0060669E"/>
    <w:rsid w:val="0060755A"/>
    <w:rsid w:val="006075F2"/>
    <w:rsid w:val="006105BC"/>
    <w:rsid w:val="00611239"/>
    <w:rsid w:val="0061384E"/>
    <w:rsid w:val="00614BA6"/>
    <w:rsid w:val="00614C7F"/>
    <w:rsid w:val="00614E01"/>
    <w:rsid w:val="0061549B"/>
    <w:rsid w:val="00615BBC"/>
    <w:rsid w:val="00617D8E"/>
    <w:rsid w:val="00620A74"/>
    <w:rsid w:val="00620FCF"/>
    <w:rsid w:val="0062230A"/>
    <w:rsid w:val="0062311B"/>
    <w:rsid w:val="006232C8"/>
    <w:rsid w:val="0062484F"/>
    <w:rsid w:val="00625500"/>
    <w:rsid w:val="00625C07"/>
    <w:rsid w:val="0062611B"/>
    <w:rsid w:val="006264FF"/>
    <w:rsid w:val="0062737E"/>
    <w:rsid w:val="00627524"/>
    <w:rsid w:val="00631715"/>
    <w:rsid w:val="006317B7"/>
    <w:rsid w:val="00631F4F"/>
    <w:rsid w:val="00632CD2"/>
    <w:rsid w:val="00632F32"/>
    <w:rsid w:val="00633465"/>
    <w:rsid w:val="00633B05"/>
    <w:rsid w:val="00636F30"/>
    <w:rsid w:val="0063750C"/>
    <w:rsid w:val="0064041D"/>
    <w:rsid w:val="006404EF"/>
    <w:rsid w:val="00640675"/>
    <w:rsid w:val="00640B3A"/>
    <w:rsid w:val="00640BCF"/>
    <w:rsid w:val="0064128E"/>
    <w:rsid w:val="006423EA"/>
    <w:rsid w:val="00642CF6"/>
    <w:rsid w:val="006431FB"/>
    <w:rsid w:val="0064348C"/>
    <w:rsid w:val="00643801"/>
    <w:rsid w:val="00643FF6"/>
    <w:rsid w:val="0064712C"/>
    <w:rsid w:val="00650D87"/>
    <w:rsid w:val="00651452"/>
    <w:rsid w:val="006524EB"/>
    <w:rsid w:val="006526BE"/>
    <w:rsid w:val="00652C16"/>
    <w:rsid w:val="00653150"/>
    <w:rsid w:val="006531DF"/>
    <w:rsid w:val="00657094"/>
    <w:rsid w:val="00657CCB"/>
    <w:rsid w:val="0066064B"/>
    <w:rsid w:val="006629B2"/>
    <w:rsid w:val="006640C6"/>
    <w:rsid w:val="006646EE"/>
    <w:rsid w:val="00665019"/>
    <w:rsid w:val="00665358"/>
    <w:rsid w:val="0066545E"/>
    <w:rsid w:val="0066572A"/>
    <w:rsid w:val="00665A2D"/>
    <w:rsid w:val="00665C0E"/>
    <w:rsid w:val="00665C62"/>
    <w:rsid w:val="00665C82"/>
    <w:rsid w:val="006673A4"/>
    <w:rsid w:val="00670433"/>
    <w:rsid w:val="00670732"/>
    <w:rsid w:val="00670CBF"/>
    <w:rsid w:val="00671074"/>
    <w:rsid w:val="006718D7"/>
    <w:rsid w:val="00671A0A"/>
    <w:rsid w:val="006728C7"/>
    <w:rsid w:val="00674F41"/>
    <w:rsid w:val="006751DB"/>
    <w:rsid w:val="006760DC"/>
    <w:rsid w:val="00676B6A"/>
    <w:rsid w:val="00677AC6"/>
    <w:rsid w:val="0068049C"/>
    <w:rsid w:val="0068143B"/>
    <w:rsid w:val="006826BB"/>
    <w:rsid w:val="00683043"/>
    <w:rsid w:val="00690285"/>
    <w:rsid w:val="006902A6"/>
    <w:rsid w:val="006908BB"/>
    <w:rsid w:val="00693416"/>
    <w:rsid w:val="00693ACE"/>
    <w:rsid w:val="00693F7C"/>
    <w:rsid w:val="006944C6"/>
    <w:rsid w:val="006951E2"/>
    <w:rsid w:val="0069562A"/>
    <w:rsid w:val="00697010"/>
    <w:rsid w:val="00697D97"/>
    <w:rsid w:val="006A04BC"/>
    <w:rsid w:val="006A174B"/>
    <w:rsid w:val="006A24B1"/>
    <w:rsid w:val="006A24B8"/>
    <w:rsid w:val="006A2639"/>
    <w:rsid w:val="006A2E7D"/>
    <w:rsid w:val="006A311A"/>
    <w:rsid w:val="006A31C7"/>
    <w:rsid w:val="006A4096"/>
    <w:rsid w:val="006A4C55"/>
    <w:rsid w:val="006A52CE"/>
    <w:rsid w:val="006A5BD7"/>
    <w:rsid w:val="006A6ED3"/>
    <w:rsid w:val="006A778C"/>
    <w:rsid w:val="006A7D1A"/>
    <w:rsid w:val="006A7FBC"/>
    <w:rsid w:val="006B046D"/>
    <w:rsid w:val="006B0BAF"/>
    <w:rsid w:val="006B0DDA"/>
    <w:rsid w:val="006B23BE"/>
    <w:rsid w:val="006B27E0"/>
    <w:rsid w:val="006B2EC0"/>
    <w:rsid w:val="006B4D65"/>
    <w:rsid w:val="006B4F55"/>
    <w:rsid w:val="006B5FB3"/>
    <w:rsid w:val="006C093C"/>
    <w:rsid w:val="006C14DE"/>
    <w:rsid w:val="006C197E"/>
    <w:rsid w:val="006C2FDA"/>
    <w:rsid w:val="006C33EB"/>
    <w:rsid w:val="006C3984"/>
    <w:rsid w:val="006C3D8C"/>
    <w:rsid w:val="006C4F1F"/>
    <w:rsid w:val="006C5152"/>
    <w:rsid w:val="006C65D4"/>
    <w:rsid w:val="006C7C6A"/>
    <w:rsid w:val="006D0F54"/>
    <w:rsid w:val="006D2423"/>
    <w:rsid w:val="006D312D"/>
    <w:rsid w:val="006D421B"/>
    <w:rsid w:val="006D43D5"/>
    <w:rsid w:val="006D4887"/>
    <w:rsid w:val="006D506F"/>
    <w:rsid w:val="006D5FE1"/>
    <w:rsid w:val="006D6160"/>
    <w:rsid w:val="006D621D"/>
    <w:rsid w:val="006D7214"/>
    <w:rsid w:val="006E1E95"/>
    <w:rsid w:val="006E2528"/>
    <w:rsid w:val="006E2D78"/>
    <w:rsid w:val="006E452A"/>
    <w:rsid w:val="006E4A64"/>
    <w:rsid w:val="006E6564"/>
    <w:rsid w:val="006E70D5"/>
    <w:rsid w:val="006E7E66"/>
    <w:rsid w:val="006E7FD4"/>
    <w:rsid w:val="006F0032"/>
    <w:rsid w:val="006F143F"/>
    <w:rsid w:val="006F2375"/>
    <w:rsid w:val="006F2591"/>
    <w:rsid w:val="006F5881"/>
    <w:rsid w:val="006F5C14"/>
    <w:rsid w:val="006F618A"/>
    <w:rsid w:val="006F6B6C"/>
    <w:rsid w:val="006F7768"/>
    <w:rsid w:val="00700485"/>
    <w:rsid w:val="00700536"/>
    <w:rsid w:val="00700859"/>
    <w:rsid w:val="007017E7"/>
    <w:rsid w:val="00702C39"/>
    <w:rsid w:val="0070305C"/>
    <w:rsid w:val="00703B63"/>
    <w:rsid w:val="00703DFF"/>
    <w:rsid w:val="007040F1"/>
    <w:rsid w:val="007053EE"/>
    <w:rsid w:val="00705B34"/>
    <w:rsid w:val="007068A7"/>
    <w:rsid w:val="00706DF4"/>
    <w:rsid w:val="00706FD9"/>
    <w:rsid w:val="0070772E"/>
    <w:rsid w:val="00713AC7"/>
    <w:rsid w:val="00713BA1"/>
    <w:rsid w:val="0071430D"/>
    <w:rsid w:val="00714C6A"/>
    <w:rsid w:val="007163D4"/>
    <w:rsid w:val="00717EE4"/>
    <w:rsid w:val="00720784"/>
    <w:rsid w:val="007207EB"/>
    <w:rsid w:val="007211A9"/>
    <w:rsid w:val="0072135C"/>
    <w:rsid w:val="0072138E"/>
    <w:rsid w:val="00721B57"/>
    <w:rsid w:val="007223F2"/>
    <w:rsid w:val="00722593"/>
    <w:rsid w:val="007244C5"/>
    <w:rsid w:val="007245F6"/>
    <w:rsid w:val="00724C63"/>
    <w:rsid w:val="00724E3B"/>
    <w:rsid w:val="00725056"/>
    <w:rsid w:val="00725E0A"/>
    <w:rsid w:val="007278C1"/>
    <w:rsid w:val="00727CAA"/>
    <w:rsid w:val="00730BBD"/>
    <w:rsid w:val="007310B8"/>
    <w:rsid w:val="00731BE8"/>
    <w:rsid w:val="007325D0"/>
    <w:rsid w:val="007335CE"/>
    <w:rsid w:val="00733A80"/>
    <w:rsid w:val="00734F94"/>
    <w:rsid w:val="00736512"/>
    <w:rsid w:val="00737FEC"/>
    <w:rsid w:val="007404B7"/>
    <w:rsid w:val="00740C38"/>
    <w:rsid w:val="00741273"/>
    <w:rsid w:val="0074302B"/>
    <w:rsid w:val="00743222"/>
    <w:rsid w:val="007433CB"/>
    <w:rsid w:val="007438A2"/>
    <w:rsid w:val="00744123"/>
    <w:rsid w:val="007442FA"/>
    <w:rsid w:val="00746B12"/>
    <w:rsid w:val="00746F0D"/>
    <w:rsid w:val="0074783E"/>
    <w:rsid w:val="0075100D"/>
    <w:rsid w:val="00752FE6"/>
    <w:rsid w:val="0075346B"/>
    <w:rsid w:val="0075366A"/>
    <w:rsid w:val="0075471F"/>
    <w:rsid w:val="007550AB"/>
    <w:rsid w:val="007552CB"/>
    <w:rsid w:val="007561BC"/>
    <w:rsid w:val="00756668"/>
    <w:rsid w:val="0075699F"/>
    <w:rsid w:val="00756B96"/>
    <w:rsid w:val="00756BA4"/>
    <w:rsid w:val="00757B95"/>
    <w:rsid w:val="00757CA0"/>
    <w:rsid w:val="00757CBF"/>
    <w:rsid w:val="00760AFC"/>
    <w:rsid w:val="00760D79"/>
    <w:rsid w:val="0076137A"/>
    <w:rsid w:val="00761FC8"/>
    <w:rsid w:val="00762DDD"/>
    <w:rsid w:val="00764C92"/>
    <w:rsid w:val="00764E1C"/>
    <w:rsid w:val="007658B7"/>
    <w:rsid w:val="007659D3"/>
    <w:rsid w:val="007664F8"/>
    <w:rsid w:val="00766B52"/>
    <w:rsid w:val="00766E23"/>
    <w:rsid w:val="00767F2F"/>
    <w:rsid w:val="00770754"/>
    <w:rsid w:val="00770938"/>
    <w:rsid w:val="007711CA"/>
    <w:rsid w:val="0077234F"/>
    <w:rsid w:val="0077252C"/>
    <w:rsid w:val="00772A39"/>
    <w:rsid w:val="00774513"/>
    <w:rsid w:val="007750E3"/>
    <w:rsid w:val="0077572A"/>
    <w:rsid w:val="00775951"/>
    <w:rsid w:val="007767F6"/>
    <w:rsid w:val="007770F3"/>
    <w:rsid w:val="00777C4D"/>
    <w:rsid w:val="007806C8"/>
    <w:rsid w:val="0078323F"/>
    <w:rsid w:val="00784196"/>
    <w:rsid w:val="00785B32"/>
    <w:rsid w:val="00785B6D"/>
    <w:rsid w:val="00785F4C"/>
    <w:rsid w:val="00786015"/>
    <w:rsid w:val="00786664"/>
    <w:rsid w:val="00786862"/>
    <w:rsid w:val="007871F5"/>
    <w:rsid w:val="007906D2"/>
    <w:rsid w:val="007908E6"/>
    <w:rsid w:val="00790EC9"/>
    <w:rsid w:val="00791D2C"/>
    <w:rsid w:val="00792D65"/>
    <w:rsid w:val="00792F49"/>
    <w:rsid w:val="00793CA5"/>
    <w:rsid w:val="00794E7B"/>
    <w:rsid w:val="00795C60"/>
    <w:rsid w:val="007974F5"/>
    <w:rsid w:val="007A0348"/>
    <w:rsid w:val="007A172C"/>
    <w:rsid w:val="007A1BFB"/>
    <w:rsid w:val="007A1E70"/>
    <w:rsid w:val="007A1FFD"/>
    <w:rsid w:val="007A20C6"/>
    <w:rsid w:val="007A3C27"/>
    <w:rsid w:val="007A414E"/>
    <w:rsid w:val="007A4278"/>
    <w:rsid w:val="007A45AD"/>
    <w:rsid w:val="007A473E"/>
    <w:rsid w:val="007A51B0"/>
    <w:rsid w:val="007A541E"/>
    <w:rsid w:val="007A65C8"/>
    <w:rsid w:val="007A7C00"/>
    <w:rsid w:val="007B00AB"/>
    <w:rsid w:val="007B0C00"/>
    <w:rsid w:val="007B0E6E"/>
    <w:rsid w:val="007B1B42"/>
    <w:rsid w:val="007B4B3A"/>
    <w:rsid w:val="007B5B69"/>
    <w:rsid w:val="007B5E7E"/>
    <w:rsid w:val="007B5EF3"/>
    <w:rsid w:val="007B70F6"/>
    <w:rsid w:val="007C05D6"/>
    <w:rsid w:val="007C0FB4"/>
    <w:rsid w:val="007C11B0"/>
    <w:rsid w:val="007C13CD"/>
    <w:rsid w:val="007C15A1"/>
    <w:rsid w:val="007C1F1D"/>
    <w:rsid w:val="007C20D0"/>
    <w:rsid w:val="007C3FB0"/>
    <w:rsid w:val="007C4B50"/>
    <w:rsid w:val="007C4BCE"/>
    <w:rsid w:val="007C4DBB"/>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6A44"/>
    <w:rsid w:val="007D7074"/>
    <w:rsid w:val="007D7B64"/>
    <w:rsid w:val="007E0198"/>
    <w:rsid w:val="007E0423"/>
    <w:rsid w:val="007E062F"/>
    <w:rsid w:val="007E1B13"/>
    <w:rsid w:val="007E1DC7"/>
    <w:rsid w:val="007E20D4"/>
    <w:rsid w:val="007E3F4B"/>
    <w:rsid w:val="007E41AE"/>
    <w:rsid w:val="007E5BEE"/>
    <w:rsid w:val="007E5F2A"/>
    <w:rsid w:val="007E61CD"/>
    <w:rsid w:val="007E7F8C"/>
    <w:rsid w:val="007F02AD"/>
    <w:rsid w:val="007F1296"/>
    <w:rsid w:val="007F1E23"/>
    <w:rsid w:val="007F441F"/>
    <w:rsid w:val="007F47C1"/>
    <w:rsid w:val="007F744F"/>
    <w:rsid w:val="007F7C40"/>
    <w:rsid w:val="008002FD"/>
    <w:rsid w:val="0080144A"/>
    <w:rsid w:val="008023C0"/>
    <w:rsid w:val="00802FEF"/>
    <w:rsid w:val="00803FD3"/>
    <w:rsid w:val="00804B4A"/>
    <w:rsid w:val="00804FFD"/>
    <w:rsid w:val="00805348"/>
    <w:rsid w:val="00805E07"/>
    <w:rsid w:val="00806B19"/>
    <w:rsid w:val="00806E17"/>
    <w:rsid w:val="00807C96"/>
    <w:rsid w:val="00811426"/>
    <w:rsid w:val="008123F0"/>
    <w:rsid w:val="00813275"/>
    <w:rsid w:val="00816A2D"/>
    <w:rsid w:val="00816ADF"/>
    <w:rsid w:val="008171F9"/>
    <w:rsid w:val="00817468"/>
    <w:rsid w:val="008178C4"/>
    <w:rsid w:val="0082001F"/>
    <w:rsid w:val="0082024C"/>
    <w:rsid w:val="0082047A"/>
    <w:rsid w:val="0082099E"/>
    <w:rsid w:val="00820D03"/>
    <w:rsid w:val="0082226C"/>
    <w:rsid w:val="00823104"/>
    <w:rsid w:val="0082385F"/>
    <w:rsid w:val="00823D0C"/>
    <w:rsid w:val="00823D6C"/>
    <w:rsid w:val="008244EF"/>
    <w:rsid w:val="00825450"/>
    <w:rsid w:val="008261D4"/>
    <w:rsid w:val="008263B0"/>
    <w:rsid w:val="00826569"/>
    <w:rsid w:val="008266A6"/>
    <w:rsid w:val="008306EA"/>
    <w:rsid w:val="00832286"/>
    <w:rsid w:val="00833925"/>
    <w:rsid w:val="00833B38"/>
    <w:rsid w:val="0083492A"/>
    <w:rsid w:val="00836334"/>
    <w:rsid w:val="00836A8B"/>
    <w:rsid w:val="00837A15"/>
    <w:rsid w:val="00837FC9"/>
    <w:rsid w:val="0084042E"/>
    <w:rsid w:val="00840446"/>
    <w:rsid w:val="008408AE"/>
    <w:rsid w:val="00843770"/>
    <w:rsid w:val="00844572"/>
    <w:rsid w:val="008455C6"/>
    <w:rsid w:val="008469D2"/>
    <w:rsid w:val="0084749E"/>
    <w:rsid w:val="008475B2"/>
    <w:rsid w:val="00847C33"/>
    <w:rsid w:val="00853600"/>
    <w:rsid w:val="00853776"/>
    <w:rsid w:val="00853E1F"/>
    <w:rsid w:val="00855EF5"/>
    <w:rsid w:val="008560B7"/>
    <w:rsid w:val="00856A6E"/>
    <w:rsid w:val="0085729E"/>
    <w:rsid w:val="00857850"/>
    <w:rsid w:val="00857A2C"/>
    <w:rsid w:val="00857E01"/>
    <w:rsid w:val="00857F61"/>
    <w:rsid w:val="008606FB"/>
    <w:rsid w:val="008607D8"/>
    <w:rsid w:val="00861E54"/>
    <w:rsid w:val="00862135"/>
    <w:rsid w:val="00863530"/>
    <w:rsid w:val="00864508"/>
    <w:rsid w:val="008645D5"/>
    <w:rsid w:val="008666D5"/>
    <w:rsid w:val="00867497"/>
    <w:rsid w:val="00867981"/>
    <w:rsid w:val="00867FC7"/>
    <w:rsid w:val="008703F5"/>
    <w:rsid w:val="00871FA5"/>
    <w:rsid w:val="008728C1"/>
    <w:rsid w:val="00873068"/>
    <w:rsid w:val="00873740"/>
    <w:rsid w:val="008753D9"/>
    <w:rsid w:val="008763DD"/>
    <w:rsid w:val="008768BE"/>
    <w:rsid w:val="00876EB3"/>
    <w:rsid w:val="00880252"/>
    <w:rsid w:val="00880AD6"/>
    <w:rsid w:val="00881FD8"/>
    <w:rsid w:val="00882F84"/>
    <w:rsid w:val="00883B83"/>
    <w:rsid w:val="0088412D"/>
    <w:rsid w:val="008846BE"/>
    <w:rsid w:val="00884984"/>
    <w:rsid w:val="00884B82"/>
    <w:rsid w:val="00884C66"/>
    <w:rsid w:val="00884EF9"/>
    <w:rsid w:val="00885FAB"/>
    <w:rsid w:val="00885FC6"/>
    <w:rsid w:val="00886392"/>
    <w:rsid w:val="008866E8"/>
    <w:rsid w:val="008907FB"/>
    <w:rsid w:val="00891A54"/>
    <w:rsid w:val="00892098"/>
    <w:rsid w:val="008924F8"/>
    <w:rsid w:val="0089264F"/>
    <w:rsid w:val="008936EB"/>
    <w:rsid w:val="008937DA"/>
    <w:rsid w:val="00894B45"/>
    <w:rsid w:val="00895140"/>
    <w:rsid w:val="008952FD"/>
    <w:rsid w:val="0089556C"/>
    <w:rsid w:val="008955E5"/>
    <w:rsid w:val="00895A3F"/>
    <w:rsid w:val="00896AF2"/>
    <w:rsid w:val="008972D2"/>
    <w:rsid w:val="008A071A"/>
    <w:rsid w:val="008A09B6"/>
    <w:rsid w:val="008A0A9C"/>
    <w:rsid w:val="008A0B0B"/>
    <w:rsid w:val="008A0BF9"/>
    <w:rsid w:val="008A0EE1"/>
    <w:rsid w:val="008A1416"/>
    <w:rsid w:val="008A245F"/>
    <w:rsid w:val="008A2BBD"/>
    <w:rsid w:val="008A65C1"/>
    <w:rsid w:val="008A6EFE"/>
    <w:rsid w:val="008A7DB3"/>
    <w:rsid w:val="008B0FA2"/>
    <w:rsid w:val="008B2593"/>
    <w:rsid w:val="008B270F"/>
    <w:rsid w:val="008B2F68"/>
    <w:rsid w:val="008B3172"/>
    <w:rsid w:val="008B3F0B"/>
    <w:rsid w:val="008B40A3"/>
    <w:rsid w:val="008B451C"/>
    <w:rsid w:val="008B5839"/>
    <w:rsid w:val="008B6A17"/>
    <w:rsid w:val="008B7D12"/>
    <w:rsid w:val="008C1E53"/>
    <w:rsid w:val="008C30EF"/>
    <w:rsid w:val="008C69E1"/>
    <w:rsid w:val="008C6B67"/>
    <w:rsid w:val="008C7062"/>
    <w:rsid w:val="008D0079"/>
    <w:rsid w:val="008D2387"/>
    <w:rsid w:val="008D28AA"/>
    <w:rsid w:val="008D2E91"/>
    <w:rsid w:val="008D3317"/>
    <w:rsid w:val="008D3D79"/>
    <w:rsid w:val="008D4B11"/>
    <w:rsid w:val="008D6BFE"/>
    <w:rsid w:val="008D6CBF"/>
    <w:rsid w:val="008D741B"/>
    <w:rsid w:val="008D7975"/>
    <w:rsid w:val="008D7B8D"/>
    <w:rsid w:val="008D7EA6"/>
    <w:rsid w:val="008E0DC5"/>
    <w:rsid w:val="008E1EE0"/>
    <w:rsid w:val="008E2BAD"/>
    <w:rsid w:val="008E2E40"/>
    <w:rsid w:val="008E3B2A"/>
    <w:rsid w:val="008E4F72"/>
    <w:rsid w:val="008E6333"/>
    <w:rsid w:val="008F0F61"/>
    <w:rsid w:val="008F0F6F"/>
    <w:rsid w:val="008F1A05"/>
    <w:rsid w:val="008F2927"/>
    <w:rsid w:val="008F2F07"/>
    <w:rsid w:val="008F3690"/>
    <w:rsid w:val="008F3AF2"/>
    <w:rsid w:val="008F4DD1"/>
    <w:rsid w:val="008F5D1F"/>
    <w:rsid w:val="008F6AD2"/>
    <w:rsid w:val="008F6E62"/>
    <w:rsid w:val="008F71DA"/>
    <w:rsid w:val="008F79C0"/>
    <w:rsid w:val="00901280"/>
    <w:rsid w:val="00901667"/>
    <w:rsid w:val="00901D2F"/>
    <w:rsid w:val="00902083"/>
    <w:rsid w:val="009036F6"/>
    <w:rsid w:val="00903E5C"/>
    <w:rsid w:val="00905184"/>
    <w:rsid w:val="00906F9C"/>
    <w:rsid w:val="00910B05"/>
    <w:rsid w:val="00911E1E"/>
    <w:rsid w:val="00911FEF"/>
    <w:rsid w:val="009126A1"/>
    <w:rsid w:val="009128E0"/>
    <w:rsid w:val="009133E0"/>
    <w:rsid w:val="00913707"/>
    <w:rsid w:val="00914371"/>
    <w:rsid w:val="009144BA"/>
    <w:rsid w:val="00915691"/>
    <w:rsid w:val="009159E6"/>
    <w:rsid w:val="0091636B"/>
    <w:rsid w:val="009171BF"/>
    <w:rsid w:val="00920809"/>
    <w:rsid w:val="00920B22"/>
    <w:rsid w:val="0092176F"/>
    <w:rsid w:val="009226FF"/>
    <w:rsid w:val="00925068"/>
    <w:rsid w:val="00925570"/>
    <w:rsid w:val="00925D1E"/>
    <w:rsid w:val="00926171"/>
    <w:rsid w:val="00927051"/>
    <w:rsid w:val="00931603"/>
    <w:rsid w:val="00931C63"/>
    <w:rsid w:val="009325CD"/>
    <w:rsid w:val="00933E42"/>
    <w:rsid w:val="00935C4E"/>
    <w:rsid w:val="00936F65"/>
    <w:rsid w:val="0094018C"/>
    <w:rsid w:val="009409F1"/>
    <w:rsid w:val="00940C8A"/>
    <w:rsid w:val="009417A8"/>
    <w:rsid w:val="00942C7A"/>
    <w:rsid w:val="00943A94"/>
    <w:rsid w:val="00943B25"/>
    <w:rsid w:val="0094429E"/>
    <w:rsid w:val="0094441C"/>
    <w:rsid w:val="00945B95"/>
    <w:rsid w:val="00946110"/>
    <w:rsid w:val="00946DFF"/>
    <w:rsid w:val="00947330"/>
    <w:rsid w:val="0094739E"/>
    <w:rsid w:val="009502DD"/>
    <w:rsid w:val="00951705"/>
    <w:rsid w:val="00951781"/>
    <w:rsid w:val="00952134"/>
    <w:rsid w:val="0095238A"/>
    <w:rsid w:val="009529AB"/>
    <w:rsid w:val="00954370"/>
    <w:rsid w:val="0095464C"/>
    <w:rsid w:val="009547C8"/>
    <w:rsid w:val="00954EF4"/>
    <w:rsid w:val="00955DA6"/>
    <w:rsid w:val="00957A82"/>
    <w:rsid w:val="009610C8"/>
    <w:rsid w:val="009613AC"/>
    <w:rsid w:val="0096319A"/>
    <w:rsid w:val="00965330"/>
    <w:rsid w:val="009653C4"/>
    <w:rsid w:val="00966D58"/>
    <w:rsid w:val="0097022D"/>
    <w:rsid w:val="0097172E"/>
    <w:rsid w:val="00972254"/>
    <w:rsid w:val="0097403A"/>
    <w:rsid w:val="00976D73"/>
    <w:rsid w:val="009772B4"/>
    <w:rsid w:val="00980CD2"/>
    <w:rsid w:val="00981512"/>
    <w:rsid w:val="00983AAA"/>
    <w:rsid w:val="00984D41"/>
    <w:rsid w:val="00985078"/>
    <w:rsid w:val="00991828"/>
    <w:rsid w:val="009928F0"/>
    <w:rsid w:val="009946EF"/>
    <w:rsid w:val="00994E9A"/>
    <w:rsid w:val="00995AFD"/>
    <w:rsid w:val="009962F8"/>
    <w:rsid w:val="0099655E"/>
    <w:rsid w:val="009968A2"/>
    <w:rsid w:val="009968B0"/>
    <w:rsid w:val="00997096"/>
    <w:rsid w:val="0099717D"/>
    <w:rsid w:val="009A043E"/>
    <w:rsid w:val="009A3A04"/>
    <w:rsid w:val="009A426D"/>
    <w:rsid w:val="009A4522"/>
    <w:rsid w:val="009A48EA"/>
    <w:rsid w:val="009A4AE1"/>
    <w:rsid w:val="009A5A74"/>
    <w:rsid w:val="009A6552"/>
    <w:rsid w:val="009A6818"/>
    <w:rsid w:val="009B0400"/>
    <w:rsid w:val="009B04A0"/>
    <w:rsid w:val="009B06CB"/>
    <w:rsid w:val="009B0A22"/>
    <w:rsid w:val="009B1344"/>
    <w:rsid w:val="009B1E3D"/>
    <w:rsid w:val="009B2853"/>
    <w:rsid w:val="009B377B"/>
    <w:rsid w:val="009B3CE4"/>
    <w:rsid w:val="009B4D7F"/>
    <w:rsid w:val="009B4F1F"/>
    <w:rsid w:val="009B5DDD"/>
    <w:rsid w:val="009B72E8"/>
    <w:rsid w:val="009B7B35"/>
    <w:rsid w:val="009C187D"/>
    <w:rsid w:val="009C3852"/>
    <w:rsid w:val="009C3C49"/>
    <w:rsid w:val="009C482A"/>
    <w:rsid w:val="009C507A"/>
    <w:rsid w:val="009C519C"/>
    <w:rsid w:val="009C51BB"/>
    <w:rsid w:val="009C5273"/>
    <w:rsid w:val="009C5719"/>
    <w:rsid w:val="009C57AA"/>
    <w:rsid w:val="009C5A0D"/>
    <w:rsid w:val="009C5B8F"/>
    <w:rsid w:val="009C61F1"/>
    <w:rsid w:val="009C689D"/>
    <w:rsid w:val="009D09A7"/>
    <w:rsid w:val="009D13FD"/>
    <w:rsid w:val="009D33DA"/>
    <w:rsid w:val="009D3850"/>
    <w:rsid w:val="009D3B1B"/>
    <w:rsid w:val="009D3FB6"/>
    <w:rsid w:val="009D4AA2"/>
    <w:rsid w:val="009D6A5B"/>
    <w:rsid w:val="009D7117"/>
    <w:rsid w:val="009D75F8"/>
    <w:rsid w:val="009D7DF4"/>
    <w:rsid w:val="009E0872"/>
    <w:rsid w:val="009E08F1"/>
    <w:rsid w:val="009E09FD"/>
    <w:rsid w:val="009E1AC4"/>
    <w:rsid w:val="009E1E61"/>
    <w:rsid w:val="009E36B4"/>
    <w:rsid w:val="009E3EF1"/>
    <w:rsid w:val="009E4184"/>
    <w:rsid w:val="009E55FA"/>
    <w:rsid w:val="009E6508"/>
    <w:rsid w:val="009E6D28"/>
    <w:rsid w:val="009F1E3E"/>
    <w:rsid w:val="009F2473"/>
    <w:rsid w:val="009F2CBB"/>
    <w:rsid w:val="009F2EC5"/>
    <w:rsid w:val="009F30D8"/>
    <w:rsid w:val="009F517D"/>
    <w:rsid w:val="009F54CC"/>
    <w:rsid w:val="009F566A"/>
    <w:rsid w:val="009F64BB"/>
    <w:rsid w:val="009F6765"/>
    <w:rsid w:val="009F6EC4"/>
    <w:rsid w:val="00A000F1"/>
    <w:rsid w:val="00A02E3C"/>
    <w:rsid w:val="00A02F45"/>
    <w:rsid w:val="00A0374D"/>
    <w:rsid w:val="00A03A1F"/>
    <w:rsid w:val="00A04B98"/>
    <w:rsid w:val="00A04CAB"/>
    <w:rsid w:val="00A053E6"/>
    <w:rsid w:val="00A05957"/>
    <w:rsid w:val="00A07101"/>
    <w:rsid w:val="00A0717E"/>
    <w:rsid w:val="00A07EF6"/>
    <w:rsid w:val="00A10193"/>
    <w:rsid w:val="00A12681"/>
    <w:rsid w:val="00A14437"/>
    <w:rsid w:val="00A14BBA"/>
    <w:rsid w:val="00A1575B"/>
    <w:rsid w:val="00A15897"/>
    <w:rsid w:val="00A1659C"/>
    <w:rsid w:val="00A171FD"/>
    <w:rsid w:val="00A21156"/>
    <w:rsid w:val="00A225BE"/>
    <w:rsid w:val="00A228CA"/>
    <w:rsid w:val="00A232AF"/>
    <w:rsid w:val="00A233B3"/>
    <w:rsid w:val="00A243F1"/>
    <w:rsid w:val="00A26536"/>
    <w:rsid w:val="00A265D1"/>
    <w:rsid w:val="00A26BAB"/>
    <w:rsid w:val="00A270FB"/>
    <w:rsid w:val="00A2745F"/>
    <w:rsid w:val="00A30413"/>
    <w:rsid w:val="00A31047"/>
    <w:rsid w:val="00A314DD"/>
    <w:rsid w:val="00A319E6"/>
    <w:rsid w:val="00A32115"/>
    <w:rsid w:val="00A32ACC"/>
    <w:rsid w:val="00A34428"/>
    <w:rsid w:val="00A34641"/>
    <w:rsid w:val="00A35880"/>
    <w:rsid w:val="00A35C67"/>
    <w:rsid w:val="00A36302"/>
    <w:rsid w:val="00A36886"/>
    <w:rsid w:val="00A36F50"/>
    <w:rsid w:val="00A37373"/>
    <w:rsid w:val="00A37551"/>
    <w:rsid w:val="00A418ED"/>
    <w:rsid w:val="00A41FDC"/>
    <w:rsid w:val="00A423BF"/>
    <w:rsid w:val="00A42BC8"/>
    <w:rsid w:val="00A4321C"/>
    <w:rsid w:val="00A439D8"/>
    <w:rsid w:val="00A44384"/>
    <w:rsid w:val="00A448E2"/>
    <w:rsid w:val="00A4551D"/>
    <w:rsid w:val="00A45D2A"/>
    <w:rsid w:val="00A45F36"/>
    <w:rsid w:val="00A4621D"/>
    <w:rsid w:val="00A4647C"/>
    <w:rsid w:val="00A46804"/>
    <w:rsid w:val="00A52D73"/>
    <w:rsid w:val="00A5514B"/>
    <w:rsid w:val="00A55681"/>
    <w:rsid w:val="00A55BE3"/>
    <w:rsid w:val="00A56EDA"/>
    <w:rsid w:val="00A5720E"/>
    <w:rsid w:val="00A575A4"/>
    <w:rsid w:val="00A57BBB"/>
    <w:rsid w:val="00A605A9"/>
    <w:rsid w:val="00A60F6B"/>
    <w:rsid w:val="00A6118A"/>
    <w:rsid w:val="00A63073"/>
    <w:rsid w:val="00A63A70"/>
    <w:rsid w:val="00A63FE9"/>
    <w:rsid w:val="00A6554D"/>
    <w:rsid w:val="00A66432"/>
    <w:rsid w:val="00A669D5"/>
    <w:rsid w:val="00A71127"/>
    <w:rsid w:val="00A72315"/>
    <w:rsid w:val="00A728D2"/>
    <w:rsid w:val="00A7304B"/>
    <w:rsid w:val="00A738C3"/>
    <w:rsid w:val="00A74844"/>
    <w:rsid w:val="00A7536B"/>
    <w:rsid w:val="00A76C95"/>
    <w:rsid w:val="00A76EF7"/>
    <w:rsid w:val="00A812E9"/>
    <w:rsid w:val="00A8155F"/>
    <w:rsid w:val="00A818DB"/>
    <w:rsid w:val="00A83A21"/>
    <w:rsid w:val="00A843F2"/>
    <w:rsid w:val="00A846BA"/>
    <w:rsid w:val="00A868BE"/>
    <w:rsid w:val="00A86C71"/>
    <w:rsid w:val="00A86F70"/>
    <w:rsid w:val="00A875CD"/>
    <w:rsid w:val="00A87F91"/>
    <w:rsid w:val="00A902CF"/>
    <w:rsid w:val="00A90735"/>
    <w:rsid w:val="00A91550"/>
    <w:rsid w:val="00A9193A"/>
    <w:rsid w:val="00A9306B"/>
    <w:rsid w:val="00A93682"/>
    <w:rsid w:val="00A94D9B"/>
    <w:rsid w:val="00AA1CB1"/>
    <w:rsid w:val="00AA24BD"/>
    <w:rsid w:val="00AA2EC7"/>
    <w:rsid w:val="00AA379C"/>
    <w:rsid w:val="00AA3803"/>
    <w:rsid w:val="00AA440E"/>
    <w:rsid w:val="00AA454E"/>
    <w:rsid w:val="00AA48A8"/>
    <w:rsid w:val="00AA5B9B"/>
    <w:rsid w:val="00AA62DF"/>
    <w:rsid w:val="00AA6898"/>
    <w:rsid w:val="00AA7589"/>
    <w:rsid w:val="00AA7C5B"/>
    <w:rsid w:val="00AB0CB2"/>
    <w:rsid w:val="00AB0CBF"/>
    <w:rsid w:val="00AB0EA0"/>
    <w:rsid w:val="00AB1D81"/>
    <w:rsid w:val="00AB255C"/>
    <w:rsid w:val="00AB52EA"/>
    <w:rsid w:val="00AB5416"/>
    <w:rsid w:val="00AB5912"/>
    <w:rsid w:val="00AB5E98"/>
    <w:rsid w:val="00AB742F"/>
    <w:rsid w:val="00AB7CD0"/>
    <w:rsid w:val="00AC0880"/>
    <w:rsid w:val="00AC18D4"/>
    <w:rsid w:val="00AC1B42"/>
    <w:rsid w:val="00AC1F92"/>
    <w:rsid w:val="00AC2389"/>
    <w:rsid w:val="00AC3444"/>
    <w:rsid w:val="00AC3B12"/>
    <w:rsid w:val="00AC3DE9"/>
    <w:rsid w:val="00AC5C8C"/>
    <w:rsid w:val="00AC5D83"/>
    <w:rsid w:val="00AC64C0"/>
    <w:rsid w:val="00AC653B"/>
    <w:rsid w:val="00AC6728"/>
    <w:rsid w:val="00AC6944"/>
    <w:rsid w:val="00AC7A1B"/>
    <w:rsid w:val="00AC7E48"/>
    <w:rsid w:val="00AD0503"/>
    <w:rsid w:val="00AD2022"/>
    <w:rsid w:val="00AD281D"/>
    <w:rsid w:val="00AD382E"/>
    <w:rsid w:val="00AD42BB"/>
    <w:rsid w:val="00AD42F4"/>
    <w:rsid w:val="00AD43C5"/>
    <w:rsid w:val="00AD48A0"/>
    <w:rsid w:val="00AD5853"/>
    <w:rsid w:val="00AD59CF"/>
    <w:rsid w:val="00AD6C58"/>
    <w:rsid w:val="00AD7100"/>
    <w:rsid w:val="00AD78CC"/>
    <w:rsid w:val="00AE2C9C"/>
    <w:rsid w:val="00AE63CB"/>
    <w:rsid w:val="00AE76FB"/>
    <w:rsid w:val="00AF0F10"/>
    <w:rsid w:val="00AF1BB5"/>
    <w:rsid w:val="00AF2698"/>
    <w:rsid w:val="00AF26A4"/>
    <w:rsid w:val="00AF316F"/>
    <w:rsid w:val="00AF3704"/>
    <w:rsid w:val="00AF3E0B"/>
    <w:rsid w:val="00AF47CC"/>
    <w:rsid w:val="00AF5081"/>
    <w:rsid w:val="00AF69A4"/>
    <w:rsid w:val="00AF7E02"/>
    <w:rsid w:val="00B00175"/>
    <w:rsid w:val="00B013E8"/>
    <w:rsid w:val="00B025B8"/>
    <w:rsid w:val="00B027AE"/>
    <w:rsid w:val="00B028AA"/>
    <w:rsid w:val="00B047F1"/>
    <w:rsid w:val="00B04846"/>
    <w:rsid w:val="00B05FA6"/>
    <w:rsid w:val="00B07298"/>
    <w:rsid w:val="00B07839"/>
    <w:rsid w:val="00B1032C"/>
    <w:rsid w:val="00B11381"/>
    <w:rsid w:val="00B120AC"/>
    <w:rsid w:val="00B1327D"/>
    <w:rsid w:val="00B1689D"/>
    <w:rsid w:val="00B17FAC"/>
    <w:rsid w:val="00B24C9D"/>
    <w:rsid w:val="00B25C8F"/>
    <w:rsid w:val="00B26509"/>
    <w:rsid w:val="00B3066F"/>
    <w:rsid w:val="00B30AE3"/>
    <w:rsid w:val="00B30B55"/>
    <w:rsid w:val="00B32DF1"/>
    <w:rsid w:val="00B339BD"/>
    <w:rsid w:val="00B33B2A"/>
    <w:rsid w:val="00B3453B"/>
    <w:rsid w:val="00B35D7F"/>
    <w:rsid w:val="00B36B03"/>
    <w:rsid w:val="00B36D1C"/>
    <w:rsid w:val="00B370C8"/>
    <w:rsid w:val="00B37F81"/>
    <w:rsid w:val="00B41F1F"/>
    <w:rsid w:val="00B4205A"/>
    <w:rsid w:val="00B4256A"/>
    <w:rsid w:val="00B4276B"/>
    <w:rsid w:val="00B42E1C"/>
    <w:rsid w:val="00B43775"/>
    <w:rsid w:val="00B439AD"/>
    <w:rsid w:val="00B44183"/>
    <w:rsid w:val="00B50652"/>
    <w:rsid w:val="00B508B6"/>
    <w:rsid w:val="00B50BA5"/>
    <w:rsid w:val="00B51367"/>
    <w:rsid w:val="00B51B65"/>
    <w:rsid w:val="00B52706"/>
    <w:rsid w:val="00B528E6"/>
    <w:rsid w:val="00B52D9C"/>
    <w:rsid w:val="00B53D27"/>
    <w:rsid w:val="00B5408A"/>
    <w:rsid w:val="00B54E73"/>
    <w:rsid w:val="00B5506C"/>
    <w:rsid w:val="00B554CC"/>
    <w:rsid w:val="00B557BA"/>
    <w:rsid w:val="00B5611C"/>
    <w:rsid w:val="00B57493"/>
    <w:rsid w:val="00B57B18"/>
    <w:rsid w:val="00B60001"/>
    <w:rsid w:val="00B6048B"/>
    <w:rsid w:val="00B60B8E"/>
    <w:rsid w:val="00B60F6C"/>
    <w:rsid w:val="00B61423"/>
    <w:rsid w:val="00B63335"/>
    <w:rsid w:val="00B64603"/>
    <w:rsid w:val="00B650FF"/>
    <w:rsid w:val="00B656E7"/>
    <w:rsid w:val="00B6660D"/>
    <w:rsid w:val="00B66636"/>
    <w:rsid w:val="00B6663B"/>
    <w:rsid w:val="00B67200"/>
    <w:rsid w:val="00B71E95"/>
    <w:rsid w:val="00B7332D"/>
    <w:rsid w:val="00B73BF9"/>
    <w:rsid w:val="00B73F2A"/>
    <w:rsid w:val="00B759F2"/>
    <w:rsid w:val="00B771CC"/>
    <w:rsid w:val="00B775ED"/>
    <w:rsid w:val="00B77CE7"/>
    <w:rsid w:val="00B77E08"/>
    <w:rsid w:val="00B81583"/>
    <w:rsid w:val="00B81B23"/>
    <w:rsid w:val="00B81EB2"/>
    <w:rsid w:val="00B83076"/>
    <w:rsid w:val="00B8346F"/>
    <w:rsid w:val="00B84FF6"/>
    <w:rsid w:val="00B852E3"/>
    <w:rsid w:val="00B879D1"/>
    <w:rsid w:val="00B90547"/>
    <w:rsid w:val="00B91371"/>
    <w:rsid w:val="00B916E6"/>
    <w:rsid w:val="00B91DC2"/>
    <w:rsid w:val="00B93699"/>
    <w:rsid w:val="00B944FD"/>
    <w:rsid w:val="00B94DD8"/>
    <w:rsid w:val="00B95E30"/>
    <w:rsid w:val="00B96186"/>
    <w:rsid w:val="00B97334"/>
    <w:rsid w:val="00B97D8D"/>
    <w:rsid w:val="00BA106B"/>
    <w:rsid w:val="00BA14B6"/>
    <w:rsid w:val="00BA413B"/>
    <w:rsid w:val="00BA4600"/>
    <w:rsid w:val="00BA4E48"/>
    <w:rsid w:val="00BA5C01"/>
    <w:rsid w:val="00BA6337"/>
    <w:rsid w:val="00BA63F2"/>
    <w:rsid w:val="00BA7EBC"/>
    <w:rsid w:val="00BB058A"/>
    <w:rsid w:val="00BB222E"/>
    <w:rsid w:val="00BB2303"/>
    <w:rsid w:val="00BB249F"/>
    <w:rsid w:val="00BB3D24"/>
    <w:rsid w:val="00BB42B5"/>
    <w:rsid w:val="00BB4462"/>
    <w:rsid w:val="00BB5474"/>
    <w:rsid w:val="00BB578E"/>
    <w:rsid w:val="00BB6050"/>
    <w:rsid w:val="00BB6865"/>
    <w:rsid w:val="00BB6D84"/>
    <w:rsid w:val="00BB7A18"/>
    <w:rsid w:val="00BB7B7A"/>
    <w:rsid w:val="00BB7E08"/>
    <w:rsid w:val="00BB7F52"/>
    <w:rsid w:val="00BC075B"/>
    <w:rsid w:val="00BC1582"/>
    <w:rsid w:val="00BC1A4C"/>
    <w:rsid w:val="00BC1B6F"/>
    <w:rsid w:val="00BC512E"/>
    <w:rsid w:val="00BC54CA"/>
    <w:rsid w:val="00BC7F71"/>
    <w:rsid w:val="00BD18B6"/>
    <w:rsid w:val="00BD18EC"/>
    <w:rsid w:val="00BD2C7B"/>
    <w:rsid w:val="00BD4759"/>
    <w:rsid w:val="00BD4D11"/>
    <w:rsid w:val="00BD4D74"/>
    <w:rsid w:val="00BD5399"/>
    <w:rsid w:val="00BD5E77"/>
    <w:rsid w:val="00BD6747"/>
    <w:rsid w:val="00BD68E7"/>
    <w:rsid w:val="00BD6C22"/>
    <w:rsid w:val="00BD6FE7"/>
    <w:rsid w:val="00BE0EE0"/>
    <w:rsid w:val="00BE3C7D"/>
    <w:rsid w:val="00BE5462"/>
    <w:rsid w:val="00BE5527"/>
    <w:rsid w:val="00BE6112"/>
    <w:rsid w:val="00BE701F"/>
    <w:rsid w:val="00BE771E"/>
    <w:rsid w:val="00BE78C1"/>
    <w:rsid w:val="00BE7F89"/>
    <w:rsid w:val="00BF30D8"/>
    <w:rsid w:val="00BF3748"/>
    <w:rsid w:val="00BF519C"/>
    <w:rsid w:val="00BF6808"/>
    <w:rsid w:val="00C001CA"/>
    <w:rsid w:val="00C0083B"/>
    <w:rsid w:val="00C00BF0"/>
    <w:rsid w:val="00C013A4"/>
    <w:rsid w:val="00C04A03"/>
    <w:rsid w:val="00C05909"/>
    <w:rsid w:val="00C072EB"/>
    <w:rsid w:val="00C07B2A"/>
    <w:rsid w:val="00C07F86"/>
    <w:rsid w:val="00C101E9"/>
    <w:rsid w:val="00C1036D"/>
    <w:rsid w:val="00C104BA"/>
    <w:rsid w:val="00C12ABE"/>
    <w:rsid w:val="00C12B01"/>
    <w:rsid w:val="00C135F4"/>
    <w:rsid w:val="00C13687"/>
    <w:rsid w:val="00C14727"/>
    <w:rsid w:val="00C150DA"/>
    <w:rsid w:val="00C151C5"/>
    <w:rsid w:val="00C161C9"/>
    <w:rsid w:val="00C16520"/>
    <w:rsid w:val="00C20A79"/>
    <w:rsid w:val="00C214A7"/>
    <w:rsid w:val="00C21602"/>
    <w:rsid w:val="00C2281B"/>
    <w:rsid w:val="00C23CBD"/>
    <w:rsid w:val="00C24063"/>
    <w:rsid w:val="00C253D0"/>
    <w:rsid w:val="00C26C85"/>
    <w:rsid w:val="00C30F11"/>
    <w:rsid w:val="00C31B1F"/>
    <w:rsid w:val="00C33C74"/>
    <w:rsid w:val="00C354F1"/>
    <w:rsid w:val="00C3622F"/>
    <w:rsid w:val="00C36BBB"/>
    <w:rsid w:val="00C36F88"/>
    <w:rsid w:val="00C416D4"/>
    <w:rsid w:val="00C41855"/>
    <w:rsid w:val="00C41B50"/>
    <w:rsid w:val="00C43FE8"/>
    <w:rsid w:val="00C44A13"/>
    <w:rsid w:val="00C44B04"/>
    <w:rsid w:val="00C45A02"/>
    <w:rsid w:val="00C46A41"/>
    <w:rsid w:val="00C47FCC"/>
    <w:rsid w:val="00C50323"/>
    <w:rsid w:val="00C51CFE"/>
    <w:rsid w:val="00C53138"/>
    <w:rsid w:val="00C536A5"/>
    <w:rsid w:val="00C53FC0"/>
    <w:rsid w:val="00C548F3"/>
    <w:rsid w:val="00C54CFB"/>
    <w:rsid w:val="00C5529D"/>
    <w:rsid w:val="00C55D29"/>
    <w:rsid w:val="00C56A1F"/>
    <w:rsid w:val="00C57221"/>
    <w:rsid w:val="00C5781F"/>
    <w:rsid w:val="00C616AF"/>
    <w:rsid w:val="00C61B26"/>
    <w:rsid w:val="00C61D00"/>
    <w:rsid w:val="00C63C30"/>
    <w:rsid w:val="00C669E0"/>
    <w:rsid w:val="00C66B87"/>
    <w:rsid w:val="00C704D1"/>
    <w:rsid w:val="00C70DCE"/>
    <w:rsid w:val="00C71A5F"/>
    <w:rsid w:val="00C7231D"/>
    <w:rsid w:val="00C72850"/>
    <w:rsid w:val="00C730A1"/>
    <w:rsid w:val="00C73B3C"/>
    <w:rsid w:val="00C73F6C"/>
    <w:rsid w:val="00C74A02"/>
    <w:rsid w:val="00C75B61"/>
    <w:rsid w:val="00C75E1D"/>
    <w:rsid w:val="00C80923"/>
    <w:rsid w:val="00C80AB2"/>
    <w:rsid w:val="00C80D2B"/>
    <w:rsid w:val="00C81377"/>
    <w:rsid w:val="00C81ACC"/>
    <w:rsid w:val="00C827CB"/>
    <w:rsid w:val="00C82A0B"/>
    <w:rsid w:val="00C82CB4"/>
    <w:rsid w:val="00C8360F"/>
    <w:rsid w:val="00C8529F"/>
    <w:rsid w:val="00C85DB7"/>
    <w:rsid w:val="00C8658D"/>
    <w:rsid w:val="00C867A7"/>
    <w:rsid w:val="00C86C5F"/>
    <w:rsid w:val="00C87C98"/>
    <w:rsid w:val="00C87CC0"/>
    <w:rsid w:val="00C9000A"/>
    <w:rsid w:val="00C91019"/>
    <w:rsid w:val="00C9135E"/>
    <w:rsid w:val="00C93E5C"/>
    <w:rsid w:val="00C9400A"/>
    <w:rsid w:val="00C950F6"/>
    <w:rsid w:val="00C95579"/>
    <w:rsid w:val="00C95965"/>
    <w:rsid w:val="00C96888"/>
    <w:rsid w:val="00C969AB"/>
    <w:rsid w:val="00C96B86"/>
    <w:rsid w:val="00C973A2"/>
    <w:rsid w:val="00CA0F15"/>
    <w:rsid w:val="00CA1375"/>
    <w:rsid w:val="00CA1383"/>
    <w:rsid w:val="00CA28FD"/>
    <w:rsid w:val="00CA2AF8"/>
    <w:rsid w:val="00CA46C4"/>
    <w:rsid w:val="00CA4793"/>
    <w:rsid w:val="00CA48CE"/>
    <w:rsid w:val="00CA5877"/>
    <w:rsid w:val="00CA6CAB"/>
    <w:rsid w:val="00CA76A1"/>
    <w:rsid w:val="00CB0ECD"/>
    <w:rsid w:val="00CB41F5"/>
    <w:rsid w:val="00CB5B75"/>
    <w:rsid w:val="00CB64F5"/>
    <w:rsid w:val="00CB6576"/>
    <w:rsid w:val="00CB6A5B"/>
    <w:rsid w:val="00CB6B80"/>
    <w:rsid w:val="00CB705A"/>
    <w:rsid w:val="00CB7216"/>
    <w:rsid w:val="00CB78C0"/>
    <w:rsid w:val="00CC0FA0"/>
    <w:rsid w:val="00CC116E"/>
    <w:rsid w:val="00CC1393"/>
    <w:rsid w:val="00CC23D1"/>
    <w:rsid w:val="00CC2E56"/>
    <w:rsid w:val="00CC3359"/>
    <w:rsid w:val="00CC5B50"/>
    <w:rsid w:val="00CD0AB7"/>
    <w:rsid w:val="00CD0E2C"/>
    <w:rsid w:val="00CD173C"/>
    <w:rsid w:val="00CD1AF5"/>
    <w:rsid w:val="00CD43AB"/>
    <w:rsid w:val="00CD4922"/>
    <w:rsid w:val="00CD546E"/>
    <w:rsid w:val="00CD63AA"/>
    <w:rsid w:val="00CD6666"/>
    <w:rsid w:val="00CD78AC"/>
    <w:rsid w:val="00CD7A8E"/>
    <w:rsid w:val="00CD7EA2"/>
    <w:rsid w:val="00CD7FB5"/>
    <w:rsid w:val="00CE0808"/>
    <w:rsid w:val="00CE0859"/>
    <w:rsid w:val="00CE1017"/>
    <w:rsid w:val="00CE2197"/>
    <w:rsid w:val="00CE2940"/>
    <w:rsid w:val="00CE3435"/>
    <w:rsid w:val="00CE5E09"/>
    <w:rsid w:val="00CE61A3"/>
    <w:rsid w:val="00CE6744"/>
    <w:rsid w:val="00CE6B33"/>
    <w:rsid w:val="00CE6F60"/>
    <w:rsid w:val="00CE794F"/>
    <w:rsid w:val="00CF074B"/>
    <w:rsid w:val="00CF1C35"/>
    <w:rsid w:val="00CF27E8"/>
    <w:rsid w:val="00CF2C2A"/>
    <w:rsid w:val="00CF3B35"/>
    <w:rsid w:val="00CF3D69"/>
    <w:rsid w:val="00CF56FE"/>
    <w:rsid w:val="00CF5B85"/>
    <w:rsid w:val="00CF6804"/>
    <w:rsid w:val="00CF6CE8"/>
    <w:rsid w:val="00CF72E7"/>
    <w:rsid w:val="00CF7850"/>
    <w:rsid w:val="00CF7DDC"/>
    <w:rsid w:val="00D01548"/>
    <w:rsid w:val="00D01740"/>
    <w:rsid w:val="00D026BB"/>
    <w:rsid w:val="00D0275E"/>
    <w:rsid w:val="00D02DA6"/>
    <w:rsid w:val="00D0343D"/>
    <w:rsid w:val="00D03559"/>
    <w:rsid w:val="00D042A3"/>
    <w:rsid w:val="00D0454E"/>
    <w:rsid w:val="00D04743"/>
    <w:rsid w:val="00D05286"/>
    <w:rsid w:val="00D059E6"/>
    <w:rsid w:val="00D0627C"/>
    <w:rsid w:val="00D06496"/>
    <w:rsid w:val="00D06BCB"/>
    <w:rsid w:val="00D075D8"/>
    <w:rsid w:val="00D07789"/>
    <w:rsid w:val="00D10D03"/>
    <w:rsid w:val="00D12183"/>
    <w:rsid w:val="00D128C0"/>
    <w:rsid w:val="00D136D1"/>
    <w:rsid w:val="00D1508B"/>
    <w:rsid w:val="00D15FA7"/>
    <w:rsid w:val="00D16928"/>
    <w:rsid w:val="00D16E8F"/>
    <w:rsid w:val="00D1713E"/>
    <w:rsid w:val="00D20357"/>
    <w:rsid w:val="00D216DE"/>
    <w:rsid w:val="00D2348C"/>
    <w:rsid w:val="00D23915"/>
    <w:rsid w:val="00D259D3"/>
    <w:rsid w:val="00D26460"/>
    <w:rsid w:val="00D26D4F"/>
    <w:rsid w:val="00D272AC"/>
    <w:rsid w:val="00D30719"/>
    <w:rsid w:val="00D3111A"/>
    <w:rsid w:val="00D3154D"/>
    <w:rsid w:val="00D31564"/>
    <w:rsid w:val="00D31650"/>
    <w:rsid w:val="00D3216A"/>
    <w:rsid w:val="00D34304"/>
    <w:rsid w:val="00D3461C"/>
    <w:rsid w:val="00D35342"/>
    <w:rsid w:val="00D35959"/>
    <w:rsid w:val="00D35A6B"/>
    <w:rsid w:val="00D35FAA"/>
    <w:rsid w:val="00D36585"/>
    <w:rsid w:val="00D365B5"/>
    <w:rsid w:val="00D3686D"/>
    <w:rsid w:val="00D3696F"/>
    <w:rsid w:val="00D36AEB"/>
    <w:rsid w:val="00D410CF"/>
    <w:rsid w:val="00D4170D"/>
    <w:rsid w:val="00D41A68"/>
    <w:rsid w:val="00D427B0"/>
    <w:rsid w:val="00D42E68"/>
    <w:rsid w:val="00D44645"/>
    <w:rsid w:val="00D448E0"/>
    <w:rsid w:val="00D44FF8"/>
    <w:rsid w:val="00D47B0A"/>
    <w:rsid w:val="00D500CD"/>
    <w:rsid w:val="00D50CDB"/>
    <w:rsid w:val="00D51B3D"/>
    <w:rsid w:val="00D51BD2"/>
    <w:rsid w:val="00D5355A"/>
    <w:rsid w:val="00D53925"/>
    <w:rsid w:val="00D542EC"/>
    <w:rsid w:val="00D54A70"/>
    <w:rsid w:val="00D55B0A"/>
    <w:rsid w:val="00D57C2B"/>
    <w:rsid w:val="00D60514"/>
    <w:rsid w:val="00D60950"/>
    <w:rsid w:val="00D60A9E"/>
    <w:rsid w:val="00D611E8"/>
    <w:rsid w:val="00D61BB1"/>
    <w:rsid w:val="00D625E1"/>
    <w:rsid w:val="00D63943"/>
    <w:rsid w:val="00D63C84"/>
    <w:rsid w:val="00D654C3"/>
    <w:rsid w:val="00D6554A"/>
    <w:rsid w:val="00D656B0"/>
    <w:rsid w:val="00D65F49"/>
    <w:rsid w:val="00D6623E"/>
    <w:rsid w:val="00D669F6"/>
    <w:rsid w:val="00D71135"/>
    <w:rsid w:val="00D719D5"/>
    <w:rsid w:val="00D719DF"/>
    <w:rsid w:val="00D7374A"/>
    <w:rsid w:val="00D73E64"/>
    <w:rsid w:val="00D74665"/>
    <w:rsid w:val="00D7627F"/>
    <w:rsid w:val="00D76818"/>
    <w:rsid w:val="00D768A9"/>
    <w:rsid w:val="00D77AF0"/>
    <w:rsid w:val="00D805D3"/>
    <w:rsid w:val="00D808D0"/>
    <w:rsid w:val="00D82743"/>
    <w:rsid w:val="00D82911"/>
    <w:rsid w:val="00D82CCB"/>
    <w:rsid w:val="00D836C6"/>
    <w:rsid w:val="00D8432F"/>
    <w:rsid w:val="00D8478D"/>
    <w:rsid w:val="00D8483D"/>
    <w:rsid w:val="00D84C54"/>
    <w:rsid w:val="00D85F16"/>
    <w:rsid w:val="00D86429"/>
    <w:rsid w:val="00D86A78"/>
    <w:rsid w:val="00D87297"/>
    <w:rsid w:val="00D914F6"/>
    <w:rsid w:val="00D91E58"/>
    <w:rsid w:val="00D94FFE"/>
    <w:rsid w:val="00D9798B"/>
    <w:rsid w:val="00DA02E2"/>
    <w:rsid w:val="00DA02E5"/>
    <w:rsid w:val="00DA200F"/>
    <w:rsid w:val="00DA30AA"/>
    <w:rsid w:val="00DA43F5"/>
    <w:rsid w:val="00DA4A5A"/>
    <w:rsid w:val="00DA4C4E"/>
    <w:rsid w:val="00DA5AA3"/>
    <w:rsid w:val="00DA7DD9"/>
    <w:rsid w:val="00DB03F4"/>
    <w:rsid w:val="00DB0447"/>
    <w:rsid w:val="00DB11DA"/>
    <w:rsid w:val="00DB24DB"/>
    <w:rsid w:val="00DB3EDE"/>
    <w:rsid w:val="00DB65E5"/>
    <w:rsid w:val="00DB6976"/>
    <w:rsid w:val="00DB6D91"/>
    <w:rsid w:val="00DC011D"/>
    <w:rsid w:val="00DC0246"/>
    <w:rsid w:val="00DC089D"/>
    <w:rsid w:val="00DC2AA5"/>
    <w:rsid w:val="00DC31A5"/>
    <w:rsid w:val="00DC5F81"/>
    <w:rsid w:val="00DC6B2B"/>
    <w:rsid w:val="00DD0A6B"/>
    <w:rsid w:val="00DD0E67"/>
    <w:rsid w:val="00DD1761"/>
    <w:rsid w:val="00DD250F"/>
    <w:rsid w:val="00DD2A4C"/>
    <w:rsid w:val="00DD445C"/>
    <w:rsid w:val="00DD4DB4"/>
    <w:rsid w:val="00DD5156"/>
    <w:rsid w:val="00DD5675"/>
    <w:rsid w:val="00DD5B73"/>
    <w:rsid w:val="00DD622A"/>
    <w:rsid w:val="00DD6AC2"/>
    <w:rsid w:val="00DE03BB"/>
    <w:rsid w:val="00DE068A"/>
    <w:rsid w:val="00DE1469"/>
    <w:rsid w:val="00DE3824"/>
    <w:rsid w:val="00DE3E02"/>
    <w:rsid w:val="00DE55BE"/>
    <w:rsid w:val="00DE5C09"/>
    <w:rsid w:val="00DE6991"/>
    <w:rsid w:val="00DE7347"/>
    <w:rsid w:val="00DE7D4B"/>
    <w:rsid w:val="00DF19AC"/>
    <w:rsid w:val="00DF19DB"/>
    <w:rsid w:val="00DF1FC1"/>
    <w:rsid w:val="00DF2109"/>
    <w:rsid w:val="00DF21C4"/>
    <w:rsid w:val="00DF24B2"/>
    <w:rsid w:val="00DF24FB"/>
    <w:rsid w:val="00DF2643"/>
    <w:rsid w:val="00DF4B73"/>
    <w:rsid w:val="00DF4C64"/>
    <w:rsid w:val="00DF5087"/>
    <w:rsid w:val="00DF5359"/>
    <w:rsid w:val="00DF645F"/>
    <w:rsid w:val="00DF6675"/>
    <w:rsid w:val="00DF6E6F"/>
    <w:rsid w:val="00DF79C0"/>
    <w:rsid w:val="00E00654"/>
    <w:rsid w:val="00E00725"/>
    <w:rsid w:val="00E01E9F"/>
    <w:rsid w:val="00E01F97"/>
    <w:rsid w:val="00E02369"/>
    <w:rsid w:val="00E028A9"/>
    <w:rsid w:val="00E02EE3"/>
    <w:rsid w:val="00E02F72"/>
    <w:rsid w:val="00E03714"/>
    <w:rsid w:val="00E037DF"/>
    <w:rsid w:val="00E04376"/>
    <w:rsid w:val="00E048F5"/>
    <w:rsid w:val="00E059ED"/>
    <w:rsid w:val="00E071A2"/>
    <w:rsid w:val="00E07E27"/>
    <w:rsid w:val="00E104C9"/>
    <w:rsid w:val="00E106E9"/>
    <w:rsid w:val="00E122A3"/>
    <w:rsid w:val="00E13F63"/>
    <w:rsid w:val="00E14AEE"/>
    <w:rsid w:val="00E15056"/>
    <w:rsid w:val="00E16466"/>
    <w:rsid w:val="00E16701"/>
    <w:rsid w:val="00E16EA3"/>
    <w:rsid w:val="00E1701C"/>
    <w:rsid w:val="00E174D3"/>
    <w:rsid w:val="00E17551"/>
    <w:rsid w:val="00E17C60"/>
    <w:rsid w:val="00E2048C"/>
    <w:rsid w:val="00E21E42"/>
    <w:rsid w:val="00E21E4E"/>
    <w:rsid w:val="00E22CED"/>
    <w:rsid w:val="00E233B5"/>
    <w:rsid w:val="00E2361A"/>
    <w:rsid w:val="00E25655"/>
    <w:rsid w:val="00E256DA"/>
    <w:rsid w:val="00E26BF9"/>
    <w:rsid w:val="00E27003"/>
    <w:rsid w:val="00E27BE5"/>
    <w:rsid w:val="00E27D82"/>
    <w:rsid w:val="00E30392"/>
    <w:rsid w:val="00E3046D"/>
    <w:rsid w:val="00E306A7"/>
    <w:rsid w:val="00E311D2"/>
    <w:rsid w:val="00E31999"/>
    <w:rsid w:val="00E32307"/>
    <w:rsid w:val="00E33335"/>
    <w:rsid w:val="00E333B6"/>
    <w:rsid w:val="00E333E7"/>
    <w:rsid w:val="00E337D8"/>
    <w:rsid w:val="00E34175"/>
    <w:rsid w:val="00E34B62"/>
    <w:rsid w:val="00E35504"/>
    <w:rsid w:val="00E36A81"/>
    <w:rsid w:val="00E37ECB"/>
    <w:rsid w:val="00E40D6B"/>
    <w:rsid w:val="00E4108C"/>
    <w:rsid w:val="00E413DD"/>
    <w:rsid w:val="00E424FE"/>
    <w:rsid w:val="00E43493"/>
    <w:rsid w:val="00E43790"/>
    <w:rsid w:val="00E440C1"/>
    <w:rsid w:val="00E442F9"/>
    <w:rsid w:val="00E443F4"/>
    <w:rsid w:val="00E447FF"/>
    <w:rsid w:val="00E46EFA"/>
    <w:rsid w:val="00E47B99"/>
    <w:rsid w:val="00E50608"/>
    <w:rsid w:val="00E51653"/>
    <w:rsid w:val="00E52E1F"/>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62A"/>
    <w:rsid w:val="00E638AE"/>
    <w:rsid w:val="00E63C01"/>
    <w:rsid w:val="00E64F6B"/>
    <w:rsid w:val="00E65C99"/>
    <w:rsid w:val="00E65FEE"/>
    <w:rsid w:val="00E66912"/>
    <w:rsid w:val="00E66A48"/>
    <w:rsid w:val="00E66BD4"/>
    <w:rsid w:val="00E66CED"/>
    <w:rsid w:val="00E704C8"/>
    <w:rsid w:val="00E70957"/>
    <w:rsid w:val="00E716C7"/>
    <w:rsid w:val="00E71A39"/>
    <w:rsid w:val="00E72853"/>
    <w:rsid w:val="00E729B2"/>
    <w:rsid w:val="00E72BE1"/>
    <w:rsid w:val="00E734EE"/>
    <w:rsid w:val="00E73FB9"/>
    <w:rsid w:val="00E74F4D"/>
    <w:rsid w:val="00E76EA4"/>
    <w:rsid w:val="00E776C4"/>
    <w:rsid w:val="00E80263"/>
    <w:rsid w:val="00E807F2"/>
    <w:rsid w:val="00E857AE"/>
    <w:rsid w:val="00E86690"/>
    <w:rsid w:val="00E86762"/>
    <w:rsid w:val="00E87808"/>
    <w:rsid w:val="00E87AAC"/>
    <w:rsid w:val="00E87C00"/>
    <w:rsid w:val="00E90630"/>
    <w:rsid w:val="00E90CB5"/>
    <w:rsid w:val="00E90CD8"/>
    <w:rsid w:val="00E90CE9"/>
    <w:rsid w:val="00E90F82"/>
    <w:rsid w:val="00E93AF6"/>
    <w:rsid w:val="00E95967"/>
    <w:rsid w:val="00E97577"/>
    <w:rsid w:val="00E9785F"/>
    <w:rsid w:val="00E9790E"/>
    <w:rsid w:val="00EA12EC"/>
    <w:rsid w:val="00EA2B5A"/>
    <w:rsid w:val="00EA4525"/>
    <w:rsid w:val="00EA484B"/>
    <w:rsid w:val="00EA5E7A"/>
    <w:rsid w:val="00EA7230"/>
    <w:rsid w:val="00EA7590"/>
    <w:rsid w:val="00EB0A9F"/>
    <w:rsid w:val="00EB0D3E"/>
    <w:rsid w:val="00EB12D7"/>
    <w:rsid w:val="00EB1DF1"/>
    <w:rsid w:val="00EB2A1C"/>
    <w:rsid w:val="00EB3943"/>
    <w:rsid w:val="00EB3D7B"/>
    <w:rsid w:val="00EB43A0"/>
    <w:rsid w:val="00EB4F5C"/>
    <w:rsid w:val="00EB6BEC"/>
    <w:rsid w:val="00EB7935"/>
    <w:rsid w:val="00EC0D9F"/>
    <w:rsid w:val="00EC1E1C"/>
    <w:rsid w:val="00EC1F62"/>
    <w:rsid w:val="00EC277B"/>
    <w:rsid w:val="00EC2BC6"/>
    <w:rsid w:val="00EC35F3"/>
    <w:rsid w:val="00EC3943"/>
    <w:rsid w:val="00EC46C7"/>
    <w:rsid w:val="00EC47A3"/>
    <w:rsid w:val="00EC4EC1"/>
    <w:rsid w:val="00EC5A1E"/>
    <w:rsid w:val="00EC5CCC"/>
    <w:rsid w:val="00EC6309"/>
    <w:rsid w:val="00EC6C91"/>
    <w:rsid w:val="00EC6FF1"/>
    <w:rsid w:val="00EC7366"/>
    <w:rsid w:val="00ED0C70"/>
    <w:rsid w:val="00ED20FC"/>
    <w:rsid w:val="00ED218B"/>
    <w:rsid w:val="00ED249B"/>
    <w:rsid w:val="00ED27EB"/>
    <w:rsid w:val="00ED389A"/>
    <w:rsid w:val="00ED5A7C"/>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F0155"/>
    <w:rsid w:val="00EF034A"/>
    <w:rsid w:val="00EF14BC"/>
    <w:rsid w:val="00EF2121"/>
    <w:rsid w:val="00EF2122"/>
    <w:rsid w:val="00EF2167"/>
    <w:rsid w:val="00EF4692"/>
    <w:rsid w:val="00EF50E6"/>
    <w:rsid w:val="00EF6EA5"/>
    <w:rsid w:val="00F003BE"/>
    <w:rsid w:val="00F00AC7"/>
    <w:rsid w:val="00F013E1"/>
    <w:rsid w:val="00F0607A"/>
    <w:rsid w:val="00F07F50"/>
    <w:rsid w:val="00F10BA2"/>
    <w:rsid w:val="00F11120"/>
    <w:rsid w:val="00F115E6"/>
    <w:rsid w:val="00F11B3D"/>
    <w:rsid w:val="00F12CF0"/>
    <w:rsid w:val="00F13142"/>
    <w:rsid w:val="00F13FB8"/>
    <w:rsid w:val="00F15DFA"/>
    <w:rsid w:val="00F1639C"/>
    <w:rsid w:val="00F167A7"/>
    <w:rsid w:val="00F16805"/>
    <w:rsid w:val="00F1716C"/>
    <w:rsid w:val="00F17DB3"/>
    <w:rsid w:val="00F205EA"/>
    <w:rsid w:val="00F2154C"/>
    <w:rsid w:val="00F2236E"/>
    <w:rsid w:val="00F22844"/>
    <w:rsid w:val="00F23040"/>
    <w:rsid w:val="00F2319F"/>
    <w:rsid w:val="00F23517"/>
    <w:rsid w:val="00F23F5E"/>
    <w:rsid w:val="00F25746"/>
    <w:rsid w:val="00F2578B"/>
    <w:rsid w:val="00F259DB"/>
    <w:rsid w:val="00F267E3"/>
    <w:rsid w:val="00F270D7"/>
    <w:rsid w:val="00F27ECE"/>
    <w:rsid w:val="00F27FF7"/>
    <w:rsid w:val="00F30125"/>
    <w:rsid w:val="00F30433"/>
    <w:rsid w:val="00F306F1"/>
    <w:rsid w:val="00F328CB"/>
    <w:rsid w:val="00F32B2C"/>
    <w:rsid w:val="00F32FDF"/>
    <w:rsid w:val="00F337F4"/>
    <w:rsid w:val="00F33DC8"/>
    <w:rsid w:val="00F3483A"/>
    <w:rsid w:val="00F359CB"/>
    <w:rsid w:val="00F35C6F"/>
    <w:rsid w:val="00F3659D"/>
    <w:rsid w:val="00F37908"/>
    <w:rsid w:val="00F4135C"/>
    <w:rsid w:val="00F41403"/>
    <w:rsid w:val="00F417C1"/>
    <w:rsid w:val="00F438B4"/>
    <w:rsid w:val="00F43BC9"/>
    <w:rsid w:val="00F44199"/>
    <w:rsid w:val="00F4450B"/>
    <w:rsid w:val="00F44569"/>
    <w:rsid w:val="00F44CF6"/>
    <w:rsid w:val="00F44E45"/>
    <w:rsid w:val="00F45586"/>
    <w:rsid w:val="00F46197"/>
    <w:rsid w:val="00F46E09"/>
    <w:rsid w:val="00F47779"/>
    <w:rsid w:val="00F50FF1"/>
    <w:rsid w:val="00F527D4"/>
    <w:rsid w:val="00F5318B"/>
    <w:rsid w:val="00F5355F"/>
    <w:rsid w:val="00F53F67"/>
    <w:rsid w:val="00F54AFC"/>
    <w:rsid w:val="00F5548A"/>
    <w:rsid w:val="00F57043"/>
    <w:rsid w:val="00F60347"/>
    <w:rsid w:val="00F61574"/>
    <w:rsid w:val="00F61660"/>
    <w:rsid w:val="00F623B2"/>
    <w:rsid w:val="00F62737"/>
    <w:rsid w:val="00F6282D"/>
    <w:rsid w:val="00F64783"/>
    <w:rsid w:val="00F647D5"/>
    <w:rsid w:val="00F65A8A"/>
    <w:rsid w:val="00F65D9D"/>
    <w:rsid w:val="00F67122"/>
    <w:rsid w:val="00F6781D"/>
    <w:rsid w:val="00F721A4"/>
    <w:rsid w:val="00F7367D"/>
    <w:rsid w:val="00F73849"/>
    <w:rsid w:val="00F74606"/>
    <w:rsid w:val="00F7695E"/>
    <w:rsid w:val="00F81D19"/>
    <w:rsid w:val="00F82663"/>
    <w:rsid w:val="00F827A1"/>
    <w:rsid w:val="00F82842"/>
    <w:rsid w:val="00F8307F"/>
    <w:rsid w:val="00F84526"/>
    <w:rsid w:val="00F850F9"/>
    <w:rsid w:val="00F852C6"/>
    <w:rsid w:val="00F867FA"/>
    <w:rsid w:val="00F8704C"/>
    <w:rsid w:val="00F90F23"/>
    <w:rsid w:val="00F91215"/>
    <w:rsid w:val="00F92D7D"/>
    <w:rsid w:val="00F9490E"/>
    <w:rsid w:val="00F94A5F"/>
    <w:rsid w:val="00F95DD7"/>
    <w:rsid w:val="00F96D60"/>
    <w:rsid w:val="00F970A6"/>
    <w:rsid w:val="00F97961"/>
    <w:rsid w:val="00F97E79"/>
    <w:rsid w:val="00FA0030"/>
    <w:rsid w:val="00FA00D7"/>
    <w:rsid w:val="00FA07D1"/>
    <w:rsid w:val="00FA147E"/>
    <w:rsid w:val="00FA14BE"/>
    <w:rsid w:val="00FA1995"/>
    <w:rsid w:val="00FA1C56"/>
    <w:rsid w:val="00FA3059"/>
    <w:rsid w:val="00FA5844"/>
    <w:rsid w:val="00FA6340"/>
    <w:rsid w:val="00FB0313"/>
    <w:rsid w:val="00FB0338"/>
    <w:rsid w:val="00FB0B0F"/>
    <w:rsid w:val="00FB1851"/>
    <w:rsid w:val="00FB2330"/>
    <w:rsid w:val="00FB234D"/>
    <w:rsid w:val="00FB2FD5"/>
    <w:rsid w:val="00FB3474"/>
    <w:rsid w:val="00FB4264"/>
    <w:rsid w:val="00FB5572"/>
    <w:rsid w:val="00FB5F6D"/>
    <w:rsid w:val="00FB6633"/>
    <w:rsid w:val="00FB78D0"/>
    <w:rsid w:val="00FC0926"/>
    <w:rsid w:val="00FC0AD2"/>
    <w:rsid w:val="00FC1D1A"/>
    <w:rsid w:val="00FC22EB"/>
    <w:rsid w:val="00FC2963"/>
    <w:rsid w:val="00FC2CCE"/>
    <w:rsid w:val="00FC33CF"/>
    <w:rsid w:val="00FC353E"/>
    <w:rsid w:val="00FC40A4"/>
    <w:rsid w:val="00FC4136"/>
    <w:rsid w:val="00FC6D4E"/>
    <w:rsid w:val="00FC6F02"/>
    <w:rsid w:val="00FC7170"/>
    <w:rsid w:val="00FC71F1"/>
    <w:rsid w:val="00FC7779"/>
    <w:rsid w:val="00FD1404"/>
    <w:rsid w:val="00FD2D7F"/>
    <w:rsid w:val="00FD3463"/>
    <w:rsid w:val="00FD5328"/>
    <w:rsid w:val="00FE24EC"/>
    <w:rsid w:val="00FE47BA"/>
    <w:rsid w:val="00FE6028"/>
    <w:rsid w:val="00FF0E1A"/>
    <w:rsid w:val="00FF1C61"/>
    <w:rsid w:val="00FF2763"/>
    <w:rsid w:val="00FF3170"/>
    <w:rsid w:val="00FF32CF"/>
    <w:rsid w:val="00FF3A8C"/>
    <w:rsid w:val="00FF440F"/>
    <w:rsid w:val="00FF5732"/>
    <w:rsid w:val="00FF7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oa heading" w:unhideWhenUsed="0"/>
    <w:lsdException w:name="List" w:uiPriority="0"/>
    <w:lsdException w:name="List Number" w:unhideWhenUsed="0"/>
    <w:lsdException w:name="List 2" w:unhideWhenUsed="0"/>
    <w:lsdException w:name="Title" w:semiHidden="0" w:uiPriority="0" w:unhideWhenUsed="0" w:qFormat="1"/>
    <w:lsdException w:name="Default Paragraph Font" w:uiPriority="1"/>
    <w:lsdException w:name="Body Text" w:uiPriority="0"/>
    <w:lsdException w:name="Body Text Indent" w:uiPriority="0"/>
    <w:lsdException w:name="List Continue 4" w:unhideWhenUsed="0"/>
    <w:lsdException w:name="List Continue 5" w:unhideWhenUsed="0"/>
    <w:lsdException w:name="Message Header" w:unhideWhenUsed="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194ED8"/>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basedOn w:val="a3"/>
    <w:link w:val="af0"/>
    <w:uiPriority w:val="99"/>
    <w:rsid w:val="003974FA"/>
    <w:rPr>
      <w:rFonts w:ascii="Calibri" w:eastAsia="Calibri" w:hAnsi="Calibri"/>
      <w:sz w:val="22"/>
      <w:szCs w:val="21"/>
      <w:lang w:val="ru-RU" w:eastAsia="en-US"/>
    </w:rPr>
  </w:style>
  <w:style w:type="character" w:customStyle="1" w:styleId="af0">
    <w:name w:val="Текст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4"/>
    <w:link w:val="afa"/>
    <w:uiPriority w:val="10"/>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uiPriority w:val="9"/>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uiPriority w:val="9"/>
    <w:semiHidden/>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semiHidden/>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uiPriority w:val="9"/>
    <w:semiHidden/>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uiPriority w:val="9"/>
    <w:semiHidden/>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semiHidden/>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uiPriority w:val="99"/>
    <w:semiHidden/>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uiPriority w:val="99"/>
    <w:semiHidden/>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uiPriority w:val="99"/>
    <w:semiHidden/>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uiPriority w:val="99"/>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uiPriority w:val="99"/>
    <w:semiHidden/>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uiPriority w:val="99"/>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qFormat/>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2f2">
    <w:name w:val="2"/>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e">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eastAsia="ar-SA"/>
    </w:rPr>
  </w:style>
  <w:style w:type="paragraph" w:customStyle="1" w:styleId="afffff">
    <w:name w:val="Содержимое таблицы"/>
    <w:basedOn w:val="a3"/>
    <w:rsid w:val="00C47FCC"/>
    <w:pPr>
      <w:suppressLineNumbers/>
    </w:pPr>
    <w:rPr>
      <w:sz w:val="20"/>
      <w:szCs w:val="20"/>
      <w:lang w:val="ru-RU" w:eastAsia="ar-SA"/>
    </w:rPr>
  </w:style>
  <w:style w:type="paragraph" w:customStyle="1" w:styleId="afffff0">
    <w:name w:val="Заголовок таблицы"/>
    <w:basedOn w:val="afffff"/>
    <w:rsid w:val="00C47FCC"/>
    <w:pPr>
      <w:jc w:val="center"/>
    </w:pPr>
    <w:rPr>
      <w:b/>
      <w:bCs/>
    </w:rPr>
  </w:style>
  <w:style w:type="character" w:customStyle="1" w:styleId="xfmc1">
    <w:name w:val="xfmc1"/>
    <w:basedOn w:val="a4"/>
    <w:rsid w:val="00C47FCC"/>
  </w:style>
  <w:style w:type="character" w:styleId="afffff1">
    <w:name w:val="footnote reference"/>
    <w:uiPriority w:val="99"/>
    <w:unhideWhenUsed/>
    <w:rsid w:val="00C47FCC"/>
    <w:rPr>
      <w:vertAlign w:val="superscript"/>
    </w:rPr>
  </w:style>
  <w:style w:type="character" w:styleId="afffff2">
    <w:name w:val="Strong"/>
    <w:qFormat/>
    <w:rsid w:val="00C47FCC"/>
    <w:rPr>
      <w:b/>
      <w:bCs/>
    </w:rPr>
  </w:style>
  <w:style w:type="character" w:customStyle="1" w:styleId="af5">
    <w:name w:val="Без интервала Знак"/>
    <w:link w:val="af4"/>
    <w:uiPriority w:val="1"/>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1e">
    <w:name w:val="Знак Знак1"/>
    <w:rsid w:val="002B2823"/>
    <w:rPr>
      <w:sz w:val="26"/>
      <w:lang w:val="ru-RU"/>
    </w:rPr>
  </w:style>
  <w:style w:type="paragraph" w:customStyle="1" w:styleId="1f">
    <w:name w:val="1"/>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10">
    <w:name w:val="Знак Знак1 Знак1"/>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3">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0">
    <w:name w:val="Сетка таблицы1"/>
    <w:basedOn w:val="a5"/>
    <w:next w:val="af1"/>
    <w:uiPriority w:val="39"/>
    <w:locked/>
    <w:rsid w:val="00016A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4">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GridTable1LightAccent1">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1"/>
    <w:qFormat/>
    <w:rsid w:val="006C093C"/>
    <w:pPr>
      <w:numPr>
        <w:numId w:val="20"/>
      </w:numPr>
      <w:spacing w:before="120" w:after="120" w:line="276" w:lineRule="auto"/>
    </w:pPr>
    <w:rPr>
      <w:lang w:val="ru-RU"/>
    </w:rPr>
  </w:style>
  <w:style w:type="character" w:customStyle="1" w:styleId="1f1">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5">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6">
    <w:name w:val="Placeholder Text"/>
    <w:basedOn w:val="a4"/>
    <w:uiPriority w:val="99"/>
    <w:semiHidden/>
    <w:rsid w:val="00B57B18"/>
    <w:rPr>
      <w:color w:val="808080"/>
    </w:rPr>
  </w:style>
  <w:style w:type="character" w:customStyle="1" w:styleId="2f3">
    <w:name w:val="Основной текст (2)"/>
    <w:basedOn w:val="a4"/>
    <w:uiPriority w:val="99"/>
    <w:rsid w:val="00AD281D"/>
    <w:rPr>
      <w:rFonts w:ascii="Times New Roman" w:hAnsi="Times New Roman" w:cs="Times New Roman"/>
      <w:shd w:val="clear" w:color="auto" w:fill="FFFFFF"/>
    </w:r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AB0EA0"/>
    <w:pPr>
      <w:spacing w:before="100" w:beforeAutospacing="1" w:after="100" w:afterAutospacing="1"/>
    </w:pPr>
    <w:rPr>
      <w:lang w:eastAsia="uk-UA"/>
    </w:rPr>
  </w:style>
  <w:style w:type="paragraph" w:customStyle="1" w:styleId="1f2">
    <w:name w:val="Без інтервалів1"/>
    <w:uiPriority w:val="1"/>
    <w:qFormat/>
    <w:rsid w:val="00A10193"/>
    <w:rPr>
      <w:rFonts w:cs="Times New Roman"/>
      <w:sz w:val="22"/>
      <w:szCs w:val="22"/>
      <w:lang w:eastAsia="en-US"/>
    </w:rPr>
  </w:style>
  <w:style w:type="character" w:customStyle="1" w:styleId="Heading2">
    <w:name w:val="Heading #2_"/>
    <w:link w:val="Heading20"/>
    <w:qFormat/>
    <w:rsid w:val="00871FA5"/>
    <w:rPr>
      <w:shd w:val="clear" w:color="auto" w:fill="FFFFFF"/>
    </w:rPr>
  </w:style>
  <w:style w:type="paragraph" w:customStyle="1" w:styleId="Heading20">
    <w:name w:val="Heading #2"/>
    <w:basedOn w:val="a3"/>
    <w:link w:val="Heading2"/>
    <w:qFormat/>
    <w:rsid w:val="00871FA5"/>
    <w:pPr>
      <w:widowControl w:val="0"/>
      <w:shd w:val="clear" w:color="auto" w:fill="FFFFFF"/>
      <w:suppressAutoHyphens/>
      <w:spacing w:before="300" w:after="300"/>
      <w:ind w:hanging="600"/>
      <w:jc w:val="center"/>
      <w:outlineLvl w:val="1"/>
    </w:pPr>
    <w:rPr>
      <w:rFonts w:ascii="Calibri" w:eastAsia="Calibri" w:hAnsi="Calibri" w:cs="Calibri"/>
      <w:sz w:val="20"/>
      <w:szCs w:val="20"/>
      <w:lang w:eastAsia="uk-UA"/>
    </w:rPr>
  </w:style>
  <w:style w:type="paragraph" w:customStyle="1" w:styleId="340">
    <w:name w:val="Заголовок 3.Подраздел4"/>
    <w:rsid w:val="00871FA5"/>
    <w:pPr>
      <w:jc w:val="both"/>
      <w:outlineLvl w:val="2"/>
    </w:pPr>
    <w:rPr>
      <w:rFonts w:ascii="Times New Roman" w:eastAsia="Times New Roman" w:hAnsi="Times New Roman" w:cs="Times New Roman"/>
      <w:sz w:val="24"/>
      <w:lang w:val="ru-RU" w:eastAsia="ru-RU"/>
    </w:rPr>
  </w:style>
  <w:style w:type="character" w:customStyle="1" w:styleId="NoSpacingChar">
    <w:name w:val="No Spacing Char"/>
    <w:link w:val="1f3"/>
    <w:locked/>
    <w:rsid w:val="000B7DAA"/>
    <w:rPr>
      <w:sz w:val="22"/>
      <w:szCs w:val="22"/>
      <w:lang w:eastAsia="en-US"/>
    </w:rPr>
  </w:style>
  <w:style w:type="paragraph" w:customStyle="1" w:styleId="1f3">
    <w:name w:val="Без интервала1"/>
    <w:link w:val="NoSpacingChar"/>
    <w:rsid w:val="000B7DAA"/>
    <w:rPr>
      <w:sz w:val="22"/>
      <w:szCs w:val="22"/>
      <w:lang w:eastAsia="en-US"/>
    </w:rPr>
  </w:style>
  <w:style w:type="paragraph" w:customStyle="1" w:styleId="LO-normal">
    <w:name w:val="LO-normal"/>
    <w:rsid w:val="000B7DAA"/>
    <w:pPr>
      <w:spacing w:line="276" w:lineRule="auto"/>
    </w:pPr>
    <w:rPr>
      <w:rFonts w:ascii="Arial" w:eastAsia="Times New Roman" w:hAnsi="Arial" w:cs="Arial"/>
      <w:color w:val="000000"/>
      <w:sz w:val="22"/>
      <w:szCs w:val="22"/>
      <w:lang w:val="ru-RU" w:eastAsia="zh-CN"/>
    </w:rPr>
  </w:style>
  <w:style w:type="paragraph" w:customStyle="1" w:styleId="1f4">
    <w:name w:val="Без интервала1"/>
    <w:rsid w:val="000B7DAA"/>
    <w:pPr>
      <w:suppressAutoHyphens/>
      <w:autoSpaceDN w:val="0"/>
    </w:pPr>
    <w:rPr>
      <w:rFonts w:eastAsia="Times New Roman" w:cs="Times New Roman"/>
      <w:sz w:val="22"/>
      <w:szCs w:val="22"/>
      <w:lang w:val="ru-RU" w:eastAsia="ru-RU"/>
    </w:rPr>
  </w:style>
  <w:style w:type="character" w:customStyle="1" w:styleId="2485">
    <w:name w:val="2485"/>
    <w:aliases w:val="baiaagaaboqcaaad7gcaaax8bwaaaaaaaaaaaaaaaaaaaaaaaaaaaaaaaaaaaaaaaaaaaaaaaaaaaaaaaaaaaaaaaaaaaaaaaaaaaaaaaaaaaaaaaaaaaaaaaaaaaaaaaaaaaaaaaaaaaaaaaaaaaaaaaaaaaaaaaaaaaaaaaaaaaaaaaaaaaaaaaaaaaaaaaaaaaaaaaaaaaaaaaaaaaaaaaaaaaaaaaaaaaaaa"/>
    <w:basedOn w:val="a4"/>
    <w:rsid w:val="000B7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oa heading" w:unhideWhenUsed="0"/>
    <w:lsdException w:name="List" w:uiPriority="0"/>
    <w:lsdException w:name="List Number" w:unhideWhenUsed="0"/>
    <w:lsdException w:name="List 2" w:unhideWhenUsed="0"/>
    <w:lsdException w:name="Title" w:semiHidden="0" w:uiPriority="0" w:unhideWhenUsed="0" w:qFormat="1"/>
    <w:lsdException w:name="Default Paragraph Font" w:uiPriority="1"/>
    <w:lsdException w:name="Body Text" w:uiPriority="0"/>
    <w:lsdException w:name="Body Text Indent" w:uiPriority="0"/>
    <w:lsdException w:name="List Continue 4" w:unhideWhenUsed="0"/>
    <w:lsdException w:name="List Continue 5" w:unhideWhenUsed="0"/>
    <w:lsdException w:name="Message Header" w:unhideWhenUsed="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lsdException w:name="Document Map" w:uiPriority="0"/>
    <w:lsdException w:name="Normal (Web)" w:uiPriority="0" w:qFormat="1"/>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194ED8"/>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basedOn w:val="a3"/>
    <w:link w:val="af0"/>
    <w:uiPriority w:val="99"/>
    <w:rsid w:val="003974FA"/>
    <w:rPr>
      <w:rFonts w:ascii="Calibri" w:eastAsia="Calibri" w:hAnsi="Calibri"/>
      <w:sz w:val="22"/>
      <w:szCs w:val="21"/>
      <w:lang w:val="ru-RU" w:eastAsia="en-US"/>
    </w:rPr>
  </w:style>
  <w:style w:type="character" w:customStyle="1" w:styleId="af0">
    <w:name w:val="Текст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4"/>
    <w:link w:val="afa"/>
    <w:uiPriority w:val="10"/>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uiPriority w:val="9"/>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uiPriority w:val="9"/>
    <w:semiHidden/>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semiHidden/>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uiPriority w:val="9"/>
    <w:semiHidden/>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uiPriority w:val="9"/>
    <w:semiHidden/>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uiPriority w:val="9"/>
    <w:semiHidden/>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semiHidden/>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uiPriority w:val="99"/>
    <w:semiHidden/>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uiPriority w:val="99"/>
    <w:semiHidden/>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uiPriority w:val="99"/>
    <w:semiHidden/>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uiPriority w:val="99"/>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uiPriority w:val="99"/>
    <w:semiHidden/>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uiPriority w:val="99"/>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qFormat/>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2f2">
    <w:name w:val="2"/>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e">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
    <w:name w:val="Содержимое таблицы"/>
    <w:basedOn w:val="a3"/>
    <w:rsid w:val="00C47FCC"/>
    <w:pPr>
      <w:suppressLineNumbers/>
    </w:pPr>
    <w:rPr>
      <w:sz w:val="20"/>
      <w:szCs w:val="20"/>
      <w:lang w:val="ru-RU" w:eastAsia="ar-SA"/>
    </w:rPr>
  </w:style>
  <w:style w:type="paragraph" w:customStyle="1" w:styleId="afffff0">
    <w:name w:val="Заголовок таблицы"/>
    <w:basedOn w:val="afffff"/>
    <w:rsid w:val="00C47FCC"/>
    <w:pPr>
      <w:jc w:val="center"/>
    </w:pPr>
    <w:rPr>
      <w:b/>
      <w:bCs/>
    </w:rPr>
  </w:style>
  <w:style w:type="character" w:customStyle="1" w:styleId="xfmc1">
    <w:name w:val="xfmc1"/>
    <w:basedOn w:val="a4"/>
    <w:rsid w:val="00C47FCC"/>
  </w:style>
  <w:style w:type="character" w:styleId="afffff1">
    <w:name w:val="footnote reference"/>
    <w:uiPriority w:val="99"/>
    <w:unhideWhenUsed/>
    <w:rsid w:val="00C47FCC"/>
    <w:rPr>
      <w:vertAlign w:val="superscript"/>
    </w:rPr>
  </w:style>
  <w:style w:type="character" w:styleId="afffff2">
    <w:name w:val="Strong"/>
    <w:qFormat/>
    <w:rsid w:val="00C47FCC"/>
    <w:rPr>
      <w:b/>
      <w:bCs/>
    </w:rPr>
  </w:style>
  <w:style w:type="character" w:customStyle="1" w:styleId="af5">
    <w:name w:val="Без интервала Знак"/>
    <w:link w:val="af4"/>
    <w:uiPriority w:val="1"/>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1e">
    <w:name w:val="Знак Знак1"/>
    <w:rsid w:val="002B2823"/>
    <w:rPr>
      <w:sz w:val="26"/>
      <w:lang w:val="ru-RU"/>
    </w:rPr>
  </w:style>
  <w:style w:type="paragraph" w:customStyle="1" w:styleId="1f">
    <w:name w:val="1"/>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10">
    <w:name w:val="Знак Знак1 Знак1"/>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3">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0">
    <w:name w:val="Сетка таблицы1"/>
    <w:basedOn w:val="a5"/>
    <w:next w:val="af1"/>
    <w:uiPriority w:val="39"/>
    <w:locked/>
    <w:rsid w:val="00016A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4">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GridTable1LightAccent1">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1"/>
    <w:qFormat/>
    <w:rsid w:val="006C093C"/>
    <w:pPr>
      <w:numPr>
        <w:numId w:val="20"/>
      </w:numPr>
      <w:spacing w:before="120" w:after="120" w:line="276" w:lineRule="auto"/>
    </w:pPr>
    <w:rPr>
      <w:lang w:val="ru-RU"/>
    </w:rPr>
  </w:style>
  <w:style w:type="character" w:customStyle="1" w:styleId="1f1">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5">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6">
    <w:name w:val="Placeholder Text"/>
    <w:basedOn w:val="a4"/>
    <w:uiPriority w:val="99"/>
    <w:semiHidden/>
    <w:rsid w:val="00B57B18"/>
    <w:rPr>
      <w:color w:val="808080"/>
    </w:rPr>
  </w:style>
  <w:style w:type="character" w:customStyle="1" w:styleId="2f3">
    <w:name w:val="Основной текст (2)"/>
    <w:basedOn w:val="a4"/>
    <w:uiPriority w:val="99"/>
    <w:rsid w:val="00AD281D"/>
    <w:rPr>
      <w:rFonts w:ascii="Times New Roman" w:hAnsi="Times New Roman" w:cs="Times New Roman"/>
      <w:shd w:val="clear" w:color="auto" w:fill="FFFFFF"/>
    </w:r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AB0EA0"/>
    <w:pPr>
      <w:spacing w:before="100" w:beforeAutospacing="1" w:after="100" w:afterAutospacing="1"/>
    </w:pPr>
    <w:rPr>
      <w:lang w:eastAsia="uk-UA"/>
    </w:rPr>
  </w:style>
  <w:style w:type="paragraph" w:customStyle="1" w:styleId="1f2">
    <w:name w:val="Без інтервалів1"/>
    <w:uiPriority w:val="1"/>
    <w:qFormat/>
    <w:rsid w:val="00A10193"/>
    <w:rPr>
      <w:rFonts w:cs="Times New Roman"/>
      <w:sz w:val="22"/>
      <w:szCs w:val="22"/>
      <w:lang w:eastAsia="en-US"/>
    </w:rPr>
  </w:style>
  <w:style w:type="character" w:customStyle="1" w:styleId="Heading2">
    <w:name w:val="Heading #2_"/>
    <w:link w:val="Heading20"/>
    <w:qFormat/>
    <w:rsid w:val="00871FA5"/>
    <w:rPr>
      <w:shd w:val="clear" w:color="auto" w:fill="FFFFFF"/>
    </w:rPr>
  </w:style>
  <w:style w:type="paragraph" w:customStyle="1" w:styleId="Heading20">
    <w:name w:val="Heading #2"/>
    <w:basedOn w:val="a3"/>
    <w:link w:val="Heading2"/>
    <w:qFormat/>
    <w:rsid w:val="00871FA5"/>
    <w:pPr>
      <w:widowControl w:val="0"/>
      <w:shd w:val="clear" w:color="auto" w:fill="FFFFFF"/>
      <w:suppressAutoHyphens/>
      <w:spacing w:before="300" w:after="300"/>
      <w:ind w:hanging="600"/>
      <w:jc w:val="center"/>
      <w:outlineLvl w:val="1"/>
    </w:pPr>
    <w:rPr>
      <w:rFonts w:ascii="Calibri" w:eastAsia="Calibri" w:hAnsi="Calibri" w:cs="Calibri"/>
      <w:sz w:val="20"/>
      <w:szCs w:val="20"/>
      <w:lang w:eastAsia="uk-UA"/>
    </w:rPr>
  </w:style>
  <w:style w:type="paragraph" w:customStyle="1" w:styleId="340">
    <w:name w:val="Заголовок 3.Подраздел4"/>
    <w:rsid w:val="00871FA5"/>
    <w:pPr>
      <w:jc w:val="both"/>
      <w:outlineLvl w:val="2"/>
    </w:pPr>
    <w:rPr>
      <w:rFonts w:ascii="Times New Roman" w:eastAsia="Times New Roman" w:hAnsi="Times New Roman" w:cs="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208496639">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39476506">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96972374">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04502853">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538ED9A3FA4E92B0C7D411301F898C"/>
        <w:category>
          <w:name w:val="Загальні"/>
          <w:gallery w:val="placeholder"/>
        </w:category>
        <w:types>
          <w:type w:val="bbPlcHdr"/>
        </w:types>
        <w:behaviors>
          <w:behavior w:val="content"/>
        </w:behaviors>
        <w:guid w:val="{A4FE77EC-2E2C-430E-80A1-57BA69BF98D1}"/>
      </w:docPartPr>
      <w:docPartBody>
        <w:p w:rsidR="0061046C" w:rsidRDefault="001A634B">
          <w:r w:rsidRPr="001E63C9">
            <w:rPr>
              <w:rStyle w:val="a3"/>
            </w:rPr>
            <w:t>[Назва]</w:t>
          </w:r>
        </w:p>
      </w:docPartBody>
    </w:docPart>
    <w:docPart>
      <w:docPartPr>
        <w:name w:val="3601E1E026D54537B6ADE9447E7F0FE2"/>
        <w:category>
          <w:name w:val="Загальні"/>
          <w:gallery w:val="placeholder"/>
        </w:category>
        <w:types>
          <w:type w:val="bbPlcHdr"/>
        </w:types>
        <w:behaviors>
          <w:behavior w:val="content"/>
        </w:behaviors>
        <w:guid w:val="{556AE4E1-EE0C-46C6-8075-274FDB237F6D}"/>
      </w:docPartPr>
      <w:docPartBody>
        <w:p w:rsidR="0061046C" w:rsidRDefault="001A634B">
          <w:r w:rsidRPr="001E63C9">
            <w:rPr>
              <w:rStyle w:val="a3"/>
            </w:rPr>
            <w:t>[Назва]</w:t>
          </w:r>
        </w:p>
      </w:docPartBody>
    </w:docPart>
    <w:docPart>
      <w:docPartPr>
        <w:name w:val="7B75A93B3E214139AD2BE585B9C75167"/>
        <w:category>
          <w:name w:val="Загальні"/>
          <w:gallery w:val="placeholder"/>
        </w:category>
        <w:types>
          <w:type w:val="bbPlcHdr"/>
        </w:types>
        <w:behaviors>
          <w:behavior w:val="content"/>
        </w:behaviors>
        <w:guid w:val="{CD0E64E1-C365-4120-9521-411E2474C882}"/>
      </w:docPartPr>
      <w:docPartBody>
        <w:p w:rsidR="0061046C" w:rsidRDefault="001A634B">
          <w:r w:rsidRPr="001E63C9">
            <w:rPr>
              <w:rStyle w:val="a3"/>
            </w:rPr>
            <w:t>[Назва]</w:t>
          </w:r>
        </w:p>
      </w:docPartBody>
    </w:docPart>
    <w:docPart>
      <w:docPartPr>
        <w:name w:val="04E988D036BF424D82A27AD9E3FA129D"/>
        <w:category>
          <w:name w:val="Общие"/>
          <w:gallery w:val="placeholder"/>
        </w:category>
        <w:types>
          <w:type w:val="bbPlcHdr"/>
        </w:types>
        <w:behaviors>
          <w:behavior w:val="content"/>
        </w:behaviors>
        <w:guid w:val="{3A538322-C43F-47C1-90AE-452F25AF7C94}"/>
      </w:docPartPr>
      <w:docPartBody>
        <w:p w:rsidR="00C34B3A" w:rsidRDefault="00F56628" w:rsidP="00F56628">
          <w:pPr>
            <w:pStyle w:val="04E988D036BF424D82A27AD9E3FA129D"/>
          </w:pPr>
          <w:r w:rsidRPr="001E63C9">
            <w:rPr>
              <w:rStyle w:val="a3"/>
            </w:rPr>
            <w:t>[Назва]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Cambria"/>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DejaVu Sans">
    <w:altName w:val="Times New Roman"/>
    <w:charset w:val="CC"/>
    <w:family w:val="swiss"/>
    <w:pitch w:val="variable"/>
    <w:sig w:usb0="E7002EFF" w:usb1="D200FDFF" w:usb2="0A24602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1A634B"/>
    <w:rsid w:val="000608CA"/>
    <w:rsid w:val="001A634B"/>
    <w:rsid w:val="002449EE"/>
    <w:rsid w:val="002962A6"/>
    <w:rsid w:val="00300BD6"/>
    <w:rsid w:val="00311E55"/>
    <w:rsid w:val="00360459"/>
    <w:rsid w:val="004F470D"/>
    <w:rsid w:val="0061046C"/>
    <w:rsid w:val="00762AB1"/>
    <w:rsid w:val="007D06F6"/>
    <w:rsid w:val="00825714"/>
    <w:rsid w:val="008305D3"/>
    <w:rsid w:val="008E6B93"/>
    <w:rsid w:val="00933E97"/>
    <w:rsid w:val="009C1C31"/>
    <w:rsid w:val="009E4167"/>
    <w:rsid w:val="00A40C14"/>
    <w:rsid w:val="00A909CE"/>
    <w:rsid w:val="00AE1CEB"/>
    <w:rsid w:val="00AE409D"/>
    <w:rsid w:val="00C0071C"/>
    <w:rsid w:val="00C34B3A"/>
    <w:rsid w:val="00C34F80"/>
    <w:rsid w:val="00D72D14"/>
    <w:rsid w:val="00DA7F64"/>
    <w:rsid w:val="00E02632"/>
    <w:rsid w:val="00EF392B"/>
    <w:rsid w:val="00F5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6628"/>
    <w:rPr>
      <w:color w:val="808080"/>
    </w:rPr>
  </w:style>
  <w:style w:type="paragraph" w:customStyle="1" w:styleId="04E988D036BF424D82A27AD9E3FA129D">
    <w:name w:val="04E988D036BF424D82A27AD9E3FA129D"/>
    <w:rsid w:val="00F56628"/>
    <w:pPr>
      <w:spacing w:after="200" w:line="276" w:lineRule="auto"/>
    </w:pPr>
    <w:rPr>
      <w:lang w:val="ru-RU" w:eastAsia="ru-RU"/>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C553-E8C4-440D-B777-85466B67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39</Pages>
  <Words>14296</Words>
  <Characters>81488</Characters>
  <Application>Microsoft Office Word</Application>
  <DocSecurity>0</DocSecurity>
  <Lines>679</Lines>
  <Paragraphs>191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(ДК 021:2015: 09130000-9: Нафта і дистиляти)                                                      ДК 021:2015: 09132000-3 – Бензин А-95 (талони)  та ДК 021:2015  09134200-9 - Дизельне паливо (талони) </vt:lpstr>
      <vt:lpstr>Бензин А-95, дизельне паливо (паливні картки)  (ДК 021:2015:09130000-9: Нафта і дистиляти)</vt:lpstr>
    </vt:vector>
  </TitlesOfParts>
  <LinksUpToDate>false</LinksUpToDate>
  <CharactersWithSpaces>95593</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(ДК 021:2015: 09130000-9: Нафта і дистиляти)                                                      ДК 021:2015: 09132000-3 – Бензин А-95 (талони)  та ДК 021:2015  09134200-9 - Дизельне паливо (талони) </dc:title>
  <dc:creator/>
  <cp:lastModifiedBy/>
  <cp:revision>1</cp:revision>
  <dcterms:created xsi:type="dcterms:W3CDTF">2022-11-16T14:12:00Z</dcterms:created>
  <dcterms:modified xsi:type="dcterms:W3CDTF">2023-01-31T06:49:00Z</dcterms:modified>
</cp:coreProperties>
</file>