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2DCCC83D" w:rsidR="007D0255" w:rsidRPr="00685B26" w:rsidRDefault="007D0255" w:rsidP="0070118D">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Протоколом №</w:t>
      </w:r>
      <w:r w:rsidR="00815E93">
        <w:rPr>
          <w:rFonts w:ascii="Times New Roman" w:hAnsi="Times New Roman" w:cs="Times New Roman"/>
          <w:b/>
          <w:bCs/>
          <w:sz w:val="24"/>
          <w:szCs w:val="24"/>
          <w:lang w:val="uk-UA"/>
        </w:rPr>
        <w:t xml:space="preserve"> </w:t>
      </w:r>
      <w:r w:rsidR="00E57AC2">
        <w:rPr>
          <w:rFonts w:ascii="Times New Roman" w:hAnsi="Times New Roman" w:cs="Times New Roman"/>
          <w:b/>
          <w:bCs/>
          <w:sz w:val="24"/>
          <w:szCs w:val="24"/>
          <w:lang w:val="ru-RU"/>
        </w:rPr>
        <w:t>10</w:t>
      </w:r>
      <w:r w:rsidR="00982E2B">
        <w:rPr>
          <w:rFonts w:ascii="Times New Roman" w:hAnsi="Times New Roman" w:cs="Times New Roman"/>
          <w:b/>
          <w:bCs/>
          <w:sz w:val="24"/>
          <w:szCs w:val="24"/>
          <w:lang w:val="ru-RU"/>
        </w:rPr>
        <w:t>7</w:t>
      </w:r>
    </w:p>
    <w:p w14:paraId="12116EE2" w14:textId="3019D754" w:rsidR="007D0255" w:rsidRPr="0070118D" w:rsidRDefault="007D0255" w:rsidP="007D0255">
      <w:pPr>
        <w:spacing w:after="0"/>
        <w:jc w:val="right"/>
        <w:rPr>
          <w:rFonts w:ascii="Times New Roman" w:hAnsi="Times New Roman" w:cs="Times New Roman"/>
          <w:b/>
          <w:bCs/>
          <w:sz w:val="24"/>
          <w:szCs w:val="24"/>
          <w:lang w:val="ru-RU"/>
        </w:rPr>
      </w:pPr>
      <w:r w:rsidRPr="007D0255">
        <w:rPr>
          <w:rFonts w:ascii="Times New Roman" w:hAnsi="Times New Roman" w:cs="Times New Roman"/>
          <w:b/>
          <w:bCs/>
          <w:sz w:val="24"/>
          <w:szCs w:val="24"/>
          <w:lang w:val="uk-UA"/>
        </w:rPr>
        <w:t xml:space="preserve">від </w:t>
      </w:r>
      <w:r w:rsidR="00982E2B">
        <w:rPr>
          <w:rFonts w:ascii="Times New Roman" w:hAnsi="Times New Roman" w:cs="Times New Roman"/>
          <w:b/>
          <w:bCs/>
          <w:sz w:val="24"/>
          <w:szCs w:val="24"/>
          <w:lang w:val="uk-UA"/>
        </w:rPr>
        <w:t>24</w:t>
      </w:r>
      <w:r w:rsidRPr="007D0255">
        <w:rPr>
          <w:rFonts w:ascii="Times New Roman" w:hAnsi="Times New Roman" w:cs="Times New Roman"/>
          <w:b/>
          <w:bCs/>
          <w:sz w:val="24"/>
          <w:szCs w:val="24"/>
          <w:lang w:val="uk-UA"/>
        </w:rPr>
        <w:t xml:space="preserve"> </w:t>
      </w:r>
      <w:r w:rsidR="00954A36">
        <w:rPr>
          <w:rFonts w:ascii="Times New Roman" w:hAnsi="Times New Roman" w:cs="Times New Roman"/>
          <w:b/>
          <w:bCs/>
          <w:sz w:val="24"/>
          <w:szCs w:val="24"/>
          <w:lang w:val="uk-UA"/>
        </w:rPr>
        <w:t xml:space="preserve">листопада </w:t>
      </w:r>
      <w:r w:rsidRPr="007D0255">
        <w:rPr>
          <w:rFonts w:ascii="Times New Roman" w:hAnsi="Times New Roman" w:cs="Times New Roman"/>
          <w:b/>
          <w:bCs/>
          <w:sz w:val="24"/>
          <w:szCs w:val="24"/>
          <w:lang w:val="uk-UA"/>
        </w:rPr>
        <w:t>202</w:t>
      </w:r>
      <w:r w:rsidR="006D395D">
        <w:rPr>
          <w:rFonts w:ascii="Times New Roman" w:hAnsi="Times New Roman" w:cs="Times New Roman"/>
          <w:b/>
          <w:bCs/>
          <w:sz w:val="24"/>
          <w:szCs w:val="24"/>
          <w:lang w:val="uk-UA"/>
        </w:rPr>
        <w:t>2</w:t>
      </w:r>
      <w:r w:rsidR="0070118D">
        <w:rPr>
          <w:rFonts w:ascii="Times New Roman" w:hAnsi="Times New Roman" w:cs="Times New Roman"/>
          <w:b/>
          <w:bCs/>
          <w:sz w:val="24"/>
          <w:szCs w:val="24"/>
          <w:lang w:val="uk-UA"/>
        </w:rPr>
        <w:t>р.</w:t>
      </w:r>
    </w:p>
    <w:p w14:paraId="41D795BD" w14:textId="2FB9AC8F" w:rsidR="007D0255" w:rsidRPr="0070118D" w:rsidRDefault="0070118D" w:rsidP="007D0255">
      <w:pPr>
        <w:spacing w:after="0"/>
        <w:jc w:val="right"/>
        <w:rPr>
          <w:rFonts w:ascii="Times New Roman" w:hAnsi="Times New Roman" w:cs="Times New Roman"/>
          <w:b/>
          <w:bCs/>
          <w:sz w:val="24"/>
          <w:szCs w:val="24"/>
          <w:lang w:val="ru-RU"/>
        </w:rPr>
      </w:pPr>
      <w:r>
        <w:rPr>
          <w:rFonts w:ascii="Times New Roman" w:hAnsi="Times New Roman" w:cs="Times New Roman"/>
          <w:b/>
          <w:bCs/>
          <w:sz w:val="24"/>
          <w:szCs w:val="24"/>
          <w:lang w:val="uk-UA"/>
        </w:rPr>
        <w:t>Уповноважена особа</w:t>
      </w:r>
    </w:p>
    <w:p w14:paraId="5DBD84A6" w14:textId="52443A20" w:rsidR="007D0255" w:rsidRDefault="007D0255" w:rsidP="00F9766B">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982E2B"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10D520D" w14:textId="77777777" w:rsidR="0070118D" w:rsidRPr="000428EE" w:rsidRDefault="006E3530" w:rsidP="0070118D">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код за ЄДРПОУ 05392714 </w:t>
            </w:r>
          </w:p>
          <w:p w14:paraId="3A51179B" w14:textId="5711A2EC" w:rsidR="006E3530" w:rsidRPr="002D7AC0" w:rsidRDefault="006E3530" w:rsidP="0070118D">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AD525F"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08C18710" w:rsidR="00C46D08"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Лісовська Аліна Миколаївна- завідувач сектору організації </w:t>
            </w:r>
            <w:proofErr w:type="spellStart"/>
            <w:r w:rsidRPr="002D7AC0">
              <w:rPr>
                <w:rFonts w:ascii="Times New Roman" w:hAnsi="Times New Roman" w:cs="Times New Roman"/>
                <w:sz w:val="24"/>
                <w:szCs w:val="24"/>
                <w:lang w:val="uk-UA"/>
              </w:rPr>
              <w:t>закупівель</w:t>
            </w:r>
            <w:proofErr w:type="spellEnd"/>
            <w:r w:rsidRPr="002D7AC0">
              <w:rPr>
                <w:rFonts w:ascii="Times New Roman" w:hAnsi="Times New Roman" w:cs="Times New Roman"/>
                <w:sz w:val="24"/>
                <w:szCs w:val="24"/>
                <w:lang w:val="uk-UA"/>
              </w:rPr>
              <w:t xml:space="preserve"> відділу</w:t>
            </w:r>
            <w:r w:rsidRPr="002D7AC0">
              <w:rPr>
                <w:lang w:val="uk-UA"/>
              </w:rPr>
              <w:t xml:space="preserve"> </w:t>
            </w:r>
            <w:r w:rsidRPr="002D7AC0">
              <w:rPr>
                <w:rFonts w:ascii="Times New Roman" w:hAnsi="Times New Roman" w:cs="Times New Roman"/>
                <w:sz w:val="24"/>
                <w:szCs w:val="24"/>
                <w:lang w:val="uk-UA"/>
              </w:rPr>
              <w:t xml:space="preserve">організації матеріально-технічного забезпечення, </w:t>
            </w:r>
            <w:proofErr w:type="spellStart"/>
            <w:r w:rsidRPr="002D7AC0">
              <w:rPr>
                <w:rFonts w:ascii="Times New Roman" w:hAnsi="Times New Roman" w:cs="Times New Roman"/>
                <w:sz w:val="24"/>
                <w:szCs w:val="24"/>
                <w:lang w:val="uk-UA"/>
              </w:rPr>
              <w:t>тел</w:t>
            </w:r>
            <w:proofErr w:type="spellEnd"/>
            <w:r w:rsidRPr="002D7AC0">
              <w:rPr>
                <w:rFonts w:ascii="Times New Roman" w:hAnsi="Times New Roman" w:cs="Times New Roman"/>
                <w:sz w:val="24"/>
                <w:szCs w:val="24"/>
                <w:lang w:val="uk-UA"/>
              </w:rPr>
              <w:t>.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3842AAB0" w14:textId="3B6E973A" w:rsidR="00AD525F" w:rsidRDefault="00C46D08" w:rsidP="00AD525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proofErr w:type="spellStart"/>
            <w:r w:rsidR="006D395D">
              <w:rPr>
                <w:rFonts w:ascii="Times New Roman" w:hAnsi="Times New Roman" w:cs="Times New Roman"/>
                <w:sz w:val="24"/>
                <w:szCs w:val="24"/>
                <w:lang w:val="uk-UA"/>
              </w:rPr>
              <w:t>Сажнєв</w:t>
            </w:r>
            <w:proofErr w:type="spellEnd"/>
            <w:r w:rsidR="006D395D">
              <w:rPr>
                <w:rFonts w:ascii="Times New Roman" w:hAnsi="Times New Roman" w:cs="Times New Roman"/>
                <w:sz w:val="24"/>
                <w:szCs w:val="24"/>
                <w:lang w:val="uk-UA"/>
              </w:rPr>
              <w:t xml:space="preserve"> Олександр Юрійович</w:t>
            </w:r>
            <w:r w:rsidR="00AD525F" w:rsidRPr="00AD525F">
              <w:rPr>
                <w:rFonts w:ascii="Times New Roman" w:hAnsi="Times New Roman" w:cs="Times New Roman"/>
                <w:sz w:val="24"/>
                <w:szCs w:val="24"/>
                <w:lang w:val="uk-UA"/>
              </w:rPr>
              <w:t xml:space="preserve">- </w:t>
            </w:r>
            <w:r w:rsidR="006D395D">
              <w:rPr>
                <w:rFonts w:ascii="Times New Roman" w:hAnsi="Times New Roman" w:cs="Times New Roman"/>
                <w:sz w:val="24"/>
                <w:szCs w:val="24"/>
                <w:lang w:val="uk-UA"/>
              </w:rPr>
              <w:t xml:space="preserve">начальник </w:t>
            </w:r>
            <w:r w:rsidR="00AD525F" w:rsidRPr="00AD525F">
              <w:rPr>
                <w:rFonts w:ascii="Times New Roman" w:hAnsi="Times New Roman" w:cs="Times New Roman"/>
                <w:sz w:val="24"/>
                <w:szCs w:val="24"/>
                <w:lang w:val="uk-UA"/>
              </w:rPr>
              <w:t>відділу організації матеріально- технічного забезпечення</w:t>
            </w:r>
            <w:r w:rsidR="00AD525F">
              <w:rPr>
                <w:rFonts w:ascii="Times New Roman" w:hAnsi="Times New Roman" w:cs="Times New Roman"/>
                <w:sz w:val="24"/>
                <w:szCs w:val="24"/>
                <w:lang w:val="uk-UA"/>
              </w:rPr>
              <w:t xml:space="preserve">, </w:t>
            </w:r>
          </w:p>
          <w:p w14:paraId="56A410DF" w14:textId="318BDF36" w:rsidR="00C46D08" w:rsidRPr="002D7AC0" w:rsidRDefault="00AD525F" w:rsidP="00AD525F">
            <w:pPr>
              <w:spacing w:after="0" w:line="240" w:lineRule="auto"/>
              <w:jc w:val="both"/>
              <w:rPr>
                <w:rFonts w:ascii="Times New Roman" w:hAnsi="Times New Roman" w:cs="Times New Roman"/>
                <w:sz w:val="24"/>
                <w:szCs w:val="24"/>
                <w:lang w:val="uk-UA"/>
              </w:rPr>
            </w:pPr>
            <w:proofErr w:type="spellStart"/>
            <w:r w:rsidRPr="00AD525F">
              <w:rPr>
                <w:rFonts w:ascii="Times New Roman" w:hAnsi="Times New Roman" w:cs="Times New Roman"/>
                <w:sz w:val="24"/>
                <w:szCs w:val="24"/>
                <w:lang w:val="uk-UA"/>
              </w:rPr>
              <w:t>тел</w:t>
            </w:r>
            <w:proofErr w:type="spellEnd"/>
            <w:r w:rsidRPr="00AD525F">
              <w:rPr>
                <w:rFonts w:ascii="Times New Roman" w:hAnsi="Times New Roman" w:cs="Times New Roman"/>
                <w:sz w:val="24"/>
                <w:szCs w:val="24"/>
                <w:lang w:val="uk-UA"/>
              </w:rPr>
              <w:t>.(0432) 55-</w:t>
            </w:r>
            <w:r w:rsidR="006D395D">
              <w:rPr>
                <w:rFonts w:ascii="Times New Roman" w:hAnsi="Times New Roman" w:cs="Times New Roman"/>
                <w:sz w:val="24"/>
                <w:szCs w:val="24"/>
                <w:lang w:val="uk-UA"/>
              </w:rPr>
              <w:t>44</w:t>
            </w:r>
            <w:r w:rsidRPr="00AD525F">
              <w:rPr>
                <w:rFonts w:ascii="Times New Roman" w:hAnsi="Times New Roman" w:cs="Times New Roman"/>
                <w:sz w:val="24"/>
                <w:szCs w:val="24"/>
                <w:lang w:val="uk-UA"/>
              </w:rPr>
              <w:t>-</w:t>
            </w:r>
            <w:r w:rsidR="006D395D">
              <w:rPr>
                <w:rFonts w:ascii="Times New Roman" w:hAnsi="Times New Roman" w:cs="Times New Roman"/>
                <w:sz w:val="24"/>
                <w:szCs w:val="24"/>
                <w:lang w:val="uk-UA"/>
              </w:rPr>
              <w:t>5</w:t>
            </w:r>
            <w:r w:rsidRPr="00AD525F">
              <w:rPr>
                <w:rFonts w:ascii="Times New Roman" w:hAnsi="Times New Roman" w:cs="Times New Roman"/>
                <w:sz w:val="24"/>
                <w:szCs w:val="24"/>
                <w:lang w:val="uk-UA"/>
              </w:rPr>
              <w:t>4;</w:t>
            </w:r>
          </w:p>
        </w:tc>
      </w:tr>
      <w:tr w:rsidR="00E17F78" w:rsidRPr="00982E2B"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38A56368" w14:textId="56A6E61F" w:rsidR="003E64E5" w:rsidRDefault="003E64E5" w:rsidP="00634E2F">
            <w:pPr>
              <w:spacing w:after="0" w:line="240" w:lineRule="auto"/>
              <w:jc w:val="both"/>
              <w:rPr>
                <w:rFonts w:ascii="Times New Roman" w:hAnsi="Times New Roman" w:cs="Times New Roman"/>
                <w:b/>
                <w:bCs/>
                <w:sz w:val="24"/>
                <w:szCs w:val="24"/>
                <w:lang w:val="uk-UA"/>
              </w:rPr>
            </w:pPr>
            <w:r w:rsidRPr="003E64E5">
              <w:rPr>
                <w:rFonts w:ascii="Times New Roman" w:hAnsi="Times New Roman" w:cs="Times New Roman"/>
                <w:b/>
                <w:bCs/>
                <w:sz w:val="24"/>
                <w:szCs w:val="24"/>
                <w:lang w:val="uk-UA"/>
              </w:rPr>
              <w:t>Послуги з ремонту і технічного обслуговування вимірювальних, випробувальних і контрольних приладів</w:t>
            </w:r>
            <w:r>
              <w:rPr>
                <w:rFonts w:ascii="Times New Roman" w:hAnsi="Times New Roman" w:cs="Times New Roman"/>
                <w:b/>
                <w:bCs/>
                <w:sz w:val="24"/>
                <w:szCs w:val="24"/>
                <w:lang w:val="uk-UA"/>
              </w:rPr>
              <w:t xml:space="preserve"> (</w:t>
            </w:r>
            <w:bookmarkStart w:id="0" w:name="_Hlk80950226"/>
            <w:r w:rsidRPr="003E64E5">
              <w:rPr>
                <w:rFonts w:ascii="Times New Roman" w:hAnsi="Times New Roman" w:cs="Times New Roman"/>
                <w:b/>
                <w:bCs/>
                <w:sz w:val="24"/>
                <w:szCs w:val="24"/>
                <w:lang w:val="uk-UA"/>
              </w:rPr>
              <w:t>Послуги з ремонту GPRS модем</w:t>
            </w:r>
            <w:r>
              <w:rPr>
                <w:rFonts w:ascii="Times New Roman" w:hAnsi="Times New Roman" w:cs="Times New Roman"/>
                <w:b/>
                <w:bCs/>
                <w:sz w:val="24"/>
                <w:szCs w:val="24"/>
                <w:lang w:val="uk-UA"/>
              </w:rPr>
              <w:t>ів</w:t>
            </w:r>
            <w:r w:rsidRPr="003E64E5">
              <w:rPr>
                <w:rFonts w:ascii="Times New Roman" w:hAnsi="Times New Roman" w:cs="Times New Roman"/>
                <w:b/>
                <w:bCs/>
                <w:sz w:val="24"/>
                <w:szCs w:val="24"/>
                <w:lang w:val="uk-UA"/>
              </w:rPr>
              <w:t xml:space="preserve"> для побутових лічильників газу ТКБ</w:t>
            </w:r>
            <w:bookmarkEnd w:id="0"/>
            <w:r>
              <w:rPr>
                <w:rFonts w:ascii="Times New Roman" w:hAnsi="Times New Roman" w:cs="Times New Roman"/>
                <w:b/>
                <w:bCs/>
                <w:sz w:val="24"/>
                <w:szCs w:val="24"/>
                <w:lang w:val="uk-UA"/>
              </w:rPr>
              <w:t>)</w:t>
            </w:r>
            <w:r w:rsidR="00E970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Вінницької обласної служби зайнятості</w:t>
            </w:r>
          </w:p>
          <w:p w14:paraId="4101B017" w14:textId="71572EA5"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1C6F06EA" w14:textId="307CBA5F" w:rsidR="00825C54" w:rsidRDefault="00F10F1D" w:rsidP="00D35CF7">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ДК021-2015:</w:t>
            </w:r>
            <w:r w:rsidR="003E64E5" w:rsidRPr="003E64E5">
              <w:rPr>
                <w:rFonts w:ascii="Times New Roman" w:hAnsi="Times New Roman" w:cs="Times New Roman"/>
                <w:sz w:val="24"/>
                <w:szCs w:val="24"/>
                <w:lang w:val="uk-UA"/>
              </w:rPr>
              <w:t>50410000-2</w:t>
            </w:r>
            <w:r w:rsidR="00D35CF7">
              <w:rPr>
                <w:rFonts w:ascii="Times New Roman" w:hAnsi="Times New Roman" w:cs="Times New Roman"/>
                <w:sz w:val="24"/>
                <w:szCs w:val="24"/>
                <w:lang w:val="uk-UA"/>
              </w:rPr>
              <w:t xml:space="preserve"> </w:t>
            </w:r>
            <w:r w:rsidR="003E64E5">
              <w:rPr>
                <w:rFonts w:ascii="Times New Roman" w:hAnsi="Times New Roman" w:cs="Times New Roman"/>
                <w:sz w:val="24"/>
                <w:szCs w:val="24"/>
                <w:lang w:val="uk-UA"/>
              </w:rPr>
              <w:t>(</w:t>
            </w:r>
            <w:r w:rsidR="003E64E5" w:rsidRPr="003E64E5">
              <w:rPr>
                <w:rFonts w:ascii="Times New Roman" w:hAnsi="Times New Roman" w:cs="Times New Roman"/>
                <w:sz w:val="24"/>
                <w:szCs w:val="24"/>
                <w:lang w:val="uk-UA"/>
              </w:rPr>
              <w:t>Послуги з ремонту і</w:t>
            </w:r>
            <w:r w:rsidR="00D35CF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технічного</w:t>
            </w:r>
            <w:r w:rsidR="00BB4447">
              <w:rPr>
                <w:rFonts w:ascii="Times New Roman" w:hAnsi="Times New Roman" w:cs="Times New Roman"/>
                <w:sz w:val="24"/>
                <w:szCs w:val="24"/>
                <w:lang w:val="uk-UA"/>
              </w:rPr>
              <w:t xml:space="preserve"> </w:t>
            </w:r>
            <w:r w:rsidR="003E64E5" w:rsidRPr="003E64E5">
              <w:rPr>
                <w:rFonts w:ascii="Times New Roman" w:hAnsi="Times New Roman" w:cs="Times New Roman"/>
                <w:sz w:val="24"/>
                <w:szCs w:val="24"/>
                <w:lang w:val="uk-UA"/>
              </w:rPr>
              <w:t>обслуговування вимірювальних, випробувальних і контрольних приладів</w:t>
            </w:r>
            <w:r w:rsidR="00BB4447">
              <w:rPr>
                <w:rFonts w:ascii="Times New Roman" w:hAnsi="Times New Roman" w:cs="Times New Roman"/>
                <w:sz w:val="24"/>
                <w:szCs w:val="24"/>
                <w:lang w:val="uk-UA"/>
              </w:rPr>
              <w:t>)</w:t>
            </w:r>
          </w:p>
          <w:p w14:paraId="327A50D7" w14:textId="20FCC71A" w:rsidR="003E64E5" w:rsidRPr="002808A3" w:rsidRDefault="003E64E5" w:rsidP="00634E2F">
            <w:pPr>
              <w:spacing w:after="0" w:line="240" w:lineRule="auto"/>
              <w:jc w:val="both"/>
              <w:rPr>
                <w:rFonts w:ascii="Times New Roman" w:hAnsi="Times New Roman" w:cs="Times New Roman"/>
                <w:sz w:val="24"/>
                <w:szCs w:val="24"/>
                <w:lang w:val="uk-UA"/>
              </w:rPr>
            </w:pPr>
          </w:p>
        </w:tc>
      </w:tr>
      <w:tr w:rsidR="00635411" w:rsidRPr="00982E2B"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2D4D4EFA"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BB4293">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982E2B"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982E2B"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77777777" w:rsidR="001C7257" w:rsidRPr="002D7AC0" w:rsidRDefault="00F10F1D" w:rsidP="008658CF">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w:t>
            </w:r>
            <w:r w:rsidRPr="002D7AC0">
              <w:rPr>
                <w:rFonts w:ascii="Times New Roman" w:hAnsi="Times New Roman" w:cs="Times New Roman"/>
                <w:sz w:val="24"/>
                <w:szCs w:val="24"/>
                <w:lang w:val="uk-UA"/>
              </w:rPr>
              <w:lastRenderedPageBreak/>
              <w:t>якісним, кількісним та іншим вимогам до предмета закупівлі, установленим Замовником.</w:t>
            </w:r>
          </w:p>
          <w:p w14:paraId="5B8118C2" w14:textId="0A9C5E7A" w:rsidR="006E3530" w:rsidRPr="002D7AC0" w:rsidRDefault="001C7257" w:rsidP="008658CF">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встановленим/зареєстрованим чинним нормативним актам чинного законодавства 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8658CF">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C9550E"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61898259" w:rsidR="00557922" w:rsidRPr="00557922" w:rsidRDefault="00AD525F" w:rsidP="00666221">
            <w:pPr>
              <w:spacing w:after="0"/>
              <w:jc w:val="both"/>
              <w:rPr>
                <w:rFonts w:ascii="Times New Roman" w:hAnsi="Times New Roman" w:cs="Times New Roman"/>
                <w:sz w:val="24"/>
                <w:szCs w:val="24"/>
                <w:lang w:val="uk-UA"/>
              </w:rPr>
            </w:pPr>
            <w:r w:rsidRPr="00AD525F">
              <w:rPr>
                <w:rFonts w:ascii="Times New Roman" w:hAnsi="Times New Roman" w:cs="Times New Roman"/>
                <w:sz w:val="24"/>
                <w:szCs w:val="24"/>
                <w:lang w:val="uk-UA"/>
              </w:rPr>
              <w:t xml:space="preserve">Послуги з ремонту GPRS модемів для побутових лічильників газу ТКБ </w:t>
            </w:r>
            <w:r>
              <w:rPr>
                <w:rFonts w:ascii="Times New Roman" w:hAnsi="Times New Roman" w:cs="Times New Roman"/>
                <w:sz w:val="24"/>
                <w:szCs w:val="24"/>
                <w:lang w:val="uk-UA"/>
              </w:rPr>
              <w:t xml:space="preserve"> у кількості</w:t>
            </w:r>
            <w:r w:rsidR="006D395D">
              <w:rPr>
                <w:rFonts w:ascii="Times New Roman" w:hAnsi="Times New Roman" w:cs="Times New Roman"/>
                <w:sz w:val="24"/>
                <w:szCs w:val="24"/>
                <w:lang w:val="uk-UA"/>
              </w:rPr>
              <w:t xml:space="preserve"> </w:t>
            </w:r>
            <w:r w:rsidR="00C9550E">
              <w:rPr>
                <w:rFonts w:ascii="Times New Roman" w:hAnsi="Times New Roman" w:cs="Times New Roman"/>
                <w:sz w:val="24"/>
                <w:szCs w:val="24"/>
                <w:lang w:val="uk-UA"/>
              </w:rPr>
              <w:t>3</w:t>
            </w:r>
            <w:r w:rsidR="00AE6897">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w:t>
            </w:r>
            <w:r w:rsidR="00C9550E">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00557922">
              <w:rPr>
                <w:rFonts w:ascii="Times New Roman" w:hAnsi="Times New Roman" w:cs="Times New Roman"/>
                <w:sz w:val="24"/>
                <w:szCs w:val="24"/>
                <w:lang w:val="uk-UA"/>
              </w:rPr>
              <w:t>мають бути надані за адрес</w:t>
            </w:r>
            <w:r>
              <w:rPr>
                <w:rFonts w:ascii="Times New Roman" w:hAnsi="Times New Roman" w:cs="Times New Roman"/>
                <w:sz w:val="24"/>
                <w:szCs w:val="24"/>
                <w:lang w:val="uk-UA"/>
              </w:rPr>
              <w:t>ами районн</w:t>
            </w:r>
            <w:r w:rsidR="00C9550E">
              <w:rPr>
                <w:rFonts w:ascii="Times New Roman" w:hAnsi="Times New Roman" w:cs="Times New Roman"/>
                <w:sz w:val="24"/>
                <w:szCs w:val="24"/>
                <w:lang w:val="uk-UA"/>
              </w:rPr>
              <w:t xml:space="preserve">ої </w:t>
            </w:r>
            <w:r>
              <w:rPr>
                <w:rFonts w:ascii="Times New Roman" w:hAnsi="Times New Roman" w:cs="Times New Roman"/>
                <w:sz w:val="24"/>
                <w:szCs w:val="24"/>
                <w:lang w:val="uk-UA"/>
              </w:rPr>
              <w:t>філі</w:t>
            </w:r>
            <w:r w:rsidR="00C9550E">
              <w:rPr>
                <w:rFonts w:ascii="Times New Roman" w:hAnsi="Times New Roman" w:cs="Times New Roman"/>
                <w:sz w:val="24"/>
                <w:szCs w:val="24"/>
                <w:lang w:val="uk-UA"/>
              </w:rPr>
              <w:t>ї</w:t>
            </w:r>
            <w:r>
              <w:rPr>
                <w:rFonts w:ascii="Times New Roman" w:hAnsi="Times New Roman" w:cs="Times New Roman"/>
                <w:sz w:val="24"/>
                <w:szCs w:val="24"/>
                <w:lang w:val="uk-UA"/>
              </w:rPr>
              <w:t xml:space="preserve"> Вінницького обласного центру зайнятості</w:t>
            </w:r>
            <w:r w:rsidR="00C9550E">
              <w:rPr>
                <w:rFonts w:ascii="Times New Roman" w:hAnsi="Times New Roman" w:cs="Times New Roman"/>
                <w:sz w:val="24"/>
                <w:szCs w:val="24"/>
                <w:lang w:val="uk-UA"/>
              </w:rPr>
              <w:t xml:space="preserve"> та за </w:t>
            </w:r>
            <w:proofErr w:type="spellStart"/>
            <w:r w:rsidR="00C9550E">
              <w:rPr>
                <w:rFonts w:ascii="Times New Roman" w:hAnsi="Times New Roman" w:cs="Times New Roman"/>
                <w:sz w:val="24"/>
                <w:szCs w:val="24"/>
                <w:lang w:val="uk-UA"/>
              </w:rPr>
              <w:t>адресою</w:t>
            </w:r>
            <w:proofErr w:type="spellEnd"/>
            <w:r w:rsidR="00C9550E">
              <w:rPr>
                <w:rFonts w:ascii="Times New Roman" w:hAnsi="Times New Roman" w:cs="Times New Roman"/>
                <w:sz w:val="24"/>
                <w:szCs w:val="24"/>
                <w:lang w:val="uk-UA"/>
              </w:rPr>
              <w:t xml:space="preserve"> Вінницького обласного центру зайнятості</w:t>
            </w:r>
            <w:r w:rsidR="00666221">
              <w:rPr>
                <w:rFonts w:ascii="Times New Roman" w:hAnsi="Times New Roman" w:cs="Times New Roman"/>
                <w:sz w:val="24"/>
                <w:szCs w:val="24"/>
                <w:lang w:val="uk-UA"/>
              </w:rPr>
              <w:t xml:space="preserve"> відповідно до Додатку 2 до оголошення.</w:t>
            </w:r>
          </w:p>
        </w:tc>
      </w:tr>
      <w:tr w:rsidR="00E17F78" w:rsidRPr="00982E2B"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3CCDCB50" w:rsidR="00BF21C7" w:rsidRPr="002D7AC0" w:rsidRDefault="00EF7B3B" w:rsidP="00BE6BC4">
            <w:pPr>
              <w:spacing w:after="0"/>
              <w:jc w:val="both"/>
              <w:rPr>
                <w:rFonts w:ascii="Times New Roman" w:hAnsi="Times New Roman" w:cs="Times New Roman"/>
                <w:sz w:val="24"/>
                <w:szCs w:val="24"/>
                <w:lang w:val="uk-UA"/>
              </w:rPr>
            </w:pPr>
            <w:r w:rsidRPr="00EF7B3B">
              <w:rPr>
                <w:rFonts w:ascii="Times New Roman" w:hAnsi="Times New Roman" w:cs="Times New Roman"/>
                <w:sz w:val="24"/>
                <w:szCs w:val="24"/>
                <w:lang w:val="uk-UA"/>
              </w:rPr>
              <w:t>Послуги з ремонту GPRS модемів для побутових лічильників газу ТКБ</w:t>
            </w:r>
            <w:r>
              <w:rPr>
                <w:rFonts w:ascii="Times New Roman" w:hAnsi="Times New Roman" w:cs="Times New Roman"/>
                <w:sz w:val="24"/>
                <w:szCs w:val="24"/>
                <w:lang w:val="uk-UA"/>
              </w:rPr>
              <w:t xml:space="preserve"> для Вінницької обласної служби зайнятості</w:t>
            </w:r>
            <w:r w:rsidRPr="00EF7B3B">
              <w:rPr>
                <w:rFonts w:ascii="Times New Roman" w:hAnsi="Times New Roman" w:cs="Times New Roman"/>
                <w:sz w:val="24"/>
                <w:szCs w:val="24"/>
                <w:lang w:val="uk-UA"/>
              </w:rPr>
              <w:t xml:space="preserve">  </w:t>
            </w:r>
            <w:r w:rsidR="00477B61">
              <w:rPr>
                <w:rFonts w:ascii="Times New Roman" w:hAnsi="Times New Roman" w:cs="Times New Roman"/>
                <w:sz w:val="24"/>
                <w:szCs w:val="24"/>
                <w:lang w:val="uk-UA"/>
              </w:rPr>
              <w:t>мають бути надані</w:t>
            </w:r>
            <w:r w:rsidR="00861A32">
              <w:rPr>
                <w:rFonts w:ascii="Times New Roman" w:hAnsi="Times New Roman" w:cs="Times New Roman"/>
                <w:sz w:val="24"/>
                <w:szCs w:val="24"/>
                <w:lang w:val="uk-UA"/>
              </w:rPr>
              <w:t xml:space="preserve"> з дати укладання договору </w:t>
            </w:r>
            <w:r w:rsidR="00477B61" w:rsidRPr="00477B61">
              <w:rPr>
                <w:rFonts w:ascii="Times New Roman" w:hAnsi="Times New Roman" w:cs="Times New Roman"/>
                <w:sz w:val="24"/>
                <w:szCs w:val="24"/>
                <w:lang w:val="uk-UA"/>
              </w:rPr>
              <w:t xml:space="preserve"> </w:t>
            </w:r>
            <w:r w:rsidR="00BF21C7">
              <w:rPr>
                <w:rFonts w:ascii="Times New Roman" w:hAnsi="Times New Roman" w:cs="Times New Roman"/>
                <w:sz w:val="24"/>
                <w:szCs w:val="24"/>
                <w:lang w:val="uk-UA"/>
              </w:rPr>
              <w:t xml:space="preserve">до </w:t>
            </w:r>
            <w:r w:rsidR="00685B26">
              <w:rPr>
                <w:rFonts w:ascii="Times New Roman" w:hAnsi="Times New Roman" w:cs="Times New Roman"/>
                <w:sz w:val="24"/>
                <w:szCs w:val="24"/>
                <w:lang w:val="uk-UA"/>
              </w:rPr>
              <w:t>31</w:t>
            </w:r>
            <w:r w:rsidR="00BF21C7">
              <w:rPr>
                <w:rFonts w:ascii="Times New Roman" w:hAnsi="Times New Roman" w:cs="Times New Roman"/>
                <w:sz w:val="24"/>
                <w:szCs w:val="24"/>
                <w:lang w:val="uk-UA"/>
              </w:rPr>
              <w:t>.</w:t>
            </w:r>
            <w:r w:rsidR="00685B26">
              <w:rPr>
                <w:rFonts w:ascii="Times New Roman" w:hAnsi="Times New Roman" w:cs="Times New Roman"/>
                <w:sz w:val="24"/>
                <w:szCs w:val="24"/>
                <w:lang w:val="uk-UA"/>
              </w:rPr>
              <w:t>12</w:t>
            </w:r>
            <w:r w:rsidR="00BF21C7">
              <w:rPr>
                <w:rFonts w:ascii="Times New Roman" w:hAnsi="Times New Roman" w:cs="Times New Roman"/>
                <w:sz w:val="24"/>
                <w:szCs w:val="24"/>
                <w:lang w:val="uk-UA"/>
              </w:rPr>
              <w:t>.202</w:t>
            </w:r>
            <w:r w:rsidR="006D395D">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982E2B" w14:paraId="343F139A" w14:textId="77777777" w:rsidTr="00E17F78">
        <w:trPr>
          <w:trHeight w:val="1050"/>
        </w:trPr>
        <w:tc>
          <w:tcPr>
            <w:tcW w:w="278" w:type="dxa"/>
          </w:tcPr>
          <w:p w14:paraId="5DF17476" w14:textId="464EA65E" w:rsidR="00E17F78" w:rsidRPr="002D7AC0" w:rsidRDefault="006652CB" w:rsidP="00EF7B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EF7B3B">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57D5BEBA" w14:textId="61EBFAE2" w:rsidR="00EF7B3B" w:rsidRPr="00EF7B3B" w:rsidRDefault="00EF7B3B" w:rsidP="008658CF">
            <w:pPr>
              <w:widowControl w:val="0"/>
              <w:tabs>
                <w:tab w:val="left" w:pos="1017"/>
              </w:tabs>
              <w:spacing w:after="0" w:line="240" w:lineRule="auto"/>
              <w:jc w:val="both"/>
              <w:rPr>
                <w:rFonts w:ascii="Times New Roman" w:eastAsia="Times New Roman" w:hAnsi="Times New Roman" w:cs="Times New Roman"/>
                <w:spacing w:val="13"/>
                <w:sz w:val="24"/>
                <w:szCs w:val="24"/>
                <w:lang w:val="uk-UA"/>
              </w:rPr>
            </w:pPr>
            <w:r w:rsidRPr="00EF7B3B">
              <w:rPr>
                <w:rFonts w:ascii="Times New Roman" w:eastAsia="Times New Roman" w:hAnsi="Times New Roman" w:cs="Times New Roman"/>
                <w:spacing w:val="13"/>
                <w:sz w:val="24"/>
                <w:szCs w:val="24"/>
                <w:lang w:val="uk-UA"/>
              </w:rPr>
              <w:t xml:space="preserve">Оплата </w:t>
            </w:r>
            <w:r w:rsidR="008658CF">
              <w:rPr>
                <w:rFonts w:ascii="Times New Roman" w:eastAsia="Times New Roman" w:hAnsi="Times New Roman" w:cs="Times New Roman"/>
                <w:spacing w:val="13"/>
                <w:sz w:val="24"/>
                <w:szCs w:val="24"/>
                <w:lang w:val="uk-UA"/>
              </w:rPr>
              <w:t xml:space="preserve">послуг </w:t>
            </w:r>
            <w:r w:rsidRPr="00EF7B3B">
              <w:rPr>
                <w:rFonts w:ascii="Times New Roman" w:eastAsia="Times New Roman" w:hAnsi="Times New Roman" w:cs="Times New Roman"/>
                <w:spacing w:val="13"/>
                <w:sz w:val="24"/>
                <w:szCs w:val="24"/>
                <w:lang w:val="uk-UA"/>
              </w:rPr>
              <w:t>здійснюється у національній валюті шляхом перерахування Замовником грошових коштів на поточний рахунок Виконавця протягом 15 (п’ятнадцяти) банківських днів від дати підписання Акту наданих послуг.</w:t>
            </w:r>
          </w:p>
          <w:p w14:paraId="0FB88125" w14:textId="02CE85BE" w:rsidR="00E17F78" w:rsidRPr="00EF7B3B" w:rsidRDefault="00EF7B3B" w:rsidP="008658CF">
            <w:pPr>
              <w:widowControl w:val="0"/>
              <w:spacing w:after="0" w:line="240" w:lineRule="auto"/>
              <w:contextualSpacing/>
              <w:jc w:val="both"/>
              <w:rPr>
                <w:rFonts w:ascii="Times New Roman" w:eastAsia="Times New Roman" w:hAnsi="Times New Roman"/>
                <w:sz w:val="24"/>
                <w:szCs w:val="24"/>
                <w:lang w:val="ru-RU"/>
              </w:rPr>
            </w:pPr>
            <w:r w:rsidRPr="00EF7B3B">
              <w:rPr>
                <w:rFonts w:ascii="Times New Roman" w:eastAsia="Times New Roman" w:hAnsi="Times New Roman"/>
                <w:sz w:val="24"/>
                <w:szCs w:val="24"/>
                <w:lang w:val="ru-RU"/>
              </w:rPr>
              <w:t xml:space="preserve">У </w:t>
            </w:r>
            <w:proofErr w:type="spellStart"/>
            <w:r w:rsidRPr="00EF7B3B">
              <w:rPr>
                <w:rFonts w:ascii="Times New Roman" w:eastAsia="Times New Roman" w:hAnsi="Times New Roman"/>
                <w:sz w:val="24"/>
                <w:szCs w:val="24"/>
                <w:lang w:val="ru-RU"/>
              </w:rPr>
              <w:t>разі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затримки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розрахунок</w:t>
            </w:r>
            <w:proofErr w:type="spellEnd"/>
            <w:r w:rsidRPr="00EF7B3B">
              <w:rPr>
                <w:rFonts w:ascii="Times New Roman" w:eastAsia="Times New Roman" w:hAnsi="Times New Roman"/>
                <w:sz w:val="24"/>
                <w:szCs w:val="24"/>
                <w:lang w:val="ru-RU"/>
              </w:rPr>
              <w:t xml:space="preserve"> за </w:t>
            </w:r>
            <w:proofErr w:type="spellStart"/>
            <w:r w:rsidRPr="00EF7B3B">
              <w:rPr>
                <w:rFonts w:ascii="Times New Roman" w:eastAsia="Times New Roman" w:hAnsi="Times New Roman"/>
                <w:sz w:val="24"/>
                <w:szCs w:val="24"/>
                <w:lang w:val="ru-RU"/>
              </w:rPr>
              <w:t>надані</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Послуги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здійснюється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протягом</w:t>
            </w:r>
            <w:proofErr w:type="spellEnd"/>
            <w:r w:rsidRPr="00EF7B3B">
              <w:rPr>
                <w:rFonts w:ascii="Times New Roman" w:eastAsia="Times New Roman" w:hAnsi="Times New Roman"/>
                <w:sz w:val="24"/>
                <w:szCs w:val="24"/>
                <w:lang w:val="ru-RU"/>
              </w:rPr>
              <w:t xml:space="preserve"> 5- </w:t>
            </w:r>
            <w:proofErr w:type="spellStart"/>
            <w:r w:rsidRPr="00EF7B3B">
              <w:rPr>
                <w:rFonts w:ascii="Times New Roman" w:eastAsia="Times New Roman" w:hAnsi="Times New Roman"/>
                <w:sz w:val="24"/>
                <w:szCs w:val="24"/>
                <w:lang w:val="ru-RU"/>
              </w:rPr>
              <w:t>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банківських</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днів</w:t>
            </w:r>
            <w:proofErr w:type="spellEnd"/>
            <w:r w:rsidRPr="00EF7B3B">
              <w:rPr>
                <w:rFonts w:ascii="Times New Roman" w:eastAsia="Times New Roman" w:hAnsi="Times New Roman"/>
                <w:sz w:val="24"/>
                <w:szCs w:val="24"/>
                <w:lang w:val="ru-RU"/>
              </w:rPr>
              <w:t xml:space="preserve"> з </w:t>
            </w:r>
            <w:proofErr w:type="spellStart"/>
            <w:r w:rsidRPr="00EF7B3B">
              <w:rPr>
                <w:rFonts w:ascii="Times New Roman" w:eastAsia="Times New Roman" w:hAnsi="Times New Roman"/>
                <w:sz w:val="24"/>
                <w:szCs w:val="24"/>
                <w:lang w:val="ru-RU"/>
              </w:rPr>
              <w:t>дати</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отримання</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Замовником</w:t>
            </w:r>
            <w:proofErr w:type="spellEnd"/>
            <w:r w:rsidRPr="00EF7B3B">
              <w:rPr>
                <w:rFonts w:ascii="Times New Roman" w:eastAsia="Times New Roman" w:hAnsi="Times New Roman"/>
                <w:sz w:val="24"/>
                <w:szCs w:val="24"/>
                <w:lang w:val="ru-RU"/>
              </w:rPr>
              <w:t xml:space="preserve"> </w:t>
            </w:r>
            <w:proofErr w:type="spellStart"/>
            <w:r w:rsidRPr="00EF7B3B">
              <w:rPr>
                <w:rFonts w:ascii="Times New Roman" w:eastAsia="Times New Roman" w:hAnsi="Times New Roman"/>
                <w:sz w:val="24"/>
                <w:szCs w:val="24"/>
                <w:lang w:val="ru-RU"/>
              </w:rPr>
              <w:t>фінансування</w:t>
            </w:r>
            <w:proofErr w:type="spellEnd"/>
            <w:r w:rsidRPr="00EF7B3B">
              <w:rPr>
                <w:rFonts w:ascii="Times New Roman" w:eastAsia="Times New Roman" w:hAnsi="Times New Roman"/>
                <w:sz w:val="24"/>
                <w:szCs w:val="24"/>
                <w:lang w:val="ru-RU"/>
              </w:rPr>
              <w:t>.</w:t>
            </w:r>
          </w:p>
        </w:tc>
      </w:tr>
      <w:tr w:rsidR="00E17F78" w:rsidRPr="00982E2B"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7A5C0174" w14:textId="2EC5BB92" w:rsidR="00E17F78" w:rsidRPr="00050845" w:rsidRDefault="00685B26"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60</w:t>
            </w:r>
            <w:r w:rsidR="008D148A">
              <w:rPr>
                <w:rFonts w:ascii="Times New Roman" w:hAnsi="Times New Roman" w:cs="Times New Roman"/>
                <w:b/>
                <w:bCs/>
                <w:sz w:val="24"/>
                <w:szCs w:val="24"/>
                <w:lang w:val="uk-UA"/>
              </w:rPr>
              <w:t>50</w:t>
            </w:r>
            <w:r w:rsidR="008F7F71">
              <w:rPr>
                <w:rFonts w:ascii="Times New Roman" w:hAnsi="Times New Roman" w:cs="Times New Roman"/>
                <w:b/>
                <w:bCs/>
                <w:sz w:val="24"/>
                <w:szCs w:val="24"/>
                <w:lang w:val="uk-UA"/>
              </w:rPr>
              <w:t xml:space="preserve"> </w:t>
            </w:r>
            <w:r w:rsidR="00501C08" w:rsidRPr="00C234E0">
              <w:rPr>
                <w:rFonts w:ascii="Times New Roman" w:hAnsi="Times New Roman" w:cs="Times New Roman"/>
                <w:sz w:val="24"/>
                <w:szCs w:val="24"/>
                <w:lang w:val="uk-UA"/>
              </w:rPr>
              <w:t xml:space="preserve">грн. </w:t>
            </w:r>
            <w:r w:rsidR="008F7F71">
              <w:rPr>
                <w:rFonts w:ascii="Times New Roman" w:hAnsi="Times New Roman" w:cs="Times New Roman"/>
                <w:sz w:val="24"/>
                <w:szCs w:val="24"/>
                <w:lang w:val="uk-UA"/>
              </w:rPr>
              <w:t>00 коп.</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 xml:space="preserve">Шість тисяч </w:t>
            </w:r>
            <w:r w:rsidR="008D148A">
              <w:rPr>
                <w:rFonts w:ascii="Times New Roman" w:hAnsi="Times New Roman" w:cs="Times New Roman"/>
                <w:sz w:val="24"/>
                <w:szCs w:val="24"/>
                <w:lang w:val="uk-UA"/>
              </w:rPr>
              <w:t>п</w:t>
            </w:r>
            <w:r w:rsidR="008D148A" w:rsidRPr="008D148A">
              <w:rPr>
                <w:rFonts w:ascii="Times New Roman" w:hAnsi="Times New Roman" w:cs="Times New Roman"/>
                <w:sz w:val="24"/>
                <w:szCs w:val="24"/>
                <w:lang w:val="uk-UA"/>
              </w:rPr>
              <w:t>`</w:t>
            </w:r>
            <w:r w:rsidR="008D148A">
              <w:rPr>
                <w:rFonts w:ascii="Times New Roman" w:hAnsi="Times New Roman" w:cs="Times New Roman"/>
                <w:sz w:val="24"/>
                <w:szCs w:val="24"/>
                <w:lang w:val="uk-UA"/>
              </w:rPr>
              <w:t>ятдесят</w:t>
            </w:r>
            <w:r w:rsidR="006D395D">
              <w:rPr>
                <w:rFonts w:ascii="Times New Roman" w:hAnsi="Times New Roman" w:cs="Times New Roman"/>
                <w:sz w:val="24"/>
                <w:szCs w:val="24"/>
                <w:lang w:val="uk-UA"/>
              </w:rPr>
              <w:t xml:space="preserve"> грн.</w:t>
            </w:r>
            <w:r w:rsidR="00477B61" w:rsidRPr="00477B61">
              <w:rPr>
                <w:rFonts w:ascii="Times New Roman" w:hAnsi="Times New Roman" w:cs="Times New Roman"/>
                <w:sz w:val="24"/>
                <w:szCs w:val="24"/>
                <w:lang w:val="uk-UA"/>
              </w:rPr>
              <w:t xml:space="preserve">) </w:t>
            </w:r>
            <w:r w:rsidR="00325544"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00325544"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982E2B"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6C94F6F0" w:rsidR="00E17F78" w:rsidRPr="002D7AC0" w:rsidRDefault="00861A32" w:rsidP="004E0E30">
            <w:pPr>
              <w:spacing w:after="0"/>
              <w:rPr>
                <w:rFonts w:ascii="Times New Roman" w:hAnsi="Times New Roman" w:cs="Times New Roman"/>
                <w:b/>
                <w:bCs/>
                <w:sz w:val="24"/>
                <w:szCs w:val="24"/>
                <w:lang w:val="uk-UA"/>
              </w:rPr>
            </w:pPr>
            <w:r w:rsidRPr="00861A32">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4D2F409D" w14:textId="5B032324" w:rsidR="00E17F78" w:rsidRPr="004A6920" w:rsidRDefault="00F10F1D"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Період уточнення інформації:</w:t>
            </w:r>
          </w:p>
          <w:p w14:paraId="1B51AA5B" w14:textId="5AF2EF9F" w:rsidR="00632FE8" w:rsidRPr="00C9550E" w:rsidRDefault="00982E2B"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ru-RU"/>
              </w:rPr>
              <w:t>30</w:t>
            </w:r>
            <w:r w:rsidR="00F10F1D" w:rsidRPr="00C9550E">
              <w:rPr>
                <w:rFonts w:ascii="Times New Roman" w:hAnsi="Times New Roman" w:cs="Times New Roman"/>
                <w:b/>
                <w:bCs/>
                <w:sz w:val="24"/>
                <w:szCs w:val="24"/>
                <w:lang w:val="uk-UA"/>
              </w:rPr>
              <w:t>.</w:t>
            </w:r>
            <w:r w:rsidR="00685B26" w:rsidRPr="00C9550E">
              <w:rPr>
                <w:rFonts w:ascii="Times New Roman" w:hAnsi="Times New Roman" w:cs="Times New Roman"/>
                <w:b/>
                <w:bCs/>
                <w:sz w:val="24"/>
                <w:szCs w:val="24"/>
                <w:lang w:val="uk-UA"/>
              </w:rPr>
              <w:t>11</w:t>
            </w:r>
            <w:r w:rsidR="00F10F1D" w:rsidRPr="00C9550E">
              <w:rPr>
                <w:rFonts w:ascii="Times New Roman" w:hAnsi="Times New Roman" w:cs="Times New Roman"/>
                <w:b/>
                <w:bCs/>
                <w:sz w:val="24"/>
                <w:szCs w:val="24"/>
                <w:lang w:val="uk-UA"/>
              </w:rPr>
              <w:t>.202</w:t>
            </w:r>
            <w:r w:rsidR="006D395D" w:rsidRPr="00C9550E">
              <w:rPr>
                <w:rFonts w:ascii="Times New Roman" w:hAnsi="Times New Roman" w:cs="Times New Roman"/>
                <w:b/>
                <w:bCs/>
                <w:sz w:val="24"/>
                <w:szCs w:val="24"/>
                <w:lang w:val="uk-UA"/>
              </w:rPr>
              <w:t>2</w:t>
            </w:r>
            <w:r w:rsidR="00F10F1D" w:rsidRPr="00C9550E">
              <w:rPr>
                <w:rFonts w:ascii="Times New Roman" w:hAnsi="Times New Roman" w:cs="Times New Roman"/>
                <w:b/>
                <w:bCs/>
                <w:sz w:val="24"/>
                <w:szCs w:val="24"/>
                <w:lang w:val="uk-UA"/>
              </w:rPr>
              <w:t>р</w:t>
            </w:r>
            <w:r w:rsidR="00F10F1D" w:rsidRPr="00C9550E">
              <w:rPr>
                <w:rFonts w:ascii="Times New Roman" w:hAnsi="Times New Roman" w:cs="Times New Roman"/>
                <w:sz w:val="24"/>
                <w:szCs w:val="24"/>
                <w:lang w:val="uk-UA"/>
              </w:rPr>
              <w:t>.</w:t>
            </w:r>
            <w:r w:rsidR="00632FE8" w:rsidRPr="00C9550E">
              <w:rPr>
                <w:rFonts w:ascii="Times New Roman" w:hAnsi="Times New Roman" w:cs="Times New Roman"/>
                <w:sz w:val="24"/>
                <w:szCs w:val="24"/>
                <w:lang w:val="uk-UA"/>
              </w:rPr>
              <w:t xml:space="preserve"> </w:t>
            </w:r>
            <w:r w:rsidR="008D148A" w:rsidRPr="00C9550E">
              <w:rPr>
                <w:rFonts w:ascii="Times New Roman" w:hAnsi="Times New Roman" w:cs="Times New Roman"/>
                <w:sz w:val="24"/>
                <w:szCs w:val="24"/>
                <w:lang w:val="ru-RU"/>
              </w:rPr>
              <w:t>10</w:t>
            </w:r>
            <w:r w:rsidR="00150F99" w:rsidRPr="00C9550E">
              <w:rPr>
                <w:rFonts w:ascii="Times New Roman" w:hAnsi="Times New Roman" w:cs="Times New Roman"/>
                <w:sz w:val="24"/>
                <w:szCs w:val="24"/>
                <w:lang w:val="uk-UA"/>
              </w:rPr>
              <w:t>:</w:t>
            </w:r>
            <w:r w:rsidR="006D395D" w:rsidRPr="00C9550E">
              <w:rPr>
                <w:rFonts w:ascii="Times New Roman" w:hAnsi="Times New Roman" w:cs="Times New Roman"/>
                <w:sz w:val="24"/>
                <w:szCs w:val="24"/>
                <w:lang w:val="uk-UA"/>
              </w:rPr>
              <w:t>00</w:t>
            </w:r>
          </w:p>
          <w:p w14:paraId="201B5D18" w14:textId="2E0041B8" w:rsidR="00F10F1D" w:rsidRPr="004A6920" w:rsidRDefault="00632FE8" w:rsidP="004E0E30">
            <w:pPr>
              <w:spacing w:after="0"/>
              <w:rPr>
                <w:rFonts w:ascii="Times New Roman" w:hAnsi="Times New Roman" w:cs="Times New Roman"/>
                <w:sz w:val="24"/>
                <w:szCs w:val="24"/>
                <w:lang w:val="uk-UA"/>
              </w:rPr>
            </w:pPr>
            <w:r w:rsidRPr="004A6920">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982E2B" w14:paraId="2EB0DAF9" w14:textId="77777777" w:rsidTr="009E6F2E">
        <w:trPr>
          <w:trHeight w:val="699"/>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F02BEB7" w:rsidR="00E17F78" w:rsidRPr="002D7AC0" w:rsidRDefault="00861A32"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Кінцевий строк подання пропозицій (строк для подання пропозицій </w:t>
            </w:r>
            <w:r>
              <w:rPr>
                <w:rFonts w:ascii="Times New Roman" w:hAnsi="Times New Roman" w:cs="Times New Roman"/>
                <w:b/>
                <w:bCs/>
                <w:sz w:val="24"/>
                <w:szCs w:val="24"/>
                <w:lang w:val="uk-UA"/>
              </w:rPr>
              <w:t>два</w:t>
            </w:r>
            <w:r w:rsidRPr="002D7AC0">
              <w:rPr>
                <w:rFonts w:ascii="Times New Roman" w:hAnsi="Times New Roman" w:cs="Times New Roman"/>
                <w:b/>
                <w:bCs/>
                <w:sz w:val="24"/>
                <w:szCs w:val="24"/>
                <w:lang w:val="uk-UA"/>
              </w:rPr>
              <w:t xml:space="preserve"> робоч</w:t>
            </w:r>
            <w:r>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 xml:space="preserve">дні з </w:t>
            </w:r>
            <w:r>
              <w:rPr>
                <w:rFonts w:ascii="Times New Roman" w:hAnsi="Times New Roman" w:cs="Times New Roman"/>
                <w:b/>
                <w:bCs/>
                <w:sz w:val="24"/>
                <w:szCs w:val="24"/>
                <w:lang w:val="uk-UA"/>
              </w:rPr>
              <w:t>дня закінчення періоду уточнення інформації про закупівлю</w:t>
            </w:r>
            <w:r w:rsidRPr="002D7AC0">
              <w:rPr>
                <w:rFonts w:ascii="Times New Roman" w:hAnsi="Times New Roman" w:cs="Times New Roman"/>
                <w:b/>
                <w:bCs/>
                <w:sz w:val="24"/>
                <w:szCs w:val="24"/>
                <w:lang w:val="uk-UA"/>
              </w:rPr>
              <w:t>).</w:t>
            </w:r>
          </w:p>
        </w:tc>
        <w:tc>
          <w:tcPr>
            <w:tcW w:w="6194" w:type="dxa"/>
          </w:tcPr>
          <w:p w14:paraId="4037D314" w14:textId="366691A2"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Кінцевий строк подання  пропозицій:</w:t>
            </w:r>
          </w:p>
          <w:p w14:paraId="030B2FFB" w14:textId="524F10C1" w:rsidR="00100EAE" w:rsidRPr="00C9550E" w:rsidRDefault="00982E2B" w:rsidP="005B152E">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ru-RU"/>
              </w:rPr>
              <w:t>05</w:t>
            </w:r>
            <w:r w:rsidR="00100EAE" w:rsidRPr="00C9550E">
              <w:rPr>
                <w:rFonts w:ascii="Times New Roman" w:hAnsi="Times New Roman" w:cs="Times New Roman"/>
                <w:b/>
                <w:bCs/>
                <w:sz w:val="24"/>
                <w:szCs w:val="24"/>
                <w:lang w:val="uk-UA"/>
              </w:rPr>
              <w:t>.</w:t>
            </w:r>
            <w:r w:rsidR="00685B26" w:rsidRPr="00C9550E">
              <w:rPr>
                <w:rFonts w:ascii="Times New Roman" w:hAnsi="Times New Roman" w:cs="Times New Roman"/>
                <w:b/>
                <w:bCs/>
                <w:sz w:val="24"/>
                <w:szCs w:val="24"/>
                <w:lang w:val="uk-UA"/>
              </w:rPr>
              <w:t>1</w:t>
            </w:r>
            <w:r>
              <w:rPr>
                <w:rFonts w:ascii="Times New Roman" w:hAnsi="Times New Roman" w:cs="Times New Roman"/>
                <w:b/>
                <w:bCs/>
                <w:sz w:val="24"/>
                <w:szCs w:val="24"/>
                <w:lang w:val="uk-UA"/>
              </w:rPr>
              <w:t>2</w:t>
            </w:r>
            <w:r w:rsidR="00100EAE" w:rsidRPr="00C9550E">
              <w:rPr>
                <w:rFonts w:ascii="Times New Roman" w:hAnsi="Times New Roman" w:cs="Times New Roman"/>
                <w:b/>
                <w:bCs/>
                <w:sz w:val="24"/>
                <w:szCs w:val="24"/>
                <w:lang w:val="uk-UA"/>
              </w:rPr>
              <w:t>.202</w:t>
            </w:r>
            <w:r w:rsidR="006D395D" w:rsidRPr="00C9550E">
              <w:rPr>
                <w:rFonts w:ascii="Times New Roman" w:hAnsi="Times New Roman" w:cs="Times New Roman"/>
                <w:b/>
                <w:bCs/>
                <w:sz w:val="24"/>
                <w:szCs w:val="24"/>
                <w:lang w:val="uk-UA"/>
              </w:rPr>
              <w:t>2</w:t>
            </w:r>
            <w:r w:rsidR="00100EAE" w:rsidRPr="00C9550E">
              <w:rPr>
                <w:rFonts w:ascii="Times New Roman" w:hAnsi="Times New Roman" w:cs="Times New Roman"/>
                <w:b/>
                <w:bCs/>
                <w:sz w:val="24"/>
                <w:szCs w:val="24"/>
                <w:lang w:val="uk-UA"/>
              </w:rPr>
              <w:t>р</w:t>
            </w:r>
            <w:r w:rsidR="00100EAE" w:rsidRPr="00C9550E">
              <w:rPr>
                <w:rFonts w:ascii="Times New Roman" w:hAnsi="Times New Roman" w:cs="Times New Roman"/>
                <w:sz w:val="24"/>
                <w:szCs w:val="24"/>
                <w:lang w:val="uk-UA"/>
              </w:rPr>
              <w:t xml:space="preserve">. </w:t>
            </w:r>
            <w:r w:rsidR="008D148A" w:rsidRPr="00C9550E">
              <w:rPr>
                <w:rFonts w:ascii="Times New Roman" w:hAnsi="Times New Roman" w:cs="Times New Roman"/>
                <w:sz w:val="24"/>
                <w:szCs w:val="24"/>
                <w:lang w:val="ru-RU"/>
              </w:rPr>
              <w:t>10</w:t>
            </w:r>
            <w:r w:rsidR="006D395D" w:rsidRPr="00C9550E">
              <w:rPr>
                <w:rFonts w:ascii="Times New Roman" w:hAnsi="Times New Roman" w:cs="Times New Roman"/>
                <w:sz w:val="24"/>
                <w:szCs w:val="24"/>
                <w:lang w:val="uk-UA"/>
              </w:rPr>
              <w:t>:00</w:t>
            </w:r>
          </w:p>
          <w:p w14:paraId="5F3C526D" w14:textId="2D2272F3" w:rsidR="00100EAE" w:rsidRPr="004A6920" w:rsidRDefault="00100EAE" w:rsidP="005B152E">
            <w:pPr>
              <w:spacing w:after="0" w:line="240" w:lineRule="auto"/>
              <w:jc w:val="both"/>
              <w:rPr>
                <w:rFonts w:ascii="Times New Roman" w:hAnsi="Times New Roman" w:cs="Times New Roman"/>
                <w:sz w:val="24"/>
                <w:szCs w:val="24"/>
                <w:lang w:val="uk-UA"/>
              </w:rPr>
            </w:pPr>
            <w:r w:rsidRPr="004A6920">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366D1BC8" w:rsidR="00E17F78" w:rsidRPr="004A6920" w:rsidRDefault="00100EAE" w:rsidP="005B152E">
            <w:pPr>
              <w:spacing w:after="0" w:line="240" w:lineRule="auto"/>
              <w:jc w:val="both"/>
              <w:rPr>
                <w:rFonts w:ascii="Times New Roman" w:hAnsi="Times New Roman" w:cs="Times New Roman"/>
                <w:b/>
                <w:bCs/>
                <w:sz w:val="24"/>
                <w:szCs w:val="24"/>
                <w:lang w:val="uk-UA"/>
              </w:rPr>
            </w:pPr>
            <w:r w:rsidRPr="004A6920">
              <w:rPr>
                <w:rFonts w:ascii="Times New Roman" w:hAnsi="Times New Roman" w:cs="Times New Roman"/>
                <w:sz w:val="24"/>
                <w:szCs w:val="24"/>
                <w:lang w:val="uk-UA"/>
              </w:rPr>
              <w:t xml:space="preserve">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4A6920">
              <w:rPr>
                <w:rFonts w:ascii="Times New Roman" w:hAnsi="Times New Roman" w:cs="Times New Roman"/>
                <w:sz w:val="24"/>
                <w:szCs w:val="24"/>
                <w:lang w:val="uk-UA"/>
              </w:rPr>
              <w:t>закупівель</w:t>
            </w:r>
            <w:proofErr w:type="spellEnd"/>
            <w:r w:rsidRPr="004A6920">
              <w:rPr>
                <w:rFonts w:ascii="Times New Roman" w:hAnsi="Times New Roman" w:cs="Times New Roman"/>
                <w:sz w:val="24"/>
                <w:szCs w:val="24"/>
                <w:lang w:val="uk-UA"/>
              </w:rPr>
              <w:t xml:space="preserve"> повинна забезпечити можливість подання пропозиції всім особам на рівних умовах.</w:t>
            </w:r>
          </w:p>
        </w:tc>
      </w:tr>
      <w:tr w:rsidR="00270E99" w:rsidRPr="00982E2B"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77DB490E"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інформацію учасників про відповідність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982E2B" w14:paraId="194F8AF3" w14:textId="77777777" w:rsidTr="00E17F78">
        <w:trPr>
          <w:trHeight w:val="1095"/>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4159A9D" w14:textId="508C34CD" w:rsidR="00D9306C" w:rsidRDefault="00BE5B1C" w:rsidP="005B152E">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00D9306C"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sidR="00D9306C">
              <w:rPr>
                <w:rFonts w:ascii="Times New Roman" w:eastAsia="Times New Roman" w:hAnsi="Times New Roman" w:cs="Times New Roman"/>
                <w:sz w:val="24"/>
                <w:szCs w:val="24"/>
                <w:lang w:val="uk-UA" w:eastAsia="uk-UA"/>
              </w:rPr>
              <w:t>лі</w:t>
            </w:r>
            <w:r w:rsidR="00D9306C" w:rsidRPr="00D9306C">
              <w:rPr>
                <w:rFonts w:ascii="Times New Roman" w:eastAsia="Times New Roman" w:hAnsi="Times New Roman" w:cs="Times New Roman"/>
                <w:sz w:val="24"/>
                <w:szCs w:val="24"/>
                <w:lang w:val="uk-UA" w:eastAsia="uk-UA"/>
              </w:rPr>
              <w:t xml:space="preserve"> на рівних умовах.</w:t>
            </w:r>
          </w:p>
          <w:p w14:paraId="5D33B0FE" w14:textId="77777777" w:rsidR="00D9306C" w:rsidRDefault="00D9306C" w:rsidP="005B152E">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70CF1722" w14:textId="25B99FC9"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 xml:space="preserve">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D7AC0">
              <w:rPr>
                <w:rFonts w:ascii="Times New Roman" w:hAnsi="Times New Roman" w:cs="Times New Roman"/>
                <w:b/>
                <w:bCs/>
                <w:i/>
                <w:iCs/>
                <w:sz w:val="24"/>
                <w:szCs w:val="24"/>
                <w:lang w:val="uk-UA"/>
              </w:rPr>
              <w:t>закупівель</w:t>
            </w:r>
            <w:proofErr w:type="spellEnd"/>
            <w:r w:rsidRPr="002D7AC0">
              <w:rPr>
                <w:rFonts w:ascii="Times New Roman" w:hAnsi="Times New Roman" w:cs="Times New Roman"/>
                <w:b/>
                <w:bCs/>
                <w:i/>
                <w:iCs/>
                <w:sz w:val="24"/>
                <w:szCs w:val="24"/>
                <w:lang w:val="uk-UA"/>
              </w:rPr>
              <w:t>,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 xml:space="preserve">Під час подання (завантаження в електронну систему </w:t>
            </w:r>
            <w:proofErr w:type="spellStart"/>
            <w:r w:rsidR="00C4014C" w:rsidRPr="00C4014C">
              <w:rPr>
                <w:rFonts w:ascii="Times New Roman" w:hAnsi="Times New Roman" w:cs="Times New Roman"/>
                <w:b/>
                <w:bCs/>
                <w:i/>
                <w:iCs/>
                <w:sz w:val="24"/>
                <w:szCs w:val="24"/>
                <w:lang w:val="uk-UA"/>
              </w:rPr>
              <w:t>закупівель</w:t>
            </w:r>
            <w:proofErr w:type="spellEnd"/>
            <w:r w:rsidR="00C4014C" w:rsidRPr="00C4014C">
              <w:rPr>
                <w:rFonts w:ascii="Times New Roman" w:hAnsi="Times New Roman" w:cs="Times New Roman"/>
                <w:b/>
                <w:bCs/>
                <w:i/>
                <w:iCs/>
                <w:sz w:val="24"/>
                <w:szCs w:val="24"/>
                <w:lang w:val="uk-UA"/>
              </w:rPr>
              <w:t>)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w:t>
            </w:r>
            <w:proofErr w:type="spellStart"/>
            <w:r w:rsidR="00EB28C4" w:rsidRPr="002D7AC0">
              <w:rPr>
                <w:rFonts w:ascii="Times New Roman" w:hAnsi="Times New Roman" w:cs="Times New Roman"/>
                <w:sz w:val="24"/>
                <w:szCs w:val="24"/>
                <w:lang w:val="uk-UA"/>
              </w:rPr>
              <w:t>закупівель</w:t>
            </w:r>
            <w:proofErr w:type="spellEnd"/>
            <w:r w:rsidR="00EB28C4" w:rsidRPr="002D7AC0">
              <w:rPr>
                <w:rFonts w:ascii="Times New Roman" w:hAnsi="Times New Roman" w:cs="Times New Roman"/>
                <w:sz w:val="24"/>
                <w:szCs w:val="24"/>
                <w:lang w:val="uk-UA"/>
              </w:rPr>
              <w:t xml:space="preserve">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w:t>
            </w:r>
            <w:r w:rsidRPr="008658CF">
              <w:rPr>
                <w:rFonts w:ascii="Times New Roman" w:hAnsi="Times New Roman" w:cs="Times New Roman"/>
                <w:b/>
                <w:bCs/>
                <w:sz w:val="24"/>
                <w:szCs w:val="24"/>
                <w:lang w:val="uk-UA"/>
              </w:rPr>
              <w:t>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w:t>
            </w:r>
            <w:r w:rsidRPr="002D7AC0">
              <w:rPr>
                <w:rFonts w:ascii="Times New Roman" w:hAnsi="Times New Roman" w:cs="Times New Roman"/>
                <w:sz w:val="24"/>
                <w:szCs w:val="24"/>
                <w:lang w:val="uk-UA"/>
              </w:rPr>
              <w:lastRenderedPageBreak/>
              <w:t>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7F78" w:rsidRPr="00982E2B"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982E2B"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982E2B"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982E2B"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369C672A"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292E89F4"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796F2B5B" w14:textId="77777777" w:rsidR="009E6F2E"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38DF3A78" w:rsidR="006A33DF" w:rsidRPr="002D7AC0" w:rsidRDefault="009E6F2E" w:rsidP="003C2E4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982E2B"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Pr="006766AF">
              <w:rPr>
                <w:rFonts w:ascii="Times New Roman" w:hAnsi="Times New Roman" w:cs="Times New Roman"/>
                <w:sz w:val="24"/>
                <w:szCs w:val="24"/>
                <w:lang w:val="uk-UA"/>
              </w:rPr>
              <w:t>закупівель</w:t>
            </w:r>
            <w:proofErr w:type="spellEnd"/>
            <w:r w:rsidRPr="006766AF">
              <w:rPr>
                <w:rFonts w:ascii="Times New Roman" w:hAnsi="Times New Roman" w:cs="Times New Roman"/>
                <w:sz w:val="24"/>
                <w:szCs w:val="24"/>
                <w:lang w:val="uk-UA"/>
              </w:rPr>
              <w:t>;</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982E2B"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w:t>
            </w:r>
            <w:r>
              <w:rPr>
                <w:rFonts w:ascii="Times New Roman" w:hAnsi="Times New Roman" w:cs="Times New Roman"/>
                <w:sz w:val="24"/>
                <w:szCs w:val="24"/>
                <w:lang w:val="uk-UA"/>
              </w:rPr>
              <w:lastRenderedPageBreak/>
              <w:t xml:space="preserve">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частини 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15A2EC8" w14:textId="66D2E389" w:rsidR="001C72A9" w:rsidRDefault="001C72A9" w:rsidP="00F07DD3">
      <w:pPr>
        <w:spacing w:after="0"/>
        <w:rPr>
          <w:rFonts w:ascii="Times New Roman" w:hAnsi="Times New Roman" w:cs="Times New Roman"/>
          <w:b/>
          <w:bCs/>
          <w:sz w:val="24"/>
          <w:szCs w:val="24"/>
          <w:lang w:val="uk-UA"/>
        </w:rPr>
      </w:pPr>
    </w:p>
    <w:p w14:paraId="436FE5B9" w14:textId="7A8DB1DC" w:rsidR="009E6F2E" w:rsidRDefault="009E6F2E" w:rsidP="00F07DD3">
      <w:pPr>
        <w:spacing w:after="0"/>
        <w:rPr>
          <w:rFonts w:ascii="Times New Roman" w:hAnsi="Times New Roman" w:cs="Times New Roman"/>
          <w:b/>
          <w:bCs/>
          <w:sz w:val="24"/>
          <w:szCs w:val="24"/>
          <w:lang w:val="uk-UA"/>
        </w:rPr>
      </w:pPr>
    </w:p>
    <w:p w14:paraId="28ED3BD6" w14:textId="301D3E69" w:rsidR="00BB4447" w:rsidRDefault="00BB4447" w:rsidP="00F07DD3">
      <w:pPr>
        <w:spacing w:after="0"/>
        <w:rPr>
          <w:rFonts w:ascii="Times New Roman" w:hAnsi="Times New Roman" w:cs="Times New Roman"/>
          <w:b/>
          <w:bCs/>
          <w:sz w:val="24"/>
          <w:szCs w:val="24"/>
          <w:lang w:val="uk-UA"/>
        </w:rPr>
      </w:pPr>
    </w:p>
    <w:p w14:paraId="023D9C59" w14:textId="77777777" w:rsidR="00BB4447" w:rsidRDefault="00BB4447" w:rsidP="00F07DD3">
      <w:pPr>
        <w:spacing w:after="0"/>
        <w:rPr>
          <w:rFonts w:ascii="Times New Roman" w:hAnsi="Times New Roman" w:cs="Times New Roman"/>
          <w:b/>
          <w:bCs/>
          <w:sz w:val="24"/>
          <w:szCs w:val="24"/>
          <w:lang w:val="uk-UA"/>
        </w:rPr>
      </w:pPr>
    </w:p>
    <w:p w14:paraId="66172E39" w14:textId="77777777" w:rsidR="009E6F2E" w:rsidRPr="00A168D2" w:rsidRDefault="009E6F2E" w:rsidP="00F07DD3">
      <w:pPr>
        <w:spacing w:after="0"/>
        <w:rPr>
          <w:rFonts w:ascii="Times New Roman" w:hAnsi="Times New Roman" w:cs="Times New Roman"/>
          <w:b/>
          <w:bCs/>
          <w:sz w:val="24"/>
          <w:szCs w:val="24"/>
          <w:lang w:val="ru-RU"/>
        </w:rPr>
      </w:pPr>
    </w:p>
    <w:p w14:paraId="5A9D3258" w14:textId="378C5748" w:rsidR="00DB5D1E" w:rsidRDefault="00DB5D1E" w:rsidP="00DB5D1E">
      <w:pPr>
        <w:spacing w:after="0"/>
        <w:rPr>
          <w:rFonts w:ascii="Times New Roman" w:hAnsi="Times New Roman" w:cs="Times New Roman"/>
          <w:b/>
          <w:bCs/>
          <w:sz w:val="24"/>
          <w:szCs w:val="24"/>
          <w:lang w:val="ru-RU"/>
        </w:rPr>
      </w:pPr>
    </w:p>
    <w:p w14:paraId="1DFD24C6" w14:textId="77777777" w:rsidR="00CD7AF7" w:rsidRDefault="00CD7AF7" w:rsidP="00DB5D1E">
      <w:pPr>
        <w:spacing w:after="0"/>
        <w:rPr>
          <w:rFonts w:ascii="Times New Roman" w:hAnsi="Times New Roman" w:cs="Times New Roman"/>
          <w:b/>
          <w:bCs/>
          <w:sz w:val="24"/>
          <w:szCs w:val="24"/>
          <w:lang w:val="uk-UA"/>
        </w:rPr>
      </w:pPr>
    </w:p>
    <w:p w14:paraId="398BF1B1" w14:textId="5B1F4B6B" w:rsidR="006C3281" w:rsidRPr="002D7AC0"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40F95CB" w:rsidR="009C4534" w:rsidRPr="00036AFD" w:rsidRDefault="006C3281" w:rsidP="000428EE">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7030A9">
      <w:pPr>
        <w:pStyle w:val="a5"/>
        <w:spacing w:line="240" w:lineRule="auto"/>
        <w:ind w:left="0"/>
        <w:jc w:val="both"/>
        <w:rPr>
          <w:rFonts w:ascii="Times New Roman" w:hAnsi="Times New Roman"/>
          <w:sz w:val="24"/>
          <w:szCs w:val="24"/>
          <w:lang w:val="uk-UA"/>
        </w:rPr>
      </w:pPr>
    </w:p>
    <w:p w14:paraId="506871A7" w14:textId="7B8563EC" w:rsidR="00DE557B" w:rsidRPr="00B35188" w:rsidRDefault="00657CEA" w:rsidP="007030A9">
      <w:pPr>
        <w:pStyle w:val="a5"/>
        <w:numPr>
          <w:ilvl w:val="0"/>
          <w:numId w:val="21"/>
        </w:numPr>
        <w:spacing w:line="240" w:lineRule="auto"/>
        <w:ind w:left="0"/>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 договору (договорів), а саме:</w:t>
      </w:r>
    </w:p>
    <w:p w14:paraId="2B0F1B29" w14:textId="4ECA3F7C" w:rsidR="005D5D33" w:rsidRDefault="00657CEA" w:rsidP="007030A9">
      <w:pPr>
        <w:pStyle w:val="a5"/>
        <w:spacing w:line="240" w:lineRule="auto"/>
        <w:ind w:left="0"/>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w:t>
      </w:r>
      <w:r w:rsidR="00BB4447">
        <w:rPr>
          <w:rFonts w:ascii="Times New Roman" w:hAnsi="Times New Roman"/>
          <w:sz w:val="24"/>
          <w:szCs w:val="24"/>
          <w:lang w:val="uk-UA"/>
        </w:rPr>
        <w:t xml:space="preserve"> (</w:t>
      </w:r>
      <w:r w:rsidR="00BB4447" w:rsidRPr="00BB4447">
        <w:rPr>
          <w:rFonts w:ascii="Times New Roman" w:hAnsi="Times New Roman"/>
          <w:b/>
          <w:bCs/>
          <w:i/>
          <w:iCs/>
          <w:sz w:val="24"/>
          <w:szCs w:val="24"/>
          <w:lang w:val="uk-UA"/>
        </w:rPr>
        <w:t>Послуги з ремонту GPRS модемів для побутових лічильників газу ТКБ</w:t>
      </w:r>
      <w:r w:rsidR="00BB4447">
        <w:rPr>
          <w:rFonts w:ascii="Times New Roman" w:hAnsi="Times New Roman"/>
          <w:sz w:val="24"/>
          <w:szCs w:val="24"/>
          <w:lang w:val="uk-UA"/>
        </w:rPr>
        <w:t>)</w:t>
      </w:r>
      <w:r w:rsidR="00BB4447" w:rsidRPr="00BB4447">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(не менше одного </w:t>
      </w:r>
      <w:r w:rsidR="00FC267D" w:rsidRPr="000622A4">
        <w:rPr>
          <w:rFonts w:ascii="Times New Roman" w:hAnsi="Times New Roman"/>
          <w:b/>
          <w:bCs/>
          <w:sz w:val="24"/>
          <w:szCs w:val="24"/>
          <w:u w:val="single"/>
          <w:lang w:val="uk-UA"/>
        </w:rPr>
        <w:t>виконаного</w:t>
      </w:r>
      <w:r w:rsidR="00FC267D" w:rsidRPr="000622A4">
        <w:rPr>
          <w:b/>
          <w:bCs/>
          <w:lang w:val="uk-UA"/>
        </w:rPr>
        <w:t xml:space="preserve"> </w:t>
      </w:r>
      <w:r w:rsidR="00FC267D" w:rsidRPr="000622A4">
        <w:rPr>
          <w:rFonts w:ascii="Times New Roman" w:hAnsi="Times New Roman"/>
          <w:b/>
          <w:bCs/>
          <w:sz w:val="24"/>
          <w:szCs w:val="24"/>
          <w:lang w:val="uk-UA"/>
        </w:rPr>
        <w:t>договору</w:t>
      </w:r>
      <w:r w:rsidR="00FC267D" w:rsidRPr="00DE557B">
        <w:rPr>
          <w:rFonts w:ascii="Times New Roman" w:hAnsi="Times New Roman"/>
          <w:sz w:val="24"/>
          <w:szCs w:val="24"/>
          <w:lang w:val="uk-UA"/>
        </w:rPr>
        <w:t xml:space="preserve"> у 20</w:t>
      </w:r>
      <w:r w:rsidR="004A29E0">
        <w:rPr>
          <w:rFonts w:ascii="Times New Roman" w:hAnsi="Times New Roman"/>
          <w:sz w:val="24"/>
          <w:szCs w:val="24"/>
          <w:lang w:val="uk-UA"/>
        </w:rPr>
        <w:t>20</w:t>
      </w:r>
      <w:r w:rsidR="00685B26">
        <w:rPr>
          <w:rFonts w:ascii="Times New Roman" w:hAnsi="Times New Roman"/>
          <w:sz w:val="24"/>
          <w:szCs w:val="24"/>
          <w:lang w:val="uk-UA"/>
        </w:rPr>
        <w:t xml:space="preserve">, </w:t>
      </w:r>
      <w:r w:rsidR="00FC267D" w:rsidRPr="00DE557B">
        <w:rPr>
          <w:rFonts w:ascii="Times New Roman" w:hAnsi="Times New Roman"/>
          <w:sz w:val="24"/>
          <w:szCs w:val="24"/>
          <w:lang w:val="uk-UA"/>
        </w:rPr>
        <w:t>202</w:t>
      </w:r>
      <w:r w:rsidR="004A29E0">
        <w:rPr>
          <w:rFonts w:ascii="Times New Roman" w:hAnsi="Times New Roman"/>
          <w:sz w:val="24"/>
          <w:szCs w:val="24"/>
          <w:lang w:val="uk-UA"/>
        </w:rPr>
        <w:t>1</w:t>
      </w:r>
      <w:r w:rsidR="00685B26">
        <w:rPr>
          <w:rFonts w:ascii="Times New Roman" w:hAnsi="Times New Roman"/>
          <w:sz w:val="24"/>
          <w:szCs w:val="24"/>
          <w:lang w:val="uk-UA"/>
        </w:rPr>
        <w:t xml:space="preserve"> або 2022</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 (у разі використання)</w:t>
      </w:r>
      <w:r w:rsidR="006E4B8B">
        <w:rPr>
          <w:rFonts w:ascii="Times New Roman" w:hAnsi="Times New Roman"/>
          <w:sz w:val="24"/>
          <w:szCs w:val="24"/>
          <w:lang w:val="uk-UA"/>
        </w:rPr>
        <w:t xml:space="preserve"> </w:t>
      </w:r>
      <w:r w:rsidR="00FC267D" w:rsidRPr="00DE557B">
        <w:rPr>
          <w:rFonts w:ascii="Times New Roman" w:hAnsi="Times New Roman"/>
          <w:sz w:val="24"/>
          <w:szCs w:val="24"/>
          <w:lang w:val="uk-UA"/>
        </w:rPr>
        <w:t xml:space="preserve">(із </w:t>
      </w:r>
      <w:r w:rsidR="00FC267D" w:rsidRPr="000622A4">
        <w:rPr>
          <w:rFonts w:ascii="Times New Roman" w:hAnsi="Times New Roman"/>
          <w:b/>
          <w:bCs/>
          <w:sz w:val="24"/>
          <w:szCs w:val="24"/>
          <w:lang w:val="uk-UA"/>
        </w:rPr>
        <w:t>завантаженням копій</w:t>
      </w:r>
      <w:r w:rsidR="000E6719">
        <w:rPr>
          <w:rFonts w:ascii="Times New Roman" w:hAnsi="Times New Roman"/>
          <w:b/>
          <w:bCs/>
          <w:sz w:val="24"/>
          <w:szCs w:val="24"/>
          <w:lang w:val="uk-UA"/>
        </w:rPr>
        <w:t xml:space="preserve"> </w:t>
      </w:r>
      <w:r w:rsidR="000E6719" w:rsidRPr="000E6719">
        <w:rPr>
          <w:rFonts w:ascii="Times New Roman" w:hAnsi="Times New Roman"/>
          <w:b/>
          <w:bCs/>
          <w:sz w:val="24"/>
          <w:szCs w:val="24"/>
          <w:lang w:val="uk-UA"/>
        </w:rPr>
        <w:t>(виконаних)</w:t>
      </w:r>
      <w:r w:rsidR="000E6719">
        <w:rPr>
          <w:rFonts w:ascii="Times New Roman" w:hAnsi="Times New Roman"/>
          <w:b/>
          <w:bCs/>
          <w:sz w:val="24"/>
          <w:szCs w:val="24"/>
          <w:lang w:val="uk-UA"/>
        </w:rPr>
        <w:t xml:space="preserve"> </w:t>
      </w:r>
      <w:r w:rsidR="00FC267D" w:rsidRPr="000622A4">
        <w:rPr>
          <w:rFonts w:ascii="Times New Roman" w:hAnsi="Times New Roman"/>
          <w:b/>
          <w:bCs/>
          <w:sz w:val="24"/>
          <w:szCs w:val="24"/>
          <w:lang w:val="uk-UA"/>
        </w:rPr>
        <w:t>аналогічних договорів</w:t>
      </w:r>
      <w:r w:rsidR="000622A4">
        <w:rPr>
          <w:rFonts w:ascii="Times New Roman" w:hAnsi="Times New Roman"/>
          <w:sz w:val="24"/>
          <w:szCs w:val="24"/>
          <w:lang w:val="uk-UA"/>
        </w:rPr>
        <w:t xml:space="preserve"> (договору)</w:t>
      </w:r>
      <w:r w:rsidR="00815E93">
        <w:rPr>
          <w:rFonts w:ascii="Times New Roman" w:hAnsi="Times New Roman"/>
          <w:sz w:val="24"/>
          <w:szCs w:val="24"/>
          <w:lang w:val="uk-UA"/>
        </w:rPr>
        <w:t>.</w:t>
      </w:r>
    </w:p>
    <w:p w14:paraId="609CCDBD" w14:textId="1029805C" w:rsidR="00BB4447" w:rsidRPr="005D5D33" w:rsidRDefault="005D5D33" w:rsidP="007030A9">
      <w:pPr>
        <w:spacing w:line="240" w:lineRule="auto"/>
        <w:ind w:hanging="709"/>
        <w:jc w:val="both"/>
        <w:rPr>
          <w:rFonts w:ascii="Times New Roman" w:hAnsi="Times New Roman"/>
          <w:sz w:val="24"/>
          <w:szCs w:val="24"/>
          <w:lang w:val="uk-UA"/>
        </w:rPr>
      </w:pPr>
      <w:r>
        <w:rPr>
          <w:rFonts w:ascii="Times New Roman" w:hAnsi="Times New Roman"/>
          <w:sz w:val="24"/>
          <w:szCs w:val="24"/>
          <w:lang w:val="uk-UA"/>
        </w:rPr>
        <w:t xml:space="preserve">      </w:t>
      </w:r>
      <w:r w:rsidRPr="005D5D33">
        <w:rPr>
          <w:rFonts w:ascii="Times New Roman" w:hAnsi="Times New Roman"/>
          <w:b/>
          <w:bCs/>
          <w:sz w:val="24"/>
          <w:szCs w:val="24"/>
          <w:lang w:val="uk-UA"/>
        </w:rPr>
        <w:t>3.</w:t>
      </w:r>
      <w:r w:rsidRPr="005D5D33">
        <w:rPr>
          <w:rFonts w:ascii="Times New Roman" w:eastAsia="Calibri" w:hAnsi="Times New Roman" w:cs="Times New Roman"/>
          <w:sz w:val="24"/>
          <w:szCs w:val="24"/>
          <w:lang w:val="uk-UA"/>
        </w:rPr>
        <w:tab/>
      </w:r>
      <w:r w:rsidRPr="005D5D33">
        <w:rPr>
          <w:rFonts w:ascii="Times New Roman" w:eastAsia="Calibri" w:hAnsi="Times New Roman" w:cs="Times New Roman"/>
          <w:b/>
          <w:bCs/>
          <w:sz w:val="24"/>
          <w:szCs w:val="24"/>
          <w:lang w:val="uk-UA"/>
        </w:rPr>
        <w:t>Довідка в довільній формі</w:t>
      </w:r>
      <w:r w:rsidRPr="005D5D3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про </w:t>
      </w:r>
      <w:r w:rsidRPr="005D5D33">
        <w:rPr>
          <w:rFonts w:ascii="Times New Roman" w:eastAsia="Calibri" w:hAnsi="Times New Roman" w:cs="Times New Roman"/>
          <w:sz w:val="24"/>
          <w:szCs w:val="24"/>
          <w:lang w:val="uk-UA"/>
        </w:rPr>
        <w:t xml:space="preserve">наявність кваліфікованого у відповідності з видами </w:t>
      </w:r>
      <w:r>
        <w:rPr>
          <w:rFonts w:ascii="Times New Roman" w:eastAsia="Calibri" w:hAnsi="Times New Roman" w:cs="Times New Roman"/>
          <w:sz w:val="24"/>
          <w:szCs w:val="24"/>
          <w:lang w:val="uk-UA"/>
        </w:rPr>
        <w:t xml:space="preserve">  </w:t>
      </w:r>
      <w:r w:rsidRPr="005D5D33">
        <w:rPr>
          <w:rFonts w:ascii="Times New Roman" w:eastAsia="Calibri" w:hAnsi="Times New Roman" w:cs="Times New Roman"/>
          <w:sz w:val="24"/>
          <w:szCs w:val="24"/>
          <w:lang w:val="uk-UA"/>
        </w:rPr>
        <w:t xml:space="preserve">робіт персоналу та </w:t>
      </w:r>
      <w:r>
        <w:rPr>
          <w:rFonts w:ascii="Times New Roman" w:eastAsia="Calibri" w:hAnsi="Times New Roman" w:cs="Times New Roman"/>
          <w:sz w:val="24"/>
          <w:szCs w:val="24"/>
          <w:lang w:val="uk-UA"/>
        </w:rPr>
        <w:t xml:space="preserve"> необхідних </w:t>
      </w:r>
      <w:r w:rsidRPr="005D5D33">
        <w:rPr>
          <w:rFonts w:ascii="Times New Roman" w:eastAsia="Calibri" w:hAnsi="Times New Roman" w:cs="Times New Roman"/>
          <w:sz w:val="24"/>
          <w:szCs w:val="24"/>
          <w:lang w:val="uk-UA"/>
        </w:rPr>
        <w:t>інструментів</w:t>
      </w:r>
      <w:r>
        <w:rPr>
          <w:rFonts w:ascii="Times New Roman" w:eastAsia="Calibri" w:hAnsi="Times New Roman" w:cs="Times New Roman"/>
          <w:sz w:val="24"/>
          <w:szCs w:val="24"/>
          <w:lang w:val="uk-UA"/>
        </w:rPr>
        <w:t xml:space="preserve"> для надання якісних послуг.</w:t>
      </w:r>
    </w:p>
    <w:p w14:paraId="585AF61A" w14:textId="34A01D49" w:rsidR="007030A9" w:rsidRDefault="00657CEA"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Лист</w:t>
      </w:r>
      <w:r w:rsidRPr="007030A9">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7030A9">
        <w:rPr>
          <w:rFonts w:ascii="Times New Roman" w:hAnsi="Times New Roman"/>
          <w:sz w:val="24"/>
          <w:szCs w:val="24"/>
          <w:lang w:val="uk-UA"/>
        </w:rPr>
        <w:t>оголошенні</w:t>
      </w:r>
      <w:r w:rsidR="00FC267D" w:rsidRPr="007030A9">
        <w:rPr>
          <w:lang w:val="uk-UA"/>
        </w:rPr>
        <w:t xml:space="preserve"> </w:t>
      </w:r>
      <w:r w:rsidR="00FC267D" w:rsidRPr="007030A9">
        <w:rPr>
          <w:rFonts w:ascii="Times New Roman" w:hAnsi="Times New Roman"/>
          <w:sz w:val="24"/>
          <w:szCs w:val="24"/>
          <w:lang w:val="uk-UA"/>
        </w:rPr>
        <w:t>про проведення спрощеної закупівлі</w:t>
      </w:r>
      <w:r w:rsidRPr="007030A9">
        <w:rPr>
          <w:rFonts w:ascii="Times New Roman" w:hAnsi="Times New Roman"/>
          <w:sz w:val="24"/>
          <w:szCs w:val="24"/>
          <w:lang w:val="uk-UA"/>
        </w:rPr>
        <w:t>.</w:t>
      </w:r>
      <w:r w:rsidR="00DE557B" w:rsidRPr="007030A9">
        <w:rPr>
          <w:rFonts w:ascii="Times New Roman" w:hAnsi="Times New Roman"/>
          <w:sz w:val="24"/>
          <w:szCs w:val="24"/>
          <w:lang w:val="uk-UA"/>
        </w:rPr>
        <w:t xml:space="preserve"> </w:t>
      </w:r>
      <w:r w:rsidRPr="007030A9">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7030A9">
        <w:rPr>
          <w:rFonts w:ascii="Times New Roman" w:hAnsi="Times New Roman"/>
          <w:b/>
          <w:bCs/>
          <w:sz w:val="24"/>
          <w:szCs w:val="24"/>
          <w:lang w:val="uk-UA"/>
        </w:rPr>
        <w:t>Д</w:t>
      </w:r>
      <w:r w:rsidRPr="007030A9">
        <w:rPr>
          <w:rFonts w:ascii="Times New Roman" w:hAnsi="Times New Roman"/>
          <w:b/>
          <w:bCs/>
          <w:sz w:val="24"/>
          <w:szCs w:val="24"/>
          <w:lang w:val="uk-UA"/>
        </w:rPr>
        <w:t xml:space="preserve">одатку </w:t>
      </w:r>
      <w:r w:rsidR="00DE557B" w:rsidRPr="007030A9">
        <w:rPr>
          <w:rFonts w:ascii="Times New Roman" w:hAnsi="Times New Roman"/>
          <w:b/>
          <w:bCs/>
          <w:sz w:val="24"/>
          <w:szCs w:val="24"/>
          <w:lang w:val="uk-UA"/>
        </w:rPr>
        <w:t>2</w:t>
      </w:r>
      <w:r w:rsidRPr="007030A9">
        <w:rPr>
          <w:rFonts w:ascii="Times New Roman" w:hAnsi="Times New Roman"/>
          <w:b/>
          <w:bCs/>
          <w:sz w:val="24"/>
          <w:szCs w:val="24"/>
          <w:lang w:val="uk-UA"/>
        </w:rPr>
        <w:t xml:space="preserve"> </w:t>
      </w:r>
      <w:r w:rsidR="00DE557B" w:rsidRPr="007030A9">
        <w:rPr>
          <w:rFonts w:ascii="Times New Roman" w:hAnsi="Times New Roman"/>
          <w:b/>
          <w:bCs/>
          <w:sz w:val="24"/>
          <w:szCs w:val="24"/>
          <w:lang w:val="uk-UA"/>
        </w:rPr>
        <w:t>оголошення.</w:t>
      </w:r>
    </w:p>
    <w:p w14:paraId="7D904B30" w14:textId="77777777" w:rsidR="007030A9" w:rsidRDefault="007030A9" w:rsidP="007030A9">
      <w:pPr>
        <w:pStyle w:val="a5"/>
        <w:spacing w:line="240" w:lineRule="auto"/>
        <w:ind w:left="0"/>
        <w:jc w:val="both"/>
        <w:rPr>
          <w:rFonts w:ascii="Times New Roman" w:hAnsi="Times New Roman"/>
          <w:b/>
          <w:bCs/>
          <w:sz w:val="24"/>
          <w:szCs w:val="24"/>
          <w:lang w:val="uk-UA"/>
        </w:rPr>
      </w:pPr>
    </w:p>
    <w:p w14:paraId="6E7CC890" w14:textId="2A21CC9A" w:rsidR="007030A9" w:rsidRPr="007030A9" w:rsidRDefault="00CB6D6E"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sz w:val="24"/>
          <w:szCs w:val="24"/>
          <w:lang w:val="uk-UA"/>
        </w:rPr>
        <w:t>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w:t>
      </w:r>
      <w:r w:rsidRPr="007030A9">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007030A9">
        <w:rPr>
          <w:rFonts w:ascii="Times New Roman" w:hAnsi="Times New Roman"/>
          <w:sz w:val="24"/>
          <w:szCs w:val="24"/>
          <w:u w:val="single"/>
          <w:lang w:val="uk-UA"/>
        </w:rPr>
        <w:t>,</w:t>
      </w:r>
      <w:r w:rsidR="007030A9">
        <w:rPr>
          <w:rFonts w:ascii="Times New Roman" w:hAnsi="Times New Roman"/>
          <w:sz w:val="24"/>
          <w:szCs w:val="24"/>
          <w:lang w:val="uk-UA"/>
        </w:rPr>
        <w:t xml:space="preserve"> </w:t>
      </w:r>
      <w:r w:rsidR="007030A9" w:rsidRPr="007030A9">
        <w:rPr>
          <w:rFonts w:ascii="Times New Roman" w:hAnsi="Times New Roman"/>
          <w:sz w:val="24"/>
          <w:szCs w:val="24"/>
          <w:lang w:val="uk-UA"/>
        </w:rPr>
        <w:t>або лист – пояснення стосовно відсутності таких/такого документа</w:t>
      </w:r>
      <w:r w:rsidR="007030A9">
        <w:rPr>
          <w:rFonts w:ascii="Times New Roman" w:hAnsi="Times New Roman"/>
          <w:sz w:val="24"/>
          <w:szCs w:val="24"/>
          <w:lang w:val="uk-UA"/>
        </w:rPr>
        <w:t>.</w:t>
      </w:r>
    </w:p>
    <w:p w14:paraId="44271FAB" w14:textId="77777777" w:rsidR="007030A9" w:rsidRPr="007030A9" w:rsidRDefault="007030A9" w:rsidP="007030A9">
      <w:pPr>
        <w:pStyle w:val="a5"/>
        <w:rPr>
          <w:rFonts w:ascii="Times New Roman" w:hAnsi="Times New Roman"/>
          <w:b/>
          <w:bCs/>
          <w:sz w:val="24"/>
          <w:szCs w:val="24"/>
          <w:lang w:val="uk-UA"/>
        </w:rPr>
      </w:pPr>
    </w:p>
    <w:p w14:paraId="7B9EB932" w14:textId="3178485C" w:rsidR="00C20775" w:rsidRPr="007030A9" w:rsidRDefault="00C20775" w:rsidP="007030A9">
      <w:pPr>
        <w:pStyle w:val="a5"/>
        <w:numPr>
          <w:ilvl w:val="0"/>
          <w:numId w:val="43"/>
        </w:numPr>
        <w:spacing w:line="240" w:lineRule="auto"/>
        <w:ind w:left="0"/>
        <w:jc w:val="both"/>
        <w:rPr>
          <w:rFonts w:ascii="Times New Roman" w:hAnsi="Times New Roman"/>
          <w:b/>
          <w:bCs/>
          <w:sz w:val="24"/>
          <w:szCs w:val="24"/>
          <w:lang w:val="uk-UA"/>
        </w:rPr>
      </w:pPr>
      <w:r w:rsidRPr="007030A9">
        <w:rPr>
          <w:rFonts w:ascii="Times New Roman" w:hAnsi="Times New Roman"/>
          <w:b/>
          <w:bCs/>
          <w:sz w:val="24"/>
          <w:szCs w:val="24"/>
          <w:lang w:val="uk-UA"/>
        </w:rPr>
        <w:t>Проект договору</w:t>
      </w:r>
      <w:r w:rsidRPr="007030A9">
        <w:rPr>
          <w:rFonts w:ascii="Times New Roman" w:hAnsi="Times New Roman"/>
          <w:sz w:val="24"/>
          <w:szCs w:val="24"/>
          <w:lang w:val="uk-UA"/>
        </w:rPr>
        <w:t xml:space="preserve"> про закупівлю - згідно Додатку </w:t>
      </w:r>
      <w:r w:rsidR="00DE557B" w:rsidRPr="007030A9">
        <w:rPr>
          <w:rFonts w:ascii="Times New Roman" w:hAnsi="Times New Roman"/>
          <w:sz w:val="24"/>
          <w:szCs w:val="24"/>
          <w:lang w:val="uk-UA"/>
        </w:rPr>
        <w:t>5</w:t>
      </w:r>
      <w:r w:rsidRPr="007030A9">
        <w:rPr>
          <w:rFonts w:ascii="Times New Roman" w:hAnsi="Times New Roman"/>
          <w:sz w:val="24"/>
          <w:szCs w:val="24"/>
          <w:lang w:val="uk-UA"/>
        </w:rPr>
        <w:t xml:space="preserve"> до оголошення.</w:t>
      </w:r>
    </w:p>
    <w:p w14:paraId="600EA74B" w14:textId="77777777" w:rsidR="00CF0906"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99A345A" w14:textId="47F368F7" w:rsidR="007B2E1B" w:rsidRPr="00FC267D"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i/>
          <w:color w:val="000000" w:themeColor="text1"/>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p>
    <w:p w14:paraId="108FA665" w14:textId="0931E13A" w:rsidR="007B2E1B" w:rsidRPr="00FC267D" w:rsidRDefault="007B2E1B" w:rsidP="00D42B38">
      <w:pPr>
        <w:spacing w:after="0" w:line="240" w:lineRule="auto"/>
        <w:jc w:val="both"/>
        <w:rPr>
          <w:rFonts w:ascii="Times New Roman" w:eastAsia="Times New Roman" w:hAnsi="Times New Roman"/>
          <w:i/>
          <w:color w:val="000000" w:themeColor="text1"/>
          <w:sz w:val="24"/>
          <w:szCs w:val="24"/>
          <w:lang w:val="uk-UA" w:eastAsia="ru-RU"/>
        </w:rPr>
      </w:pPr>
      <w:r w:rsidRPr="00FC267D">
        <w:rPr>
          <w:rFonts w:ascii="Times New Roman" w:eastAsia="Times New Roman" w:hAnsi="Times New Roman"/>
          <w:i/>
          <w:color w:val="000000" w:themeColor="text1"/>
          <w:sz w:val="24"/>
          <w:szCs w:val="24"/>
          <w:lang w:val="uk-UA" w:eastAsia="ru-RU"/>
        </w:rPr>
        <w:t xml:space="preserve"> </w:t>
      </w:r>
    </w:p>
    <w:p w14:paraId="40B663BD" w14:textId="3EA599BB" w:rsidR="00050845" w:rsidRPr="00FC267D" w:rsidRDefault="00850D07" w:rsidP="00594945">
      <w:pPr>
        <w:spacing w:after="0"/>
        <w:jc w:val="both"/>
        <w:rPr>
          <w:rFonts w:ascii="Times New Roman" w:eastAsia="Times New Roman" w:hAnsi="Times New Roman"/>
          <w:i/>
          <w:color w:val="000000" w:themeColor="text1"/>
          <w:sz w:val="24"/>
          <w:szCs w:val="24"/>
          <w:lang w:val="uk-UA" w:eastAsia="ru-RU"/>
        </w:rPr>
      </w:pPr>
      <w:bookmarkStart w:id="1" w:name="_Hlk40949774"/>
      <w:r w:rsidRPr="00FC267D">
        <w:rPr>
          <w:rFonts w:ascii="Times New Roman" w:eastAsia="Times New Roman" w:hAnsi="Times New Roman"/>
          <w:i/>
          <w:color w:val="000000" w:themeColor="text1"/>
          <w:sz w:val="24"/>
          <w:szCs w:val="24"/>
          <w:lang w:val="uk-UA" w:eastAsia="ru-RU"/>
        </w:rPr>
        <w:t>Усі документи повинні бути викладені українською мовою!</w:t>
      </w:r>
      <w:bookmarkStart w:id="2" w:name="_Hlk43368956"/>
      <w:bookmarkEnd w:id="1"/>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1755CF76" w14:textId="330EFBD9"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60E08368" w14:textId="201E19E1"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3DD39233" w14:textId="789C709C"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249918D2" w14:textId="2059E56A"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33C2E508" w14:textId="56D92F5C"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64FAB2E3" w14:textId="00AD9FD6"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1FD98167" w14:textId="764609C8"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77F2404A" w14:textId="23995E6E"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4DC86C11" w14:textId="379525CD"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4D43CCA" w14:textId="77777777" w:rsidR="008542A0" w:rsidRDefault="008542A0" w:rsidP="00594945">
      <w:pPr>
        <w:spacing w:after="0"/>
        <w:jc w:val="both"/>
        <w:rPr>
          <w:rFonts w:ascii="Times New Roman" w:eastAsia="Times New Roman" w:hAnsi="Times New Roman"/>
          <w:i/>
          <w:color w:val="000000" w:themeColor="text1"/>
          <w:sz w:val="20"/>
          <w:szCs w:val="20"/>
          <w:lang w:val="uk-UA" w:eastAsia="ru-RU"/>
        </w:rPr>
      </w:pPr>
    </w:p>
    <w:p w14:paraId="5BC37729" w14:textId="77777777" w:rsidR="002132E5" w:rsidRDefault="002132E5" w:rsidP="00594945">
      <w:pPr>
        <w:spacing w:after="0"/>
        <w:jc w:val="both"/>
        <w:rPr>
          <w:rFonts w:ascii="Times New Roman" w:eastAsia="Times New Roman" w:hAnsi="Times New Roman"/>
          <w:i/>
          <w:color w:val="000000" w:themeColor="text1"/>
          <w:sz w:val="20"/>
          <w:szCs w:val="20"/>
          <w:lang w:val="uk-UA" w:eastAsia="ru-RU"/>
        </w:rPr>
      </w:pPr>
    </w:p>
    <w:p w14:paraId="75686204" w14:textId="77777777" w:rsidR="00BB4447" w:rsidRDefault="00BB4447" w:rsidP="000428EE">
      <w:pPr>
        <w:spacing w:after="0"/>
        <w:jc w:val="right"/>
        <w:rPr>
          <w:rFonts w:ascii="Times New Roman" w:hAnsi="Times New Roman" w:cs="Times New Roman"/>
          <w:b/>
          <w:bCs/>
          <w:sz w:val="24"/>
          <w:szCs w:val="24"/>
          <w:lang w:val="uk-UA"/>
        </w:rPr>
      </w:pPr>
    </w:p>
    <w:p w14:paraId="3195340A" w14:textId="232E079D" w:rsidR="00BB4447" w:rsidRDefault="00BB4447" w:rsidP="000428EE">
      <w:pPr>
        <w:spacing w:after="0"/>
        <w:jc w:val="right"/>
        <w:rPr>
          <w:rFonts w:ascii="Times New Roman" w:hAnsi="Times New Roman" w:cs="Times New Roman"/>
          <w:b/>
          <w:bCs/>
          <w:sz w:val="24"/>
          <w:szCs w:val="24"/>
          <w:lang w:val="uk-UA"/>
        </w:rPr>
      </w:pPr>
    </w:p>
    <w:p w14:paraId="37E6E2BC" w14:textId="77777777" w:rsidR="00CD7AF7" w:rsidRDefault="00CD7AF7" w:rsidP="000428EE">
      <w:pPr>
        <w:spacing w:after="0"/>
        <w:jc w:val="right"/>
        <w:rPr>
          <w:rFonts w:ascii="Times New Roman" w:hAnsi="Times New Roman" w:cs="Times New Roman"/>
          <w:b/>
          <w:bCs/>
          <w:sz w:val="24"/>
          <w:szCs w:val="24"/>
          <w:lang w:val="uk-UA"/>
        </w:rPr>
      </w:pPr>
    </w:p>
    <w:p w14:paraId="42B55340" w14:textId="77777777" w:rsidR="00D709C3" w:rsidRDefault="00D709C3" w:rsidP="000428EE">
      <w:pPr>
        <w:spacing w:after="0"/>
        <w:jc w:val="right"/>
        <w:rPr>
          <w:rFonts w:ascii="Times New Roman" w:hAnsi="Times New Roman" w:cs="Times New Roman"/>
          <w:b/>
          <w:bCs/>
          <w:sz w:val="24"/>
          <w:szCs w:val="24"/>
          <w:lang w:val="uk-UA"/>
        </w:rPr>
      </w:pPr>
    </w:p>
    <w:p w14:paraId="3ADDCADE" w14:textId="6EF46A0C" w:rsidR="00634E2F"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lastRenderedPageBreak/>
        <w:t>Додаток №2</w:t>
      </w:r>
    </w:p>
    <w:p w14:paraId="427CD7F3" w14:textId="1081F737" w:rsidR="00722BF9" w:rsidRPr="00DB06C4" w:rsidRDefault="00722BF9" w:rsidP="000428EE">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67628220" w14:textId="77777777" w:rsidR="004A456C" w:rsidRPr="00DB06C4" w:rsidRDefault="004A456C" w:rsidP="00634E2F">
      <w:pPr>
        <w:spacing w:after="0"/>
        <w:jc w:val="right"/>
        <w:rPr>
          <w:rFonts w:ascii="Times New Roman" w:hAnsi="Times New Roman" w:cs="Times New Roman"/>
          <w:b/>
          <w:bCs/>
          <w:sz w:val="24"/>
          <w:szCs w:val="24"/>
          <w:lang w:val="uk-UA"/>
        </w:rPr>
      </w:pP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33736A03" w14:textId="77777777" w:rsidR="00D35CF7" w:rsidRDefault="00BB444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BB444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18305D84" w14:textId="77777777" w:rsidR="00D35CF7" w:rsidRDefault="00BB444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BB4447">
        <w:rPr>
          <w:rFonts w:ascii="Times New Roman" w:eastAsia="Times New Roman" w:hAnsi="Times New Roman" w:cs="Times New Roman"/>
          <w:b/>
          <w:i/>
          <w:sz w:val="24"/>
          <w:szCs w:val="24"/>
          <w:lang w:val="uk-UA" w:eastAsia="ru-RU"/>
        </w:rPr>
        <w:t xml:space="preserve"> (Послуги з ремонту GPRS модемів для побутових лічильників газу</w:t>
      </w:r>
      <w:r w:rsidR="00D35CF7">
        <w:rPr>
          <w:rFonts w:ascii="Times New Roman" w:eastAsia="Times New Roman" w:hAnsi="Times New Roman" w:cs="Times New Roman"/>
          <w:b/>
          <w:i/>
          <w:sz w:val="24"/>
          <w:szCs w:val="24"/>
          <w:lang w:val="uk-UA" w:eastAsia="ru-RU"/>
        </w:rPr>
        <w:t xml:space="preserve"> </w:t>
      </w:r>
      <w:r w:rsidRPr="00BB4447">
        <w:rPr>
          <w:rFonts w:ascii="Times New Roman" w:eastAsia="Times New Roman" w:hAnsi="Times New Roman" w:cs="Times New Roman"/>
          <w:b/>
          <w:i/>
          <w:sz w:val="24"/>
          <w:szCs w:val="24"/>
          <w:lang w:val="uk-UA" w:eastAsia="ru-RU"/>
        </w:rPr>
        <w:t>ТКБ)</w:t>
      </w:r>
    </w:p>
    <w:p w14:paraId="48656AEC" w14:textId="5BD714F8" w:rsidR="0001349A" w:rsidRDefault="00BB444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BB4447">
        <w:rPr>
          <w:rFonts w:ascii="Times New Roman" w:eastAsia="Times New Roman" w:hAnsi="Times New Roman" w:cs="Times New Roman"/>
          <w:b/>
          <w:i/>
          <w:sz w:val="24"/>
          <w:szCs w:val="24"/>
          <w:lang w:val="uk-UA" w:eastAsia="ru-RU"/>
        </w:rPr>
        <w:t xml:space="preserve"> Вінницької обласної служби зайнятості</w:t>
      </w:r>
    </w:p>
    <w:p w14:paraId="605D6425" w14:textId="77777777" w:rsidR="00D35CF7" w:rsidRPr="00BB444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p>
    <w:p w14:paraId="0BD06158" w14:textId="77777777" w:rsidR="008658CF" w:rsidRDefault="00CD6782"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00D35CF7" w:rsidRPr="00D35CF7">
        <w:rPr>
          <w:rFonts w:ascii="Times New Roman" w:eastAsia="Times New Roman" w:hAnsi="Times New Roman" w:cs="Times New Roman"/>
          <w:b/>
          <w:i/>
          <w:sz w:val="24"/>
          <w:szCs w:val="24"/>
          <w:lang w:val="uk-UA" w:eastAsia="ru-RU"/>
        </w:rPr>
        <w:t xml:space="preserve">ДК021-2015:50410000-2 </w:t>
      </w:r>
    </w:p>
    <w:p w14:paraId="690C88BB" w14:textId="350494E2" w:rsidR="00D35CF7" w:rsidRDefault="00D35CF7" w:rsidP="00D35CF7">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D35CF7">
        <w:rPr>
          <w:rFonts w:ascii="Times New Roman" w:eastAsia="Times New Roman" w:hAnsi="Times New Roman" w:cs="Times New Roman"/>
          <w:b/>
          <w:i/>
          <w:sz w:val="24"/>
          <w:szCs w:val="24"/>
          <w:lang w:val="uk-UA" w:eastAsia="ru-RU"/>
        </w:rPr>
        <w:t>(Послуги з ремонту і технічного обслуговування вимірювальних, випробувальних і контрольних приладів)</w:t>
      </w:r>
    </w:p>
    <w:p w14:paraId="4044C71B" w14:textId="77777777" w:rsidR="00D35CF7" w:rsidRDefault="00D35CF7" w:rsidP="00D35CF7">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3C599A2F" w14:textId="64E0F0CB" w:rsidR="003421CB" w:rsidRPr="00503406" w:rsidRDefault="003421CB" w:rsidP="00D35CF7">
      <w:pPr>
        <w:autoSpaceDE w:val="0"/>
        <w:spacing w:after="0" w:line="240" w:lineRule="auto"/>
        <w:jc w:val="both"/>
        <w:outlineLvl w:val="0"/>
        <w:rPr>
          <w:rFonts w:ascii="Times New Roman" w:eastAsia="Times New Roman" w:hAnsi="Times New Roman" w:cs="Times New Roman"/>
          <w:bCs/>
          <w:iCs/>
          <w:sz w:val="24"/>
          <w:szCs w:val="24"/>
          <w:lang w:val="uk-UA" w:eastAsia="ru-RU"/>
        </w:rPr>
      </w:pPr>
      <w:r w:rsidRPr="00503406">
        <w:rPr>
          <w:rFonts w:ascii="Times New Roman" w:eastAsia="Times New Roman" w:hAnsi="Times New Roman" w:cs="Times New Roman"/>
          <w:bCs/>
          <w:iCs/>
          <w:sz w:val="24"/>
          <w:szCs w:val="24"/>
          <w:lang w:val="uk-UA" w:eastAsia="ru-RU"/>
        </w:rPr>
        <w:t>Строк надання послуг</w:t>
      </w:r>
      <w:r w:rsidR="008658CF" w:rsidRPr="008658CF">
        <w:rPr>
          <w:rFonts w:ascii="Times New Roman" w:eastAsia="Times New Roman" w:hAnsi="Times New Roman" w:cs="Times New Roman"/>
          <w:bCs/>
          <w:iCs/>
          <w:sz w:val="24"/>
          <w:szCs w:val="24"/>
          <w:lang w:val="uk-UA" w:eastAsia="ru-RU"/>
        </w:rPr>
        <w:t>:</w:t>
      </w:r>
      <w:r w:rsidRPr="00503406">
        <w:rPr>
          <w:rFonts w:ascii="Times New Roman" w:eastAsia="Times New Roman" w:hAnsi="Times New Roman" w:cs="Times New Roman"/>
          <w:bCs/>
          <w:iCs/>
          <w:sz w:val="24"/>
          <w:szCs w:val="24"/>
          <w:lang w:val="uk-UA" w:eastAsia="ru-RU"/>
        </w:rPr>
        <w:t xml:space="preserve"> </w:t>
      </w:r>
      <w:r w:rsidRPr="003A4E0A">
        <w:rPr>
          <w:rFonts w:ascii="Times New Roman" w:eastAsia="Times New Roman" w:hAnsi="Times New Roman" w:cs="Times New Roman"/>
          <w:b/>
          <w:iCs/>
          <w:sz w:val="24"/>
          <w:szCs w:val="24"/>
          <w:lang w:val="uk-UA" w:eastAsia="ru-RU"/>
        </w:rPr>
        <w:t xml:space="preserve">з дати укладання договору по </w:t>
      </w:r>
      <w:r w:rsidR="00CD7AF7">
        <w:rPr>
          <w:rFonts w:ascii="Times New Roman" w:eastAsia="Times New Roman" w:hAnsi="Times New Roman" w:cs="Times New Roman"/>
          <w:b/>
          <w:iCs/>
          <w:sz w:val="24"/>
          <w:szCs w:val="24"/>
          <w:lang w:val="uk-UA" w:eastAsia="ru-RU"/>
        </w:rPr>
        <w:t>31</w:t>
      </w:r>
      <w:r w:rsidRPr="003A4E0A">
        <w:rPr>
          <w:rFonts w:ascii="Times New Roman" w:eastAsia="Times New Roman" w:hAnsi="Times New Roman" w:cs="Times New Roman"/>
          <w:b/>
          <w:iCs/>
          <w:sz w:val="24"/>
          <w:szCs w:val="24"/>
          <w:lang w:val="uk-UA" w:eastAsia="ru-RU"/>
        </w:rPr>
        <w:t>.</w:t>
      </w:r>
      <w:r w:rsidR="00BB4447">
        <w:rPr>
          <w:rFonts w:ascii="Times New Roman" w:eastAsia="Times New Roman" w:hAnsi="Times New Roman" w:cs="Times New Roman"/>
          <w:b/>
          <w:iCs/>
          <w:sz w:val="24"/>
          <w:szCs w:val="24"/>
          <w:lang w:val="uk-UA" w:eastAsia="ru-RU"/>
        </w:rPr>
        <w:t>1</w:t>
      </w:r>
      <w:r w:rsidR="00CD7AF7">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.202</w:t>
      </w:r>
      <w:r w:rsidR="00512F46">
        <w:rPr>
          <w:rFonts w:ascii="Times New Roman" w:eastAsia="Times New Roman" w:hAnsi="Times New Roman" w:cs="Times New Roman"/>
          <w:b/>
          <w:iCs/>
          <w:sz w:val="24"/>
          <w:szCs w:val="24"/>
          <w:lang w:val="uk-UA" w:eastAsia="ru-RU"/>
        </w:rPr>
        <w:t>2</w:t>
      </w:r>
      <w:r w:rsidRPr="003A4E0A">
        <w:rPr>
          <w:rFonts w:ascii="Times New Roman" w:eastAsia="Times New Roman" w:hAnsi="Times New Roman" w:cs="Times New Roman"/>
          <w:b/>
          <w:iCs/>
          <w:sz w:val="24"/>
          <w:szCs w:val="24"/>
          <w:lang w:val="uk-UA" w:eastAsia="ru-RU"/>
        </w:rPr>
        <w:t>р</w:t>
      </w:r>
      <w:r w:rsidRPr="00503406">
        <w:rPr>
          <w:rFonts w:ascii="Times New Roman" w:eastAsia="Times New Roman" w:hAnsi="Times New Roman" w:cs="Times New Roman"/>
          <w:bCs/>
          <w:iCs/>
          <w:sz w:val="24"/>
          <w:szCs w:val="24"/>
          <w:lang w:val="uk-UA" w:eastAsia="ru-RU"/>
        </w:rPr>
        <w:t>.</w:t>
      </w:r>
    </w:p>
    <w:bookmarkEnd w:id="2"/>
    <w:p w14:paraId="544745E3" w14:textId="3E46AAEA" w:rsidR="0001349A" w:rsidRPr="007030A9" w:rsidRDefault="0001349A" w:rsidP="0001349A">
      <w:pPr>
        <w:numPr>
          <w:ilvl w:val="0"/>
          <w:numId w:val="36"/>
        </w:numPr>
        <w:tabs>
          <w:tab w:val="clear" w:pos="360"/>
          <w:tab w:val="num" w:pos="0"/>
          <w:tab w:val="num" w:pos="709"/>
        </w:tabs>
        <w:spacing w:line="240" w:lineRule="auto"/>
        <w:jc w:val="both"/>
        <w:rPr>
          <w:rFonts w:ascii="Times New Roman" w:eastAsia="Arial Unicode MS" w:hAnsi="Times New Roman" w:cs="Times New Roman"/>
          <w:iCs/>
          <w:sz w:val="24"/>
          <w:szCs w:val="24"/>
          <w:lang w:val="ru-RU"/>
        </w:rPr>
      </w:pPr>
      <w:proofErr w:type="spellStart"/>
      <w:r w:rsidRPr="007030A9">
        <w:rPr>
          <w:rFonts w:ascii="Times New Roman" w:eastAsia="Arial Unicode MS" w:hAnsi="Times New Roman" w:cs="Times New Roman"/>
          <w:iCs/>
          <w:sz w:val="24"/>
          <w:szCs w:val="24"/>
          <w:lang w:val="ru-RU"/>
        </w:rPr>
        <w:t>Місце</w:t>
      </w:r>
      <w:proofErr w:type="spellEnd"/>
      <w:r w:rsidRPr="007030A9">
        <w:rPr>
          <w:rFonts w:ascii="Times New Roman" w:eastAsia="Arial Unicode MS" w:hAnsi="Times New Roman" w:cs="Times New Roman"/>
          <w:iCs/>
          <w:sz w:val="24"/>
          <w:szCs w:val="24"/>
          <w:lang w:val="ru-RU"/>
        </w:rPr>
        <w:t xml:space="preserve"> </w:t>
      </w:r>
      <w:proofErr w:type="spellStart"/>
      <w:r w:rsidRPr="007030A9">
        <w:rPr>
          <w:rFonts w:ascii="Times New Roman" w:eastAsia="Arial Unicode MS" w:hAnsi="Times New Roman" w:cs="Times New Roman"/>
          <w:iCs/>
          <w:sz w:val="24"/>
          <w:szCs w:val="24"/>
          <w:lang w:val="ru-RU"/>
        </w:rPr>
        <w:t>надання</w:t>
      </w:r>
      <w:proofErr w:type="spellEnd"/>
      <w:r w:rsidRPr="007030A9">
        <w:rPr>
          <w:rFonts w:ascii="Times New Roman" w:eastAsia="Arial Unicode MS" w:hAnsi="Times New Roman" w:cs="Times New Roman"/>
          <w:iCs/>
          <w:sz w:val="24"/>
          <w:szCs w:val="24"/>
          <w:lang w:val="ru-RU"/>
        </w:rPr>
        <w:t xml:space="preserve"> </w:t>
      </w:r>
      <w:proofErr w:type="spellStart"/>
      <w:r w:rsidRPr="007030A9">
        <w:rPr>
          <w:rFonts w:ascii="Times New Roman" w:eastAsia="Arial Unicode MS" w:hAnsi="Times New Roman" w:cs="Times New Roman"/>
          <w:iCs/>
          <w:sz w:val="24"/>
          <w:szCs w:val="24"/>
          <w:lang w:val="ru-RU"/>
        </w:rPr>
        <w:t>послуг</w:t>
      </w:r>
      <w:proofErr w:type="spellEnd"/>
      <w:r w:rsidR="007030A9">
        <w:rPr>
          <w:rFonts w:ascii="Times New Roman" w:eastAsia="Arial Unicode MS" w:hAnsi="Times New Roman" w:cs="Times New Roman"/>
          <w:iCs/>
          <w:sz w:val="24"/>
          <w:szCs w:val="24"/>
          <w:lang w:val="uk-UA"/>
        </w:rPr>
        <w:t xml:space="preserve"> та перелік послуг</w:t>
      </w:r>
      <w:r w:rsidRPr="007030A9">
        <w:rPr>
          <w:rFonts w:ascii="Times New Roman" w:eastAsia="Arial Unicode MS" w:hAnsi="Times New Roman" w:cs="Times New Roman"/>
          <w:iCs/>
          <w:sz w:val="24"/>
          <w:szCs w:val="24"/>
          <w:lang w:val="ru-RU"/>
        </w:rPr>
        <w:t>:</w:t>
      </w:r>
    </w:p>
    <w:tbl>
      <w:tblPr>
        <w:tblStyle w:val="aa"/>
        <w:tblW w:w="10042" w:type="dxa"/>
        <w:tblInd w:w="-5" w:type="dxa"/>
        <w:tblLayout w:type="fixed"/>
        <w:tblLook w:val="04A0" w:firstRow="1" w:lastRow="0" w:firstColumn="1" w:lastColumn="0" w:noHBand="0" w:noVBand="1"/>
      </w:tblPr>
      <w:tblGrid>
        <w:gridCol w:w="3686"/>
        <w:gridCol w:w="3368"/>
        <w:gridCol w:w="2988"/>
      </w:tblGrid>
      <w:tr w:rsidR="00BB4447" w14:paraId="285FA6FA" w14:textId="77777777" w:rsidTr="00BB4447">
        <w:trPr>
          <w:trHeight w:val="300"/>
        </w:trPr>
        <w:tc>
          <w:tcPr>
            <w:tcW w:w="3686" w:type="dxa"/>
            <w:tcBorders>
              <w:top w:val="single" w:sz="4" w:space="0" w:color="auto"/>
              <w:left w:val="single" w:sz="4" w:space="0" w:color="auto"/>
              <w:bottom w:val="single" w:sz="4" w:space="0" w:color="auto"/>
              <w:right w:val="single" w:sz="4" w:space="0" w:color="auto"/>
            </w:tcBorders>
            <w:hideMark/>
          </w:tcPr>
          <w:p w14:paraId="7ACCE534" w14:textId="77777777" w:rsidR="00BB4447" w:rsidRDefault="00BB4447">
            <w:pPr>
              <w:tabs>
                <w:tab w:val="left" w:pos="284"/>
              </w:tabs>
              <w:jc w:val="center"/>
              <w:rPr>
                <w:rFonts w:ascii="Times New Roman" w:hAnsi="Times New Roman"/>
              </w:rPr>
            </w:pPr>
            <w:bookmarkStart w:id="3" w:name="_Hlk41040840"/>
            <w:r>
              <w:rPr>
                <w:rFonts w:ascii="Times New Roman" w:hAnsi="Times New Roman"/>
              </w:rPr>
              <w:t>Послуги, які надаються:</w:t>
            </w:r>
          </w:p>
        </w:tc>
        <w:tc>
          <w:tcPr>
            <w:tcW w:w="3368" w:type="dxa"/>
            <w:tcBorders>
              <w:top w:val="single" w:sz="4" w:space="0" w:color="auto"/>
              <w:left w:val="single" w:sz="4" w:space="0" w:color="auto"/>
              <w:bottom w:val="single" w:sz="4" w:space="0" w:color="auto"/>
              <w:right w:val="single" w:sz="4" w:space="0" w:color="auto"/>
            </w:tcBorders>
            <w:hideMark/>
          </w:tcPr>
          <w:p w14:paraId="2181EAC9" w14:textId="77777777" w:rsidR="00BB4447" w:rsidRDefault="00BB4447">
            <w:pPr>
              <w:tabs>
                <w:tab w:val="left" w:pos="284"/>
              </w:tabs>
              <w:jc w:val="center"/>
              <w:rPr>
                <w:rFonts w:ascii="Times New Roman" w:hAnsi="Times New Roman"/>
              </w:rPr>
            </w:pPr>
            <w:r>
              <w:rPr>
                <w:rFonts w:ascii="Times New Roman" w:hAnsi="Times New Roman"/>
              </w:rPr>
              <w:t>Адреса надання послуг</w:t>
            </w:r>
          </w:p>
        </w:tc>
        <w:tc>
          <w:tcPr>
            <w:tcW w:w="2988" w:type="dxa"/>
            <w:tcBorders>
              <w:top w:val="single" w:sz="4" w:space="0" w:color="auto"/>
              <w:left w:val="single" w:sz="4" w:space="0" w:color="auto"/>
              <w:bottom w:val="single" w:sz="4" w:space="0" w:color="auto"/>
              <w:right w:val="single" w:sz="4" w:space="0" w:color="auto"/>
            </w:tcBorders>
            <w:hideMark/>
          </w:tcPr>
          <w:p w14:paraId="1018F445" w14:textId="77777777" w:rsidR="00BB4447" w:rsidRDefault="00BB4447">
            <w:pPr>
              <w:tabs>
                <w:tab w:val="left" w:pos="284"/>
              </w:tabs>
              <w:jc w:val="center"/>
              <w:rPr>
                <w:rFonts w:ascii="Times New Roman" w:hAnsi="Times New Roman"/>
              </w:rPr>
            </w:pPr>
            <w:r>
              <w:rPr>
                <w:rFonts w:ascii="Times New Roman" w:hAnsi="Times New Roman"/>
              </w:rPr>
              <w:t>Назва приладу/кількість</w:t>
            </w:r>
          </w:p>
        </w:tc>
      </w:tr>
      <w:tr w:rsidR="00BB4447" w:rsidRPr="00982E2B" w14:paraId="51BA8891" w14:textId="77777777" w:rsidTr="00685B26">
        <w:trPr>
          <w:trHeight w:val="1621"/>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7895893A" w14:textId="77777777"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Демонтаж приладу</w:t>
            </w:r>
          </w:p>
          <w:p w14:paraId="1BBE700E" w14:textId="77777777"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Зовнішній огляд;</w:t>
            </w:r>
          </w:p>
          <w:p w14:paraId="73DD97D5" w14:textId="77777777"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Діагностика приладу;</w:t>
            </w:r>
          </w:p>
          <w:p w14:paraId="1716C2EA" w14:textId="356C52F2" w:rsidR="00BB4447" w:rsidRDefault="00BB4447" w:rsidP="006B0EF8">
            <w:pPr>
              <w:pStyle w:val="a5"/>
              <w:numPr>
                <w:ilvl w:val="0"/>
                <w:numId w:val="42"/>
              </w:numPr>
              <w:tabs>
                <w:tab w:val="left" w:pos="284"/>
              </w:tabs>
              <w:rPr>
                <w:rFonts w:ascii="Times New Roman" w:hAnsi="Times New Roman"/>
              </w:rPr>
            </w:pPr>
            <w:r>
              <w:rPr>
                <w:rFonts w:ascii="Times New Roman" w:hAnsi="Times New Roman"/>
              </w:rPr>
              <w:t>Ремонт</w:t>
            </w:r>
            <w:r w:rsidR="006B0EF8">
              <w:rPr>
                <w:rFonts w:ascii="Times New Roman" w:hAnsi="Times New Roman"/>
              </w:rPr>
              <w:t xml:space="preserve"> </w:t>
            </w:r>
            <w:r>
              <w:rPr>
                <w:rFonts w:ascii="Times New Roman" w:hAnsi="Times New Roman"/>
              </w:rPr>
              <w:t>приладу</w:t>
            </w:r>
            <w:r w:rsidR="00431F99">
              <w:rPr>
                <w:rFonts w:ascii="Times New Roman" w:hAnsi="Times New Roman"/>
              </w:rPr>
              <w:t xml:space="preserve"> т</w:t>
            </w:r>
            <w:r w:rsidR="006B0EF8">
              <w:rPr>
                <w:rFonts w:ascii="Times New Roman" w:hAnsi="Times New Roman"/>
              </w:rPr>
              <w:t xml:space="preserve">а </w:t>
            </w:r>
            <w:r w:rsidR="00431F99">
              <w:rPr>
                <w:rFonts w:ascii="Times New Roman" w:hAnsi="Times New Roman"/>
              </w:rPr>
              <w:t>перепрограмування</w:t>
            </w:r>
            <w:r>
              <w:rPr>
                <w:rFonts w:ascii="Times New Roman" w:hAnsi="Times New Roman"/>
              </w:rPr>
              <w:t>;</w:t>
            </w:r>
          </w:p>
          <w:p w14:paraId="5F403A49" w14:textId="77777777" w:rsidR="00BB4447" w:rsidRDefault="00BB4447" w:rsidP="006B0EF8">
            <w:pPr>
              <w:pStyle w:val="a5"/>
              <w:tabs>
                <w:tab w:val="left" w:pos="284"/>
              </w:tabs>
              <w:ind w:left="34"/>
              <w:rPr>
                <w:rFonts w:ascii="Times New Roman" w:hAnsi="Times New Roman"/>
              </w:rPr>
            </w:pPr>
            <w:r>
              <w:rPr>
                <w:rFonts w:ascii="Times New Roman" w:hAnsi="Times New Roman"/>
              </w:rPr>
              <w:t>- перевірка функціонування,</w:t>
            </w:r>
          </w:p>
          <w:p w14:paraId="3E08F3F6" w14:textId="77777777" w:rsidR="00BB4447" w:rsidRDefault="00BB4447" w:rsidP="006B0EF8">
            <w:pPr>
              <w:pStyle w:val="a5"/>
              <w:tabs>
                <w:tab w:val="left" w:pos="284"/>
              </w:tabs>
              <w:ind w:left="34"/>
              <w:rPr>
                <w:rFonts w:ascii="Times New Roman" w:hAnsi="Times New Roman"/>
              </w:rPr>
            </w:pPr>
            <w:r>
              <w:rPr>
                <w:rFonts w:ascii="Times New Roman" w:hAnsi="Times New Roman"/>
              </w:rPr>
              <w:t>- надання гарантії на надані послуги.</w:t>
            </w:r>
          </w:p>
          <w:p w14:paraId="7883FE5A" w14:textId="77777777" w:rsidR="00BB4447" w:rsidRDefault="00BB4447" w:rsidP="006B0EF8">
            <w:pPr>
              <w:pStyle w:val="a5"/>
              <w:tabs>
                <w:tab w:val="left" w:pos="284"/>
              </w:tabs>
              <w:ind w:left="34"/>
              <w:rPr>
                <w:rFonts w:ascii="Times New Roman" w:hAnsi="Times New Roman"/>
              </w:rPr>
            </w:pPr>
          </w:p>
          <w:p w14:paraId="7AC1C8AA" w14:textId="77777777" w:rsidR="00BB4447" w:rsidRDefault="00BB4447">
            <w:pPr>
              <w:pStyle w:val="a5"/>
              <w:tabs>
                <w:tab w:val="left" w:pos="284"/>
              </w:tabs>
              <w:ind w:left="34"/>
              <w:jc w:val="both"/>
              <w:rPr>
                <w:rFonts w:ascii="Times New Roman" w:hAnsi="Times New Roman"/>
              </w:rPr>
            </w:pPr>
          </w:p>
          <w:p w14:paraId="773C1944" w14:textId="77777777" w:rsidR="00BB4447" w:rsidRDefault="00BB4447">
            <w:pPr>
              <w:pStyle w:val="a5"/>
              <w:tabs>
                <w:tab w:val="left" w:pos="284"/>
              </w:tabs>
              <w:ind w:left="34"/>
              <w:jc w:val="both"/>
              <w:rPr>
                <w:rFonts w:ascii="Times New Roman" w:hAnsi="Times New Roman"/>
              </w:rPr>
            </w:pPr>
          </w:p>
          <w:p w14:paraId="57A23B1D" w14:textId="77777777" w:rsidR="00BB4447" w:rsidRDefault="00BB4447">
            <w:pPr>
              <w:pStyle w:val="a5"/>
              <w:tabs>
                <w:tab w:val="left" w:pos="284"/>
              </w:tabs>
              <w:ind w:left="34"/>
              <w:jc w:val="both"/>
              <w:rPr>
                <w:rFonts w:ascii="Times New Roman" w:hAnsi="Times New Roman"/>
              </w:rPr>
            </w:pPr>
          </w:p>
          <w:p w14:paraId="05C2B9A8" w14:textId="77777777" w:rsidR="00BB4447" w:rsidRDefault="00BB4447">
            <w:pPr>
              <w:pStyle w:val="a5"/>
              <w:tabs>
                <w:tab w:val="left" w:pos="284"/>
              </w:tabs>
              <w:ind w:left="34"/>
              <w:jc w:val="both"/>
              <w:rPr>
                <w:rFonts w:ascii="Times New Roman" w:hAnsi="Times New Roman"/>
              </w:rPr>
            </w:pPr>
          </w:p>
          <w:p w14:paraId="1A5907A6" w14:textId="77777777" w:rsidR="00BB4447" w:rsidRDefault="00BB4447">
            <w:pPr>
              <w:pStyle w:val="a5"/>
              <w:tabs>
                <w:tab w:val="left" w:pos="284"/>
              </w:tabs>
              <w:ind w:left="34"/>
              <w:jc w:val="both"/>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vAlign w:val="center"/>
            <w:hideMark/>
          </w:tcPr>
          <w:p w14:paraId="2FC2E42C" w14:textId="49BC3BA9" w:rsidR="00B30CF9" w:rsidRDefault="00B30CF9" w:rsidP="00685B26">
            <w:pPr>
              <w:tabs>
                <w:tab w:val="left" w:pos="284"/>
              </w:tabs>
              <w:rPr>
                <w:rFonts w:ascii="Times New Roman" w:hAnsi="Times New Roman"/>
              </w:rPr>
            </w:pPr>
            <w:r>
              <w:rPr>
                <w:rFonts w:ascii="Times New Roman" w:hAnsi="Times New Roman"/>
              </w:rPr>
              <w:t xml:space="preserve">вул. </w:t>
            </w:r>
            <w:r w:rsidR="00685B26">
              <w:rPr>
                <w:rFonts w:ascii="Times New Roman" w:hAnsi="Times New Roman"/>
              </w:rPr>
              <w:t>Стрілецька, 3а, м. Вінниця, 21009</w:t>
            </w:r>
          </w:p>
        </w:tc>
        <w:tc>
          <w:tcPr>
            <w:tcW w:w="2988" w:type="dxa"/>
            <w:tcBorders>
              <w:top w:val="single" w:sz="4" w:space="0" w:color="auto"/>
              <w:left w:val="single" w:sz="4" w:space="0" w:color="auto"/>
              <w:bottom w:val="single" w:sz="4" w:space="0" w:color="auto"/>
              <w:right w:val="single" w:sz="4" w:space="0" w:color="auto"/>
            </w:tcBorders>
            <w:vAlign w:val="center"/>
            <w:hideMark/>
          </w:tcPr>
          <w:p w14:paraId="62B841A0" w14:textId="2F8546FB" w:rsidR="00BB4447" w:rsidRDefault="00B30CF9">
            <w:pPr>
              <w:tabs>
                <w:tab w:val="left" w:pos="284"/>
              </w:tabs>
              <w:jc w:val="center"/>
              <w:rPr>
                <w:rFonts w:ascii="Times New Roman" w:hAnsi="Times New Roman"/>
              </w:rPr>
            </w:pPr>
            <w:r w:rsidRPr="00B30CF9">
              <w:rPr>
                <w:rFonts w:ascii="Times New Roman" w:hAnsi="Times New Roman"/>
              </w:rPr>
              <w:t>GPRS модем для побутових лічильників газу ТКБ-ELSTER 1 шт.)</w:t>
            </w:r>
          </w:p>
        </w:tc>
      </w:tr>
      <w:tr w:rsidR="00B30CF9" w:rsidRPr="00982E2B" w14:paraId="797A212E" w14:textId="77777777" w:rsidTr="00685B26">
        <w:trPr>
          <w:trHeight w:val="1945"/>
        </w:trPr>
        <w:tc>
          <w:tcPr>
            <w:tcW w:w="3686" w:type="dxa"/>
            <w:vMerge/>
            <w:tcBorders>
              <w:top w:val="single" w:sz="4" w:space="0" w:color="auto"/>
              <w:left w:val="single" w:sz="4" w:space="0" w:color="auto"/>
              <w:bottom w:val="single" w:sz="4" w:space="0" w:color="auto"/>
              <w:right w:val="single" w:sz="4" w:space="0" w:color="auto"/>
            </w:tcBorders>
            <w:vAlign w:val="center"/>
          </w:tcPr>
          <w:p w14:paraId="37F6ED1C" w14:textId="77777777" w:rsidR="00B30CF9" w:rsidRDefault="00B30CF9" w:rsidP="006B0EF8">
            <w:pPr>
              <w:pStyle w:val="a5"/>
              <w:numPr>
                <w:ilvl w:val="0"/>
                <w:numId w:val="42"/>
              </w:numPr>
              <w:tabs>
                <w:tab w:val="left" w:pos="284"/>
              </w:tabs>
              <w:rPr>
                <w:rFonts w:ascii="Times New Roman" w:hAnsi="Times New Roman"/>
              </w:rPr>
            </w:pPr>
          </w:p>
        </w:tc>
        <w:tc>
          <w:tcPr>
            <w:tcW w:w="3368" w:type="dxa"/>
            <w:tcBorders>
              <w:top w:val="single" w:sz="4" w:space="0" w:color="auto"/>
              <w:left w:val="single" w:sz="4" w:space="0" w:color="auto"/>
              <w:bottom w:val="single" w:sz="4" w:space="0" w:color="auto"/>
              <w:right w:val="single" w:sz="4" w:space="0" w:color="auto"/>
            </w:tcBorders>
            <w:vAlign w:val="center"/>
          </w:tcPr>
          <w:p w14:paraId="72A04EBB" w14:textId="522CD22D" w:rsidR="00B30CF9" w:rsidRPr="00B30CF9" w:rsidRDefault="00B30CF9" w:rsidP="00B30CF9">
            <w:pPr>
              <w:tabs>
                <w:tab w:val="left" w:pos="284"/>
              </w:tabs>
              <w:rPr>
                <w:rFonts w:ascii="Times New Roman" w:hAnsi="Times New Roman"/>
              </w:rPr>
            </w:pPr>
            <w:r w:rsidRPr="00B30CF9">
              <w:rPr>
                <w:rFonts w:ascii="Times New Roman" w:hAnsi="Times New Roman"/>
              </w:rPr>
              <w:t xml:space="preserve">вул. </w:t>
            </w:r>
            <w:r w:rsidR="00685B26">
              <w:rPr>
                <w:rFonts w:ascii="Times New Roman" w:hAnsi="Times New Roman"/>
              </w:rPr>
              <w:t>Соборна, 9</w:t>
            </w:r>
          </w:p>
          <w:p w14:paraId="16F327C9" w14:textId="308FA151" w:rsidR="00B30CF9" w:rsidRDefault="00B30CF9" w:rsidP="00B30CF9">
            <w:pPr>
              <w:tabs>
                <w:tab w:val="left" w:pos="284"/>
              </w:tabs>
              <w:rPr>
                <w:rFonts w:ascii="Times New Roman" w:hAnsi="Times New Roman"/>
              </w:rPr>
            </w:pPr>
            <w:r w:rsidRPr="00B30CF9">
              <w:rPr>
                <w:rFonts w:ascii="Times New Roman" w:hAnsi="Times New Roman"/>
              </w:rPr>
              <w:t xml:space="preserve">м. </w:t>
            </w:r>
            <w:proofErr w:type="spellStart"/>
            <w:r w:rsidR="00685B26">
              <w:rPr>
                <w:rFonts w:ascii="Times New Roman" w:hAnsi="Times New Roman"/>
              </w:rPr>
              <w:t>Літин</w:t>
            </w:r>
            <w:proofErr w:type="spellEnd"/>
            <w:r>
              <w:rPr>
                <w:rFonts w:ascii="Times New Roman" w:hAnsi="Times New Roman"/>
              </w:rPr>
              <w:t xml:space="preserve">, </w:t>
            </w:r>
            <w:r w:rsidRPr="00B30CF9">
              <w:rPr>
                <w:rFonts w:ascii="Times New Roman" w:hAnsi="Times New Roman"/>
              </w:rPr>
              <w:t>Вінницька область, 22</w:t>
            </w:r>
            <w:r w:rsidR="00685B26">
              <w:rPr>
                <w:rFonts w:ascii="Times New Roman" w:hAnsi="Times New Roman"/>
              </w:rPr>
              <w:t>3</w:t>
            </w:r>
            <w:r w:rsidRPr="00B30CF9">
              <w:rPr>
                <w:rFonts w:ascii="Times New Roman" w:hAnsi="Times New Roman"/>
              </w:rPr>
              <w:t>00</w:t>
            </w:r>
          </w:p>
        </w:tc>
        <w:tc>
          <w:tcPr>
            <w:tcW w:w="2988" w:type="dxa"/>
            <w:tcBorders>
              <w:top w:val="single" w:sz="4" w:space="0" w:color="auto"/>
              <w:left w:val="single" w:sz="4" w:space="0" w:color="auto"/>
              <w:bottom w:val="single" w:sz="4" w:space="0" w:color="auto"/>
              <w:right w:val="single" w:sz="4" w:space="0" w:color="auto"/>
            </w:tcBorders>
            <w:vAlign w:val="center"/>
          </w:tcPr>
          <w:p w14:paraId="094A10FB" w14:textId="671FD734" w:rsidR="00B30CF9" w:rsidRDefault="00B30CF9">
            <w:pPr>
              <w:tabs>
                <w:tab w:val="left" w:pos="284"/>
              </w:tabs>
              <w:jc w:val="center"/>
              <w:rPr>
                <w:rFonts w:ascii="Times New Roman" w:hAnsi="Times New Roman"/>
              </w:rPr>
            </w:pPr>
            <w:r w:rsidRPr="00B30CF9">
              <w:rPr>
                <w:rFonts w:ascii="Times New Roman" w:hAnsi="Times New Roman"/>
              </w:rPr>
              <w:t xml:space="preserve">GPRS модем для побутових лічильників газу ТКБ-ELSTER </w:t>
            </w:r>
            <w:r>
              <w:rPr>
                <w:rFonts w:ascii="Times New Roman" w:hAnsi="Times New Roman"/>
              </w:rPr>
              <w:t>2</w:t>
            </w:r>
            <w:r w:rsidRPr="00B30CF9">
              <w:rPr>
                <w:rFonts w:ascii="Times New Roman" w:hAnsi="Times New Roman"/>
              </w:rPr>
              <w:t xml:space="preserve"> шт.)</w:t>
            </w:r>
          </w:p>
        </w:tc>
      </w:tr>
    </w:tbl>
    <w:bookmarkEnd w:id="3"/>
    <w:p w14:paraId="320DC317" w14:textId="24827E47" w:rsidR="00431F99" w:rsidRDefault="00431F99" w:rsidP="00431F99">
      <w:pPr>
        <w:tabs>
          <w:tab w:val="left" w:pos="284"/>
        </w:tabs>
        <w:spacing w:after="0" w:line="240" w:lineRule="auto"/>
        <w:jc w:val="both"/>
        <w:rPr>
          <w:rFonts w:ascii="Times New Roman" w:eastAsia="Calibri" w:hAnsi="Times New Roman" w:cs="Times New Roman"/>
          <w:sz w:val="24"/>
          <w:szCs w:val="24"/>
          <w:lang w:val="uk-UA"/>
        </w:rPr>
      </w:pPr>
      <w:r>
        <w:rPr>
          <w:rFonts w:ascii="Times New Roman" w:eastAsia="Arial Unicode MS" w:hAnsi="Times New Roman" w:cs="Times New Roman"/>
          <w:iCs/>
          <w:sz w:val="24"/>
          <w:szCs w:val="24"/>
          <w:lang w:val="uk-UA"/>
        </w:rPr>
        <w:t xml:space="preserve">     </w:t>
      </w:r>
      <w:r w:rsidRPr="00431F99">
        <w:rPr>
          <w:rFonts w:ascii="Times New Roman" w:eastAsia="Calibri" w:hAnsi="Times New Roman" w:cs="Times New Roman"/>
          <w:sz w:val="24"/>
          <w:szCs w:val="24"/>
          <w:lang w:val="uk-UA"/>
        </w:rPr>
        <w:t>Витрати пов’язані з демонтажем приладів для ремонту, транспортуванням до місця надання послуг (у разі потреби), та подальши</w:t>
      </w:r>
      <w:r w:rsidR="007030A9">
        <w:rPr>
          <w:rFonts w:ascii="Times New Roman" w:eastAsia="Calibri" w:hAnsi="Times New Roman" w:cs="Times New Roman"/>
          <w:sz w:val="24"/>
          <w:szCs w:val="24"/>
          <w:lang w:val="uk-UA"/>
        </w:rPr>
        <w:t xml:space="preserve">й </w:t>
      </w:r>
      <w:r w:rsidRPr="00431F99">
        <w:rPr>
          <w:rFonts w:ascii="Times New Roman" w:eastAsia="Calibri" w:hAnsi="Times New Roman" w:cs="Times New Roman"/>
          <w:sz w:val="24"/>
          <w:szCs w:val="24"/>
          <w:lang w:val="uk-UA"/>
        </w:rPr>
        <w:t>монтаж</w:t>
      </w:r>
      <w:r w:rsidR="007030A9">
        <w:rPr>
          <w:rFonts w:ascii="Times New Roman" w:eastAsia="Calibri" w:hAnsi="Times New Roman" w:cs="Times New Roman"/>
          <w:sz w:val="24"/>
          <w:szCs w:val="24"/>
          <w:lang w:val="uk-UA"/>
        </w:rPr>
        <w:t xml:space="preserve"> після ремонту та перепрограмування  </w:t>
      </w:r>
      <w:r w:rsidRPr="00431F99">
        <w:rPr>
          <w:rFonts w:ascii="Times New Roman" w:eastAsia="Calibri" w:hAnsi="Times New Roman" w:cs="Times New Roman"/>
          <w:sz w:val="24"/>
          <w:szCs w:val="24"/>
          <w:lang w:val="uk-UA"/>
        </w:rPr>
        <w:t>відносяться до витрат Виконавця, та Замовником не оплачуються.</w:t>
      </w:r>
    </w:p>
    <w:p w14:paraId="3D333E2A" w14:textId="77777777" w:rsidR="00CD7AF7" w:rsidRPr="00431F99" w:rsidRDefault="00CD7AF7" w:rsidP="00431F99">
      <w:pPr>
        <w:tabs>
          <w:tab w:val="left" w:pos="284"/>
        </w:tabs>
        <w:spacing w:after="0" w:line="240" w:lineRule="auto"/>
        <w:jc w:val="both"/>
        <w:rPr>
          <w:rFonts w:ascii="Times New Roman" w:eastAsia="Calibri" w:hAnsi="Times New Roman" w:cs="Times New Roman"/>
          <w:sz w:val="24"/>
          <w:szCs w:val="24"/>
          <w:lang w:val="uk-UA"/>
        </w:rPr>
      </w:pPr>
    </w:p>
    <w:p w14:paraId="57641391" w14:textId="54B3ACF8" w:rsidR="001A6D1A" w:rsidRPr="007030A9" w:rsidRDefault="00431F99" w:rsidP="001A6D1A">
      <w:pPr>
        <w:tabs>
          <w:tab w:val="left" w:pos="284"/>
        </w:tabs>
        <w:spacing w:after="0" w:line="240" w:lineRule="auto"/>
        <w:jc w:val="both"/>
        <w:rPr>
          <w:rFonts w:ascii="Times New Roman" w:eastAsia="Calibri" w:hAnsi="Times New Roman" w:cs="Times New Roman"/>
          <w:sz w:val="24"/>
          <w:szCs w:val="24"/>
          <w:lang w:val="uk-UA"/>
        </w:rPr>
      </w:pPr>
      <w:r w:rsidRPr="00431F99">
        <w:rPr>
          <w:rFonts w:ascii="Times New Roman" w:eastAsia="Calibri" w:hAnsi="Times New Roman" w:cs="Times New Roman"/>
          <w:sz w:val="24"/>
          <w:szCs w:val="24"/>
          <w:lang w:val="uk-UA"/>
        </w:rPr>
        <w:tab/>
        <w:t>Витратні акумулятори (джерела живлення), входять до цінової пропозиції Учасника.</w:t>
      </w:r>
    </w:p>
    <w:p w14:paraId="4872D164" w14:textId="123339ED" w:rsidR="006B0EF8" w:rsidRPr="00512F46" w:rsidRDefault="004B5F21" w:rsidP="00512F46">
      <w:pPr>
        <w:tabs>
          <w:tab w:val="num" w:pos="0"/>
        </w:tabs>
        <w:spacing w:line="240" w:lineRule="auto"/>
        <w:jc w:val="both"/>
        <w:rPr>
          <w:rFonts w:ascii="Times New Roman" w:eastAsia="Times New Roman" w:hAnsi="Times New Roman" w:cs="Times New Roman"/>
          <w:i/>
          <w:iCs/>
          <w:sz w:val="24"/>
          <w:szCs w:val="24"/>
          <w:lang w:val="uk-UA"/>
        </w:rPr>
      </w:pPr>
      <w:r w:rsidRPr="0001349A">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r w:rsidR="00503406">
        <w:rPr>
          <w:rFonts w:ascii="Times New Roman" w:eastAsia="Times New Roman" w:hAnsi="Times New Roman" w:cs="Times New Roman"/>
          <w:i/>
          <w:iCs/>
          <w:sz w:val="24"/>
          <w:szCs w:val="24"/>
          <w:lang w:val="uk-UA"/>
        </w:rPr>
        <w:t>»</w:t>
      </w:r>
      <w:r w:rsidR="007030A9">
        <w:rPr>
          <w:rFonts w:ascii="Times New Roman" w:eastAsia="Times New Roman" w:hAnsi="Times New Roman" w:cs="Times New Roman"/>
          <w:i/>
          <w:iCs/>
          <w:sz w:val="24"/>
          <w:szCs w:val="24"/>
          <w:lang w:val="uk-UA"/>
        </w:rPr>
        <w:t>.</w:t>
      </w:r>
    </w:p>
    <w:p w14:paraId="67034CEA" w14:textId="77777777" w:rsidR="006B0EF8" w:rsidRDefault="006B0EF8" w:rsidP="008658CF">
      <w:pPr>
        <w:tabs>
          <w:tab w:val="num" w:pos="0"/>
        </w:tabs>
        <w:spacing w:after="0" w:line="240" w:lineRule="auto"/>
        <w:rPr>
          <w:rFonts w:ascii="Times New Roman" w:hAnsi="Times New Roman"/>
          <w:b/>
          <w:sz w:val="24"/>
          <w:szCs w:val="24"/>
          <w:lang w:val="ru-RU" w:eastAsia="uk-UA"/>
        </w:rPr>
      </w:pPr>
    </w:p>
    <w:p w14:paraId="2017A112" w14:textId="112C70E7" w:rsidR="006B0EF8" w:rsidRDefault="006B0EF8" w:rsidP="00503406">
      <w:pPr>
        <w:tabs>
          <w:tab w:val="num" w:pos="0"/>
        </w:tabs>
        <w:spacing w:after="0" w:line="240" w:lineRule="auto"/>
        <w:jc w:val="right"/>
        <w:rPr>
          <w:rFonts w:ascii="Times New Roman" w:hAnsi="Times New Roman"/>
          <w:b/>
          <w:sz w:val="24"/>
          <w:szCs w:val="24"/>
          <w:lang w:val="ru-RU" w:eastAsia="uk-UA"/>
        </w:rPr>
      </w:pPr>
    </w:p>
    <w:p w14:paraId="5BA9C198" w14:textId="7AC73EF6" w:rsidR="00685B26" w:rsidRDefault="00685B26" w:rsidP="00503406">
      <w:pPr>
        <w:tabs>
          <w:tab w:val="num" w:pos="0"/>
        </w:tabs>
        <w:spacing w:after="0" w:line="240" w:lineRule="auto"/>
        <w:jc w:val="right"/>
        <w:rPr>
          <w:rFonts w:ascii="Times New Roman" w:hAnsi="Times New Roman"/>
          <w:b/>
          <w:sz w:val="24"/>
          <w:szCs w:val="24"/>
          <w:lang w:val="ru-RU" w:eastAsia="uk-UA"/>
        </w:rPr>
      </w:pPr>
    </w:p>
    <w:p w14:paraId="48C74A05" w14:textId="77777777" w:rsidR="00CD7AF7" w:rsidRDefault="00CD7AF7" w:rsidP="00503406">
      <w:pPr>
        <w:tabs>
          <w:tab w:val="num" w:pos="0"/>
        </w:tabs>
        <w:spacing w:after="0" w:line="240" w:lineRule="auto"/>
        <w:jc w:val="right"/>
        <w:rPr>
          <w:rFonts w:ascii="Times New Roman" w:hAnsi="Times New Roman"/>
          <w:b/>
          <w:sz w:val="24"/>
          <w:szCs w:val="24"/>
          <w:lang w:val="ru-RU" w:eastAsia="uk-UA"/>
        </w:rPr>
      </w:pPr>
    </w:p>
    <w:p w14:paraId="0F079075" w14:textId="77777777" w:rsidR="00685B26" w:rsidRDefault="00685B26" w:rsidP="00503406">
      <w:pPr>
        <w:tabs>
          <w:tab w:val="num" w:pos="0"/>
        </w:tabs>
        <w:spacing w:after="0" w:line="240" w:lineRule="auto"/>
        <w:jc w:val="right"/>
        <w:rPr>
          <w:rFonts w:ascii="Times New Roman" w:hAnsi="Times New Roman"/>
          <w:b/>
          <w:sz w:val="24"/>
          <w:szCs w:val="24"/>
          <w:lang w:val="ru-RU" w:eastAsia="uk-UA"/>
        </w:rPr>
      </w:pPr>
    </w:p>
    <w:p w14:paraId="3F74B4EB" w14:textId="04AA9B62" w:rsidR="00617813" w:rsidRPr="00503406" w:rsidRDefault="00617813" w:rsidP="00503406">
      <w:pPr>
        <w:tabs>
          <w:tab w:val="num" w:pos="0"/>
        </w:tabs>
        <w:spacing w:after="0" w:line="240" w:lineRule="auto"/>
        <w:jc w:val="right"/>
        <w:rPr>
          <w:rFonts w:ascii="Times New Roman" w:eastAsia="Times New Roman" w:hAnsi="Times New Roman" w:cs="Times New Roman"/>
          <w:i/>
          <w:iCs/>
          <w:sz w:val="24"/>
          <w:szCs w:val="24"/>
          <w:lang w:val="uk-UA"/>
        </w:rPr>
      </w:pPr>
      <w:proofErr w:type="spellStart"/>
      <w:r w:rsidRPr="00617813">
        <w:rPr>
          <w:rFonts w:ascii="Times New Roman" w:hAnsi="Times New Roman"/>
          <w:b/>
          <w:sz w:val="24"/>
          <w:szCs w:val="24"/>
          <w:lang w:val="ru-RU" w:eastAsia="uk-UA"/>
        </w:rPr>
        <w:lastRenderedPageBreak/>
        <w:t>До</w:t>
      </w:r>
      <w:r w:rsidR="00996E2C">
        <w:rPr>
          <w:rFonts w:ascii="Times New Roman" w:hAnsi="Times New Roman"/>
          <w:b/>
          <w:sz w:val="24"/>
          <w:szCs w:val="24"/>
          <w:lang w:val="ru-RU" w:eastAsia="uk-UA"/>
        </w:rPr>
        <w:t>д</w:t>
      </w:r>
      <w:proofErr w:type="spellEnd"/>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503406">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8A7B6D" w:rsidRDefault="00617813" w:rsidP="00547A5C">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«ЦІНОВА ПРОПОЗИЦІЯ»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982E2B" w14:paraId="5F28D443" w14:textId="77777777" w:rsidTr="00BA3917">
        <w:trPr>
          <w:trHeight w:val="397"/>
        </w:trPr>
        <w:tc>
          <w:tcPr>
            <w:tcW w:w="5563" w:type="dxa"/>
          </w:tcPr>
          <w:p w14:paraId="38CEE49F" w14:textId="77551DE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w:t>
            </w:r>
            <w:r w:rsidR="00A168D2" w:rsidRPr="00A168D2">
              <w:rPr>
                <w:rFonts w:ascii="Times New Roman" w:hAnsi="Times New Roman"/>
                <w:bCs/>
                <w:sz w:val="20"/>
                <w:szCs w:val="20"/>
                <w:lang w:val="ru-RU"/>
              </w:rPr>
              <w:t xml:space="preserve"> </w:t>
            </w:r>
            <w:r w:rsidRPr="00745018">
              <w:rPr>
                <w:rFonts w:ascii="Times New Roman" w:hAnsi="Times New Roman"/>
                <w:bCs/>
                <w:sz w:val="20"/>
                <w:szCs w:val="20"/>
                <w:lang w:val="uk-UA"/>
              </w:rPr>
              <w:t>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982E2B"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982E2B"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982E2B"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w:t>
            </w:r>
            <w:proofErr w:type="spellStart"/>
            <w:r w:rsidRPr="00745018">
              <w:rPr>
                <w:rFonts w:ascii="Times New Roman" w:hAnsi="Times New Roman"/>
                <w:bCs/>
                <w:sz w:val="20"/>
                <w:szCs w:val="20"/>
                <w:lang w:val="uk-UA"/>
              </w:rPr>
              <w:t>закупівлях</w:t>
            </w:r>
            <w:proofErr w:type="spellEnd"/>
            <w:r w:rsidRPr="00745018">
              <w:rPr>
                <w:rFonts w:ascii="Times New Roman" w:hAnsi="Times New Roman"/>
                <w:bCs/>
                <w:sz w:val="20"/>
                <w:szCs w:val="20"/>
                <w:lang w:val="uk-UA"/>
              </w:rPr>
              <w:t xml:space="preserve">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380B4012" w14:textId="1724BE8F" w:rsidR="00547A5C" w:rsidRDefault="00426B74" w:rsidP="007030A9">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bookmarkStart w:id="4" w:name="_Hlk80963818"/>
      <w:r w:rsidR="007030A9" w:rsidRPr="007030A9">
        <w:rPr>
          <w:rFonts w:ascii="Times New Roman" w:eastAsia="Times New Roman" w:hAnsi="Times New Roman" w:cs="Times New Roman"/>
          <w:b/>
          <w:i/>
          <w:sz w:val="24"/>
          <w:szCs w:val="24"/>
          <w:lang w:val="uk-UA" w:eastAsia="ru-RU"/>
        </w:rPr>
        <w:t>Послуг з ремонту і технічного обслуговування вимірювальних, випробувальних і контрольних приладів (Послуги з ремонту GPRS модемів для побутових лічильників газу ТКБ) Вінницької обласної служби зайнятості</w:t>
      </w:r>
      <w:bookmarkEnd w:id="4"/>
      <w:r w:rsidR="007030A9">
        <w:rPr>
          <w:rFonts w:ascii="Times New Roman" w:eastAsia="Times New Roman" w:hAnsi="Times New Roman" w:cs="Times New Roman"/>
          <w:b/>
          <w:i/>
          <w:sz w:val="24"/>
          <w:szCs w:val="24"/>
          <w:lang w:val="uk-UA" w:eastAsia="ru-RU"/>
        </w:rPr>
        <w:t xml:space="preserve">» </w:t>
      </w:r>
      <w:r w:rsidR="007030A9" w:rsidRPr="007030A9">
        <w:rPr>
          <w:rFonts w:ascii="Times New Roman" w:eastAsia="Times New Roman" w:hAnsi="Times New Roman" w:cs="Times New Roman"/>
          <w:b/>
          <w:i/>
          <w:sz w:val="24"/>
          <w:szCs w:val="24"/>
          <w:lang w:val="uk-UA" w:eastAsia="ru-RU"/>
        </w:rPr>
        <w:t>Код класифікатора предмета закупівлі: ДК021-2015:50410000-2</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059A1F2F" w14:textId="1EF4B4EF" w:rsidR="00D35CF7" w:rsidRDefault="00426B74" w:rsidP="00D709C3">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71C30A3D" w14:textId="77777777" w:rsidR="006B0EF8" w:rsidRPr="006B0EF8" w:rsidRDefault="006B0EF8" w:rsidP="006B0EF8">
      <w:pPr>
        <w:tabs>
          <w:tab w:val="num" w:pos="0"/>
        </w:tabs>
        <w:spacing w:after="0" w:line="240" w:lineRule="auto"/>
        <w:ind w:left="-142"/>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2"/>
        <w:gridCol w:w="1154"/>
        <w:gridCol w:w="1293"/>
        <w:gridCol w:w="1758"/>
        <w:gridCol w:w="2076"/>
      </w:tblGrid>
      <w:tr w:rsidR="006B0EF8" w:rsidRPr="00982E2B" w14:paraId="65D3C0DB" w14:textId="77777777" w:rsidTr="00F256CA">
        <w:trPr>
          <w:jc w:val="center"/>
        </w:trPr>
        <w:tc>
          <w:tcPr>
            <w:tcW w:w="567" w:type="dxa"/>
            <w:tcBorders>
              <w:bottom w:val="single" w:sz="4" w:space="0" w:color="auto"/>
            </w:tcBorders>
          </w:tcPr>
          <w:p w14:paraId="626CB1E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 п/п</w:t>
            </w:r>
          </w:p>
        </w:tc>
        <w:tc>
          <w:tcPr>
            <w:tcW w:w="2972" w:type="dxa"/>
            <w:tcBorders>
              <w:bottom w:val="single" w:sz="4" w:space="0" w:color="auto"/>
            </w:tcBorders>
          </w:tcPr>
          <w:p w14:paraId="7EF1F2E9" w14:textId="77777777" w:rsidR="006B0EF8" w:rsidRPr="006B0EF8" w:rsidRDefault="006B0EF8" w:rsidP="006B0EF8">
            <w:pPr>
              <w:tabs>
                <w:tab w:val="left" w:pos="993"/>
              </w:tabs>
              <w:contextualSpacing/>
              <w:jc w:val="center"/>
              <w:rPr>
                <w:rFonts w:ascii="Times New Roman" w:eastAsia="Times New Roman" w:hAnsi="Times New Roman" w:cs="Times New Roman"/>
                <w:b/>
                <w:sz w:val="20"/>
                <w:szCs w:val="20"/>
                <w:lang w:val="uk-UA"/>
              </w:rPr>
            </w:pPr>
          </w:p>
          <w:p w14:paraId="2300C87C"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eastAsia="Times New Roman" w:hAnsi="Times New Roman" w:cs="Times New Roman"/>
                <w:b/>
                <w:sz w:val="20"/>
                <w:szCs w:val="20"/>
                <w:lang w:val="uk-UA"/>
              </w:rPr>
              <w:t>Найменування послуги</w:t>
            </w:r>
          </w:p>
        </w:tc>
        <w:tc>
          <w:tcPr>
            <w:tcW w:w="1154" w:type="dxa"/>
            <w:tcBorders>
              <w:bottom w:val="single" w:sz="4" w:space="0" w:color="auto"/>
            </w:tcBorders>
            <w:vAlign w:val="center"/>
          </w:tcPr>
          <w:p w14:paraId="70180FFD"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Одиниця виміру</w:t>
            </w:r>
          </w:p>
        </w:tc>
        <w:tc>
          <w:tcPr>
            <w:tcW w:w="1293" w:type="dxa"/>
            <w:tcBorders>
              <w:bottom w:val="single" w:sz="4" w:space="0" w:color="auto"/>
            </w:tcBorders>
            <w:vAlign w:val="center"/>
          </w:tcPr>
          <w:p w14:paraId="662A6008"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 xml:space="preserve">Кількість </w:t>
            </w:r>
          </w:p>
        </w:tc>
        <w:tc>
          <w:tcPr>
            <w:tcW w:w="1758" w:type="dxa"/>
            <w:tcBorders>
              <w:bottom w:val="single" w:sz="4" w:space="0" w:color="auto"/>
            </w:tcBorders>
          </w:tcPr>
          <w:p w14:paraId="02B30E51"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Ціна за одиницю виміру з ПДВ*</w:t>
            </w:r>
          </w:p>
        </w:tc>
        <w:tc>
          <w:tcPr>
            <w:tcW w:w="2076" w:type="dxa"/>
            <w:tcBorders>
              <w:bottom w:val="single" w:sz="4" w:space="0" w:color="auto"/>
            </w:tcBorders>
          </w:tcPr>
          <w:p w14:paraId="2A38F31F" w14:textId="77777777" w:rsidR="006B0EF8" w:rsidRPr="006B0EF8" w:rsidRDefault="006B0EF8" w:rsidP="006B0EF8">
            <w:pPr>
              <w:tabs>
                <w:tab w:val="left" w:pos="993"/>
              </w:tabs>
              <w:contextualSpacing/>
              <w:jc w:val="center"/>
              <w:rPr>
                <w:rFonts w:ascii="Times New Roman" w:hAnsi="Times New Roman" w:cs="Times New Roman"/>
                <w:b/>
                <w:sz w:val="20"/>
                <w:szCs w:val="20"/>
                <w:lang w:val="uk-UA"/>
              </w:rPr>
            </w:pPr>
            <w:r w:rsidRPr="006B0EF8">
              <w:rPr>
                <w:rFonts w:ascii="Times New Roman" w:hAnsi="Times New Roman" w:cs="Times New Roman"/>
                <w:b/>
                <w:sz w:val="20"/>
                <w:szCs w:val="20"/>
                <w:lang w:val="uk-UA"/>
              </w:rPr>
              <w:t>Загальна вартість  з ПДВ*, грн.</w:t>
            </w:r>
          </w:p>
        </w:tc>
      </w:tr>
      <w:tr w:rsidR="006B0EF8" w:rsidRPr="006B0EF8" w14:paraId="6E1409E5" w14:textId="77777777" w:rsidTr="00F256CA">
        <w:trPr>
          <w:jc w:val="center"/>
        </w:trPr>
        <w:tc>
          <w:tcPr>
            <w:tcW w:w="567" w:type="dxa"/>
            <w:tcBorders>
              <w:top w:val="single" w:sz="4" w:space="0" w:color="auto"/>
              <w:left w:val="single" w:sz="4" w:space="0" w:color="auto"/>
              <w:bottom w:val="single" w:sz="4" w:space="0" w:color="auto"/>
              <w:right w:val="single" w:sz="4" w:space="0" w:color="auto"/>
            </w:tcBorders>
          </w:tcPr>
          <w:p w14:paraId="079A852D"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1</w:t>
            </w:r>
          </w:p>
        </w:tc>
        <w:tc>
          <w:tcPr>
            <w:tcW w:w="2972" w:type="dxa"/>
            <w:tcBorders>
              <w:top w:val="single" w:sz="4" w:space="0" w:color="auto"/>
              <w:left w:val="single" w:sz="4" w:space="0" w:color="auto"/>
              <w:bottom w:val="single" w:sz="4" w:space="0" w:color="auto"/>
              <w:right w:val="single" w:sz="4" w:space="0" w:color="auto"/>
            </w:tcBorders>
          </w:tcPr>
          <w:p w14:paraId="4DF3CD3D" w14:textId="77777777" w:rsidR="006B0EF8" w:rsidRPr="006B0EF8" w:rsidRDefault="006B0EF8" w:rsidP="006B0EF8">
            <w:pPr>
              <w:tabs>
                <w:tab w:val="left" w:pos="993"/>
              </w:tabs>
              <w:spacing w:line="240" w:lineRule="auto"/>
              <w:contextualSpacing/>
              <w:jc w:val="both"/>
              <w:rPr>
                <w:rFonts w:ascii="Times New Roman" w:hAnsi="Times New Roman" w:cs="Times New Roman"/>
                <w:lang w:val="uk-UA"/>
              </w:rPr>
            </w:pPr>
            <w:r w:rsidRPr="006B0EF8">
              <w:rPr>
                <w:rFonts w:ascii="Times New Roman" w:hAnsi="Times New Roman" w:cs="Times New Roman"/>
                <w:sz w:val="24"/>
                <w:lang w:val="uk-UA"/>
              </w:rPr>
              <w:t xml:space="preserve">Ремонт </w:t>
            </w:r>
            <w:r w:rsidRPr="006B0EF8">
              <w:rPr>
                <w:rFonts w:ascii="Times New Roman" w:hAnsi="Times New Roman" w:cs="Times New Roman"/>
                <w:sz w:val="24"/>
              </w:rPr>
              <w:t>GPRS</w:t>
            </w:r>
            <w:r w:rsidRPr="006B0EF8">
              <w:rPr>
                <w:rFonts w:ascii="Times New Roman" w:hAnsi="Times New Roman" w:cs="Times New Roman"/>
                <w:sz w:val="24"/>
                <w:lang w:val="ru-RU"/>
              </w:rPr>
              <w:t xml:space="preserve"> </w:t>
            </w:r>
            <w:r w:rsidRPr="006B0EF8">
              <w:rPr>
                <w:rFonts w:ascii="Times New Roman" w:hAnsi="Times New Roman" w:cs="Times New Roman"/>
                <w:sz w:val="24"/>
                <w:lang w:val="uk-UA"/>
              </w:rPr>
              <w:t xml:space="preserve">модемів  для побутових лічильників газу </w:t>
            </w:r>
            <w:r w:rsidRPr="006B0EF8">
              <w:rPr>
                <w:rFonts w:ascii="Times New Roman" w:hAnsi="Times New Roman" w:cs="Times New Roman"/>
                <w:bCs/>
                <w:lang w:val="ru-RU"/>
              </w:rPr>
              <w:t>ТКБ</w:t>
            </w:r>
            <w:r w:rsidRPr="006B0EF8">
              <w:rPr>
                <w:rFonts w:ascii="Times New Roman" w:hAnsi="Times New Roman" w:cs="Times New Roman"/>
                <w:lang w:val="ru-RU"/>
              </w:rPr>
              <w:t>-</w:t>
            </w:r>
            <w:r w:rsidRPr="006B0EF8">
              <w:rPr>
                <w:rFonts w:ascii="Times New Roman" w:hAnsi="Times New Roman" w:cs="Times New Roman"/>
              </w:rPr>
              <w:t>ELSTER</w:t>
            </w:r>
            <w:r w:rsidRPr="006B0EF8">
              <w:rPr>
                <w:rFonts w:ascii="Times New Roman" w:hAnsi="Times New Roman" w:cs="Times New Roman"/>
                <w:lang w:val="uk-UA"/>
              </w:rPr>
              <w:t xml:space="preserve"> </w:t>
            </w:r>
          </w:p>
        </w:tc>
        <w:tc>
          <w:tcPr>
            <w:tcW w:w="1154" w:type="dxa"/>
            <w:tcBorders>
              <w:top w:val="single" w:sz="4" w:space="0" w:color="auto"/>
              <w:left w:val="single" w:sz="4" w:space="0" w:color="auto"/>
              <w:bottom w:val="single" w:sz="4" w:space="0" w:color="auto"/>
              <w:right w:val="single" w:sz="4" w:space="0" w:color="auto"/>
            </w:tcBorders>
          </w:tcPr>
          <w:p w14:paraId="1D15785A" w14:textId="77777777" w:rsidR="006B0EF8" w:rsidRPr="006B0EF8" w:rsidRDefault="006B0EF8" w:rsidP="006B0EF8">
            <w:pPr>
              <w:tabs>
                <w:tab w:val="left" w:pos="993"/>
              </w:tabs>
              <w:contextualSpacing/>
              <w:jc w:val="center"/>
              <w:rPr>
                <w:rFonts w:ascii="Times New Roman" w:hAnsi="Times New Roman" w:cs="Times New Roman"/>
                <w:lang w:val="uk-UA"/>
              </w:rPr>
            </w:pPr>
          </w:p>
          <w:p w14:paraId="5BB6CA58" w14:textId="77777777" w:rsidR="006B0EF8" w:rsidRPr="006B0EF8" w:rsidRDefault="006B0EF8" w:rsidP="006B0EF8">
            <w:pPr>
              <w:tabs>
                <w:tab w:val="left" w:pos="993"/>
              </w:tabs>
              <w:contextualSpacing/>
              <w:jc w:val="center"/>
              <w:rPr>
                <w:rFonts w:ascii="Times New Roman" w:hAnsi="Times New Roman" w:cs="Times New Roman"/>
                <w:lang w:val="uk-UA"/>
              </w:rPr>
            </w:pPr>
            <w:r w:rsidRPr="006B0EF8">
              <w:rPr>
                <w:rFonts w:ascii="Times New Roman" w:hAnsi="Times New Roman" w:cs="Times New Roman"/>
                <w:lang w:val="uk-UA"/>
              </w:rPr>
              <w:t>послуга</w:t>
            </w:r>
          </w:p>
        </w:tc>
        <w:tc>
          <w:tcPr>
            <w:tcW w:w="1293" w:type="dxa"/>
            <w:tcBorders>
              <w:top w:val="single" w:sz="4" w:space="0" w:color="auto"/>
              <w:left w:val="single" w:sz="4" w:space="0" w:color="auto"/>
              <w:bottom w:val="single" w:sz="4" w:space="0" w:color="auto"/>
              <w:right w:val="single" w:sz="4" w:space="0" w:color="auto"/>
            </w:tcBorders>
          </w:tcPr>
          <w:p w14:paraId="0E7D6DE9" w14:textId="77777777" w:rsidR="006B0EF8" w:rsidRPr="006B0EF8" w:rsidRDefault="006B0EF8" w:rsidP="006B0EF8">
            <w:pPr>
              <w:tabs>
                <w:tab w:val="left" w:pos="993"/>
              </w:tabs>
              <w:contextualSpacing/>
              <w:jc w:val="center"/>
              <w:rPr>
                <w:rFonts w:ascii="Times New Roman" w:hAnsi="Times New Roman" w:cs="Times New Roman"/>
                <w:lang w:val="uk-UA"/>
              </w:rPr>
            </w:pPr>
          </w:p>
          <w:p w14:paraId="7CEE323F" w14:textId="436F5685" w:rsidR="006B0EF8" w:rsidRPr="006B0EF8" w:rsidRDefault="00685B26" w:rsidP="006B0EF8">
            <w:pPr>
              <w:tabs>
                <w:tab w:val="left" w:pos="993"/>
              </w:tabs>
              <w:contextualSpacing/>
              <w:jc w:val="center"/>
              <w:rPr>
                <w:rFonts w:ascii="Times New Roman" w:hAnsi="Times New Roman" w:cs="Times New Roman"/>
                <w:lang w:val="uk-UA"/>
              </w:rPr>
            </w:pPr>
            <w:r>
              <w:rPr>
                <w:rFonts w:ascii="Times New Roman" w:hAnsi="Times New Roman" w:cs="Times New Roman"/>
                <w:lang w:val="uk-UA"/>
              </w:rPr>
              <w:t>3</w:t>
            </w:r>
          </w:p>
        </w:tc>
        <w:tc>
          <w:tcPr>
            <w:tcW w:w="1758" w:type="dxa"/>
            <w:tcBorders>
              <w:top w:val="single" w:sz="4" w:space="0" w:color="auto"/>
              <w:left w:val="single" w:sz="4" w:space="0" w:color="auto"/>
              <w:bottom w:val="single" w:sz="4" w:space="0" w:color="auto"/>
              <w:right w:val="single" w:sz="4" w:space="0" w:color="auto"/>
            </w:tcBorders>
          </w:tcPr>
          <w:p w14:paraId="590A9A57" w14:textId="77777777" w:rsidR="006B0EF8" w:rsidRPr="006B0EF8" w:rsidRDefault="006B0EF8" w:rsidP="006B0EF8">
            <w:pPr>
              <w:tabs>
                <w:tab w:val="left" w:pos="993"/>
              </w:tabs>
              <w:contextualSpacing/>
              <w:rPr>
                <w:rFonts w:ascii="Times New Roman" w:hAnsi="Times New Roman" w:cs="Times New Roman"/>
                <w:lang w:val="uk-UA"/>
              </w:rPr>
            </w:pPr>
          </w:p>
        </w:tc>
        <w:tc>
          <w:tcPr>
            <w:tcW w:w="2076" w:type="dxa"/>
            <w:tcBorders>
              <w:top w:val="single" w:sz="4" w:space="0" w:color="auto"/>
              <w:left w:val="single" w:sz="4" w:space="0" w:color="auto"/>
              <w:bottom w:val="single" w:sz="4" w:space="0" w:color="auto"/>
              <w:right w:val="single" w:sz="4" w:space="0" w:color="auto"/>
            </w:tcBorders>
          </w:tcPr>
          <w:p w14:paraId="06CFD466"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982E2B" w14:paraId="0959877A" w14:textId="77777777" w:rsidTr="00F256CA">
        <w:trPr>
          <w:jc w:val="center"/>
        </w:trPr>
        <w:tc>
          <w:tcPr>
            <w:tcW w:w="7744" w:type="dxa"/>
            <w:gridSpan w:val="5"/>
            <w:tcBorders>
              <w:top w:val="single" w:sz="4" w:space="0" w:color="auto"/>
              <w:right w:val="single" w:sz="4" w:space="0" w:color="auto"/>
            </w:tcBorders>
          </w:tcPr>
          <w:p w14:paraId="11CC82EA"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без ПДВ:</w:t>
            </w:r>
          </w:p>
        </w:tc>
        <w:tc>
          <w:tcPr>
            <w:tcW w:w="2076" w:type="dxa"/>
            <w:tcBorders>
              <w:top w:val="single" w:sz="4" w:space="0" w:color="auto"/>
              <w:left w:val="single" w:sz="4" w:space="0" w:color="auto"/>
              <w:right w:val="single" w:sz="4" w:space="0" w:color="auto"/>
            </w:tcBorders>
          </w:tcPr>
          <w:p w14:paraId="6DC7140F"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6B0EF8" w14:paraId="4F2D13FC" w14:textId="77777777" w:rsidTr="00F256CA">
        <w:trPr>
          <w:jc w:val="center"/>
        </w:trPr>
        <w:tc>
          <w:tcPr>
            <w:tcW w:w="7744" w:type="dxa"/>
            <w:gridSpan w:val="5"/>
            <w:tcBorders>
              <w:right w:val="single" w:sz="4" w:space="0" w:color="auto"/>
            </w:tcBorders>
          </w:tcPr>
          <w:p w14:paraId="4AAF08E5"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ru-RU"/>
              </w:rPr>
              <w:t xml:space="preserve">                                                                                                              </w:t>
            </w:r>
            <w:r w:rsidRPr="006B0EF8">
              <w:rPr>
                <w:rFonts w:ascii="Times New Roman" w:hAnsi="Times New Roman" w:cs="Times New Roman"/>
                <w:lang w:val="uk-UA"/>
              </w:rPr>
              <w:t>ПДВ 20%, грн.:</w:t>
            </w:r>
          </w:p>
        </w:tc>
        <w:tc>
          <w:tcPr>
            <w:tcW w:w="2076" w:type="dxa"/>
            <w:tcBorders>
              <w:left w:val="single" w:sz="4" w:space="0" w:color="auto"/>
              <w:right w:val="single" w:sz="4" w:space="0" w:color="auto"/>
            </w:tcBorders>
          </w:tcPr>
          <w:p w14:paraId="37F50E29" w14:textId="77777777" w:rsidR="006B0EF8" w:rsidRPr="006B0EF8" w:rsidRDefault="006B0EF8" w:rsidP="006B0EF8">
            <w:pPr>
              <w:tabs>
                <w:tab w:val="left" w:pos="993"/>
              </w:tabs>
              <w:contextualSpacing/>
              <w:rPr>
                <w:rFonts w:ascii="Times New Roman" w:hAnsi="Times New Roman" w:cs="Times New Roman"/>
                <w:lang w:val="uk-UA"/>
              </w:rPr>
            </w:pPr>
          </w:p>
        </w:tc>
      </w:tr>
      <w:tr w:rsidR="006B0EF8" w:rsidRPr="00982E2B" w14:paraId="603A613E" w14:textId="77777777" w:rsidTr="00F256CA">
        <w:trPr>
          <w:jc w:val="center"/>
        </w:trPr>
        <w:tc>
          <w:tcPr>
            <w:tcW w:w="7744" w:type="dxa"/>
            <w:gridSpan w:val="5"/>
            <w:tcBorders>
              <w:bottom w:val="single" w:sz="4" w:space="0" w:color="auto"/>
              <w:right w:val="single" w:sz="4" w:space="0" w:color="auto"/>
            </w:tcBorders>
          </w:tcPr>
          <w:p w14:paraId="0F648344" w14:textId="77777777" w:rsidR="006B0EF8" w:rsidRPr="006B0EF8" w:rsidRDefault="006B0EF8" w:rsidP="006B0EF8">
            <w:pPr>
              <w:tabs>
                <w:tab w:val="left" w:pos="993"/>
              </w:tabs>
              <w:contextualSpacing/>
              <w:rPr>
                <w:rFonts w:ascii="Times New Roman" w:hAnsi="Times New Roman" w:cs="Times New Roman"/>
                <w:lang w:val="uk-UA"/>
              </w:rPr>
            </w:pPr>
            <w:r w:rsidRPr="006B0EF8">
              <w:rPr>
                <w:rFonts w:ascii="Times New Roman" w:hAnsi="Times New Roman" w:cs="Times New Roman"/>
                <w:lang w:val="uk-UA"/>
              </w:rPr>
              <w:t xml:space="preserve">                                                                                     Загальна вартість, грн. з ПДВ:</w:t>
            </w:r>
          </w:p>
        </w:tc>
        <w:tc>
          <w:tcPr>
            <w:tcW w:w="2076" w:type="dxa"/>
            <w:tcBorders>
              <w:left w:val="single" w:sz="4" w:space="0" w:color="auto"/>
              <w:bottom w:val="single" w:sz="4" w:space="0" w:color="auto"/>
              <w:right w:val="single" w:sz="4" w:space="0" w:color="auto"/>
            </w:tcBorders>
          </w:tcPr>
          <w:p w14:paraId="1E0C7D94" w14:textId="77777777" w:rsidR="006B0EF8" w:rsidRPr="006B0EF8" w:rsidRDefault="006B0EF8" w:rsidP="006B0EF8">
            <w:pPr>
              <w:tabs>
                <w:tab w:val="left" w:pos="993"/>
              </w:tabs>
              <w:contextualSpacing/>
              <w:rPr>
                <w:rFonts w:ascii="Times New Roman" w:hAnsi="Times New Roman" w:cs="Times New Roman"/>
                <w:lang w:val="uk-UA"/>
              </w:rPr>
            </w:pPr>
          </w:p>
        </w:tc>
      </w:tr>
    </w:tbl>
    <w:p w14:paraId="2CCDE47B" w14:textId="77777777" w:rsidR="006B0EF8" w:rsidRPr="006B0EF8" w:rsidRDefault="006B0EF8" w:rsidP="00D709C3">
      <w:pPr>
        <w:tabs>
          <w:tab w:val="num" w:pos="0"/>
        </w:tabs>
        <w:spacing w:after="0" w:line="240" w:lineRule="auto"/>
        <w:ind w:left="-142"/>
        <w:jc w:val="both"/>
        <w:rPr>
          <w:rFonts w:ascii="Times New Roman" w:hAnsi="Times New Roman"/>
          <w:sz w:val="24"/>
          <w:szCs w:val="24"/>
          <w:lang w:val="ru-RU"/>
        </w:rPr>
      </w:pPr>
    </w:p>
    <w:p w14:paraId="5751D995" w14:textId="39A176CF" w:rsidR="00E2406F" w:rsidRDefault="00D35CF7" w:rsidP="00F64C9D">
      <w:pPr>
        <w:tabs>
          <w:tab w:val="num" w:pos="0"/>
        </w:tabs>
        <w:spacing w:after="0" w:line="240" w:lineRule="auto"/>
        <w:jc w:val="both"/>
        <w:rPr>
          <w:rFonts w:ascii="Times New Roman" w:hAnsi="Times New Roman"/>
          <w:sz w:val="24"/>
          <w:szCs w:val="24"/>
          <w:lang w:val="uk-UA"/>
        </w:rPr>
      </w:pPr>
      <w:r w:rsidRPr="00277925">
        <w:rPr>
          <w:rFonts w:ascii="Times New Roman" w:hAnsi="Times New Roman"/>
          <w:sz w:val="24"/>
          <w:szCs w:val="24"/>
          <w:lang w:val="uk-UA"/>
        </w:rPr>
        <w:t xml:space="preserve"> </w:t>
      </w:r>
      <w:r w:rsidR="00D14F34" w:rsidRPr="00277925">
        <w:rPr>
          <w:rFonts w:ascii="Times New Roman" w:hAnsi="Times New Roman"/>
          <w:sz w:val="24"/>
          <w:szCs w:val="24"/>
          <w:lang w:val="uk-UA"/>
        </w:rPr>
        <w:t xml:space="preserve">Загальна вартість закупівлі за предметом: </w:t>
      </w:r>
      <w:r w:rsidR="00D14F34" w:rsidRPr="00F467CE">
        <w:rPr>
          <w:rFonts w:ascii="Times New Roman" w:hAnsi="Times New Roman"/>
          <w:b/>
          <w:bCs/>
          <w:sz w:val="24"/>
          <w:szCs w:val="24"/>
          <w:lang w:val="uk-UA"/>
        </w:rPr>
        <w:t>«</w:t>
      </w:r>
      <w:r w:rsidR="00F64C9D" w:rsidRPr="00F64C9D">
        <w:rPr>
          <w:rFonts w:ascii="Times New Roman" w:hAnsi="Times New Roman"/>
          <w:b/>
          <w:bCs/>
          <w:sz w:val="24"/>
          <w:szCs w:val="24"/>
          <w:lang w:val="uk-UA"/>
        </w:rPr>
        <w:t>Послуги з ремонту і технічного обслуговування вимірювальних, випробувальних і контрольних приладів (Послуги з ремонту GPRS модемів для побутових лічильників газу ТКБ) Вінницької обласної служби зайнятості</w:t>
      </w:r>
      <w:r w:rsidR="000128B6">
        <w:rPr>
          <w:rFonts w:ascii="Times New Roman" w:hAnsi="Times New Roman"/>
          <w:b/>
          <w:bCs/>
          <w:sz w:val="24"/>
          <w:szCs w:val="24"/>
          <w:lang w:val="uk-UA"/>
        </w:rPr>
        <w:t xml:space="preserve">» </w:t>
      </w:r>
      <w:r w:rsidR="006B7342">
        <w:rPr>
          <w:rFonts w:ascii="Times New Roman" w:hAnsi="Times New Roman"/>
          <w:sz w:val="24"/>
          <w:szCs w:val="24"/>
          <w:lang w:val="uk-UA"/>
        </w:rPr>
        <w:t>становить</w:t>
      </w:r>
      <w:r w:rsidR="00D14F34" w:rsidRPr="00277925">
        <w:rPr>
          <w:rFonts w:ascii="Times New Roman" w:hAnsi="Times New Roman"/>
          <w:sz w:val="24"/>
          <w:szCs w:val="24"/>
          <w:lang w:val="uk-UA"/>
        </w:rPr>
        <w:t>: _________грн.( сума прописом ), в т.</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ч. ПДВ________</w:t>
      </w:r>
      <w:r w:rsidR="00D14F34">
        <w:rPr>
          <w:rFonts w:ascii="Times New Roman" w:hAnsi="Times New Roman"/>
          <w:sz w:val="24"/>
          <w:szCs w:val="24"/>
          <w:lang w:val="uk-UA"/>
        </w:rPr>
        <w:t xml:space="preserve"> </w:t>
      </w:r>
      <w:r w:rsidR="00D14F34" w:rsidRPr="00277925">
        <w:rPr>
          <w:rFonts w:ascii="Times New Roman" w:hAnsi="Times New Roman"/>
          <w:sz w:val="24"/>
          <w:szCs w:val="24"/>
          <w:lang w:val="uk-UA"/>
        </w:rPr>
        <w:t>грн. (сума прописом).</w:t>
      </w:r>
    </w:p>
    <w:p w14:paraId="6B480A1E" w14:textId="398CF41B" w:rsidR="00886888" w:rsidRPr="00E2406F" w:rsidRDefault="00E2406F" w:rsidP="00E2406F">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8A2791" w:rsidRPr="008A2791">
        <w:rPr>
          <w:rFonts w:ascii="Times New Roman" w:hAnsi="Times New Roman"/>
          <w:b/>
          <w:bCs/>
          <w:i/>
          <w:iCs/>
          <w:sz w:val="24"/>
          <w:szCs w:val="24"/>
          <w:lang w:val="uk-UA"/>
        </w:rPr>
        <w:t>Ціна пропозиції включає в себе всі витрати (</w:t>
      </w:r>
      <w:r w:rsidR="00F64C9D" w:rsidRPr="00F64C9D">
        <w:rPr>
          <w:rFonts w:ascii="Times New Roman" w:hAnsi="Times New Roman"/>
          <w:b/>
          <w:bCs/>
          <w:i/>
          <w:iCs/>
          <w:sz w:val="24"/>
          <w:szCs w:val="24"/>
          <w:lang w:val="uk-UA"/>
        </w:rPr>
        <w:t xml:space="preserve">демонтаж приладів для ремонту, транспортування до місця надання послуг (у разі потреби), та подальший монтаж після ремонту та перепрограмування </w:t>
      </w:r>
      <w:r w:rsidR="008A2791"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sidR="008A2791">
        <w:rPr>
          <w:rFonts w:ascii="Times New Roman" w:hAnsi="Times New Roman"/>
          <w:b/>
          <w:bCs/>
          <w:i/>
          <w:iCs/>
          <w:sz w:val="24"/>
          <w:szCs w:val="24"/>
          <w:lang w:val="uk-UA"/>
        </w:rPr>
        <w:t>*</w:t>
      </w:r>
      <w:r w:rsidR="006B7342">
        <w:rPr>
          <w:rFonts w:ascii="Times New Roman" w:hAnsi="Times New Roman"/>
          <w:b/>
          <w:bCs/>
          <w:i/>
          <w:iCs/>
          <w:sz w:val="24"/>
          <w:szCs w:val="24"/>
          <w:lang w:val="uk-UA"/>
        </w:rPr>
        <w:t>*</w:t>
      </w:r>
      <w:r w:rsidR="008A2791" w:rsidRPr="008A2791">
        <w:rPr>
          <w:rFonts w:ascii="Times New Roman" w:hAnsi="Times New Roman"/>
          <w:b/>
          <w:bCs/>
          <w:i/>
          <w:iCs/>
          <w:sz w:val="24"/>
          <w:szCs w:val="24"/>
          <w:lang w:val="uk-UA"/>
        </w:rPr>
        <w:t>.</w:t>
      </w:r>
    </w:p>
    <w:p w14:paraId="219BBB39" w14:textId="77777777" w:rsidR="00393E40" w:rsidRPr="00F467CE" w:rsidRDefault="00393E40" w:rsidP="00F467CE">
      <w:pPr>
        <w:tabs>
          <w:tab w:val="num" w:pos="0"/>
        </w:tabs>
        <w:spacing w:after="0" w:line="240" w:lineRule="auto"/>
        <w:ind w:left="-142"/>
        <w:jc w:val="both"/>
        <w:rPr>
          <w:rFonts w:ascii="Times New Roman" w:hAnsi="Times New Roman"/>
          <w:b/>
          <w:bCs/>
          <w:i/>
          <w:iCs/>
          <w:sz w:val="24"/>
          <w:szCs w:val="24"/>
          <w:lang w:val="uk-UA"/>
        </w:rPr>
      </w:pPr>
    </w:p>
    <w:p w14:paraId="27345FC2" w14:textId="1BB4E7FA"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w:t>
      </w:r>
      <w:r w:rsidR="00E2406F">
        <w:rPr>
          <w:rFonts w:ascii="Times New Roman" w:hAnsi="Times New Roman"/>
          <w:bCs/>
          <w:sz w:val="24"/>
          <w:szCs w:val="24"/>
          <w:lang w:val="uk-UA" w:eastAsia="uk-UA"/>
        </w:rPr>
        <w:t>й</w:t>
      </w:r>
      <w:r w:rsidR="00A869DD">
        <w:rPr>
          <w:rFonts w:ascii="Times New Roman" w:hAnsi="Times New Roman"/>
          <w:bCs/>
          <w:sz w:val="24"/>
          <w:szCs w:val="24"/>
          <w:lang w:val="uk-UA" w:eastAsia="uk-UA"/>
        </w:rPr>
        <w:t>.</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lastRenderedPageBreak/>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25662E55" w14:textId="6A8A5968" w:rsidR="00D64BCF" w:rsidRPr="00D709C3" w:rsidRDefault="00F467CE" w:rsidP="00A869DD">
      <w:pPr>
        <w:tabs>
          <w:tab w:val="left" w:pos="284"/>
        </w:tabs>
        <w:spacing w:after="0" w:line="240" w:lineRule="auto"/>
        <w:jc w:val="both"/>
        <w:rPr>
          <w:rFonts w:ascii="Times New Roman" w:hAnsi="Times New Roman"/>
          <w:b/>
          <w:sz w:val="24"/>
          <w:szCs w:val="24"/>
          <w:lang w:val="uk-UA" w:eastAsia="uk-UA"/>
        </w:rPr>
      </w:pPr>
      <w:r w:rsidRPr="00F467CE">
        <w:rPr>
          <w:rFonts w:ascii="Times New Roman" w:hAnsi="Times New Roman"/>
          <w:bCs/>
          <w:sz w:val="24"/>
          <w:szCs w:val="24"/>
          <w:lang w:val="uk-UA" w:eastAsia="uk-UA"/>
        </w:rPr>
        <w:t xml:space="preserve">- Ознайомившись з технічними, якісними та кількісними вимогами до послуг та термінами </w:t>
      </w:r>
      <w:r w:rsidR="00E2406F">
        <w:rPr>
          <w:rFonts w:ascii="Times New Roman" w:hAnsi="Times New Roman"/>
          <w:bCs/>
          <w:sz w:val="24"/>
          <w:szCs w:val="24"/>
          <w:lang w:val="uk-UA" w:eastAsia="uk-UA"/>
        </w:rPr>
        <w:t xml:space="preserve">надання </w:t>
      </w:r>
      <w:r w:rsidRPr="00F467CE">
        <w:rPr>
          <w:rFonts w:ascii="Times New Roman" w:hAnsi="Times New Roman"/>
          <w:bCs/>
          <w:sz w:val="24"/>
          <w:szCs w:val="24"/>
          <w:lang w:val="uk-UA" w:eastAsia="uk-UA"/>
        </w:rPr>
        <w:t xml:space="preserve"> послуг, що закуповуються, ми маємо можливість і погоджуємось надати </w:t>
      </w:r>
      <w:r w:rsidR="00F64C9D">
        <w:rPr>
          <w:rFonts w:ascii="Times New Roman" w:hAnsi="Times New Roman"/>
          <w:bCs/>
          <w:sz w:val="24"/>
          <w:szCs w:val="24"/>
          <w:lang w:val="uk-UA" w:eastAsia="uk-UA"/>
        </w:rPr>
        <w:t>п</w:t>
      </w:r>
      <w:r w:rsidR="00F64C9D" w:rsidRPr="00F64C9D">
        <w:rPr>
          <w:rFonts w:ascii="Times New Roman" w:hAnsi="Times New Roman"/>
          <w:bCs/>
          <w:sz w:val="24"/>
          <w:szCs w:val="24"/>
          <w:lang w:val="uk-UA" w:eastAsia="uk-UA"/>
        </w:rPr>
        <w:t>ослуги з ремонту GPRS модемів для побутових лічильників газу ТКБ для Вінницької обласної служби зайнятості</w:t>
      </w:r>
      <w:r w:rsidRPr="00F467CE">
        <w:rPr>
          <w:rFonts w:ascii="Times New Roman" w:hAnsi="Times New Roman"/>
          <w:bCs/>
          <w:sz w:val="24"/>
          <w:szCs w:val="24"/>
          <w:lang w:val="uk-UA" w:eastAsia="uk-UA"/>
        </w:rPr>
        <w:t xml:space="preserve">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w:t>
      </w:r>
      <w:r w:rsidRPr="000623E2">
        <w:rPr>
          <w:rFonts w:ascii="Times New Roman" w:hAnsi="Times New Roman"/>
          <w:b/>
          <w:sz w:val="24"/>
          <w:szCs w:val="24"/>
          <w:lang w:val="uk-UA" w:eastAsia="uk-UA"/>
        </w:rPr>
        <w:t xml:space="preserve">по </w:t>
      </w:r>
      <w:r w:rsidR="00685B26">
        <w:rPr>
          <w:rFonts w:ascii="Times New Roman" w:hAnsi="Times New Roman"/>
          <w:b/>
          <w:sz w:val="24"/>
          <w:szCs w:val="24"/>
          <w:lang w:val="uk-UA" w:eastAsia="uk-UA"/>
        </w:rPr>
        <w:t>31</w:t>
      </w:r>
      <w:r w:rsidRPr="000623E2">
        <w:rPr>
          <w:rFonts w:ascii="Times New Roman" w:hAnsi="Times New Roman"/>
          <w:b/>
          <w:sz w:val="24"/>
          <w:szCs w:val="24"/>
          <w:lang w:val="uk-UA" w:eastAsia="uk-UA"/>
        </w:rPr>
        <w:t>.</w:t>
      </w:r>
      <w:r w:rsidR="00F64C9D">
        <w:rPr>
          <w:rFonts w:ascii="Times New Roman" w:hAnsi="Times New Roman"/>
          <w:b/>
          <w:sz w:val="24"/>
          <w:szCs w:val="24"/>
          <w:lang w:val="uk-UA" w:eastAsia="uk-UA"/>
        </w:rPr>
        <w:t>1</w:t>
      </w:r>
      <w:r w:rsidR="00685B26">
        <w:rPr>
          <w:rFonts w:ascii="Times New Roman" w:hAnsi="Times New Roman"/>
          <w:b/>
          <w:sz w:val="24"/>
          <w:szCs w:val="24"/>
          <w:lang w:val="uk-UA" w:eastAsia="uk-UA"/>
        </w:rPr>
        <w:t>2</w:t>
      </w:r>
      <w:r w:rsidRPr="000623E2">
        <w:rPr>
          <w:rFonts w:ascii="Times New Roman" w:hAnsi="Times New Roman"/>
          <w:b/>
          <w:sz w:val="24"/>
          <w:szCs w:val="24"/>
          <w:lang w:val="uk-UA" w:eastAsia="uk-UA"/>
        </w:rPr>
        <w:t>.202</w:t>
      </w:r>
      <w:r w:rsidR="00512F46">
        <w:rPr>
          <w:rFonts w:ascii="Times New Roman" w:hAnsi="Times New Roman"/>
          <w:b/>
          <w:sz w:val="24"/>
          <w:szCs w:val="24"/>
          <w:lang w:val="uk-UA" w:eastAsia="uk-UA"/>
        </w:rPr>
        <w:t>2</w:t>
      </w:r>
      <w:r w:rsidRPr="000623E2">
        <w:rPr>
          <w:rFonts w:ascii="Times New Roman" w:hAnsi="Times New Roman"/>
          <w:b/>
          <w:sz w:val="24"/>
          <w:szCs w:val="24"/>
          <w:lang w:val="uk-UA" w:eastAsia="uk-UA"/>
        </w:rPr>
        <w:t>р.</w:t>
      </w:r>
    </w:p>
    <w:p w14:paraId="1A437D1F" w14:textId="53062879" w:rsidR="008A0117"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2E4B7C9B" w14:textId="77777777" w:rsidR="000623E2" w:rsidRPr="00750F54" w:rsidRDefault="000623E2" w:rsidP="00750F54">
      <w:pPr>
        <w:tabs>
          <w:tab w:val="left" w:pos="284"/>
        </w:tabs>
        <w:spacing w:after="0" w:line="240" w:lineRule="auto"/>
        <w:jc w:val="both"/>
        <w:rPr>
          <w:rFonts w:ascii="Times New Roman" w:hAnsi="Times New Roman"/>
          <w:bCs/>
          <w:sz w:val="24"/>
          <w:szCs w:val="24"/>
          <w:lang w:val="uk-UA" w:eastAsia="uk-UA"/>
        </w:rPr>
      </w:pP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6899342F" w:rsidR="00617813"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5873EBD4" w14:textId="77777777" w:rsidR="006B7342" w:rsidRPr="009C4534" w:rsidRDefault="006B7342" w:rsidP="00617813">
      <w:pPr>
        <w:tabs>
          <w:tab w:val="left" w:pos="284"/>
        </w:tabs>
        <w:spacing w:after="0" w:line="240" w:lineRule="auto"/>
        <w:ind w:firstLine="283"/>
        <w:jc w:val="both"/>
        <w:rPr>
          <w:rFonts w:ascii="Times New Roman" w:hAnsi="Times New Roman"/>
          <w:b/>
          <w:sz w:val="24"/>
          <w:szCs w:val="24"/>
          <w:u w:val="single"/>
          <w:lang w:val="uk-UA" w:eastAsia="uk-UA"/>
        </w:rPr>
      </w:pPr>
    </w:p>
    <w:p w14:paraId="3C36D1F7" w14:textId="78D4CFA5" w:rsidR="00213740" w:rsidRPr="0058697A" w:rsidRDefault="00617813" w:rsidP="00617813">
      <w:pPr>
        <w:pStyle w:val="a5"/>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w:t>
      </w:r>
      <w:r w:rsidR="006B7342">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44AAC214"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DF207C">
        <w:rPr>
          <w:rFonts w:ascii="Times New Roman" w:hAnsi="Times New Roman"/>
          <w:sz w:val="24"/>
          <w:szCs w:val="24"/>
          <w:lang w:val="uk-UA" w:eastAsia="uk-UA"/>
        </w:rPr>
        <w:t>закупівель</w:t>
      </w:r>
      <w:proofErr w:type="spellEnd"/>
      <w:r w:rsidRPr="00DF207C">
        <w:rPr>
          <w:rFonts w:ascii="Times New Roman" w:hAnsi="Times New Roman"/>
          <w:sz w:val="24"/>
          <w:szCs w:val="24"/>
          <w:lang w:val="uk-UA" w:eastAsia="uk-UA"/>
        </w:rPr>
        <w:t xml:space="preserve">.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w:t>
      </w:r>
      <w:r w:rsidR="006B7342">
        <w:rPr>
          <w:rFonts w:ascii="Times New Roman" w:hAnsi="Times New Roman"/>
          <w:sz w:val="24"/>
          <w:szCs w:val="24"/>
          <w:lang w:val="uk-UA" w:eastAsia="uk-UA"/>
        </w:rPr>
        <w:t>послуг</w:t>
      </w:r>
      <w:r w:rsidRPr="00DF207C">
        <w:rPr>
          <w:rFonts w:ascii="Times New Roman" w:hAnsi="Times New Roman"/>
          <w:sz w:val="24"/>
          <w:szCs w:val="24"/>
          <w:lang w:val="uk-UA" w:eastAsia="uk-UA"/>
        </w:rPr>
        <w:t xml:space="preserve">,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lastRenderedPageBreak/>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 xml:space="preserve">Всі документи пропозиції подаються у вигляді </w:t>
      </w:r>
      <w:proofErr w:type="spellStart"/>
      <w:r w:rsidRPr="0058697A">
        <w:rPr>
          <w:rFonts w:ascii="Times New Roman" w:hAnsi="Times New Roman" w:cs="Times New Roman"/>
          <w:b/>
          <w:bCs/>
          <w:sz w:val="20"/>
          <w:szCs w:val="20"/>
          <w:lang w:val="uk-UA"/>
        </w:rPr>
        <w:t>скан</w:t>
      </w:r>
      <w:proofErr w:type="spellEnd"/>
      <w:r w:rsidRPr="0058697A">
        <w:rPr>
          <w:rFonts w:ascii="Times New Roman" w:hAnsi="Times New Roman" w:cs="Times New Roman"/>
          <w:b/>
          <w:bCs/>
          <w:sz w:val="20"/>
          <w:szCs w:val="20"/>
          <w:lang w:val="uk-UA"/>
        </w:rPr>
        <w:t xml:space="preserve">-копій у форматі </w:t>
      </w:r>
      <w:proofErr w:type="spellStart"/>
      <w:r w:rsidRPr="0058697A">
        <w:rPr>
          <w:rFonts w:ascii="Times New Roman" w:hAnsi="Times New Roman" w:cs="Times New Roman"/>
          <w:b/>
          <w:bCs/>
          <w:sz w:val="20"/>
          <w:szCs w:val="20"/>
          <w:lang w:val="uk-UA"/>
        </w:rPr>
        <w:t>Portable</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Document</w:t>
      </w:r>
      <w:proofErr w:type="spellEnd"/>
      <w:r w:rsidRPr="0058697A">
        <w:rPr>
          <w:rFonts w:ascii="Times New Roman" w:hAnsi="Times New Roman" w:cs="Times New Roman"/>
          <w:b/>
          <w:bCs/>
          <w:sz w:val="20"/>
          <w:szCs w:val="20"/>
          <w:lang w:val="uk-UA"/>
        </w:rPr>
        <w:t xml:space="preserve"> </w:t>
      </w:r>
      <w:proofErr w:type="spellStart"/>
      <w:r w:rsidRPr="0058697A">
        <w:rPr>
          <w:rFonts w:ascii="Times New Roman" w:hAnsi="Times New Roman" w:cs="Times New Roman"/>
          <w:b/>
          <w:bCs/>
          <w:sz w:val="20"/>
          <w:szCs w:val="20"/>
          <w:lang w:val="uk-UA"/>
        </w:rPr>
        <w:t>Format</w:t>
      </w:r>
      <w:proofErr w:type="spellEnd"/>
      <w:r w:rsidRPr="0058697A">
        <w:rPr>
          <w:rFonts w:ascii="Times New Roman" w:hAnsi="Times New Roman" w:cs="Times New Roman"/>
          <w:b/>
          <w:bCs/>
          <w:sz w:val="20"/>
          <w:szCs w:val="20"/>
          <w:lang w:val="uk-UA"/>
        </w:rPr>
        <w:t xml:space="preserve">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 xml:space="preserve">Під час подання (завантаження в електронну систему </w:t>
      </w:r>
      <w:proofErr w:type="spellStart"/>
      <w:r w:rsidRPr="0058697A">
        <w:rPr>
          <w:rFonts w:ascii="Times New Roman" w:hAnsi="Times New Roman" w:cs="Times New Roman"/>
          <w:b/>
          <w:bCs/>
          <w:sz w:val="20"/>
          <w:szCs w:val="20"/>
          <w:lang w:val="uk-UA"/>
        </w:rPr>
        <w:t>закупівель</w:t>
      </w:r>
      <w:proofErr w:type="spellEnd"/>
      <w:r w:rsidRPr="0058697A">
        <w:rPr>
          <w:rFonts w:ascii="Times New Roman" w:hAnsi="Times New Roman" w:cs="Times New Roman"/>
          <w:b/>
          <w:bCs/>
          <w:sz w:val="20"/>
          <w:szCs w:val="20"/>
          <w:lang w:val="uk-UA"/>
        </w:rPr>
        <w:t>) документів пропозиції учасник процедури закупівлі повинен накласти електронний цифровий підпис/ кваліфікований електронний підпис (КЕП).</w:t>
      </w:r>
    </w:p>
    <w:p w14:paraId="5ABE2D14" w14:textId="5528085E" w:rsidR="009A292A" w:rsidRPr="00411B7D" w:rsidRDefault="00850D07" w:rsidP="00411B7D">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p>
    <w:p w14:paraId="1B4B59D8" w14:textId="4B4A1CA9" w:rsidR="009C4534" w:rsidRDefault="009C4534" w:rsidP="009C4534">
      <w:pPr>
        <w:spacing w:after="0"/>
        <w:rPr>
          <w:rFonts w:ascii="Times New Roman" w:hAnsi="Times New Roman"/>
          <w:b/>
          <w:sz w:val="24"/>
          <w:szCs w:val="24"/>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427752B8" w14:textId="193FD183" w:rsidR="00393E40" w:rsidRDefault="00393E40" w:rsidP="009C4534">
      <w:pPr>
        <w:spacing w:after="0"/>
        <w:rPr>
          <w:rFonts w:ascii="Times New Roman" w:hAnsi="Times New Roman"/>
          <w:b/>
          <w:sz w:val="24"/>
          <w:szCs w:val="24"/>
          <w:lang w:val="uk-UA" w:eastAsia="ru-RU"/>
        </w:rPr>
      </w:pPr>
    </w:p>
    <w:p w14:paraId="40555612" w14:textId="24D3D552" w:rsidR="008542A0" w:rsidRDefault="008542A0" w:rsidP="009C4534">
      <w:pPr>
        <w:spacing w:after="0"/>
        <w:rPr>
          <w:rFonts w:ascii="Times New Roman" w:hAnsi="Times New Roman"/>
          <w:b/>
          <w:sz w:val="24"/>
          <w:szCs w:val="24"/>
          <w:lang w:val="uk-UA" w:eastAsia="ru-RU"/>
        </w:rPr>
      </w:pPr>
    </w:p>
    <w:p w14:paraId="6DAB6A07" w14:textId="640F7412" w:rsidR="008542A0" w:rsidRDefault="008542A0" w:rsidP="009C4534">
      <w:pPr>
        <w:spacing w:after="0"/>
        <w:rPr>
          <w:rFonts w:ascii="Times New Roman" w:hAnsi="Times New Roman"/>
          <w:b/>
          <w:sz w:val="24"/>
          <w:szCs w:val="24"/>
          <w:lang w:val="uk-UA" w:eastAsia="ru-RU"/>
        </w:rPr>
      </w:pPr>
    </w:p>
    <w:p w14:paraId="3FE4B52C" w14:textId="440742A2" w:rsidR="008542A0" w:rsidRDefault="008542A0" w:rsidP="009C4534">
      <w:pPr>
        <w:spacing w:after="0"/>
        <w:rPr>
          <w:rFonts w:ascii="Times New Roman" w:hAnsi="Times New Roman"/>
          <w:b/>
          <w:sz w:val="24"/>
          <w:szCs w:val="24"/>
          <w:lang w:val="uk-UA" w:eastAsia="ru-RU"/>
        </w:rPr>
      </w:pPr>
    </w:p>
    <w:p w14:paraId="65941F09" w14:textId="7E778278" w:rsidR="008542A0" w:rsidRDefault="008542A0" w:rsidP="009C4534">
      <w:pPr>
        <w:spacing w:after="0"/>
        <w:rPr>
          <w:rFonts w:ascii="Times New Roman" w:hAnsi="Times New Roman"/>
          <w:b/>
          <w:sz w:val="24"/>
          <w:szCs w:val="24"/>
          <w:lang w:val="uk-UA" w:eastAsia="ru-RU"/>
        </w:rPr>
      </w:pPr>
    </w:p>
    <w:p w14:paraId="49D52C81" w14:textId="121934E5" w:rsidR="008542A0" w:rsidRDefault="008542A0" w:rsidP="009C4534">
      <w:pPr>
        <w:spacing w:after="0"/>
        <w:rPr>
          <w:rFonts w:ascii="Times New Roman" w:hAnsi="Times New Roman"/>
          <w:b/>
          <w:sz w:val="24"/>
          <w:szCs w:val="24"/>
          <w:lang w:val="uk-UA" w:eastAsia="ru-RU"/>
        </w:rPr>
      </w:pPr>
    </w:p>
    <w:p w14:paraId="6C0EFB79" w14:textId="15D23956" w:rsidR="008542A0" w:rsidRDefault="008542A0" w:rsidP="009C4534">
      <w:pPr>
        <w:spacing w:after="0"/>
        <w:rPr>
          <w:rFonts w:ascii="Times New Roman" w:hAnsi="Times New Roman"/>
          <w:b/>
          <w:sz w:val="24"/>
          <w:szCs w:val="24"/>
          <w:lang w:val="uk-UA" w:eastAsia="ru-RU"/>
        </w:rPr>
      </w:pPr>
    </w:p>
    <w:p w14:paraId="3CEE4CC4" w14:textId="70AE2353" w:rsidR="008542A0" w:rsidRDefault="008542A0" w:rsidP="009C4534">
      <w:pPr>
        <w:spacing w:after="0"/>
        <w:rPr>
          <w:rFonts w:ascii="Times New Roman" w:hAnsi="Times New Roman"/>
          <w:b/>
          <w:sz w:val="24"/>
          <w:szCs w:val="24"/>
          <w:lang w:val="uk-UA" w:eastAsia="ru-RU"/>
        </w:rPr>
      </w:pPr>
    </w:p>
    <w:p w14:paraId="638E1E49" w14:textId="5E2CCF87" w:rsidR="008A27B1" w:rsidRDefault="008A27B1" w:rsidP="009C4534">
      <w:pPr>
        <w:spacing w:after="0"/>
        <w:rPr>
          <w:rFonts w:ascii="Times New Roman" w:hAnsi="Times New Roman"/>
          <w:b/>
          <w:sz w:val="24"/>
          <w:szCs w:val="24"/>
          <w:lang w:val="uk-UA" w:eastAsia="ru-RU"/>
        </w:rPr>
      </w:pPr>
    </w:p>
    <w:p w14:paraId="7822554B" w14:textId="582F039F" w:rsidR="008A27B1" w:rsidRDefault="008A27B1" w:rsidP="009C4534">
      <w:pPr>
        <w:spacing w:after="0"/>
        <w:rPr>
          <w:rFonts w:ascii="Times New Roman" w:hAnsi="Times New Roman"/>
          <w:b/>
          <w:sz w:val="24"/>
          <w:szCs w:val="24"/>
          <w:lang w:val="uk-UA" w:eastAsia="ru-RU"/>
        </w:rPr>
      </w:pPr>
    </w:p>
    <w:p w14:paraId="1EAAE1D3" w14:textId="1CA6272F" w:rsidR="008A27B1" w:rsidRDefault="008A27B1" w:rsidP="009C4534">
      <w:pPr>
        <w:spacing w:after="0"/>
        <w:rPr>
          <w:rFonts w:ascii="Times New Roman" w:hAnsi="Times New Roman"/>
          <w:b/>
          <w:sz w:val="24"/>
          <w:szCs w:val="24"/>
          <w:lang w:val="uk-UA" w:eastAsia="ru-RU"/>
        </w:rPr>
      </w:pPr>
    </w:p>
    <w:p w14:paraId="2D39ED26" w14:textId="224B91B0" w:rsidR="008A27B1" w:rsidRDefault="008A27B1" w:rsidP="009C4534">
      <w:pPr>
        <w:spacing w:after="0"/>
        <w:rPr>
          <w:rFonts w:ascii="Times New Roman" w:hAnsi="Times New Roman"/>
          <w:b/>
          <w:sz w:val="24"/>
          <w:szCs w:val="24"/>
          <w:lang w:val="uk-UA" w:eastAsia="ru-RU"/>
        </w:rPr>
      </w:pPr>
    </w:p>
    <w:p w14:paraId="4820E055" w14:textId="304AFD17" w:rsidR="008A27B1" w:rsidRDefault="008A27B1" w:rsidP="009C4534">
      <w:pPr>
        <w:spacing w:after="0"/>
        <w:rPr>
          <w:rFonts w:ascii="Times New Roman" w:hAnsi="Times New Roman"/>
          <w:b/>
          <w:sz w:val="24"/>
          <w:szCs w:val="24"/>
          <w:lang w:val="uk-UA" w:eastAsia="ru-RU"/>
        </w:rPr>
      </w:pPr>
    </w:p>
    <w:p w14:paraId="47DC1786" w14:textId="617F440C" w:rsidR="008A27B1" w:rsidRDefault="008A27B1" w:rsidP="009C4534">
      <w:pPr>
        <w:spacing w:after="0"/>
        <w:rPr>
          <w:rFonts w:ascii="Times New Roman" w:hAnsi="Times New Roman"/>
          <w:b/>
          <w:sz w:val="24"/>
          <w:szCs w:val="24"/>
          <w:lang w:val="uk-UA" w:eastAsia="ru-RU"/>
        </w:rPr>
      </w:pPr>
    </w:p>
    <w:p w14:paraId="6A626E6D" w14:textId="0CF8BFB0" w:rsidR="008A27B1" w:rsidRDefault="008A27B1" w:rsidP="009C4534">
      <w:pPr>
        <w:spacing w:after="0"/>
        <w:rPr>
          <w:rFonts w:ascii="Times New Roman" w:hAnsi="Times New Roman"/>
          <w:b/>
          <w:sz w:val="24"/>
          <w:szCs w:val="24"/>
          <w:lang w:val="uk-UA" w:eastAsia="ru-RU"/>
        </w:rPr>
      </w:pPr>
    </w:p>
    <w:p w14:paraId="3DDE81CE" w14:textId="1C267E86" w:rsidR="00D709C3" w:rsidRDefault="00D709C3" w:rsidP="009C4534">
      <w:pPr>
        <w:spacing w:after="0"/>
        <w:rPr>
          <w:rFonts w:ascii="Times New Roman" w:hAnsi="Times New Roman"/>
          <w:b/>
          <w:sz w:val="24"/>
          <w:szCs w:val="24"/>
          <w:lang w:val="uk-UA" w:eastAsia="ru-RU"/>
        </w:rPr>
      </w:pPr>
    </w:p>
    <w:p w14:paraId="06578154" w14:textId="77777777" w:rsidR="00D709C3" w:rsidRDefault="00D709C3" w:rsidP="009C4534">
      <w:pPr>
        <w:spacing w:after="0"/>
        <w:rPr>
          <w:rFonts w:ascii="Times New Roman" w:hAnsi="Times New Roman"/>
          <w:b/>
          <w:sz w:val="24"/>
          <w:szCs w:val="24"/>
          <w:lang w:val="uk-UA" w:eastAsia="ru-RU"/>
        </w:rPr>
      </w:pPr>
    </w:p>
    <w:p w14:paraId="6B126C08" w14:textId="3CC76AC3" w:rsidR="00393E40" w:rsidRDefault="00393E40" w:rsidP="009C4534">
      <w:pPr>
        <w:spacing w:after="0"/>
        <w:rPr>
          <w:rFonts w:ascii="Times New Roman" w:hAnsi="Times New Roman"/>
          <w:b/>
          <w:sz w:val="24"/>
          <w:szCs w:val="24"/>
          <w:lang w:val="uk-UA" w:eastAsia="ru-RU"/>
        </w:rPr>
      </w:pPr>
    </w:p>
    <w:p w14:paraId="49579E6B" w14:textId="41655812" w:rsidR="00393E40" w:rsidRDefault="00393E40" w:rsidP="009C4534">
      <w:pPr>
        <w:spacing w:after="0"/>
        <w:rPr>
          <w:rFonts w:ascii="Times New Roman" w:hAnsi="Times New Roman"/>
          <w:b/>
          <w:sz w:val="24"/>
          <w:szCs w:val="24"/>
          <w:lang w:val="uk-UA" w:eastAsia="ru-RU"/>
        </w:rPr>
      </w:pPr>
    </w:p>
    <w:p w14:paraId="0826D014" w14:textId="77777777" w:rsidR="00D709C3" w:rsidRDefault="00D709C3" w:rsidP="000428EE">
      <w:pPr>
        <w:spacing w:after="0"/>
        <w:jc w:val="right"/>
        <w:rPr>
          <w:rFonts w:ascii="Times New Roman" w:hAnsi="Times New Roman"/>
          <w:b/>
          <w:sz w:val="24"/>
          <w:szCs w:val="24"/>
          <w:lang w:val="uk-UA" w:eastAsia="ru-RU"/>
        </w:rPr>
      </w:pPr>
    </w:p>
    <w:p w14:paraId="02DF1E5D" w14:textId="77777777" w:rsidR="00D709C3" w:rsidRDefault="00D709C3" w:rsidP="000428EE">
      <w:pPr>
        <w:spacing w:after="0"/>
        <w:jc w:val="right"/>
        <w:rPr>
          <w:rFonts w:ascii="Times New Roman" w:hAnsi="Times New Roman"/>
          <w:b/>
          <w:sz w:val="24"/>
          <w:szCs w:val="24"/>
          <w:lang w:val="uk-UA" w:eastAsia="ru-RU"/>
        </w:rPr>
      </w:pPr>
    </w:p>
    <w:p w14:paraId="42DC30D7" w14:textId="54094669" w:rsidR="00031C6D" w:rsidRPr="00031C6D" w:rsidRDefault="00031C6D" w:rsidP="000428EE">
      <w:pPr>
        <w:spacing w:after="0"/>
        <w:jc w:val="right"/>
        <w:rPr>
          <w:rFonts w:ascii="Times New Roman" w:hAnsi="Times New Roman" w:cs="Times New Roman"/>
          <w:b/>
          <w:bCs/>
          <w:sz w:val="20"/>
          <w:szCs w:val="20"/>
          <w:lang w:val="uk-UA"/>
        </w:rPr>
      </w:pPr>
      <w:r w:rsidRPr="002D7AC0">
        <w:rPr>
          <w:rFonts w:ascii="Times New Roman" w:hAnsi="Times New Roman"/>
          <w:b/>
          <w:sz w:val="24"/>
          <w:szCs w:val="24"/>
          <w:lang w:val="uk-UA" w:eastAsia="ru-RU"/>
        </w:rPr>
        <w:lastRenderedPageBreak/>
        <w:t>Додаток №</w:t>
      </w:r>
      <w:r>
        <w:rPr>
          <w:rFonts w:ascii="Times New Roman" w:hAnsi="Times New Roman"/>
          <w:b/>
          <w:sz w:val="24"/>
          <w:szCs w:val="24"/>
          <w:lang w:val="uk-UA" w:eastAsia="ru-RU"/>
        </w:rPr>
        <w:t>4</w:t>
      </w:r>
    </w:p>
    <w:p w14:paraId="144A7150" w14:textId="07D4CE7D" w:rsidR="00031C6D" w:rsidRPr="002D7AC0" w:rsidRDefault="00031C6D" w:rsidP="000428EE">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до </w:t>
      </w:r>
      <w:r>
        <w:rPr>
          <w:rFonts w:ascii="Times New Roman" w:hAnsi="Times New Roman"/>
          <w:b/>
          <w:sz w:val="24"/>
          <w:szCs w:val="24"/>
          <w:lang w:val="uk-UA" w:eastAsia="ru-RU"/>
        </w:rPr>
        <w:t>оголошення</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982E2B"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982E2B"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982E2B"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982E2B"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982E2B" w14:paraId="024F1958" w14:textId="77777777" w:rsidTr="003B4F84">
        <w:trPr>
          <w:trHeight w:val="2009"/>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2BC75563" w14:textId="77777777" w:rsidR="00031C6D" w:rsidRPr="00282177" w:rsidRDefault="00031C6D" w:rsidP="003B4F84">
            <w:pPr>
              <w:suppressAutoHyphens/>
              <w:spacing w:after="0" w:line="240" w:lineRule="auto"/>
              <w:jc w:val="both"/>
              <w:rPr>
                <w:rFonts w:ascii="Times New Roman" w:hAnsi="Times New Roman"/>
                <w:sz w:val="24"/>
                <w:lang w:val="uk-UA"/>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1923826C"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p>
        </w:tc>
      </w:tr>
      <w:tr w:rsidR="00031C6D" w:rsidRPr="00982E2B" w14:paraId="326495FA" w14:textId="77777777" w:rsidTr="003B4F84">
        <w:trPr>
          <w:trHeight w:val="560"/>
        </w:trPr>
        <w:tc>
          <w:tcPr>
            <w:tcW w:w="534" w:type="dxa"/>
            <w:vAlign w:val="center"/>
          </w:tcPr>
          <w:p w14:paraId="2F8BE99C"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p>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982E2B"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77777777"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Довідка в довільній формі</w:t>
            </w:r>
            <w:r w:rsidRPr="00A95AC3">
              <w:rPr>
                <w:rFonts w:ascii="Times New Roman" w:hAnsi="Times New Roman"/>
                <w:bCs/>
                <w:lang w:val="uk-UA" w:eastAsia="ru-RU"/>
              </w:rPr>
              <w:t xml:space="preserve"> про те, що товар повинен відповідати вимогам </w:t>
            </w:r>
            <w:proofErr w:type="spellStart"/>
            <w:r w:rsidRPr="00A95AC3">
              <w:rPr>
                <w:rFonts w:ascii="Times New Roman" w:hAnsi="Times New Roman"/>
                <w:bCs/>
                <w:lang w:val="uk-UA" w:eastAsia="ru-RU"/>
              </w:rPr>
              <w:t>абз</w:t>
            </w:r>
            <w:proofErr w:type="spellEnd"/>
            <w:r w:rsidRPr="00A95AC3">
              <w:rPr>
                <w:rFonts w:ascii="Times New Roman" w:hAnsi="Times New Roman"/>
                <w:bCs/>
                <w:lang w:val="uk-UA" w:eastAsia="ru-RU"/>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w:t>
            </w:r>
            <w:r w:rsidRPr="00A95AC3">
              <w:rPr>
                <w:rFonts w:ascii="Times New Roman" w:hAnsi="Times New Roman"/>
                <w:bCs/>
                <w:lang w:val="uk-UA" w:eastAsia="ru-RU"/>
              </w:rPr>
              <w:lastRenderedPageBreak/>
              <w:t xml:space="preserve">829-р, згідно з яким заборонено здійснення державних </w:t>
            </w:r>
            <w:proofErr w:type="spellStart"/>
            <w:r w:rsidRPr="00A95AC3">
              <w:rPr>
                <w:rFonts w:ascii="Times New Roman" w:hAnsi="Times New Roman"/>
                <w:bCs/>
                <w:lang w:val="uk-UA" w:eastAsia="ru-RU"/>
              </w:rPr>
              <w:t>закупівель</w:t>
            </w:r>
            <w:proofErr w:type="spellEnd"/>
            <w:r w:rsidRPr="00A95AC3">
              <w:rPr>
                <w:rFonts w:ascii="Times New Roman" w:hAnsi="Times New Roman"/>
                <w:bCs/>
                <w:lang w:val="uk-UA" w:eastAsia="ru-RU"/>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53875A6D" w14:textId="0AA4D7C6" w:rsidR="00594945" w:rsidRDefault="00594945" w:rsidP="00A168D2">
      <w:pPr>
        <w:jc w:val="center"/>
        <w:rPr>
          <w:rFonts w:ascii="Times New Roman" w:hAnsi="Times New Roman" w:cs="Times New Roman"/>
          <w:b/>
          <w:bCs/>
          <w:sz w:val="24"/>
          <w:szCs w:val="24"/>
          <w:lang w:val="uk-UA"/>
        </w:rPr>
      </w:pPr>
    </w:p>
    <w:sectPr w:rsidR="00594945"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FF0E5E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927" w:hanging="360"/>
      </w:pPr>
    </w:lvl>
    <w:lvl w:ilvl="1">
      <w:start w:val="1"/>
      <w:numFmt w:val="decimal"/>
      <w:lvlText w:val="%1.%2."/>
      <w:lvlJc w:val="left"/>
      <w:pPr>
        <w:tabs>
          <w:tab w:val="num" w:pos="0"/>
        </w:tabs>
        <w:ind w:left="987" w:hanging="4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509" w:hanging="360"/>
      </w:pPr>
      <w:rPr>
        <w:rFonts w:ascii="Times New Roman" w:hAnsi="Times New Roman"/>
        <w:sz w:val="24"/>
      </w:rPr>
    </w:lvl>
    <w:lvl w:ilvl="1">
      <w:start w:val="1"/>
      <w:numFmt w:val="bullet"/>
      <w:lvlText w:val="o"/>
      <w:lvlJc w:val="left"/>
      <w:pPr>
        <w:tabs>
          <w:tab w:val="num" w:pos="0"/>
        </w:tabs>
        <w:ind w:left="1229" w:hanging="360"/>
      </w:pPr>
      <w:rPr>
        <w:rFonts w:ascii="Courier New" w:hAnsi="Courier New"/>
      </w:rPr>
    </w:lvl>
    <w:lvl w:ilvl="2">
      <w:start w:val="1"/>
      <w:numFmt w:val="bullet"/>
      <w:lvlText w:val=""/>
      <w:lvlJc w:val="left"/>
      <w:pPr>
        <w:tabs>
          <w:tab w:val="num" w:pos="0"/>
        </w:tabs>
        <w:ind w:left="1949" w:hanging="360"/>
      </w:pPr>
      <w:rPr>
        <w:rFonts w:ascii="Wingdings" w:hAnsi="Wingdings" w:cs="Wingdings"/>
      </w:rPr>
    </w:lvl>
    <w:lvl w:ilvl="3">
      <w:start w:val="1"/>
      <w:numFmt w:val="bullet"/>
      <w:lvlText w:val=""/>
      <w:lvlJc w:val="left"/>
      <w:pPr>
        <w:tabs>
          <w:tab w:val="num" w:pos="0"/>
        </w:tabs>
        <w:ind w:left="2669" w:hanging="360"/>
      </w:pPr>
      <w:rPr>
        <w:rFonts w:ascii="Symbol" w:hAnsi="Symbol" w:cs="Symbol"/>
      </w:rPr>
    </w:lvl>
    <w:lvl w:ilvl="4">
      <w:start w:val="1"/>
      <w:numFmt w:val="bullet"/>
      <w:lvlText w:val="o"/>
      <w:lvlJc w:val="left"/>
      <w:pPr>
        <w:tabs>
          <w:tab w:val="num" w:pos="0"/>
        </w:tabs>
        <w:ind w:left="3389" w:hanging="360"/>
      </w:pPr>
      <w:rPr>
        <w:rFonts w:ascii="Courier New" w:hAnsi="Courier New" w:cs="Courier New"/>
      </w:rPr>
    </w:lvl>
    <w:lvl w:ilvl="5">
      <w:start w:val="1"/>
      <w:numFmt w:val="bullet"/>
      <w:lvlText w:val=""/>
      <w:lvlJc w:val="left"/>
      <w:pPr>
        <w:tabs>
          <w:tab w:val="num" w:pos="0"/>
        </w:tabs>
        <w:ind w:left="4109" w:hanging="360"/>
      </w:pPr>
      <w:rPr>
        <w:rFonts w:ascii="Wingdings" w:hAnsi="Wingdings" w:cs="Wingdings"/>
      </w:rPr>
    </w:lvl>
    <w:lvl w:ilvl="6">
      <w:start w:val="1"/>
      <w:numFmt w:val="bullet"/>
      <w:lvlText w:val=""/>
      <w:lvlJc w:val="left"/>
      <w:pPr>
        <w:tabs>
          <w:tab w:val="num" w:pos="0"/>
        </w:tabs>
        <w:ind w:left="4829" w:hanging="360"/>
      </w:pPr>
      <w:rPr>
        <w:rFonts w:ascii="Symbol" w:hAnsi="Symbol" w:cs="Symbol"/>
      </w:rPr>
    </w:lvl>
    <w:lvl w:ilvl="7">
      <w:start w:val="1"/>
      <w:numFmt w:val="bullet"/>
      <w:lvlText w:val="o"/>
      <w:lvlJc w:val="left"/>
      <w:pPr>
        <w:tabs>
          <w:tab w:val="num" w:pos="0"/>
        </w:tabs>
        <w:ind w:left="5549" w:hanging="360"/>
      </w:pPr>
      <w:rPr>
        <w:rFonts w:ascii="Courier New" w:hAnsi="Courier New" w:cs="Courier New"/>
      </w:rPr>
    </w:lvl>
    <w:lvl w:ilvl="8">
      <w:start w:val="1"/>
      <w:numFmt w:val="bullet"/>
      <w:lvlText w:val=""/>
      <w:lvlJc w:val="left"/>
      <w:pPr>
        <w:tabs>
          <w:tab w:val="num" w:pos="0"/>
        </w:tabs>
        <w:ind w:left="6269" w:hanging="360"/>
      </w:pPr>
      <w:rPr>
        <w:rFonts w:ascii="Wingdings" w:hAnsi="Wingdings" w:cs="Wingdings"/>
      </w:rPr>
    </w:lvl>
  </w:abstractNum>
  <w:abstractNum w:abstractNumId="3"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6B416A"/>
    <w:multiLevelType w:val="hybridMultilevel"/>
    <w:tmpl w:val="4B5EB8FA"/>
    <w:lvl w:ilvl="0" w:tplc="4B6CFE52">
      <w:numFmt w:val="bullet"/>
      <w:lvlText w:val="-"/>
      <w:lvlJc w:val="left"/>
      <w:pPr>
        <w:ind w:left="394" w:hanging="360"/>
      </w:pPr>
      <w:rPr>
        <w:rFonts w:ascii="Times New Roman" w:eastAsiaTheme="minorHAnsi" w:hAnsi="Times New Roman" w:cs="Times New Roman" w:hint="default"/>
      </w:rPr>
    </w:lvl>
    <w:lvl w:ilvl="1" w:tplc="04220003">
      <w:start w:val="1"/>
      <w:numFmt w:val="bullet"/>
      <w:lvlText w:val="o"/>
      <w:lvlJc w:val="left"/>
      <w:pPr>
        <w:ind w:left="1114" w:hanging="360"/>
      </w:pPr>
      <w:rPr>
        <w:rFonts w:ascii="Courier New" w:hAnsi="Courier New" w:cs="Courier New" w:hint="default"/>
      </w:rPr>
    </w:lvl>
    <w:lvl w:ilvl="2" w:tplc="04220005">
      <w:start w:val="1"/>
      <w:numFmt w:val="bullet"/>
      <w:lvlText w:val=""/>
      <w:lvlJc w:val="left"/>
      <w:pPr>
        <w:ind w:left="1834" w:hanging="360"/>
      </w:pPr>
      <w:rPr>
        <w:rFonts w:ascii="Wingdings" w:hAnsi="Wingdings" w:hint="default"/>
      </w:rPr>
    </w:lvl>
    <w:lvl w:ilvl="3" w:tplc="04220001">
      <w:start w:val="1"/>
      <w:numFmt w:val="bullet"/>
      <w:lvlText w:val=""/>
      <w:lvlJc w:val="left"/>
      <w:pPr>
        <w:ind w:left="2554" w:hanging="360"/>
      </w:pPr>
      <w:rPr>
        <w:rFonts w:ascii="Symbol" w:hAnsi="Symbol" w:hint="default"/>
      </w:rPr>
    </w:lvl>
    <w:lvl w:ilvl="4" w:tplc="04220003">
      <w:start w:val="1"/>
      <w:numFmt w:val="bullet"/>
      <w:lvlText w:val="o"/>
      <w:lvlJc w:val="left"/>
      <w:pPr>
        <w:ind w:left="3274" w:hanging="360"/>
      </w:pPr>
      <w:rPr>
        <w:rFonts w:ascii="Courier New" w:hAnsi="Courier New" w:cs="Courier New" w:hint="default"/>
      </w:rPr>
    </w:lvl>
    <w:lvl w:ilvl="5" w:tplc="04220005">
      <w:start w:val="1"/>
      <w:numFmt w:val="bullet"/>
      <w:lvlText w:val=""/>
      <w:lvlJc w:val="left"/>
      <w:pPr>
        <w:ind w:left="3994" w:hanging="360"/>
      </w:pPr>
      <w:rPr>
        <w:rFonts w:ascii="Wingdings" w:hAnsi="Wingdings" w:hint="default"/>
      </w:rPr>
    </w:lvl>
    <w:lvl w:ilvl="6" w:tplc="04220001">
      <w:start w:val="1"/>
      <w:numFmt w:val="bullet"/>
      <w:lvlText w:val=""/>
      <w:lvlJc w:val="left"/>
      <w:pPr>
        <w:ind w:left="4714" w:hanging="360"/>
      </w:pPr>
      <w:rPr>
        <w:rFonts w:ascii="Symbol" w:hAnsi="Symbol" w:hint="default"/>
      </w:rPr>
    </w:lvl>
    <w:lvl w:ilvl="7" w:tplc="04220003">
      <w:start w:val="1"/>
      <w:numFmt w:val="bullet"/>
      <w:lvlText w:val="o"/>
      <w:lvlJc w:val="left"/>
      <w:pPr>
        <w:ind w:left="5434" w:hanging="360"/>
      </w:pPr>
      <w:rPr>
        <w:rFonts w:ascii="Courier New" w:hAnsi="Courier New" w:cs="Courier New" w:hint="default"/>
      </w:rPr>
    </w:lvl>
    <w:lvl w:ilvl="8" w:tplc="04220005">
      <w:start w:val="1"/>
      <w:numFmt w:val="bullet"/>
      <w:lvlText w:val=""/>
      <w:lvlJc w:val="left"/>
      <w:pPr>
        <w:ind w:left="6154" w:hanging="360"/>
      </w:pPr>
      <w:rPr>
        <w:rFonts w:ascii="Wingdings" w:hAnsi="Wingdings" w:hint="default"/>
      </w:rPr>
    </w:lvl>
  </w:abstractNum>
  <w:abstractNum w:abstractNumId="6"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58089A"/>
    <w:multiLevelType w:val="multilevel"/>
    <w:tmpl w:val="B010D8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B361E43"/>
    <w:multiLevelType w:val="multilevel"/>
    <w:tmpl w:val="12AA4462"/>
    <w:lvl w:ilvl="0">
      <w:start w:val="3"/>
      <w:numFmt w:val="decimal"/>
      <w:lvlText w:val="%1"/>
      <w:lvlJc w:val="left"/>
      <w:pPr>
        <w:ind w:left="540" w:hanging="360"/>
      </w:pPr>
      <w:rPr>
        <w:b w:val="0"/>
      </w:rPr>
    </w:lvl>
    <w:lvl w:ilvl="1">
      <w:start w:val="1"/>
      <w:numFmt w:val="decimal"/>
      <w:isLgl/>
      <w:lvlText w:val="%1.%2."/>
      <w:lvlJc w:val="left"/>
      <w:pPr>
        <w:ind w:left="1020" w:hanging="480"/>
      </w:pPr>
      <w:rPr>
        <w:color w:val="auto"/>
      </w:rPr>
    </w:lvl>
    <w:lvl w:ilvl="2">
      <w:start w:val="1"/>
      <w:numFmt w:val="decimal"/>
      <w:isLgl/>
      <w:lvlText w:val="%1.%2.%3."/>
      <w:lvlJc w:val="left"/>
      <w:pPr>
        <w:ind w:left="1620" w:hanging="720"/>
      </w:pPr>
      <w:rPr>
        <w:color w:val="auto"/>
      </w:rPr>
    </w:lvl>
    <w:lvl w:ilvl="3">
      <w:start w:val="1"/>
      <w:numFmt w:val="decimal"/>
      <w:isLgl/>
      <w:lvlText w:val="%1.%2.%3.%4."/>
      <w:lvlJc w:val="left"/>
      <w:pPr>
        <w:ind w:left="1980" w:hanging="720"/>
      </w:pPr>
      <w:rPr>
        <w:color w:val="auto"/>
      </w:rPr>
    </w:lvl>
    <w:lvl w:ilvl="4">
      <w:start w:val="1"/>
      <w:numFmt w:val="decimal"/>
      <w:isLgl/>
      <w:lvlText w:val="%1.%2.%3.%4.%5."/>
      <w:lvlJc w:val="left"/>
      <w:pPr>
        <w:ind w:left="2700" w:hanging="1080"/>
      </w:pPr>
      <w:rPr>
        <w:color w:val="auto"/>
      </w:rPr>
    </w:lvl>
    <w:lvl w:ilvl="5">
      <w:start w:val="1"/>
      <w:numFmt w:val="decimal"/>
      <w:isLgl/>
      <w:lvlText w:val="%1.%2.%3.%4.%5.%6."/>
      <w:lvlJc w:val="left"/>
      <w:pPr>
        <w:ind w:left="3060" w:hanging="1080"/>
      </w:pPr>
      <w:rPr>
        <w:color w:val="auto"/>
      </w:rPr>
    </w:lvl>
    <w:lvl w:ilvl="6">
      <w:start w:val="1"/>
      <w:numFmt w:val="decimal"/>
      <w:isLgl/>
      <w:lvlText w:val="%1.%2.%3.%4.%5.%6.%7."/>
      <w:lvlJc w:val="left"/>
      <w:pPr>
        <w:ind w:left="3780" w:hanging="1440"/>
      </w:pPr>
      <w:rPr>
        <w:color w:val="auto"/>
      </w:rPr>
    </w:lvl>
    <w:lvl w:ilvl="7">
      <w:start w:val="1"/>
      <w:numFmt w:val="decimal"/>
      <w:isLgl/>
      <w:lvlText w:val="%1.%2.%3.%4.%5.%6.%7.%8."/>
      <w:lvlJc w:val="left"/>
      <w:pPr>
        <w:ind w:left="4140" w:hanging="1440"/>
      </w:pPr>
      <w:rPr>
        <w:color w:val="auto"/>
      </w:rPr>
    </w:lvl>
    <w:lvl w:ilvl="8">
      <w:start w:val="1"/>
      <w:numFmt w:val="decimal"/>
      <w:isLgl/>
      <w:lvlText w:val="%1.%2.%3.%4.%5.%6.%7.%8.%9."/>
      <w:lvlJc w:val="left"/>
      <w:pPr>
        <w:ind w:left="4860" w:hanging="1800"/>
      </w:pPr>
      <w:rPr>
        <w:color w:val="auto"/>
      </w:rPr>
    </w:lvl>
  </w:abstractNum>
  <w:abstractNum w:abstractNumId="26" w15:restartNumberingAfterBreak="0">
    <w:nsid w:val="4E9D21E1"/>
    <w:multiLevelType w:val="hybridMultilevel"/>
    <w:tmpl w:val="108E540C"/>
    <w:lvl w:ilvl="0" w:tplc="DBAC0728">
      <w:start w:val="4"/>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62867CE5"/>
    <w:multiLevelType w:val="hybridMultilevel"/>
    <w:tmpl w:val="AC04A320"/>
    <w:lvl w:ilvl="0" w:tplc="9FEA7272">
      <w:start w:val="1"/>
      <w:numFmt w:val="decimal"/>
      <w:lvlText w:val="%1."/>
      <w:lvlJc w:val="left"/>
      <w:pPr>
        <w:tabs>
          <w:tab w:val="num" w:pos="360"/>
        </w:tabs>
        <w:ind w:left="360" w:hanging="360"/>
      </w:pPr>
      <w:rPr>
        <w:rFonts w:cs="Times New Roman"/>
        <w:b/>
        <w:bCs/>
      </w:rPr>
    </w:lvl>
    <w:lvl w:ilvl="1" w:tplc="090EA22E">
      <w:start w:val="1"/>
      <w:numFmt w:val="decimal"/>
      <w:lvlText w:val="%2."/>
      <w:lvlJc w:val="left"/>
      <w:pPr>
        <w:tabs>
          <w:tab w:val="num" w:pos="1710"/>
        </w:tabs>
        <w:ind w:left="1710" w:hanging="99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32"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9242CA0"/>
    <w:multiLevelType w:val="hybridMultilevel"/>
    <w:tmpl w:val="B3704212"/>
    <w:lvl w:ilvl="0" w:tplc="0EDEB5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12048433">
    <w:abstractNumId w:val="17"/>
  </w:num>
  <w:num w:numId="2" w16cid:durableId="717752168">
    <w:abstractNumId w:val="6"/>
  </w:num>
  <w:num w:numId="3" w16cid:durableId="1541898223">
    <w:abstractNumId w:val="3"/>
  </w:num>
  <w:num w:numId="4" w16cid:durableId="236550833">
    <w:abstractNumId w:val="19"/>
  </w:num>
  <w:num w:numId="5" w16cid:durableId="1186678987">
    <w:abstractNumId w:val="16"/>
  </w:num>
  <w:num w:numId="6" w16cid:durableId="975254137">
    <w:abstractNumId w:val="15"/>
  </w:num>
  <w:num w:numId="7" w16cid:durableId="250237854">
    <w:abstractNumId w:val="27"/>
  </w:num>
  <w:num w:numId="8" w16cid:durableId="1080180602">
    <w:abstractNumId w:val="9"/>
  </w:num>
  <w:num w:numId="9" w16cid:durableId="361446152">
    <w:abstractNumId w:val="33"/>
  </w:num>
  <w:num w:numId="10" w16cid:durableId="1016079724">
    <w:abstractNumId w:val="29"/>
  </w:num>
  <w:num w:numId="11" w16cid:durableId="658771689">
    <w:abstractNumId w:val="36"/>
  </w:num>
  <w:num w:numId="12" w16cid:durableId="906646626">
    <w:abstractNumId w:val="37"/>
  </w:num>
  <w:num w:numId="13" w16cid:durableId="1508057835">
    <w:abstractNumId w:val="32"/>
  </w:num>
  <w:num w:numId="14" w16cid:durableId="1264799063">
    <w:abstractNumId w:val="12"/>
  </w:num>
  <w:num w:numId="15" w16cid:durableId="1823156410">
    <w:abstractNumId w:val="22"/>
  </w:num>
  <w:num w:numId="16" w16cid:durableId="58611349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703031">
    <w:abstractNumId w:val="24"/>
  </w:num>
  <w:num w:numId="18" w16cid:durableId="355233161">
    <w:abstractNumId w:val="14"/>
  </w:num>
  <w:num w:numId="19" w16cid:durableId="916207042">
    <w:abstractNumId w:val="13"/>
  </w:num>
  <w:num w:numId="20" w16cid:durableId="843519909">
    <w:abstractNumId w:val="4"/>
  </w:num>
  <w:num w:numId="21" w16cid:durableId="1630427686">
    <w:abstractNumId w:val="23"/>
  </w:num>
  <w:num w:numId="22" w16cid:durableId="1602955250">
    <w:abstractNumId w:val="8"/>
  </w:num>
  <w:num w:numId="23" w16cid:durableId="1150756811">
    <w:abstractNumId w:val="28"/>
  </w:num>
  <w:num w:numId="24" w16cid:durableId="1659915176">
    <w:abstractNumId w:val="34"/>
  </w:num>
  <w:num w:numId="25" w16cid:durableId="368535597">
    <w:abstractNumId w:val="10"/>
  </w:num>
  <w:num w:numId="26" w16cid:durableId="1033044955">
    <w:abstractNumId w:val="7"/>
  </w:num>
  <w:num w:numId="27" w16cid:durableId="1310549610">
    <w:abstractNumId w:val="21"/>
  </w:num>
  <w:num w:numId="28" w16cid:durableId="764114633">
    <w:abstractNumId w:val="11"/>
  </w:num>
  <w:num w:numId="29" w16cid:durableId="1225683736">
    <w:abstractNumId w:val="38"/>
  </w:num>
  <w:num w:numId="30" w16cid:durableId="729957226">
    <w:abstractNumId w:val="40"/>
  </w:num>
  <w:num w:numId="31" w16cid:durableId="12199521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2572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1824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8970865">
    <w:abstractNumId w:val="41"/>
  </w:num>
  <w:num w:numId="35" w16cid:durableId="1721515174">
    <w:abstractNumId w:val="0"/>
    <w:lvlOverride w:ilvl="0">
      <w:startOverride w:val="1"/>
    </w:lvlOverride>
  </w:num>
  <w:num w:numId="36" w16cid:durableId="14997306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421675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0229174">
    <w:abstractNumId w:val="39"/>
  </w:num>
  <w:num w:numId="39" w16cid:durableId="1866287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5112021">
    <w:abstractNumId w:val="2"/>
  </w:num>
  <w:num w:numId="41" w16cid:durableId="33110600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12342419">
    <w:abstractNumId w:val="5"/>
  </w:num>
  <w:num w:numId="43" w16cid:durableId="3061291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041E0"/>
    <w:rsid w:val="00006ABF"/>
    <w:rsid w:val="000128B6"/>
    <w:rsid w:val="0001349A"/>
    <w:rsid w:val="00013D63"/>
    <w:rsid w:val="000215CC"/>
    <w:rsid w:val="00021893"/>
    <w:rsid w:val="00024729"/>
    <w:rsid w:val="00031C6D"/>
    <w:rsid w:val="00036AFD"/>
    <w:rsid w:val="00036EDA"/>
    <w:rsid w:val="000428EE"/>
    <w:rsid w:val="000429A5"/>
    <w:rsid w:val="00050845"/>
    <w:rsid w:val="000511DD"/>
    <w:rsid w:val="00052C3A"/>
    <w:rsid w:val="000622A4"/>
    <w:rsid w:val="000623E2"/>
    <w:rsid w:val="000765CE"/>
    <w:rsid w:val="000850F4"/>
    <w:rsid w:val="00085515"/>
    <w:rsid w:val="00092A46"/>
    <w:rsid w:val="000A7819"/>
    <w:rsid w:val="000B26D7"/>
    <w:rsid w:val="000B46CF"/>
    <w:rsid w:val="000B5322"/>
    <w:rsid w:val="000C5061"/>
    <w:rsid w:val="000C76B4"/>
    <w:rsid w:val="000D5816"/>
    <w:rsid w:val="000D5DE2"/>
    <w:rsid w:val="000E6719"/>
    <w:rsid w:val="000F2300"/>
    <w:rsid w:val="00100EAE"/>
    <w:rsid w:val="0010462E"/>
    <w:rsid w:val="00110F32"/>
    <w:rsid w:val="00134AAF"/>
    <w:rsid w:val="00150F99"/>
    <w:rsid w:val="001559B2"/>
    <w:rsid w:val="00156148"/>
    <w:rsid w:val="00171876"/>
    <w:rsid w:val="00195832"/>
    <w:rsid w:val="001A6D1A"/>
    <w:rsid w:val="001B642B"/>
    <w:rsid w:val="001C1FCE"/>
    <w:rsid w:val="001C6FBE"/>
    <w:rsid w:val="001C7257"/>
    <w:rsid w:val="001C72A9"/>
    <w:rsid w:val="001D1BDE"/>
    <w:rsid w:val="001D3339"/>
    <w:rsid w:val="001D72B7"/>
    <w:rsid w:val="001E0951"/>
    <w:rsid w:val="001F12C4"/>
    <w:rsid w:val="001F297A"/>
    <w:rsid w:val="00206D04"/>
    <w:rsid w:val="002132E5"/>
    <w:rsid w:val="00213740"/>
    <w:rsid w:val="00213B83"/>
    <w:rsid w:val="00217964"/>
    <w:rsid w:val="00223CC7"/>
    <w:rsid w:val="00230E39"/>
    <w:rsid w:val="0025149C"/>
    <w:rsid w:val="00252AD9"/>
    <w:rsid w:val="00254E71"/>
    <w:rsid w:val="00263982"/>
    <w:rsid w:val="00270E99"/>
    <w:rsid w:val="00277925"/>
    <w:rsid w:val="002808A3"/>
    <w:rsid w:val="002820C5"/>
    <w:rsid w:val="00282177"/>
    <w:rsid w:val="00282650"/>
    <w:rsid w:val="0029200A"/>
    <w:rsid w:val="002A5812"/>
    <w:rsid w:val="002B1C89"/>
    <w:rsid w:val="002B3FB3"/>
    <w:rsid w:val="002B65FD"/>
    <w:rsid w:val="002B7029"/>
    <w:rsid w:val="002D7AC0"/>
    <w:rsid w:val="002E3576"/>
    <w:rsid w:val="002F5AC2"/>
    <w:rsid w:val="00314EFE"/>
    <w:rsid w:val="00316581"/>
    <w:rsid w:val="00316B87"/>
    <w:rsid w:val="00317CCD"/>
    <w:rsid w:val="00323328"/>
    <w:rsid w:val="003244F7"/>
    <w:rsid w:val="00325544"/>
    <w:rsid w:val="00326B62"/>
    <w:rsid w:val="00327988"/>
    <w:rsid w:val="003421CB"/>
    <w:rsid w:val="00350238"/>
    <w:rsid w:val="00354276"/>
    <w:rsid w:val="003648B2"/>
    <w:rsid w:val="0037050D"/>
    <w:rsid w:val="00376F91"/>
    <w:rsid w:val="003865D5"/>
    <w:rsid w:val="00392902"/>
    <w:rsid w:val="00393E40"/>
    <w:rsid w:val="003A4E0A"/>
    <w:rsid w:val="003A5727"/>
    <w:rsid w:val="003B4697"/>
    <w:rsid w:val="003B4F84"/>
    <w:rsid w:val="003C2BEB"/>
    <w:rsid w:val="003C2E43"/>
    <w:rsid w:val="003D3812"/>
    <w:rsid w:val="003D79D0"/>
    <w:rsid w:val="003E2862"/>
    <w:rsid w:val="003E64E5"/>
    <w:rsid w:val="003F30D8"/>
    <w:rsid w:val="00402D7B"/>
    <w:rsid w:val="00411B7D"/>
    <w:rsid w:val="00412280"/>
    <w:rsid w:val="00421A76"/>
    <w:rsid w:val="00423055"/>
    <w:rsid w:val="00426B74"/>
    <w:rsid w:val="00427FD8"/>
    <w:rsid w:val="00431F99"/>
    <w:rsid w:val="004331EA"/>
    <w:rsid w:val="00436BFB"/>
    <w:rsid w:val="00445912"/>
    <w:rsid w:val="004501FB"/>
    <w:rsid w:val="0046288B"/>
    <w:rsid w:val="00471106"/>
    <w:rsid w:val="0047110E"/>
    <w:rsid w:val="004744B4"/>
    <w:rsid w:val="00474AC7"/>
    <w:rsid w:val="00477B61"/>
    <w:rsid w:val="00484099"/>
    <w:rsid w:val="004A29E0"/>
    <w:rsid w:val="004A456C"/>
    <w:rsid w:val="004A6920"/>
    <w:rsid w:val="004B323C"/>
    <w:rsid w:val="004B5F21"/>
    <w:rsid w:val="004B7D38"/>
    <w:rsid w:val="004C26D8"/>
    <w:rsid w:val="004D0CCE"/>
    <w:rsid w:val="004D14CE"/>
    <w:rsid w:val="004D3101"/>
    <w:rsid w:val="004E0E30"/>
    <w:rsid w:val="004E2DD3"/>
    <w:rsid w:val="004F0304"/>
    <w:rsid w:val="005019D4"/>
    <w:rsid w:val="00501C08"/>
    <w:rsid w:val="00503406"/>
    <w:rsid w:val="00506695"/>
    <w:rsid w:val="00512F46"/>
    <w:rsid w:val="005152A4"/>
    <w:rsid w:val="00515AAA"/>
    <w:rsid w:val="005160D3"/>
    <w:rsid w:val="0053231E"/>
    <w:rsid w:val="00533B9A"/>
    <w:rsid w:val="005340D2"/>
    <w:rsid w:val="00534129"/>
    <w:rsid w:val="005354AD"/>
    <w:rsid w:val="00545514"/>
    <w:rsid w:val="00547A5C"/>
    <w:rsid w:val="00553F01"/>
    <w:rsid w:val="00554DD9"/>
    <w:rsid w:val="00557922"/>
    <w:rsid w:val="0056312E"/>
    <w:rsid w:val="00566593"/>
    <w:rsid w:val="00566E07"/>
    <w:rsid w:val="00567A1C"/>
    <w:rsid w:val="0058697A"/>
    <w:rsid w:val="00587098"/>
    <w:rsid w:val="00594945"/>
    <w:rsid w:val="0059657C"/>
    <w:rsid w:val="005971FB"/>
    <w:rsid w:val="005A4453"/>
    <w:rsid w:val="005B152E"/>
    <w:rsid w:val="005C13BC"/>
    <w:rsid w:val="005D44CC"/>
    <w:rsid w:val="005D5D33"/>
    <w:rsid w:val="005E3ABC"/>
    <w:rsid w:val="005F03BE"/>
    <w:rsid w:val="005F6334"/>
    <w:rsid w:val="00600522"/>
    <w:rsid w:val="006012C0"/>
    <w:rsid w:val="00605BEC"/>
    <w:rsid w:val="00612BA4"/>
    <w:rsid w:val="00612C1C"/>
    <w:rsid w:val="00612E2D"/>
    <w:rsid w:val="00617813"/>
    <w:rsid w:val="00621339"/>
    <w:rsid w:val="00624073"/>
    <w:rsid w:val="00632FE8"/>
    <w:rsid w:val="006338A1"/>
    <w:rsid w:val="00634996"/>
    <w:rsid w:val="00634E2F"/>
    <w:rsid w:val="00635411"/>
    <w:rsid w:val="00641D25"/>
    <w:rsid w:val="006447EE"/>
    <w:rsid w:val="00644E11"/>
    <w:rsid w:val="00647BF5"/>
    <w:rsid w:val="00651348"/>
    <w:rsid w:val="00657CEA"/>
    <w:rsid w:val="00662B18"/>
    <w:rsid w:val="006652CB"/>
    <w:rsid w:val="00666221"/>
    <w:rsid w:val="006711F1"/>
    <w:rsid w:val="006766AF"/>
    <w:rsid w:val="00682D7A"/>
    <w:rsid w:val="00684D2A"/>
    <w:rsid w:val="00685AA9"/>
    <w:rsid w:val="00685B26"/>
    <w:rsid w:val="00690B25"/>
    <w:rsid w:val="006A33DF"/>
    <w:rsid w:val="006B0EF8"/>
    <w:rsid w:val="006B7342"/>
    <w:rsid w:val="006C3281"/>
    <w:rsid w:val="006C4C01"/>
    <w:rsid w:val="006C7BAE"/>
    <w:rsid w:val="006D395D"/>
    <w:rsid w:val="006D77A4"/>
    <w:rsid w:val="006E3530"/>
    <w:rsid w:val="006E4B8B"/>
    <w:rsid w:val="006E5AA2"/>
    <w:rsid w:val="006E6F01"/>
    <w:rsid w:val="006F257A"/>
    <w:rsid w:val="006F4947"/>
    <w:rsid w:val="006F7E2A"/>
    <w:rsid w:val="0070118D"/>
    <w:rsid w:val="007030A9"/>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D0255"/>
    <w:rsid w:val="007D32C9"/>
    <w:rsid w:val="007D7DA3"/>
    <w:rsid w:val="00800107"/>
    <w:rsid w:val="008138EA"/>
    <w:rsid w:val="00815E93"/>
    <w:rsid w:val="00825C54"/>
    <w:rsid w:val="00834190"/>
    <w:rsid w:val="0084189E"/>
    <w:rsid w:val="0084217C"/>
    <w:rsid w:val="00850D07"/>
    <w:rsid w:val="00853CEF"/>
    <w:rsid w:val="008542A0"/>
    <w:rsid w:val="008579F4"/>
    <w:rsid w:val="00861A32"/>
    <w:rsid w:val="008658CF"/>
    <w:rsid w:val="008730D2"/>
    <w:rsid w:val="00873279"/>
    <w:rsid w:val="00874481"/>
    <w:rsid w:val="008839C9"/>
    <w:rsid w:val="00886888"/>
    <w:rsid w:val="008A0117"/>
    <w:rsid w:val="008A2791"/>
    <w:rsid w:val="008A27B1"/>
    <w:rsid w:val="008A3F0B"/>
    <w:rsid w:val="008A65AA"/>
    <w:rsid w:val="008A6B1A"/>
    <w:rsid w:val="008A7B6D"/>
    <w:rsid w:val="008C32C8"/>
    <w:rsid w:val="008C655D"/>
    <w:rsid w:val="008C6C92"/>
    <w:rsid w:val="008D148A"/>
    <w:rsid w:val="008E0253"/>
    <w:rsid w:val="008E2DB6"/>
    <w:rsid w:val="008F72CE"/>
    <w:rsid w:val="008F7F71"/>
    <w:rsid w:val="009018B7"/>
    <w:rsid w:val="00912BA7"/>
    <w:rsid w:val="00916ADB"/>
    <w:rsid w:val="00931890"/>
    <w:rsid w:val="00934BF7"/>
    <w:rsid w:val="00943CDB"/>
    <w:rsid w:val="00951F06"/>
    <w:rsid w:val="00954A36"/>
    <w:rsid w:val="009559F0"/>
    <w:rsid w:val="00964760"/>
    <w:rsid w:val="00976074"/>
    <w:rsid w:val="00982E2B"/>
    <w:rsid w:val="009911F1"/>
    <w:rsid w:val="00993E03"/>
    <w:rsid w:val="00996E2C"/>
    <w:rsid w:val="009A2283"/>
    <w:rsid w:val="009A292A"/>
    <w:rsid w:val="009B497D"/>
    <w:rsid w:val="009B5DD1"/>
    <w:rsid w:val="009C107C"/>
    <w:rsid w:val="009C4534"/>
    <w:rsid w:val="009C55F0"/>
    <w:rsid w:val="009C588B"/>
    <w:rsid w:val="009C69A1"/>
    <w:rsid w:val="009D2B54"/>
    <w:rsid w:val="009D4520"/>
    <w:rsid w:val="009E09B0"/>
    <w:rsid w:val="009E1712"/>
    <w:rsid w:val="009E6F2E"/>
    <w:rsid w:val="009F3692"/>
    <w:rsid w:val="009F47DC"/>
    <w:rsid w:val="00A10711"/>
    <w:rsid w:val="00A168D2"/>
    <w:rsid w:val="00A275AB"/>
    <w:rsid w:val="00A27BB7"/>
    <w:rsid w:val="00A31F6E"/>
    <w:rsid w:val="00A331A7"/>
    <w:rsid w:val="00A33971"/>
    <w:rsid w:val="00A35BE2"/>
    <w:rsid w:val="00A37F88"/>
    <w:rsid w:val="00A40207"/>
    <w:rsid w:val="00A402F1"/>
    <w:rsid w:val="00A63A48"/>
    <w:rsid w:val="00A63D0F"/>
    <w:rsid w:val="00A6639F"/>
    <w:rsid w:val="00A85695"/>
    <w:rsid w:val="00A86641"/>
    <w:rsid w:val="00A869DD"/>
    <w:rsid w:val="00AB1FF4"/>
    <w:rsid w:val="00AB6B0D"/>
    <w:rsid w:val="00AC6454"/>
    <w:rsid w:val="00AD449E"/>
    <w:rsid w:val="00AD525F"/>
    <w:rsid w:val="00AD5D0D"/>
    <w:rsid w:val="00AD78E4"/>
    <w:rsid w:val="00AD7970"/>
    <w:rsid w:val="00AE4434"/>
    <w:rsid w:val="00AE6897"/>
    <w:rsid w:val="00AF3D9C"/>
    <w:rsid w:val="00AF70EA"/>
    <w:rsid w:val="00B007E9"/>
    <w:rsid w:val="00B02A64"/>
    <w:rsid w:val="00B047B5"/>
    <w:rsid w:val="00B06642"/>
    <w:rsid w:val="00B07659"/>
    <w:rsid w:val="00B10A6F"/>
    <w:rsid w:val="00B11D53"/>
    <w:rsid w:val="00B168CB"/>
    <w:rsid w:val="00B30CF9"/>
    <w:rsid w:val="00B33FCB"/>
    <w:rsid w:val="00B35188"/>
    <w:rsid w:val="00B5341C"/>
    <w:rsid w:val="00B55CED"/>
    <w:rsid w:val="00B562A2"/>
    <w:rsid w:val="00B5673F"/>
    <w:rsid w:val="00B61EAA"/>
    <w:rsid w:val="00B64E7A"/>
    <w:rsid w:val="00B67F90"/>
    <w:rsid w:val="00B77196"/>
    <w:rsid w:val="00B96F2A"/>
    <w:rsid w:val="00BA0844"/>
    <w:rsid w:val="00BA3917"/>
    <w:rsid w:val="00BA7B9B"/>
    <w:rsid w:val="00BB31E7"/>
    <w:rsid w:val="00BB4293"/>
    <w:rsid w:val="00BB4447"/>
    <w:rsid w:val="00BB4EF8"/>
    <w:rsid w:val="00BC3576"/>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4014C"/>
    <w:rsid w:val="00C40352"/>
    <w:rsid w:val="00C46D08"/>
    <w:rsid w:val="00C51FAE"/>
    <w:rsid w:val="00C54FC8"/>
    <w:rsid w:val="00C62372"/>
    <w:rsid w:val="00C65DFD"/>
    <w:rsid w:val="00C800B8"/>
    <w:rsid w:val="00C8062B"/>
    <w:rsid w:val="00C94389"/>
    <w:rsid w:val="00C9550E"/>
    <w:rsid w:val="00CA5817"/>
    <w:rsid w:val="00CB2BE4"/>
    <w:rsid w:val="00CB5A92"/>
    <w:rsid w:val="00CB6D6E"/>
    <w:rsid w:val="00CD6782"/>
    <w:rsid w:val="00CD794A"/>
    <w:rsid w:val="00CD7AF7"/>
    <w:rsid w:val="00CE3187"/>
    <w:rsid w:val="00CE55E2"/>
    <w:rsid w:val="00CF0906"/>
    <w:rsid w:val="00CF473A"/>
    <w:rsid w:val="00D06D67"/>
    <w:rsid w:val="00D11AAE"/>
    <w:rsid w:val="00D14F34"/>
    <w:rsid w:val="00D16291"/>
    <w:rsid w:val="00D23871"/>
    <w:rsid w:val="00D336F6"/>
    <w:rsid w:val="00D34E95"/>
    <w:rsid w:val="00D35CF7"/>
    <w:rsid w:val="00D4024D"/>
    <w:rsid w:val="00D420F0"/>
    <w:rsid w:val="00D42742"/>
    <w:rsid w:val="00D42B38"/>
    <w:rsid w:val="00D47419"/>
    <w:rsid w:val="00D52048"/>
    <w:rsid w:val="00D62ABD"/>
    <w:rsid w:val="00D64BCF"/>
    <w:rsid w:val="00D66754"/>
    <w:rsid w:val="00D709C3"/>
    <w:rsid w:val="00D71799"/>
    <w:rsid w:val="00D77300"/>
    <w:rsid w:val="00D82868"/>
    <w:rsid w:val="00D9207F"/>
    <w:rsid w:val="00D924ED"/>
    <w:rsid w:val="00D9306C"/>
    <w:rsid w:val="00D93F4B"/>
    <w:rsid w:val="00D9759F"/>
    <w:rsid w:val="00DA12CF"/>
    <w:rsid w:val="00DA3CCA"/>
    <w:rsid w:val="00DB06C4"/>
    <w:rsid w:val="00DB5B9E"/>
    <w:rsid w:val="00DB5D1E"/>
    <w:rsid w:val="00DB737A"/>
    <w:rsid w:val="00DC253A"/>
    <w:rsid w:val="00DC48F3"/>
    <w:rsid w:val="00DC6323"/>
    <w:rsid w:val="00DC7905"/>
    <w:rsid w:val="00DC7F6A"/>
    <w:rsid w:val="00DD3ECC"/>
    <w:rsid w:val="00DD4D3A"/>
    <w:rsid w:val="00DE3AC2"/>
    <w:rsid w:val="00DE512E"/>
    <w:rsid w:val="00DE557B"/>
    <w:rsid w:val="00DF05B4"/>
    <w:rsid w:val="00DF207C"/>
    <w:rsid w:val="00DF3C8B"/>
    <w:rsid w:val="00E10797"/>
    <w:rsid w:val="00E1398A"/>
    <w:rsid w:val="00E139B0"/>
    <w:rsid w:val="00E17F78"/>
    <w:rsid w:val="00E2406F"/>
    <w:rsid w:val="00E51755"/>
    <w:rsid w:val="00E57192"/>
    <w:rsid w:val="00E57AC2"/>
    <w:rsid w:val="00E62225"/>
    <w:rsid w:val="00E70711"/>
    <w:rsid w:val="00E71144"/>
    <w:rsid w:val="00E75F91"/>
    <w:rsid w:val="00E90C9D"/>
    <w:rsid w:val="00E918FB"/>
    <w:rsid w:val="00E970E7"/>
    <w:rsid w:val="00E975FC"/>
    <w:rsid w:val="00EA4453"/>
    <w:rsid w:val="00EB28C4"/>
    <w:rsid w:val="00EB2E9D"/>
    <w:rsid w:val="00EC2FD8"/>
    <w:rsid w:val="00EC448C"/>
    <w:rsid w:val="00ED1237"/>
    <w:rsid w:val="00EE52B2"/>
    <w:rsid w:val="00EE598E"/>
    <w:rsid w:val="00EE7588"/>
    <w:rsid w:val="00EF0FCE"/>
    <w:rsid w:val="00EF187C"/>
    <w:rsid w:val="00EF369F"/>
    <w:rsid w:val="00EF7B3B"/>
    <w:rsid w:val="00F02ADF"/>
    <w:rsid w:val="00F05ED3"/>
    <w:rsid w:val="00F0619D"/>
    <w:rsid w:val="00F07DD3"/>
    <w:rsid w:val="00F104C3"/>
    <w:rsid w:val="00F10F1D"/>
    <w:rsid w:val="00F128ED"/>
    <w:rsid w:val="00F26844"/>
    <w:rsid w:val="00F323D2"/>
    <w:rsid w:val="00F36687"/>
    <w:rsid w:val="00F467CE"/>
    <w:rsid w:val="00F468A6"/>
    <w:rsid w:val="00F471FB"/>
    <w:rsid w:val="00F50315"/>
    <w:rsid w:val="00F556BB"/>
    <w:rsid w:val="00F579AF"/>
    <w:rsid w:val="00F62163"/>
    <w:rsid w:val="00F639AE"/>
    <w:rsid w:val="00F64C9D"/>
    <w:rsid w:val="00F733E5"/>
    <w:rsid w:val="00F8127E"/>
    <w:rsid w:val="00F93FC1"/>
    <w:rsid w:val="00F9738D"/>
    <w:rsid w:val="00F9766B"/>
    <w:rsid w:val="00FA1DA6"/>
    <w:rsid w:val="00FA2E50"/>
    <w:rsid w:val="00FC0003"/>
    <w:rsid w:val="00FC267D"/>
    <w:rsid w:val="00FC3252"/>
    <w:rsid w:val="00FC71E2"/>
    <w:rsid w:val="00FD2213"/>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34F5BF3D-FED7-448C-98BA-8DEEC7A0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4F84"/>
  </w:style>
  <w:style w:type="paragraph" w:styleId="2">
    <w:name w:val="heading 2"/>
    <w:basedOn w:val="a0"/>
    <w:next w:val="a0"/>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C7257"/>
    <w:rPr>
      <w:color w:val="0000FF"/>
      <w:u w:val="single"/>
    </w:rPr>
  </w:style>
  <w:style w:type="paragraph" w:styleId="a5">
    <w:name w:val="List Paragraph"/>
    <w:aliases w:val="Текст таблицы,название табл/рис,Список уровня 2,Bullet Number,Bullet 1,Use Case List Paragraph,lp1,List Paragraph1,lp11,List Paragraph11,Elenco Normale,List Paragraph,Chapter10"/>
    <w:basedOn w:val="a0"/>
    <w:link w:val="a6"/>
    <w:uiPriority w:val="34"/>
    <w:qFormat/>
    <w:rsid w:val="000850F4"/>
    <w:pPr>
      <w:ind w:left="720"/>
      <w:contextualSpacing/>
    </w:pPr>
  </w:style>
  <w:style w:type="paragraph" w:styleId="a7">
    <w:name w:val="Balloon Text"/>
    <w:basedOn w:val="a0"/>
    <w:link w:val="a8"/>
    <w:uiPriority w:val="99"/>
    <w:semiHidden/>
    <w:unhideWhenUsed/>
    <w:rsid w:val="00F05ED3"/>
    <w:pPr>
      <w:spacing w:after="0" w:line="240" w:lineRule="auto"/>
    </w:pPr>
    <w:rPr>
      <w:rFonts w:ascii="Segoe UI" w:hAnsi="Segoe UI" w:cs="Segoe UI"/>
      <w:sz w:val="18"/>
      <w:szCs w:val="18"/>
    </w:rPr>
  </w:style>
  <w:style w:type="character" w:customStyle="1" w:styleId="a8">
    <w:name w:val="Текст у виносці Знак"/>
    <w:basedOn w:val="a1"/>
    <w:link w:val="a7"/>
    <w:uiPriority w:val="99"/>
    <w:semiHidden/>
    <w:rsid w:val="00F05ED3"/>
    <w:rPr>
      <w:rFonts w:ascii="Segoe UI" w:hAnsi="Segoe UI" w:cs="Segoe UI"/>
      <w:sz w:val="18"/>
      <w:szCs w:val="18"/>
    </w:rPr>
  </w:style>
  <w:style w:type="character" w:customStyle="1" w:styleId="4">
    <w:name w:val="Основной текст (4)_"/>
    <w:basedOn w:val="a1"/>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0"/>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9">
    <w:name w:val="Основной текст_"/>
    <w:basedOn w:val="a1"/>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0"/>
    <w:link w:val="a9"/>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1"/>
    <w:rsid w:val="006C4C01"/>
  </w:style>
  <w:style w:type="table" w:styleId="aa">
    <w:name w:val="Table Grid"/>
    <w:basedOn w:val="a2"/>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2"/>
    <w:next w:val="aa"/>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Текст таблицы Знак,название табл/рис Знак,Список уровня 2 Знак,Bullet Number Знак,Bullet 1 Знак,Use Case List Paragraph Знак,lp1 Знак,List Paragraph1 Знак,lp11 Знак,List Paragraph11 Знак,Elenco Normale Знак,List Paragraph Знак"/>
    <w:link w:val="a5"/>
    <w:uiPriority w:val="34"/>
    <w:locked/>
    <w:rsid w:val="00CD6782"/>
  </w:style>
  <w:style w:type="paragraph" w:styleId="a">
    <w:name w:val="List Number"/>
    <w:basedOn w:val="a0"/>
    <w:uiPriority w:val="99"/>
    <w:unhideWhenUsed/>
    <w:rsid w:val="0001349A"/>
    <w:pPr>
      <w:numPr>
        <w:numId w:val="35"/>
      </w:numPr>
      <w:suppressAutoHyphens/>
      <w:spacing w:after="0" w:line="240" w:lineRule="auto"/>
      <w:contextualSpacing/>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504903286">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874462128">
      <w:bodyDiv w:val="1"/>
      <w:marLeft w:val="0"/>
      <w:marRight w:val="0"/>
      <w:marTop w:val="0"/>
      <w:marBottom w:val="0"/>
      <w:divBdr>
        <w:top w:val="none" w:sz="0" w:space="0" w:color="auto"/>
        <w:left w:val="none" w:sz="0" w:space="0" w:color="auto"/>
        <w:bottom w:val="none" w:sz="0" w:space="0" w:color="auto"/>
        <w:right w:val="none" w:sz="0" w:space="0" w:color="auto"/>
      </w:divBdr>
    </w:div>
    <w:div w:id="894783283">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266769879">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08538966">
      <w:bodyDiv w:val="1"/>
      <w:marLeft w:val="0"/>
      <w:marRight w:val="0"/>
      <w:marTop w:val="0"/>
      <w:marBottom w:val="0"/>
      <w:divBdr>
        <w:top w:val="none" w:sz="0" w:space="0" w:color="auto"/>
        <w:left w:val="none" w:sz="0" w:space="0" w:color="auto"/>
        <w:bottom w:val="none" w:sz="0" w:space="0" w:color="auto"/>
        <w:right w:val="none" w:sz="0" w:space="0" w:color="auto"/>
      </w:divBdr>
    </w:div>
    <w:div w:id="1640724854">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1809738322">
      <w:bodyDiv w:val="1"/>
      <w:marLeft w:val="0"/>
      <w:marRight w:val="0"/>
      <w:marTop w:val="0"/>
      <w:marBottom w:val="0"/>
      <w:divBdr>
        <w:top w:val="none" w:sz="0" w:space="0" w:color="auto"/>
        <w:left w:val="none" w:sz="0" w:space="0" w:color="auto"/>
        <w:bottom w:val="none" w:sz="0" w:space="0" w:color="auto"/>
        <w:right w:val="none" w:sz="0" w:space="0" w:color="auto"/>
      </w:divBdr>
    </w:div>
    <w:div w:id="1823888023">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 w:id="2036617796">
      <w:bodyDiv w:val="1"/>
      <w:marLeft w:val="0"/>
      <w:marRight w:val="0"/>
      <w:marTop w:val="0"/>
      <w:marBottom w:val="0"/>
      <w:divBdr>
        <w:top w:val="none" w:sz="0" w:space="0" w:color="auto"/>
        <w:left w:val="none" w:sz="0" w:space="0" w:color="auto"/>
        <w:bottom w:val="none" w:sz="0" w:space="0" w:color="auto"/>
        <w:right w:val="none" w:sz="0" w:space="0" w:color="auto"/>
      </w:divBdr>
    </w:div>
    <w:div w:id="21449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FFCD-5384-46AC-A0B1-0C7BA222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3496</Words>
  <Characters>19931</Characters>
  <Application>Microsoft Office Word</Application>
  <DocSecurity>0</DocSecurity>
  <Lines>166</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OCZ Vin</cp:lastModifiedBy>
  <cp:revision>2</cp:revision>
  <cp:lastPrinted>2021-04-12T13:08:00Z</cp:lastPrinted>
  <dcterms:created xsi:type="dcterms:W3CDTF">2022-11-24T11:05:00Z</dcterms:created>
  <dcterms:modified xsi:type="dcterms:W3CDTF">2022-11-24T11:05:00Z</dcterms:modified>
</cp:coreProperties>
</file>