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B5F2" w14:textId="4BFEEFDD" w:rsidR="00721256" w:rsidRPr="00210631" w:rsidRDefault="00572273" w:rsidP="00C3482D">
      <w:pPr>
        <w:spacing w:after="0" w:line="240" w:lineRule="auto"/>
        <w:ind w:left="1440"/>
        <w:jc w:val="right"/>
        <w:rPr>
          <w:rFonts w:ascii="Times New Roman" w:eastAsia="Times New Roman" w:hAnsi="Times New Roman" w:cs="Times New Roman"/>
          <w:sz w:val="24"/>
          <w:szCs w:val="24"/>
          <w:lang w:val="uk-UA"/>
        </w:rPr>
      </w:pPr>
      <w:r w:rsidRPr="00210631">
        <w:rPr>
          <w:rFonts w:ascii="Times New Roman" w:eastAsia="Times New Roman" w:hAnsi="Times New Roman" w:cs="Times New Roman"/>
          <w:b/>
          <w:i/>
          <w:color w:val="4A86E8"/>
          <w:sz w:val="24"/>
          <w:szCs w:val="24"/>
          <w:lang w:val="uk-UA"/>
        </w:rPr>
        <w:t xml:space="preserve">          </w:t>
      </w:r>
      <w:r w:rsidRPr="00210631">
        <w:rPr>
          <w:rFonts w:ascii="Times New Roman" w:eastAsia="Times New Roman" w:hAnsi="Times New Roman" w:cs="Times New Roman"/>
          <w:b/>
          <w:i/>
          <w:color w:val="4A86E8"/>
          <w:sz w:val="24"/>
          <w:szCs w:val="24"/>
          <w:lang w:val="uk-UA"/>
        </w:rPr>
        <w:tab/>
      </w:r>
      <w:r w:rsidRPr="00210631">
        <w:rPr>
          <w:rFonts w:ascii="Times New Roman" w:eastAsia="Times New Roman" w:hAnsi="Times New Roman" w:cs="Times New Roman"/>
          <w:b/>
          <w:i/>
          <w:color w:val="4A86E8"/>
          <w:sz w:val="24"/>
          <w:szCs w:val="24"/>
          <w:lang w:val="uk-UA"/>
        </w:rPr>
        <w:tab/>
        <w:t xml:space="preserve"> </w:t>
      </w:r>
      <w:r w:rsidRPr="00210631">
        <w:rPr>
          <w:rFonts w:ascii="Times New Roman" w:eastAsia="Times New Roman" w:hAnsi="Times New Roman" w:cs="Times New Roman"/>
          <w:b/>
          <w:i/>
          <w:color w:val="4A86E8"/>
          <w:sz w:val="24"/>
          <w:szCs w:val="24"/>
          <w:lang w:val="uk-UA"/>
        </w:rPr>
        <w:tab/>
      </w:r>
      <w:r w:rsidRPr="00210631">
        <w:rPr>
          <w:rFonts w:ascii="Times New Roman" w:eastAsia="Times New Roman" w:hAnsi="Times New Roman" w:cs="Times New Roman"/>
          <w:b/>
          <w:i/>
          <w:color w:val="4A86E8"/>
          <w:sz w:val="24"/>
          <w:szCs w:val="24"/>
          <w:lang w:val="uk-UA"/>
        </w:rPr>
        <w:tab/>
      </w:r>
      <w:r w:rsidRPr="00210631">
        <w:rPr>
          <w:rFonts w:ascii="Times New Roman" w:eastAsia="Times New Roman" w:hAnsi="Times New Roman" w:cs="Times New Roman"/>
          <w:b/>
          <w:i/>
          <w:color w:val="4A86E8"/>
          <w:sz w:val="24"/>
          <w:szCs w:val="24"/>
          <w:lang w:val="uk-UA"/>
        </w:rPr>
        <w:tab/>
      </w:r>
      <w:r w:rsidRPr="00210631">
        <w:rPr>
          <w:rFonts w:ascii="Times New Roman" w:eastAsia="Times New Roman" w:hAnsi="Times New Roman" w:cs="Times New Roman"/>
          <w:b/>
          <w:i/>
          <w:color w:val="4A86E8"/>
          <w:sz w:val="24"/>
          <w:szCs w:val="24"/>
          <w:lang w:val="uk-UA"/>
        </w:rPr>
        <w:tab/>
      </w:r>
      <w:r w:rsidRPr="00210631">
        <w:rPr>
          <w:rFonts w:ascii="Times New Roman" w:eastAsia="Times New Roman" w:hAnsi="Times New Roman" w:cs="Times New Roman"/>
          <w:b/>
          <w:i/>
          <w:color w:val="4A86E8"/>
          <w:sz w:val="24"/>
          <w:szCs w:val="24"/>
          <w:lang w:val="uk-UA"/>
        </w:rPr>
        <w:tab/>
      </w:r>
      <w:r w:rsidRPr="00210631">
        <w:rPr>
          <w:rFonts w:ascii="Times New Roman" w:eastAsia="Times New Roman" w:hAnsi="Times New Roman" w:cs="Times New Roman"/>
          <w:b/>
          <w:color w:val="000000"/>
          <w:sz w:val="24"/>
          <w:szCs w:val="24"/>
          <w:lang w:val="uk-UA"/>
        </w:rPr>
        <w:t>ДОДАТОК 1</w:t>
      </w:r>
    </w:p>
    <w:p w14:paraId="50B9EFC3" w14:textId="77777777" w:rsidR="00721256" w:rsidRPr="00210631" w:rsidRDefault="00572273">
      <w:pPr>
        <w:spacing w:after="0" w:line="240" w:lineRule="auto"/>
        <w:ind w:left="5660" w:firstLine="700"/>
        <w:jc w:val="right"/>
        <w:rPr>
          <w:rFonts w:ascii="Times New Roman" w:eastAsia="Times New Roman" w:hAnsi="Times New Roman" w:cs="Times New Roman"/>
          <w:sz w:val="24"/>
          <w:szCs w:val="24"/>
          <w:lang w:val="uk-UA"/>
        </w:rPr>
      </w:pPr>
      <w:r w:rsidRPr="00210631">
        <w:rPr>
          <w:rFonts w:ascii="Times New Roman" w:eastAsia="Times New Roman" w:hAnsi="Times New Roman" w:cs="Times New Roman"/>
          <w:i/>
          <w:color w:val="000000"/>
          <w:sz w:val="24"/>
          <w:szCs w:val="24"/>
          <w:lang w:val="uk-UA"/>
        </w:rPr>
        <w:t>до тендерної документації</w:t>
      </w:r>
    </w:p>
    <w:p w14:paraId="082FE695" w14:textId="77777777" w:rsidR="00721256" w:rsidRPr="00210631" w:rsidRDefault="00572273">
      <w:pPr>
        <w:spacing w:after="0" w:line="240" w:lineRule="auto"/>
        <w:ind w:left="5660" w:firstLine="700"/>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i/>
          <w:color w:val="000000"/>
          <w:sz w:val="20"/>
          <w:szCs w:val="20"/>
          <w:lang w:val="uk-UA"/>
        </w:rPr>
        <w:t> </w:t>
      </w:r>
    </w:p>
    <w:p w14:paraId="30AD9455" w14:textId="77777777" w:rsidR="00721256" w:rsidRPr="00210631" w:rsidRDefault="00572273">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210631">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E204F2F" w14:textId="77777777" w:rsidR="00721256" w:rsidRPr="00210631" w:rsidRDefault="00721256">
      <w:pPr>
        <w:spacing w:after="0" w:line="240" w:lineRule="auto"/>
        <w:ind w:left="885"/>
        <w:jc w:val="center"/>
        <w:rPr>
          <w:rFonts w:ascii="Times New Roman" w:eastAsia="Times New Roman" w:hAnsi="Times New Roman" w:cs="Times New Roman"/>
          <w:b/>
          <w:i/>
          <w:color w:val="4A86E8"/>
          <w:sz w:val="20"/>
          <w:szCs w:val="20"/>
          <w:lang w:val="uk-UA"/>
        </w:rPr>
      </w:pPr>
    </w:p>
    <w:p w14:paraId="088A6A6F" w14:textId="346C353C" w:rsidR="00721256" w:rsidRPr="00210631" w:rsidRDefault="00721256">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721256" w:rsidRPr="005E7C58" w14:paraId="077AD1C3"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1EC2E" w14:textId="77777777" w:rsidR="00721256" w:rsidRPr="00210631" w:rsidRDefault="00572273">
            <w:pPr>
              <w:spacing w:before="240" w:after="0" w:line="240" w:lineRule="auto"/>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 xml:space="preserve">№ </w:t>
            </w:r>
            <w:r w:rsidRPr="00210631">
              <w:rPr>
                <w:rFonts w:ascii="Times New Roman" w:eastAsia="Times New Roman" w:hAnsi="Times New Roman" w:cs="Times New Roman"/>
                <w:b/>
                <w:sz w:val="20"/>
                <w:szCs w:val="20"/>
                <w:lang w:val="uk-UA"/>
              </w:rPr>
              <w:t>з</w:t>
            </w:r>
            <w:r w:rsidRPr="00210631">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6E81F8" w14:textId="77777777" w:rsidR="00721256" w:rsidRPr="00210631" w:rsidRDefault="00572273">
            <w:pPr>
              <w:spacing w:before="240" w:after="0" w:line="240" w:lineRule="auto"/>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7CD818" w14:textId="77777777" w:rsidR="00721256" w:rsidRPr="00210631" w:rsidRDefault="00572273">
            <w:pPr>
              <w:spacing w:before="240" w:after="0" w:line="240" w:lineRule="auto"/>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 xml:space="preserve">Документи та </w:t>
            </w:r>
            <w:r w:rsidRPr="00210631">
              <w:rPr>
                <w:rFonts w:ascii="Times New Roman" w:eastAsia="Times New Roman" w:hAnsi="Times New Roman" w:cs="Times New Roman"/>
                <w:b/>
                <w:sz w:val="20"/>
                <w:szCs w:val="20"/>
                <w:lang w:val="uk-UA"/>
              </w:rPr>
              <w:t>інформація,</w:t>
            </w:r>
            <w:r w:rsidRPr="00210631">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721256" w:rsidRPr="005E7C58" w14:paraId="69DC63DB" w14:textId="777777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DCC6E" w14:textId="77777777" w:rsidR="00721256" w:rsidRPr="00210631" w:rsidRDefault="00572273">
            <w:pPr>
              <w:spacing w:after="0" w:line="240" w:lineRule="auto"/>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86058"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4704D547" w14:textId="77777777"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F76DF4F" w14:textId="77777777" w:rsidR="00721256" w:rsidRPr="00210631" w:rsidRDefault="00721256">
            <w:pPr>
              <w:spacing w:after="0" w:line="240" w:lineRule="auto"/>
              <w:rPr>
                <w:rFonts w:ascii="Times New Roman" w:eastAsia="Times New Roman" w:hAnsi="Times New Roman" w:cs="Times New Roman"/>
                <w:sz w:val="20"/>
                <w:szCs w:val="20"/>
                <w:lang w:val="uk-UA"/>
              </w:rPr>
            </w:pPr>
          </w:p>
          <w:p w14:paraId="71DEAD15" w14:textId="46E13937" w:rsidR="00721256" w:rsidRPr="00210631" w:rsidRDefault="00721256" w:rsidP="00C3482D">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AD15A" w14:textId="0BF27381" w:rsidR="00721256" w:rsidRPr="00210631" w:rsidRDefault="00572273">
            <w:pPr>
              <w:shd w:val="clear" w:color="auto" w:fill="FFFFFF"/>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color w:val="000000"/>
                <w:sz w:val="20"/>
                <w:szCs w:val="20"/>
                <w:lang w:val="uk-UA"/>
              </w:rPr>
              <w:t>1.1. Довідка в довільній формі про наявність обладнання</w:t>
            </w:r>
            <w:r w:rsidR="00C3482D" w:rsidRPr="00210631">
              <w:rPr>
                <w:rFonts w:ascii="Times New Roman" w:eastAsia="Times New Roman" w:hAnsi="Times New Roman" w:cs="Times New Roman"/>
                <w:color w:val="000000"/>
                <w:sz w:val="20"/>
                <w:szCs w:val="20"/>
                <w:lang w:val="uk-UA"/>
              </w:rPr>
              <w:t xml:space="preserve"> та</w:t>
            </w:r>
            <w:r w:rsidRPr="00210631">
              <w:rPr>
                <w:rFonts w:ascii="Times New Roman" w:eastAsia="Times New Roman" w:hAnsi="Times New Roman" w:cs="Times New Roman"/>
                <w:color w:val="000000"/>
                <w:sz w:val="20"/>
                <w:szCs w:val="20"/>
                <w:lang w:val="uk-UA"/>
              </w:rPr>
              <w:t xml:space="preserve"> матеріально-технічної </w:t>
            </w:r>
            <w:r w:rsidRPr="00210631">
              <w:rPr>
                <w:rFonts w:ascii="Times New Roman" w:eastAsia="Times New Roman" w:hAnsi="Times New Roman" w:cs="Times New Roman"/>
                <w:sz w:val="20"/>
                <w:szCs w:val="20"/>
                <w:lang w:val="uk-UA"/>
              </w:rPr>
              <w:t xml:space="preserve">бази, </w:t>
            </w:r>
            <w:r w:rsidRPr="00210631">
              <w:rPr>
                <w:rFonts w:ascii="Times New Roman" w:eastAsia="Times New Roman" w:hAnsi="Times New Roman" w:cs="Times New Roman"/>
                <w:color w:val="000000"/>
                <w:sz w:val="20"/>
                <w:szCs w:val="20"/>
                <w:lang w:val="uk-UA"/>
              </w:rPr>
              <w:t>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073DD336" w14:textId="2E1A5CBA" w:rsidR="00721256" w:rsidRPr="00210631" w:rsidRDefault="0087460E" w:rsidP="0087460E">
            <w:pPr>
              <w:tabs>
                <w:tab w:val="num" w:pos="1080"/>
                <w:tab w:val="left" w:pos="10381"/>
              </w:tabs>
              <w:spacing w:after="0" w:line="240" w:lineRule="auto"/>
              <w:contextualSpacing/>
              <w:jc w:val="both"/>
              <w:rPr>
                <w:rFonts w:ascii="Times New Roman" w:eastAsia="Times New Roman" w:hAnsi="Times New Roman" w:cs="Times New Roman"/>
                <w:color w:val="FF0000"/>
                <w:sz w:val="20"/>
                <w:szCs w:val="20"/>
                <w:highlight w:val="yellow"/>
                <w:lang w:val="uk-UA"/>
              </w:rPr>
            </w:pPr>
            <w:r w:rsidRPr="00210631">
              <w:rPr>
                <w:rFonts w:ascii="Times New Roman" w:eastAsia="Times New Roman" w:hAnsi="Times New Roman" w:cs="Times New Roman"/>
                <w:iCs/>
                <w:sz w:val="20"/>
                <w:szCs w:val="20"/>
                <w:lang w:val="uk-UA"/>
              </w:rPr>
              <w:t>1.2.</w:t>
            </w:r>
            <w:r w:rsidRPr="00210631">
              <w:rPr>
                <w:rFonts w:ascii="Times New Roman" w:eastAsia="Times New Roman" w:hAnsi="Times New Roman" w:cs="Times New Roman"/>
                <w:i/>
                <w:sz w:val="20"/>
                <w:szCs w:val="20"/>
                <w:lang w:val="uk-UA"/>
              </w:rPr>
              <w:t xml:space="preserve"> </w:t>
            </w:r>
            <w:r w:rsidRPr="00210631">
              <w:rPr>
                <w:rFonts w:ascii="Times New Roman" w:hAnsi="Times New Roman" w:cs="Times New Roman"/>
                <w:sz w:val="20"/>
                <w:szCs w:val="20"/>
                <w:lang w:val="uk-UA"/>
              </w:rPr>
              <w:t xml:space="preserve">У разі, якщо матеріально-технічна база, офіс  використовуються учасником на підставі договору(-ів), що посвідчують право користування (договір оренди, послуг тощо) – надаються відповідні скан-копії договорів у повному обсязі (з додатками). </w:t>
            </w:r>
          </w:p>
        </w:tc>
      </w:tr>
      <w:tr w:rsidR="00721256" w:rsidRPr="00210631" w14:paraId="7BAA3353"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FACF6" w14:textId="77777777" w:rsidR="00721256" w:rsidRPr="00210631" w:rsidRDefault="00572273">
            <w:pPr>
              <w:spacing w:after="0" w:line="240" w:lineRule="auto"/>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B427D"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57C2AF8B" w14:textId="77777777"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2D54455" w14:textId="77777777" w:rsidR="00721256" w:rsidRPr="00210631" w:rsidRDefault="00721256">
            <w:pPr>
              <w:spacing w:after="0" w:line="240" w:lineRule="auto"/>
              <w:rPr>
                <w:rFonts w:ascii="Times New Roman" w:eastAsia="Times New Roman" w:hAnsi="Times New Roman" w:cs="Times New Roman"/>
                <w:sz w:val="20"/>
                <w:szCs w:val="20"/>
                <w:lang w:val="uk-UA"/>
              </w:rPr>
            </w:pPr>
          </w:p>
          <w:p w14:paraId="2AAB4CBE" w14:textId="3C5A55C7" w:rsidR="00721256" w:rsidRPr="00210631" w:rsidRDefault="00721256">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13A64" w14:textId="77777777"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0C99E6AC" w14:textId="77777777" w:rsidR="00721256" w:rsidRPr="00210631" w:rsidRDefault="00572273">
            <w:pPr>
              <w:spacing w:after="0" w:line="240" w:lineRule="auto"/>
              <w:jc w:val="right"/>
              <w:rPr>
                <w:rFonts w:ascii="Times New Roman" w:eastAsia="Times New Roman" w:hAnsi="Times New Roman" w:cs="Times New Roman"/>
                <w:sz w:val="20"/>
                <w:szCs w:val="20"/>
                <w:lang w:val="uk-UA"/>
              </w:rPr>
            </w:pPr>
            <w:r w:rsidRPr="00210631">
              <w:rPr>
                <w:rFonts w:ascii="Times New Roman" w:eastAsia="Times New Roman" w:hAnsi="Times New Roman" w:cs="Times New Roman"/>
                <w:color w:val="000000"/>
                <w:sz w:val="20"/>
                <w:szCs w:val="20"/>
                <w:lang w:val="uk-UA"/>
              </w:rPr>
              <w:t>Таблиця 1  </w:t>
            </w:r>
          </w:p>
          <w:tbl>
            <w:tblPr>
              <w:tblStyle w:val="af7"/>
              <w:tblW w:w="5678" w:type="dxa"/>
              <w:tblInd w:w="0" w:type="dxa"/>
              <w:tblLayout w:type="fixed"/>
              <w:tblLook w:val="0400" w:firstRow="0" w:lastRow="0" w:firstColumn="0" w:lastColumn="0" w:noHBand="0" w:noVBand="1"/>
            </w:tblPr>
            <w:tblGrid>
              <w:gridCol w:w="353"/>
              <w:gridCol w:w="1173"/>
              <w:gridCol w:w="894"/>
              <w:gridCol w:w="2266"/>
              <w:gridCol w:w="992"/>
            </w:tblGrid>
            <w:tr w:rsidR="00721256" w:rsidRPr="005E7C58" w14:paraId="4CA84FD2" w14:textId="77777777" w:rsidTr="00210631">
              <w:tc>
                <w:tcPr>
                  <w:tcW w:w="5678" w:type="dxa"/>
                  <w:gridSpan w:val="5"/>
                  <w:tcBorders>
                    <w:top w:val="single" w:sz="4" w:space="0" w:color="000000"/>
                    <w:left w:val="single" w:sz="4" w:space="0" w:color="000000"/>
                    <w:bottom w:val="single" w:sz="4" w:space="0" w:color="000000"/>
                    <w:right w:val="single" w:sz="4" w:space="0" w:color="000000"/>
                  </w:tcBorders>
                </w:tcPr>
                <w:p w14:paraId="07330DE2" w14:textId="77777777" w:rsidR="00721256" w:rsidRPr="00210631" w:rsidRDefault="00572273">
                  <w:pPr>
                    <w:spacing w:after="0" w:line="240" w:lineRule="auto"/>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C3482D" w:rsidRPr="005E7C58" w14:paraId="20F867D0" w14:textId="77777777" w:rsidTr="00210631">
              <w:tc>
                <w:tcPr>
                  <w:tcW w:w="353" w:type="dxa"/>
                  <w:tcBorders>
                    <w:top w:val="single" w:sz="4" w:space="0" w:color="000000"/>
                    <w:left w:val="single" w:sz="4" w:space="0" w:color="000000"/>
                    <w:bottom w:val="single" w:sz="4" w:space="0" w:color="000000"/>
                    <w:right w:val="single" w:sz="4" w:space="0" w:color="000000"/>
                  </w:tcBorders>
                </w:tcPr>
                <w:p w14:paraId="700B1862"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74B3536C"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Кваліфікація/</w:t>
                  </w:r>
                </w:p>
                <w:p w14:paraId="1E943EC3"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3838814D"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Загальний стаж роботи</w:t>
                  </w:r>
                </w:p>
              </w:tc>
              <w:tc>
                <w:tcPr>
                  <w:tcW w:w="2266" w:type="dxa"/>
                  <w:tcBorders>
                    <w:top w:val="single" w:sz="4" w:space="0" w:color="000000"/>
                    <w:left w:val="single" w:sz="4" w:space="0" w:color="000000"/>
                    <w:bottom w:val="single" w:sz="4" w:space="0" w:color="000000"/>
                    <w:right w:val="single" w:sz="4" w:space="0" w:color="000000"/>
                  </w:tcBorders>
                </w:tcPr>
                <w:p w14:paraId="6AC5453B"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992" w:type="dxa"/>
                  <w:tcBorders>
                    <w:top w:val="single" w:sz="4" w:space="0" w:color="000000"/>
                    <w:left w:val="single" w:sz="4" w:space="0" w:color="000000"/>
                    <w:bottom w:val="single" w:sz="4" w:space="0" w:color="000000"/>
                    <w:right w:val="single" w:sz="4" w:space="0" w:color="000000"/>
                  </w:tcBorders>
                </w:tcPr>
                <w:p w14:paraId="2CFDD59B" w14:textId="29C19328" w:rsidR="00721256" w:rsidRPr="00210631" w:rsidRDefault="00572273" w:rsidP="00210631">
                  <w:pPr>
                    <w:spacing w:after="0" w:line="240" w:lineRule="auto"/>
                    <w:ind w:hanging="38"/>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****Назва субпідрядника/ співвиконавця</w:t>
                  </w:r>
                </w:p>
              </w:tc>
            </w:tr>
            <w:tr w:rsidR="00C3482D" w:rsidRPr="005E7C58" w14:paraId="56E20DAA" w14:textId="77777777" w:rsidTr="00210631">
              <w:tc>
                <w:tcPr>
                  <w:tcW w:w="353" w:type="dxa"/>
                  <w:tcBorders>
                    <w:top w:val="single" w:sz="4" w:space="0" w:color="000000"/>
                    <w:left w:val="single" w:sz="4" w:space="0" w:color="000000"/>
                    <w:bottom w:val="single" w:sz="4" w:space="0" w:color="000000"/>
                    <w:right w:val="single" w:sz="4" w:space="0" w:color="000000"/>
                  </w:tcBorders>
                </w:tcPr>
                <w:p w14:paraId="74B35B7E" w14:textId="77777777" w:rsidR="00721256" w:rsidRPr="00210631" w:rsidRDefault="00721256">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1FC9F52D" w14:textId="77777777" w:rsidR="00721256" w:rsidRPr="00210631" w:rsidRDefault="00721256">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21CF7154" w14:textId="77777777" w:rsidR="00721256" w:rsidRPr="00210631" w:rsidRDefault="00721256">
                  <w:pPr>
                    <w:spacing w:after="0" w:line="240" w:lineRule="auto"/>
                    <w:rPr>
                      <w:rFonts w:ascii="Times New Roman" w:eastAsia="Times New Roman" w:hAnsi="Times New Roman" w:cs="Times New Roman"/>
                      <w:sz w:val="20"/>
                      <w:szCs w:val="20"/>
                      <w:lang w:val="uk-UA"/>
                    </w:rPr>
                  </w:pPr>
                </w:p>
              </w:tc>
              <w:tc>
                <w:tcPr>
                  <w:tcW w:w="2266" w:type="dxa"/>
                  <w:tcBorders>
                    <w:top w:val="single" w:sz="4" w:space="0" w:color="000000"/>
                    <w:left w:val="single" w:sz="4" w:space="0" w:color="000000"/>
                    <w:bottom w:val="single" w:sz="4" w:space="0" w:color="000000"/>
                    <w:right w:val="single" w:sz="4" w:space="0" w:color="000000"/>
                  </w:tcBorders>
                </w:tcPr>
                <w:p w14:paraId="2E3B5CEA" w14:textId="77777777" w:rsidR="00721256" w:rsidRPr="00210631" w:rsidRDefault="00721256">
                  <w:pPr>
                    <w:spacing w:after="0" w:line="240" w:lineRule="auto"/>
                    <w:rPr>
                      <w:rFonts w:ascii="Times New Roman" w:eastAsia="Times New Roman" w:hAnsi="Times New Roman" w:cs="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Pr>
                <w:p w14:paraId="366835BB" w14:textId="77777777" w:rsidR="00721256" w:rsidRPr="00210631" w:rsidRDefault="00721256">
                  <w:pPr>
                    <w:spacing w:after="0" w:line="240" w:lineRule="auto"/>
                    <w:rPr>
                      <w:rFonts w:ascii="Times New Roman" w:eastAsia="Times New Roman" w:hAnsi="Times New Roman" w:cs="Times New Roman"/>
                      <w:sz w:val="20"/>
                      <w:szCs w:val="20"/>
                      <w:lang w:val="uk-UA"/>
                    </w:rPr>
                  </w:pPr>
                </w:p>
              </w:tc>
            </w:tr>
          </w:tbl>
          <w:p w14:paraId="39331E95" w14:textId="02373F26"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7928FC36" w14:textId="77777777" w:rsidR="00721256" w:rsidRPr="00210631" w:rsidRDefault="00721256">
            <w:pPr>
              <w:spacing w:after="0" w:line="240" w:lineRule="auto"/>
              <w:rPr>
                <w:rFonts w:ascii="Times New Roman" w:eastAsia="Times New Roman" w:hAnsi="Times New Roman" w:cs="Times New Roman"/>
                <w:sz w:val="20"/>
                <w:szCs w:val="20"/>
                <w:lang w:val="uk-UA"/>
              </w:rPr>
            </w:pPr>
          </w:p>
          <w:p w14:paraId="4E54FCB0" w14:textId="77777777" w:rsidR="00721256" w:rsidRPr="00210631" w:rsidRDefault="00572273">
            <w:pPr>
              <w:spacing w:after="0" w:line="240" w:lineRule="auto"/>
              <w:jc w:val="both"/>
              <w:rPr>
                <w:rFonts w:ascii="Times New Roman" w:eastAsia="Times New Roman" w:hAnsi="Times New Roman" w:cs="Times New Roman"/>
                <w:color w:val="000000"/>
                <w:sz w:val="20"/>
                <w:szCs w:val="20"/>
                <w:lang w:val="uk-UA"/>
              </w:rPr>
            </w:pPr>
            <w:r w:rsidRPr="00210631">
              <w:rPr>
                <w:rFonts w:ascii="Times New Roman" w:eastAsia="Times New Roman" w:hAnsi="Times New Roman" w:cs="Times New Roman"/>
                <w:color w:val="000000"/>
                <w:sz w:val="20"/>
                <w:szCs w:val="20"/>
                <w:lang w:val="uk-UA"/>
              </w:rPr>
              <w:t xml:space="preserve">2.2. До довідки додати документ на кожного </w:t>
            </w:r>
            <w:r w:rsidRPr="00210631">
              <w:rPr>
                <w:rFonts w:ascii="Times New Roman" w:eastAsia="Times New Roman" w:hAnsi="Times New Roman" w:cs="Times New Roman"/>
                <w:sz w:val="20"/>
                <w:szCs w:val="20"/>
                <w:lang w:val="uk-UA"/>
              </w:rPr>
              <w:t xml:space="preserve">працівника </w:t>
            </w:r>
            <w:r w:rsidRPr="00210631">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210631">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w:t>
            </w:r>
            <w:r w:rsidRPr="00210631">
              <w:rPr>
                <w:rFonts w:ascii="Times New Roman" w:eastAsia="Times New Roman" w:hAnsi="Times New Roman" w:cs="Times New Roman"/>
                <w:color w:val="000000"/>
                <w:sz w:val="20"/>
                <w:szCs w:val="20"/>
                <w:lang w:val="uk-UA"/>
              </w:rPr>
              <w:t>/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210631">
              <w:rPr>
                <w:rFonts w:ascii="Times New Roman" w:eastAsia="Times New Roman" w:hAnsi="Times New Roman" w:cs="Times New Roman"/>
                <w:sz w:val="20"/>
                <w:szCs w:val="20"/>
                <w:lang w:val="uk-UA"/>
              </w:rPr>
              <w:t>няття</w:t>
            </w:r>
            <w:r w:rsidRPr="00210631">
              <w:rPr>
                <w:rFonts w:ascii="Times New Roman" w:eastAsia="Times New Roman" w:hAnsi="Times New Roman" w:cs="Times New Roman"/>
                <w:color w:val="000000"/>
                <w:sz w:val="20"/>
                <w:szCs w:val="20"/>
                <w:lang w:val="uk-UA"/>
              </w:rPr>
              <w:t xml:space="preserve"> на роботу) / інший документ).</w:t>
            </w:r>
          </w:p>
          <w:p w14:paraId="0DDA94DA" w14:textId="0CC0BD66" w:rsidR="003B34F8" w:rsidRPr="00210631" w:rsidRDefault="003B34F8">
            <w:pPr>
              <w:spacing w:after="0" w:line="240" w:lineRule="auto"/>
              <w:jc w:val="both"/>
              <w:rPr>
                <w:rFonts w:ascii="Times New Roman" w:eastAsia="Times New Roman" w:hAnsi="Times New Roman" w:cs="Times New Roman"/>
                <w:color w:val="000000"/>
                <w:sz w:val="20"/>
                <w:szCs w:val="20"/>
                <w:lang w:val="uk-UA"/>
              </w:rPr>
            </w:pPr>
            <w:r w:rsidRPr="00210631">
              <w:rPr>
                <w:rFonts w:ascii="Times New Roman" w:eastAsia="Times New Roman" w:hAnsi="Times New Roman" w:cs="Times New Roman"/>
                <w:color w:val="000000"/>
                <w:sz w:val="20"/>
                <w:szCs w:val="20"/>
                <w:lang w:val="uk-UA"/>
              </w:rPr>
              <w:t xml:space="preserve">Учасник має підтвердити наявність працівників: </w:t>
            </w:r>
            <w:r w:rsidRPr="00210631">
              <w:rPr>
                <w:rFonts w:ascii="Times New Roman" w:eastAsia="Times New Roman" w:hAnsi="Times New Roman" w:cs="Times New Roman"/>
                <w:b/>
                <w:bCs/>
                <w:color w:val="000000"/>
                <w:sz w:val="20"/>
                <w:szCs w:val="20"/>
                <w:lang w:val="uk-UA"/>
              </w:rPr>
              <w:t>головний інженер</w:t>
            </w:r>
            <w:r w:rsidRPr="00210631">
              <w:rPr>
                <w:rFonts w:ascii="Times New Roman" w:eastAsia="Times New Roman" w:hAnsi="Times New Roman" w:cs="Times New Roman"/>
                <w:color w:val="000000"/>
                <w:sz w:val="20"/>
                <w:szCs w:val="20"/>
                <w:lang w:val="uk-UA"/>
              </w:rPr>
              <w:t xml:space="preserve"> (із наданням копії диплому про отримання вищої освіти); </w:t>
            </w:r>
            <w:r w:rsidRPr="00210631">
              <w:rPr>
                <w:rFonts w:ascii="Times New Roman" w:eastAsia="Times New Roman" w:hAnsi="Times New Roman" w:cs="Times New Roman"/>
                <w:b/>
                <w:bCs/>
                <w:color w:val="000000"/>
                <w:sz w:val="20"/>
                <w:szCs w:val="20"/>
                <w:lang w:val="uk-UA"/>
              </w:rPr>
              <w:t>виконавець робіт</w:t>
            </w:r>
            <w:r w:rsidRPr="00210631">
              <w:rPr>
                <w:rFonts w:ascii="Times New Roman" w:eastAsia="Times New Roman" w:hAnsi="Times New Roman" w:cs="Times New Roman"/>
                <w:color w:val="000000"/>
                <w:sz w:val="20"/>
                <w:szCs w:val="20"/>
                <w:lang w:val="uk-UA"/>
              </w:rPr>
              <w:t xml:space="preserve">; </w:t>
            </w:r>
            <w:r w:rsidRPr="00210631">
              <w:rPr>
                <w:rFonts w:ascii="Times New Roman" w:eastAsia="Times New Roman" w:hAnsi="Times New Roman" w:cs="Times New Roman"/>
                <w:b/>
                <w:bCs/>
                <w:color w:val="000000"/>
                <w:sz w:val="20"/>
                <w:szCs w:val="20"/>
                <w:lang w:val="uk-UA"/>
              </w:rPr>
              <w:t>інженер з проектно-кошторисної роботи</w:t>
            </w:r>
            <w:r w:rsidRPr="00210631">
              <w:rPr>
                <w:rFonts w:ascii="Times New Roman" w:eastAsia="Times New Roman" w:hAnsi="Times New Roman" w:cs="Times New Roman"/>
                <w:color w:val="000000"/>
                <w:sz w:val="20"/>
                <w:szCs w:val="20"/>
                <w:lang w:val="uk-UA"/>
              </w:rPr>
              <w:t xml:space="preserve"> (із наданням копії диплому про отримання вищої освіти</w:t>
            </w:r>
            <w:r w:rsidR="00F568C3" w:rsidRPr="00210631">
              <w:rPr>
                <w:rFonts w:ascii="Times New Roman" w:eastAsia="Times New Roman" w:hAnsi="Times New Roman" w:cs="Times New Roman"/>
                <w:color w:val="000000"/>
                <w:sz w:val="20"/>
                <w:szCs w:val="20"/>
                <w:lang w:val="uk-UA"/>
              </w:rPr>
              <w:t xml:space="preserve"> </w:t>
            </w:r>
            <w:r w:rsidR="00F568C3" w:rsidRPr="00210631">
              <w:rPr>
                <w:rFonts w:ascii="Times New Roman" w:hAnsi="Times New Roman" w:cs="Times New Roman"/>
                <w:sz w:val="20"/>
                <w:szCs w:val="20"/>
                <w:lang w:val="uk-UA"/>
              </w:rPr>
              <w:t xml:space="preserve">та копії діючого </w:t>
            </w:r>
            <w:r w:rsidR="00F568C3" w:rsidRPr="00210631">
              <w:rPr>
                <w:rFonts w:ascii="Times New Roman" w:hAnsi="Times New Roman" w:cs="Times New Roman"/>
                <w:sz w:val="20"/>
                <w:szCs w:val="20"/>
                <w:lang w:val="uk-UA"/>
              </w:rPr>
              <w:lastRenderedPageBreak/>
              <w:t>кваліфікаційного сертифікату інженера-проектувальника в частині кошторисної документації</w:t>
            </w:r>
            <w:r w:rsidRPr="00210631">
              <w:rPr>
                <w:rFonts w:ascii="Times New Roman" w:eastAsia="Times New Roman" w:hAnsi="Times New Roman" w:cs="Times New Roman"/>
                <w:color w:val="000000"/>
                <w:sz w:val="20"/>
                <w:szCs w:val="20"/>
                <w:lang w:val="uk-UA"/>
              </w:rPr>
              <w:t>).</w:t>
            </w:r>
          </w:p>
          <w:p w14:paraId="3460ABC3" w14:textId="6B2D1A73" w:rsidR="00F65C18" w:rsidRPr="00210631" w:rsidRDefault="00F65C18" w:rsidP="001971A4">
            <w:pPr>
              <w:jc w:val="both"/>
              <w:rPr>
                <w:rFonts w:ascii="Times New Roman" w:hAnsi="Times New Roman" w:cs="Times New Roman"/>
                <w:sz w:val="20"/>
                <w:szCs w:val="20"/>
                <w:lang w:val="uk-UA"/>
              </w:rPr>
            </w:pPr>
            <w:r w:rsidRPr="00210631">
              <w:rPr>
                <w:rFonts w:ascii="Times New Roman" w:hAnsi="Times New Roman" w:cs="Times New Roman"/>
                <w:sz w:val="20"/>
                <w:szCs w:val="20"/>
                <w:lang w:val="uk-UA"/>
              </w:rPr>
              <w:t>Учасник повинен надати чинні документи відповідно до вимог законода</w:t>
            </w:r>
            <w:r w:rsidR="006B6F57" w:rsidRPr="00210631">
              <w:rPr>
                <w:rFonts w:ascii="Times New Roman" w:hAnsi="Times New Roman" w:cs="Times New Roman"/>
                <w:sz w:val="20"/>
                <w:szCs w:val="20"/>
                <w:lang w:val="uk-UA"/>
              </w:rPr>
              <w:t>в</w:t>
            </w:r>
            <w:r w:rsidRPr="00210631">
              <w:rPr>
                <w:rFonts w:ascii="Times New Roman" w:hAnsi="Times New Roman" w:cs="Times New Roman"/>
                <w:sz w:val="20"/>
                <w:szCs w:val="20"/>
                <w:lang w:val="uk-UA"/>
              </w:rPr>
              <w:t>ства у сфері охорони праці (протокол засідання комісії з перевірки знань з питань охорони праці) про проходження відповідальними працівниками (керівник та головний інженер учасника) навчання та перевірки знань Закону України «Про охорону п</w:t>
            </w:r>
            <w:r w:rsidR="006B6F57" w:rsidRPr="00210631">
              <w:rPr>
                <w:rFonts w:ascii="Times New Roman" w:hAnsi="Times New Roman" w:cs="Times New Roman"/>
                <w:sz w:val="20"/>
                <w:szCs w:val="20"/>
                <w:lang w:val="uk-UA"/>
              </w:rPr>
              <w:t>ра</w:t>
            </w:r>
            <w:r w:rsidRPr="00210631">
              <w:rPr>
                <w:rFonts w:ascii="Times New Roman" w:hAnsi="Times New Roman" w:cs="Times New Roman"/>
                <w:sz w:val="20"/>
                <w:szCs w:val="20"/>
                <w:lang w:val="uk-UA"/>
              </w:rPr>
              <w:t>ці», гігієни праці, надання першої медичної допомоги, електробезпеки, пожежної безпеки, Правила охорони праці під час роботи з інструментом та пристроями.</w:t>
            </w:r>
          </w:p>
        </w:tc>
      </w:tr>
      <w:tr w:rsidR="00721256" w:rsidRPr="00210631" w14:paraId="37AFF4F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FEF0A" w14:textId="77777777" w:rsidR="00721256" w:rsidRPr="00210631" w:rsidRDefault="00572273">
            <w:pPr>
              <w:spacing w:after="0" w:line="240" w:lineRule="auto"/>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21E17" w14:textId="77777777" w:rsidR="00721256" w:rsidRPr="00210631" w:rsidRDefault="00572273">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661DE" w14:textId="497F0A79"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01757B09" w14:textId="77777777"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77F9610" w14:textId="5B6A9130" w:rsidR="003B34F8" w:rsidRPr="00210631" w:rsidRDefault="00572273">
            <w:pPr>
              <w:spacing w:after="0" w:line="240" w:lineRule="auto"/>
              <w:jc w:val="both"/>
              <w:rPr>
                <w:rFonts w:ascii="Times New Roman" w:eastAsia="Times New Roman" w:hAnsi="Times New Roman" w:cs="Times New Roman"/>
                <w:b/>
                <w:i/>
                <w:color w:val="000000"/>
                <w:sz w:val="20"/>
                <w:szCs w:val="20"/>
                <w:lang w:val="uk-UA"/>
              </w:rPr>
            </w:pPr>
            <w:r w:rsidRPr="00210631">
              <w:rPr>
                <w:rFonts w:ascii="Times New Roman" w:eastAsia="Times New Roman" w:hAnsi="Times New Roman" w:cs="Times New Roman"/>
                <w:b/>
                <w:i/>
                <w:color w:val="000000"/>
                <w:sz w:val="20"/>
                <w:szCs w:val="20"/>
                <w:lang w:val="uk-UA"/>
              </w:rPr>
              <w:t>Аналогічним вважається договір</w:t>
            </w:r>
            <w:r w:rsidR="003B34F8" w:rsidRPr="00210631">
              <w:rPr>
                <w:rFonts w:ascii="Times New Roman" w:eastAsia="Times New Roman" w:hAnsi="Times New Roman" w:cs="Times New Roman"/>
                <w:b/>
                <w:i/>
                <w:color w:val="000000"/>
                <w:sz w:val="20"/>
                <w:szCs w:val="20"/>
                <w:lang w:val="uk-UA"/>
              </w:rPr>
              <w:t xml:space="preserve"> </w:t>
            </w:r>
            <w:r w:rsidR="00A660D6" w:rsidRPr="00210631">
              <w:rPr>
                <w:rFonts w:ascii="Times New Roman" w:eastAsia="Times New Roman" w:hAnsi="Times New Roman" w:cs="Times New Roman"/>
                <w:b/>
                <w:i/>
                <w:color w:val="000000"/>
                <w:sz w:val="20"/>
                <w:szCs w:val="20"/>
                <w:lang w:val="uk-UA"/>
              </w:rPr>
              <w:t>на</w:t>
            </w:r>
            <w:r w:rsidR="003B34F8" w:rsidRPr="00210631">
              <w:rPr>
                <w:rFonts w:ascii="Times New Roman" w:eastAsia="Times New Roman" w:hAnsi="Times New Roman" w:cs="Times New Roman"/>
                <w:b/>
                <w:i/>
                <w:color w:val="000000"/>
                <w:sz w:val="20"/>
                <w:szCs w:val="20"/>
                <w:lang w:val="uk-UA"/>
              </w:rPr>
              <w:t xml:space="preserve"> виконання послу</w:t>
            </w:r>
            <w:r w:rsidR="006C15C7" w:rsidRPr="00210631">
              <w:rPr>
                <w:rFonts w:ascii="Times New Roman" w:eastAsia="Times New Roman" w:hAnsi="Times New Roman" w:cs="Times New Roman"/>
                <w:b/>
                <w:i/>
                <w:color w:val="000000"/>
                <w:sz w:val="20"/>
                <w:szCs w:val="20"/>
                <w:lang w:val="uk-UA"/>
              </w:rPr>
              <w:t>г</w:t>
            </w:r>
            <w:r w:rsidR="003B34F8" w:rsidRPr="00210631">
              <w:rPr>
                <w:rFonts w:ascii="Times New Roman" w:eastAsia="Times New Roman" w:hAnsi="Times New Roman" w:cs="Times New Roman"/>
                <w:b/>
                <w:i/>
                <w:color w:val="000000"/>
                <w:sz w:val="20"/>
                <w:szCs w:val="20"/>
                <w:lang w:val="uk-UA"/>
              </w:rPr>
              <w:t xml:space="preserve"> з поточного ремонту </w:t>
            </w:r>
            <w:r w:rsidR="003B34F8" w:rsidRPr="00210631">
              <w:rPr>
                <w:rFonts w:ascii="Times New Roman" w:eastAsia="Times New Roman" w:hAnsi="Times New Roman" w:cs="Times New Roman"/>
                <w:b/>
                <w:i/>
                <w:spacing w:val="-1"/>
                <w:sz w:val="20"/>
                <w:szCs w:val="20"/>
                <w:lang w:val="uk-UA"/>
              </w:rPr>
              <w:t xml:space="preserve">будівель (споруд / </w:t>
            </w:r>
            <w:r w:rsidR="00573E73" w:rsidRPr="00210631">
              <w:rPr>
                <w:rFonts w:ascii="Times New Roman" w:eastAsia="Times New Roman" w:hAnsi="Times New Roman" w:cs="Times New Roman"/>
                <w:b/>
                <w:i/>
                <w:spacing w:val="-1"/>
                <w:sz w:val="20"/>
                <w:szCs w:val="20"/>
                <w:lang w:val="uk-UA"/>
              </w:rPr>
              <w:t xml:space="preserve">окремих </w:t>
            </w:r>
            <w:r w:rsidR="003B34F8" w:rsidRPr="00210631">
              <w:rPr>
                <w:rFonts w:ascii="Times New Roman" w:eastAsia="Times New Roman" w:hAnsi="Times New Roman" w:cs="Times New Roman"/>
                <w:b/>
                <w:i/>
                <w:spacing w:val="-1"/>
                <w:sz w:val="20"/>
                <w:szCs w:val="20"/>
                <w:lang w:val="uk-UA"/>
              </w:rPr>
              <w:t>приміщень /</w:t>
            </w:r>
            <w:r w:rsidR="00162230" w:rsidRPr="00210631">
              <w:rPr>
                <w:rFonts w:ascii="Times New Roman" w:eastAsia="Times New Roman" w:hAnsi="Times New Roman" w:cs="Times New Roman"/>
                <w:b/>
                <w:i/>
                <w:spacing w:val="-1"/>
                <w:sz w:val="20"/>
                <w:szCs w:val="20"/>
                <w:lang w:val="uk-UA"/>
              </w:rPr>
              <w:t xml:space="preserve"> окремих частин будівель /</w:t>
            </w:r>
            <w:r w:rsidR="003B34F8" w:rsidRPr="00210631">
              <w:rPr>
                <w:rFonts w:ascii="Times New Roman" w:eastAsia="Times New Roman" w:hAnsi="Times New Roman" w:cs="Times New Roman"/>
                <w:b/>
                <w:i/>
                <w:spacing w:val="-1"/>
                <w:sz w:val="20"/>
                <w:szCs w:val="20"/>
                <w:lang w:val="uk-UA"/>
              </w:rPr>
              <w:t xml:space="preserve"> укриттів цивільного захисту</w:t>
            </w:r>
            <w:r w:rsidR="00573E73" w:rsidRPr="00210631">
              <w:rPr>
                <w:rFonts w:ascii="Times New Roman" w:eastAsia="Times New Roman" w:hAnsi="Times New Roman" w:cs="Times New Roman"/>
                <w:b/>
                <w:i/>
                <w:spacing w:val="-1"/>
                <w:sz w:val="20"/>
                <w:szCs w:val="20"/>
                <w:lang w:val="uk-UA"/>
              </w:rPr>
              <w:t xml:space="preserve"> тощо</w:t>
            </w:r>
            <w:r w:rsidR="003B34F8" w:rsidRPr="00210631">
              <w:rPr>
                <w:rFonts w:ascii="Times New Roman" w:eastAsia="Times New Roman" w:hAnsi="Times New Roman" w:cs="Times New Roman"/>
                <w:b/>
                <w:i/>
                <w:spacing w:val="-1"/>
                <w:sz w:val="20"/>
                <w:szCs w:val="20"/>
                <w:lang w:val="uk-UA"/>
              </w:rPr>
              <w:t>), як</w:t>
            </w:r>
            <w:r w:rsidR="00573E73" w:rsidRPr="00210631">
              <w:rPr>
                <w:rFonts w:ascii="Times New Roman" w:eastAsia="Times New Roman" w:hAnsi="Times New Roman" w:cs="Times New Roman"/>
                <w:b/>
                <w:i/>
                <w:spacing w:val="-1"/>
                <w:sz w:val="20"/>
                <w:szCs w:val="20"/>
                <w:lang w:val="uk-UA"/>
              </w:rPr>
              <w:t>ий</w:t>
            </w:r>
            <w:r w:rsidR="003B34F8" w:rsidRPr="00210631">
              <w:rPr>
                <w:rFonts w:ascii="Times New Roman" w:eastAsia="Times New Roman" w:hAnsi="Times New Roman" w:cs="Times New Roman"/>
                <w:b/>
                <w:i/>
                <w:spacing w:val="-1"/>
                <w:sz w:val="20"/>
                <w:szCs w:val="20"/>
                <w:lang w:val="uk-UA"/>
              </w:rPr>
              <w:t xml:space="preserve"> </w:t>
            </w:r>
            <w:r w:rsidR="001971A4" w:rsidRPr="00210631">
              <w:rPr>
                <w:rFonts w:ascii="Times New Roman" w:eastAsia="Times New Roman" w:hAnsi="Times New Roman" w:cs="Times New Roman"/>
                <w:b/>
                <w:i/>
                <w:spacing w:val="-1"/>
                <w:sz w:val="20"/>
                <w:szCs w:val="20"/>
                <w:lang w:val="uk-UA"/>
              </w:rPr>
              <w:t>бул</w:t>
            </w:r>
            <w:r w:rsidR="00573E73" w:rsidRPr="00210631">
              <w:rPr>
                <w:rFonts w:ascii="Times New Roman" w:eastAsia="Times New Roman" w:hAnsi="Times New Roman" w:cs="Times New Roman"/>
                <w:b/>
                <w:i/>
                <w:spacing w:val="-1"/>
                <w:sz w:val="20"/>
                <w:szCs w:val="20"/>
                <w:lang w:val="uk-UA"/>
              </w:rPr>
              <w:t>о</w:t>
            </w:r>
            <w:r w:rsidR="001971A4" w:rsidRPr="00210631">
              <w:rPr>
                <w:rFonts w:ascii="Times New Roman" w:eastAsia="Times New Roman" w:hAnsi="Times New Roman" w:cs="Times New Roman"/>
                <w:b/>
                <w:i/>
                <w:spacing w:val="-1"/>
                <w:sz w:val="20"/>
                <w:szCs w:val="20"/>
                <w:lang w:val="uk-UA"/>
              </w:rPr>
              <w:t xml:space="preserve"> укладен</w:t>
            </w:r>
            <w:r w:rsidR="00573E73" w:rsidRPr="00210631">
              <w:rPr>
                <w:rFonts w:ascii="Times New Roman" w:eastAsia="Times New Roman" w:hAnsi="Times New Roman" w:cs="Times New Roman"/>
                <w:b/>
                <w:i/>
                <w:spacing w:val="-1"/>
                <w:sz w:val="20"/>
                <w:szCs w:val="20"/>
                <w:lang w:val="uk-UA"/>
              </w:rPr>
              <w:t>о</w:t>
            </w:r>
            <w:r w:rsidR="001971A4" w:rsidRPr="00210631">
              <w:rPr>
                <w:rFonts w:ascii="Times New Roman" w:eastAsia="Times New Roman" w:hAnsi="Times New Roman" w:cs="Times New Roman"/>
                <w:b/>
                <w:i/>
                <w:spacing w:val="-1"/>
                <w:sz w:val="20"/>
                <w:szCs w:val="20"/>
                <w:lang w:val="uk-UA"/>
              </w:rPr>
              <w:t xml:space="preserve"> не раніше 2022 року та</w:t>
            </w:r>
            <w:r w:rsidR="00573E73" w:rsidRPr="00210631">
              <w:rPr>
                <w:rFonts w:ascii="Times New Roman" w:eastAsia="Times New Roman" w:hAnsi="Times New Roman" w:cs="Times New Roman"/>
                <w:b/>
                <w:i/>
                <w:spacing w:val="-1"/>
                <w:sz w:val="20"/>
                <w:szCs w:val="20"/>
                <w:lang w:val="uk-UA"/>
              </w:rPr>
              <w:t xml:space="preserve"> який </w:t>
            </w:r>
            <w:r w:rsidR="001971A4" w:rsidRPr="00210631">
              <w:rPr>
                <w:rFonts w:ascii="Times New Roman" w:eastAsia="Times New Roman" w:hAnsi="Times New Roman" w:cs="Times New Roman"/>
                <w:b/>
                <w:i/>
                <w:spacing w:val="-1"/>
                <w:sz w:val="20"/>
                <w:szCs w:val="20"/>
                <w:lang w:val="uk-UA"/>
              </w:rPr>
              <w:t>є</w:t>
            </w:r>
            <w:r w:rsidR="003B34F8" w:rsidRPr="00210631">
              <w:rPr>
                <w:rFonts w:ascii="Times New Roman" w:eastAsia="Times New Roman" w:hAnsi="Times New Roman" w:cs="Times New Roman"/>
                <w:b/>
                <w:i/>
                <w:spacing w:val="-1"/>
                <w:sz w:val="20"/>
                <w:szCs w:val="20"/>
                <w:lang w:val="uk-UA"/>
              </w:rPr>
              <w:t xml:space="preserve"> виконаними в повному обсязі на момент подання тендерних пропозицій.</w:t>
            </w:r>
          </w:p>
          <w:p w14:paraId="2C93CEFD" w14:textId="7A8E9EC5"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b/>
                <w:i/>
                <w:color w:val="000000"/>
                <w:sz w:val="20"/>
                <w:szCs w:val="20"/>
                <w:lang w:val="uk-UA"/>
              </w:rPr>
              <w:t xml:space="preserve"> </w:t>
            </w:r>
            <w:r w:rsidRPr="00210631">
              <w:rPr>
                <w:rFonts w:ascii="Times New Roman" w:eastAsia="Times New Roman" w:hAnsi="Times New Roman" w:cs="Times New Roman"/>
                <w:color w:val="000000"/>
                <w:sz w:val="20"/>
                <w:szCs w:val="20"/>
                <w:lang w:val="uk-UA"/>
              </w:rPr>
              <w:t xml:space="preserve">3.1.2. не менше 1 копії договору, зазначеного </w:t>
            </w:r>
            <w:r w:rsidRPr="00210631">
              <w:rPr>
                <w:rFonts w:ascii="Times New Roman" w:eastAsia="Times New Roman" w:hAnsi="Times New Roman" w:cs="Times New Roman"/>
                <w:sz w:val="20"/>
                <w:szCs w:val="20"/>
                <w:lang w:val="uk-UA"/>
              </w:rPr>
              <w:t>в</w:t>
            </w:r>
            <w:r w:rsidRPr="00210631">
              <w:rPr>
                <w:rFonts w:ascii="Times New Roman" w:eastAsia="Times New Roman" w:hAnsi="Times New Roman" w:cs="Times New Roman"/>
                <w:color w:val="000000"/>
                <w:sz w:val="20"/>
                <w:szCs w:val="20"/>
                <w:lang w:val="uk-UA"/>
              </w:rPr>
              <w:t xml:space="preserve"> довідці </w:t>
            </w:r>
            <w:r w:rsidRPr="00210631">
              <w:rPr>
                <w:rFonts w:ascii="Times New Roman" w:eastAsia="Times New Roman" w:hAnsi="Times New Roman" w:cs="Times New Roman"/>
                <w:sz w:val="20"/>
                <w:szCs w:val="20"/>
                <w:lang w:val="uk-UA"/>
              </w:rPr>
              <w:t>в</w:t>
            </w:r>
            <w:r w:rsidRPr="00210631">
              <w:rPr>
                <w:rFonts w:ascii="Times New Roman" w:eastAsia="Times New Roman" w:hAnsi="Times New Roman" w:cs="Times New Roman"/>
                <w:color w:val="000000"/>
                <w:sz w:val="20"/>
                <w:szCs w:val="20"/>
                <w:lang w:val="uk-UA"/>
              </w:rPr>
              <w:t xml:space="preserve"> повному обсязі,</w:t>
            </w:r>
          </w:p>
          <w:p w14:paraId="3D789DE8" w14:textId="7099A1D1" w:rsidR="00721256" w:rsidRPr="00210631" w:rsidRDefault="00572273">
            <w:pPr>
              <w:spacing w:after="0" w:line="240" w:lineRule="auto"/>
              <w:jc w:val="both"/>
              <w:rPr>
                <w:rFonts w:ascii="Times New Roman" w:eastAsia="Times New Roman" w:hAnsi="Times New Roman" w:cs="Times New Roman"/>
                <w:sz w:val="20"/>
                <w:szCs w:val="20"/>
                <w:highlight w:val="white"/>
                <w:lang w:val="uk-UA"/>
              </w:rPr>
            </w:pPr>
            <w:r w:rsidRPr="00210631">
              <w:rPr>
                <w:rFonts w:ascii="Times New Roman" w:eastAsia="Times New Roman" w:hAnsi="Times New Roman" w:cs="Times New Roman"/>
                <w:color w:val="000000"/>
                <w:sz w:val="20"/>
                <w:szCs w:val="20"/>
                <w:lang w:val="uk-UA"/>
              </w:rPr>
              <w:t>3.1.3. копії/ю документів/</w:t>
            </w:r>
            <w:r w:rsidRPr="00210631">
              <w:rPr>
                <w:rFonts w:ascii="Times New Roman" w:eastAsia="Times New Roman" w:hAnsi="Times New Roman" w:cs="Times New Roman"/>
                <w:sz w:val="20"/>
                <w:szCs w:val="20"/>
                <w:lang w:val="uk-UA"/>
              </w:rPr>
              <w:t>а</w:t>
            </w:r>
            <w:r w:rsidRPr="00210631">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210631">
              <w:rPr>
                <w:rFonts w:ascii="Times New Roman" w:eastAsia="Times New Roman" w:hAnsi="Times New Roman" w:cs="Times New Roman"/>
                <w:color w:val="000000"/>
                <w:sz w:val="20"/>
                <w:szCs w:val="20"/>
                <w:highlight w:val="white"/>
                <w:lang w:val="uk-UA"/>
              </w:rPr>
              <w:t>наченого в наданій Учасником довідці</w:t>
            </w:r>
            <w:r w:rsidR="00A660D6" w:rsidRPr="00210631">
              <w:rPr>
                <w:rFonts w:ascii="Times New Roman" w:eastAsia="Times New Roman" w:hAnsi="Times New Roman" w:cs="Times New Roman"/>
                <w:color w:val="000000"/>
                <w:sz w:val="20"/>
                <w:szCs w:val="20"/>
                <w:highlight w:val="white"/>
                <w:lang w:val="uk-UA"/>
              </w:rPr>
              <w:t>,</w:t>
            </w:r>
          </w:p>
          <w:p w14:paraId="574EB53E" w14:textId="77777777"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b/>
                <w:sz w:val="20"/>
                <w:szCs w:val="20"/>
                <w:lang w:val="uk-UA"/>
              </w:rPr>
              <w:t>або</w:t>
            </w:r>
            <w:r w:rsidRPr="00210631">
              <w:rPr>
                <w:rFonts w:ascii="Times New Roman" w:eastAsia="Times New Roman" w:hAnsi="Times New Roman" w:cs="Times New Roman"/>
                <w:sz w:val="20"/>
                <w:szCs w:val="20"/>
                <w:lang w:val="uk-UA"/>
              </w:rPr>
              <w:t> </w:t>
            </w:r>
          </w:p>
          <w:p w14:paraId="018BF986" w14:textId="56A879F0" w:rsidR="00721256" w:rsidRPr="00210631" w:rsidRDefault="00572273">
            <w:pPr>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color w:val="000000"/>
                <w:sz w:val="20"/>
                <w:szCs w:val="20"/>
                <w:lang w:val="uk-UA"/>
              </w:rPr>
              <w:t>лист</w:t>
            </w:r>
            <w:r w:rsidRPr="00210631">
              <w:rPr>
                <w:rFonts w:ascii="Times New Roman" w:eastAsia="Times New Roman" w:hAnsi="Times New Roman" w:cs="Times New Roman"/>
                <w:sz w:val="20"/>
                <w:szCs w:val="20"/>
                <w:lang w:val="uk-UA"/>
              </w:rPr>
              <w:t>-відгук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07F0B081" w14:textId="4C292C17" w:rsidR="00721256" w:rsidRPr="00210631" w:rsidRDefault="00721256">
            <w:pPr>
              <w:spacing w:after="0" w:line="240" w:lineRule="auto"/>
              <w:jc w:val="both"/>
              <w:rPr>
                <w:rFonts w:ascii="Times New Roman" w:eastAsia="Times New Roman" w:hAnsi="Times New Roman" w:cs="Times New Roman"/>
                <w:sz w:val="20"/>
                <w:szCs w:val="20"/>
                <w:lang w:val="uk-UA"/>
              </w:rPr>
            </w:pPr>
          </w:p>
        </w:tc>
      </w:tr>
      <w:tr w:rsidR="005E0FF5" w:rsidRPr="00210631" w14:paraId="05FB763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EE070" w14:textId="1AF2127D" w:rsidR="005E0FF5" w:rsidRPr="005E0FF5" w:rsidRDefault="005E0FF5">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1B06" w14:textId="3C007B18" w:rsidR="005E0FF5" w:rsidRPr="005E7C58" w:rsidRDefault="005E7C58">
            <w:pPr>
              <w:spacing w:after="0" w:line="240" w:lineRule="auto"/>
              <w:rPr>
                <w:rFonts w:ascii="Times New Roman" w:eastAsia="Times New Roman" w:hAnsi="Times New Roman" w:cs="Times New Roman"/>
                <w:b/>
                <w:bCs/>
                <w:color w:val="000000"/>
                <w:lang w:val="uk-UA"/>
              </w:rPr>
            </w:pPr>
            <w:r>
              <w:rPr>
                <w:rFonts w:ascii="Times New Roman" w:hAnsi="Times New Roman" w:cs="Times New Roman"/>
                <w:b/>
                <w:bCs/>
                <w:color w:val="333333"/>
                <w:shd w:val="clear" w:color="auto" w:fill="FFFFFF"/>
                <w:lang w:val="uk-UA"/>
              </w:rPr>
              <w:t>Н</w:t>
            </w:r>
            <w:r w:rsidRPr="005E7C58">
              <w:rPr>
                <w:rFonts w:ascii="Times New Roman" w:hAnsi="Times New Roman" w:cs="Times New Roman"/>
                <w:b/>
                <w:bCs/>
                <w:color w:val="333333"/>
                <w:shd w:val="clear" w:color="auto" w:fill="FFFFFF"/>
                <w:lang w:val="uk-UA"/>
              </w:rPr>
              <w:t>аявність фінансової спроможності, яка підтверджується фінансовою звітністю</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D6A6A" w14:textId="77777777" w:rsidR="005E0FF5" w:rsidRPr="005E0FF5" w:rsidRDefault="005E0FF5" w:rsidP="005E0FF5">
            <w:pPr>
              <w:pBdr>
                <w:top w:val="nil"/>
                <w:left w:val="nil"/>
                <w:bottom w:val="nil"/>
                <w:right w:val="nil"/>
                <w:between w:val="nil"/>
                <w:bar w:val="nil"/>
              </w:pBdr>
              <w:suppressAutoHyphens/>
              <w:spacing w:after="0" w:line="100" w:lineRule="atLeast"/>
              <w:ind w:firstLine="709"/>
              <w:jc w:val="both"/>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pPr>
            <w:r w:rsidRPr="005E0FF5">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t>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14:paraId="546840E5" w14:textId="77777777" w:rsidR="005E0FF5" w:rsidRPr="005E0FF5" w:rsidRDefault="005E0FF5" w:rsidP="005E0FF5">
            <w:pPr>
              <w:pBdr>
                <w:top w:val="nil"/>
                <w:left w:val="nil"/>
                <w:bottom w:val="nil"/>
                <w:right w:val="nil"/>
                <w:between w:val="nil"/>
                <w:bar w:val="nil"/>
              </w:pBdr>
              <w:suppressAutoHyphens/>
              <w:spacing w:after="0" w:line="100" w:lineRule="atLeast"/>
              <w:ind w:firstLine="709"/>
              <w:jc w:val="both"/>
              <w:rPr>
                <w:rFonts w:ascii="Times New Roman" w:eastAsia="Times New Roman" w:hAnsi="Times New Roman" w:cs="Times New Roman"/>
                <w:kern w:val="2"/>
                <w:u w:color="CDA203"/>
                <w:bdr w:val="nil"/>
                <w:lang w:val="uk-UA" w:eastAsia="uk-UA"/>
                <w14:textOutline w14:w="0" w14:cap="flat" w14:cmpd="sng" w14:algn="ctr">
                  <w14:noFill/>
                  <w14:prstDash w14:val="solid"/>
                  <w14:bevel/>
                </w14:textOutline>
              </w:rPr>
            </w:pPr>
            <w:r w:rsidRPr="005E0FF5">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3E8E699B" w14:textId="77777777" w:rsidR="005E0FF5" w:rsidRPr="005E0FF5" w:rsidRDefault="005E0FF5" w:rsidP="005E0FF5">
            <w:pPr>
              <w:pBdr>
                <w:top w:val="nil"/>
                <w:left w:val="nil"/>
                <w:bottom w:val="nil"/>
                <w:right w:val="nil"/>
                <w:between w:val="nil"/>
                <w:bar w:val="nil"/>
              </w:pBdr>
              <w:suppressAutoHyphens/>
              <w:spacing w:after="0" w:line="100" w:lineRule="atLeast"/>
              <w:ind w:firstLine="709"/>
              <w:jc w:val="both"/>
              <w:rPr>
                <w:rFonts w:ascii="Times New Roman" w:eastAsia="Times New Roman" w:hAnsi="Times New Roman" w:cs="Times New Roman"/>
                <w:kern w:val="2"/>
                <w:u w:color="CDA203"/>
                <w:bdr w:val="nil"/>
                <w:lang w:val="uk-UA" w:eastAsia="uk-UA"/>
                <w14:textOutline w14:w="0" w14:cap="flat" w14:cmpd="sng" w14:algn="ctr">
                  <w14:noFill/>
                  <w14:prstDash w14:val="solid"/>
                  <w14:bevel/>
                </w14:textOutline>
              </w:rPr>
            </w:pPr>
            <w:r w:rsidRPr="005E0FF5">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78764608" w14:textId="77777777" w:rsidR="005E0FF5" w:rsidRPr="005E0FF5" w:rsidRDefault="005E0FF5" w:rsidP="005E0FF5">
            <w:pPr>
              <w:pBdr>
                <w:top w:val="nil"/>
                <w:left w:val="nil"/>
                <w:bottom w:val="nil"/>
                <w:right w:val="nil"/>
                <w:between w:val="nil"/>
                <w:bar w:val="nil"/>
              </w:pBdr>
              <w:suppressAutoHyphens/>
              <w:spacing w:after="0" w:line="100" w:lineRule="atLeast"/>
              <w:ind w:firstLine="709"/>
              <w:jc w:val="both"/>
              <w:rPr>
                <w:rFonts w:ascii="Times New Roman" w:eastAsia="Times New Roman" w:hAnsi="Times New Roman" w:cs="Times New Roman"/>
                <w:kern w:val="2"/>
                <w:u w:color="CDA203"/>
                <w:bdr w:val="nil"/>
                <w:lang w:val="uk-UA" w:eastAsia="uk-UA"/>
                <w14:textOutline w14:w="0" w14:cap="flat" w14:cmpd="sng" w14:algn="ctr">
                  <w14:noFill/>
                  <w14:prstDash w14:val="solid"/>
                  <w14:bevel/>
                </w14:textOutline>
              </w:rPr>
            </w:pPr>
            <w:r w:rsidRPr="005E0FF5">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6C69A23B" w14:textId="77777777" w:rsidR="005E0FF5" w:rsidRPr="005E0FF5" w:rsidRDefault="005E0FF5" w:rsidP="005E0FF5">
            <w:pPr>
              <w:pBdr>
                <w:top w:val="nil"/>
                <w:left w:val="nil"/>
                <w:bottom w:val="nil"/>
                <w:right w:val="nil"/>
                <w:between w:val="nil"/>
                <w:bar w:val="nil"/>
              </w:pBdr>
              <w:suppressAutoHyphens/>
              <w:spacing w:after="0" w:line="100" w:lineRule="atLeast"/>
              <w:ind w:firstLine="709"/>
              <w:jc w:val="both"/>
              <w:rPr>
                <w:rFonts w:ascii="Times New Roman" w:eastAsia="Times New Roman" w:hAnsi="Times New Roman" w:cs="Times New Roman"/>
                <w:kern w:val="2"/>
                <w:u w:color="CDA203"/>
                <w:bdr w:val="nil"/>
                <w:lang w:val="uk-UA" w:eastAsia="uk-UA"/>
                <w14:textOutline w14:w="0" w14:cap="flat" w14:cmpd="sng" w14:algn="ctr">
                  <w14:noFill/>
                  <w14:prstDash w14:val="solid"/>
                  <w14:bevel/>
                </w14:textOutline>
              </w:rPr>
            </w:pPr>
            <w:r w:rsidRPr="005E0FF5">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t xml:space="preserve">У випадку, якщо Учасником на законних підставах не складається чи не складалася уся чи частина передбаченої цією </w:t>
            </w:r>
            <w:r w:rsidRPr="005E0FF5">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lastRenderedPageBreak/>
              <w:t xml:space="preserve">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2B819F0E" w14:textId="77777777" w:rsidR="005E0FF5" w:rsidRPr="005E0FF5" w:rsidRDefault="005E0FF5" w:rsidP="005E0FF5">
            <w:pPr>
              <w:pBdr>
                <w:top w:val="nil"/>
                <w:left w:val="nil"/>
                <w:bottom w:val="nil"/>
                <w:right w:val="nil"/>
                <w:between w:val="nil"/>
                <w:bar w:val="nil"/>
              </w:pBdr>
              <w:suppressAutoHyphens/>
              <w:spacing w:after="0" w:line="100" w:lineRule="atLeast"/>
              <w:ind w:firstLine="709"/>
              <w:jc w:val="both"/>
              <w:rPr>
                <w:rFonts w:ascii="Times New Roman" w:eastAsia="Times New Roman" w:hAnsi="Times New Roman" w:cs="Times New Roman"/>
                <w:u w:color="CDA203"/>
                <w:bdr w:val="nil"/>
                <w:lang w:val="uk-UA" w:eastAsia="uk-UA"/>
                <w14:textOutline w14:w="0" w14:cap="flat" w14:cmpd="sng" w14:algn="ctr">
                  <w14:noFill/>
                  <w14:prstDash w14:val="solid"/>
                  <w14:bevel/>
                </w14:textOutline>
              </w:rPr>
            </w:pPr>
            <w:r w:rsidRPr="005E0FF5">
              <w:rPr>
                <w:rFonts w:ascii="Times New Roman" w:eastAsia="Arial Unicode MS" w:hAnsi="Times New Roman" w:cs="Arial Unicode MS"/>
                <w:kern w:val="2"/>
                <w:u w:color="CDA203"/>
                <w:bdr w:val="nil"/>
                <w:lang w:val="uk-UA" w:eastAsia="uk-UA"/>
                <w14:textOutline w14:w="0" w14:cap="flat" w14:cmpd="sng" w14:algn="ctr">
                  <w14:noFill/>
                  <w14:prstDash w14:val="solid"/>
                  <w14:bevel/>
                </w14:textOutline>
              </w:rPr>
              <w:t>Учасник вважатиметься таким, що відповідає</w:t>
            </w:r>
            <w:r w:rsidRPr="005E0FF5">
              <w:rPr>
                <w:rFonts w:ascii="Times New Roman" w:eastAsia="Arial Unicode MS" w:hAnsi="Times New Roman" w:cs="Arial Unicode MS"/>
                <w:u w:color="CDA203"/>
                <w:bdr w:val="nil"/>
                <w:lang w:val="uk-UA" w:eastAsia="uk-UA"/>
                <w14:textOutline w14:w="0" w14:cap="flat" w14:cmpd="sng" w14:algn="ctr">
                  <w14:noFill/>
                  <w14:prstDash w14:val="solid"/>
                  <w14:bevel/>
                </w14:textOutline>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26BFAC09" w14:textId="260491BB" w:rsidR="005E0FF5" w:rsidRPr="005E0FF5" w:rsidRDefault="005E0FF5" w:rsidP="005E0FF5">
            <w:pPr>
              <w:pBdr>
                <w:top w:val="nil"/>
                <w:left w:val="nil"/>
                <w:bottom w:val="nil"/>
                <w:right w:val="nil"/>
                <w:between w:val="nil"/>
                <w:bar w:val="nil"/>
              </w:pBdr>
              <w:suppressAutoHyphens/>
              <w:spacing w:after="0" w:line="240" w:lineRule="auto"/>
              <w:ind w:firstLine="709"/>
              <w:jc w:val="both"/>
              <w:rPr>
                <w:rFonts w:ascii="Times New Roman" w:eastAsia="Times New Roman" w:hAnsi="Times New Roman" w:cs="Times New Roman"/>
                <w:u w:color="CC9E00"/>
                <w:bdr w:val="nil"/>
                <w:lang w:val="uk-UA" w:eastAsia="uk-UA"/>
                <w14:textOutline w14:w="0" w14:cap="flat" w14:cmpd="sng" w14:algn="ctr">
                  <w14:noFill/>
                  <w14:prstDash w14:val="solid"/>
                  <w14:bevel/>
                </w14:textOutline>
              </w:rPr>
            </w:pPr>
            <w:r w:rsidRPr="005E0FF5">
              <w:rPr>
                <w:rFonts w:ascii="Times New Roman" w:eastAsia="Arial Unicode MS" w:hAnsi="Times New Roman" w:cs="Arial Unicode MS"/>
                <w:u w:color="CC9E00"/>
                <w:bdr w:val="nil"/>
                <w:lang w:val="uk-UA" w:eastAsia="uk-UA"/>
                <w14:textOutline w14:w="0" w14:cap="flat" w14:cmpd="sng" w14:algn="ctr">
                  <w14:noFill/>
                  <w14:prstDash w14:val="solid"/>
                  <w14:bevel/>
                </w14:textOutline>
              </w:rPr>
              <w:t xml:space="preserve">- Сума доходу Учасника, відображена у Звіті про фінансові результати Учасника (форма №2) у графі 2280, станом на кінець звітного періоду за останній передбачений цим оголошенням для такого Учасника звітний період є не меншою ніж </w:t>
            </w:r>
            <w:r>
              <w:rPr>
                <w:rFonts w:ascii="Times New Roman" w:eastAsia="Arial Unicode MS" w:hAnsi="Times New Roman" w:cs="Arial Unicode MS"/>
                <w:b/>
                <w:u w:color="CC9E00"/>
                <w:bdr w:val="nil"/>
                <w:lang w:val="uk-UA" w:eastAsia="uk-UA"/>
                <w14:textOutline w14:w="0" w14:cap="flat" w14:cmpd="sng" w14:algn="ctr">
                  <w14:noFill/>
                  <w14:prstDash w14:val="solid"/>
                  <w14:bevel/>
                </w14:textOutline>
              </w:rPr>
              <w:t>80</w:t>
            </w:r>
            <w:r w:rsidRPr="005E0FF5">
              <w:rPr>
                <w:rFonts w:ascii="Times New Roman" w:eastAsia="Arial Unicode MS" w:hAnsi="Times New Roman" w:cs="Arial Unicode MS"/>
                <w:b/>
                <w:u w:color="CC9E00"/>
                <w:bdr w:val="nil"/>
                <w:lang w:val="uk-UA" w:eastAsia="uk-UA"/>
                <w14:textOutline w14:w="0" w14:cap="flat" w14:cmpd="sng" w14:algn="ctr">
                  <w14:noFill/>
                  <w14:prstDash w14:val="solid"/>
                  <w14:bevel/>
                </w14:textOutline>
              </w:rPr>
              <w:t xml:space="preserve"> %</w:t>
            </w:r>
            <w:r w:rsidRPr="005E0FF5">
              <w:rPr>
                <w:rFonts w:ascii="Times New Roman" w:eastAsia="Arial Unicode MS" w:hAnsi="Times New Roman" w:cs="Arial Unicode MS"/>
                <w:u w:color="CC9E00"/>
                <w:bdr w:val="nil"/>
                <w:lang w:val="uk-UA" w:eastAsia="uk-UA"/>
                <w14:textOutline w14:w="0" w14:cap="flat" w14:cmpd="sng" w14:algn="ctr">
                  <w14:noFill/>
                  <w14:prstDash w14:val="solid"/>
                  <w14:bevel/>
                </w14:textOutline>
              </w:rPr>
              <w:t xml:space="preserve"> відносно очікуваної вартості цієї закупівлі.</w:t>
            </w:r>
          </w:p>
          <w:p w14:paraId="7A5ABC6C" w14:textId="77777777" w:rsidR="005E0FF5" w:rsidRPr="005E0FF5" w:rsidRDefault="005E0FF5">
            <w:pPr>
              <w:spacing w:after="0" w:line="240" w:lineRule="auto"/>
              <w:jc w:val="both"/>
              <w:rPr>
                <w:rFonts w:ascii="Times New Roman" w:eastAsia="Times New Roman" w:hAnsi="Times New Roman" w:cs="Times New Roman"/>
                <w:color w:val="000000"/>
                <w:lang w:val="uk-UA"/>
              </w:rPr>
            </w:pPr>
          </w:p>
        </w:tc>
      </w:tr>
    </w:tbl>
    <w:p w14:paraId="7D92A3F3" w14:textId="77777777" w:rsidR="00572273" w:rsidRPr="00210631" w:rsidRDefault="00572273" w:rsidP="00572273">
      <w:pPr>
        <w:pStyle w:val="afc"/>
        <w:jc w:val="both"/>
        <w:rPr>
          <w:lang w:val="uk-UA"/>
        </w:rPr>
      </w:pPr>
    </w:p>
    <w:p w14:paraId="50189827" w14:textId="77777777" w:rsidR="00572273" w:rsidRPr="00210631" w:rsidRDefault="00572273" w:rsidP="00572273">
      <w:pPr>
        <w:pStyle w:val="afc"/>
        <w:jc w:val="both"/>
        <w:rPr>
          <w:rFonts w:ascii="Times New Roman" w:hAnsi="Times New Roman" w:cs="Times New Roman"/>
          <w:i/>
          <w:iCs/>
          <w:sz w:val="18"/>
          <w:szCs w:val="18"/>
          <w:lang w:val="uk-UA"/>
        </w:rPr>
      </w:pPr>
      <w:r w:rsidRPr="00210631">
        <w:rPr>
          <w:rFonts w:ascii="Times New Roman" w:hAnsi="Times New Roman" w:cs="Times New Roman"/>
          <w:i/>
          <w:iCs/>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839C6" w14:textId="5A9200EF" w:rsidR="00572273" w:rsidRPr="00210631" w:rsidRDefault="00572273" w:rsidP="00572273">
      <w:pPr>
        <w:pStyle w:val="afc"/>
        <w:jc w:val="both"/>
        <w:rPr>
          <w:rFonts w:ascii="Times New Roman" w:hAnsi="Times New Roman" w:cs="Times New Roman"/>
          <w:i/>
          <w:iCs/>
          <w:sz w:val="18"/>
          <w:szCs w:val="18"/>
          <w:lang w:val="uk-UA"/>
        </w:rPr>
      </w:pPr>
      <w:r w:rsidRPr="00210631">
        <w:rPr>
          <w:rFonts w:ascii="Times New Roman" w:hAnsi="Times New Roman" w:cs="Times New Roman"/>
          <w:i/>
          <w:iCs/>
          <w:sz w:val="18"/>
          <w:szCs w:val="18"/>
          <w:lang w:val="uk-UA"/>
        </w:rPr>
        <w:t>***По кожному з зазначеного у довідці договору вказати посилання на номер оголошення у електронній системі закупівель Прозорро (https://prozorro.gov.ua), якщо закупівля здійснювалася через електронну систему закупівель; або якщо закупівля не здійснювалася через електронну систему закупівель – надати щодо цього лист-пояснення.</w:t>
      </w:r>
    </w:p>
    <w:p w14:paraId="13DB97AC" w14:textId="6A56564E" w:rsidR="00572273" w:rsidRPr="00210631" w:rsidRDefault="00572273" w:rsidP="00572273">
      <w:pPr>
        <w:pStyle w:val="afc"/>
        <w:jc w:val="both"/>
        <w:rPr>
          <w:rFonts w:ascii="Times New Roman" w:hAnsi="Times New Roman" w:cs="Times New Roman"/>
          <w:i/>
          <w:iCs/>
          <w:sz w:val="18"/>
          <w:szCs w:val="18"/>
          <w:lang w:val="uk-UA"/>
        </w:rPr>
      </w:pPr>
      <w:r w:rsidRPr="00210631">
        <w:rPr>
          <w:rFonts w:ascii="Times New Roman" w:hAnsi="Times New Roman" w:cs="Times New Roman"/>
          <w:i/>
          <w:iCs/>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10631">
        <w:rPr>
          <w:rFonts w:ascii="Times New Roman" w:hAnsi="Times New Roman" w:cs="Times New Roman"/>
          <w:bCs/>
          <w:i/>
          <w:iCs/>
          <w:sz w:val="18"/>
          <w:szCs w:val="18"/>
          <w:lang w:val="uk-UA"/>
        </w:rPr>
        <w:t>(наявність обладнання, матеріально-технічної бази та технологій) і 2 (наявність працівників відповідної кваліфікації, які мають необхідні знання та досвід)</w:t>
      </w:r>
      <w:r w:rsidRPr="00210631">
        <w:rPr>
          <w:rFonts w:ascii="Times New Roman" w:hAnsi="Times New Roman" w:cs="Times New Roman"/>
          <w:i/>
          <w:iCs/>
          <w:sz w:val="18"/>
          <w:szCs w:val="18"/>
          <w:lang w:val="uk-UA"/>
        </w:rPr>
        <w:t xml:space="preserve"> частини другої статті 16 Закону замовником не застосовуються.</w:t>
      </w:r>
    </w:p>
    <w:p w14:paraId="1CDE3673" w14:textId="77777777" w:rsidR="00572273" w:rsidRPr="00210631" w:rsidRDefault="00572273" w:rsidP="00572273">
      <w:pPr>
        <w:pStyle w:val="a6"/>
        <w:spacing w:before="240" w:after="0" w:line="240" w:lineRule="auto"/>
        <w:ind w:left="-32" w:firstLine="426"/>
        <w:jc w:val="both"/>
        <w:rPr>
          <w:rFonts w:ascii="Times New Roman" w:eastAsia="Times New Roman" w:hAnsi="Times New Roman" w:cs="Times New Roman"/>
          <w:i/>
          <w:sz w:val="18"/>
          <w:szCs w:val="18"/>
          <w:lang w:val="uk-UA"/>
        </w:rPr>
      </w:pPr>
    </w:p>
    <w:p w14:paraId="433E563C" w14:textId="77777777" w:rsidR="00572273" w:rsidRPr="00210631" w:rsidRDefault="00572273">
      <w:pPr>
        <w:spacing w:before="20" w:after="20" w:line="240" w:lineRule="auto"/>
        <w:jc w:val="both"/>
        <w:rPr>
          <w:rFonts w:ascii="Times New Roman" w:eastAsia="Times New Roman" w:hAnsi="Times New Roman" w:cs="Times New Roman"/>
          <w:b/>
          <w:sz w:val="24"/>
          <w:szCs w:val="24"/>
          <w:lang w:val="uk-UA"/>
        </w:rPr>
      </w:pPr>
    </w:p>
    <w:p w14:paraId="7D2C163E" w14:textId="44F69852" w:rsidR="00721256" w:rsidRPr="00210631" w:rsidRDefault="00572273">
      <w:pPr>
        <w:spacing w:before="20" w:after="20" w:line="240" w:lineRule="auto"/>
        <w:jc w:val="both"/>
        <w:rPr>
          <w:rFonts w:ascii="Times New Roman" w:eastAsia="Times New Roman" w:hAnsi="Times New Roman" w:cs="Times New Roman"/>
          <w:b/>
          <w:sz w:val="24"/>
          <w:szCs w:val="24"/>
          <w:highlight w:val="white"/>
          <w:lang w:val="uk-UA"/>
        </w:rPr>
      </w:pPr>
      <w:r w:rsidRPr="00210631">
        <w:rPr>
          <w:rFonts w:ascii="Times New Roman" w:eastAsia="Times New Roman" w:hAnsi="Times New Roman" w:cs="Times New Roman"/>
          <w:b/>
          <w:sz w:val="24"/>
          <w:szCs w:val="24"/>
          <w:lang w:val="uk-UA"/>
        </w:rPr>
        <w:t xml:space="preserve">2. </w:t>
      </w:r>
      <w:r w:rsidRPr="00210631">
        <w:rPr>
          <w:rFonts w:ascii="Times New Roman" w:eastAsia="Times New Roman" w:hAnsi="Times New Roman" w:cs="Times New Roman"/>
          <w:b/>
          <w:color w:val="000000"/>
          <w:sz w:val="24"/>
          <w:szCs w:val="24"/>
          <w:lang w:val="uk-UA"/>
        </w:rPr>
        <w:t xml:space="preserve">Підтвердження відповідності УЧАСНИКА </w:t>
      </w:r>
      <w:r w:rsidRPr="00210631">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210631">
        <w:rPr>
          <w:rFonts w:ascii="Times New Roman" w:eastAsia="Times New Roman" w:hAnsi="Times New Roman" w:cs="Times New Roman"/>
          <w:b/>
          <w:sz w:val="24"/>
          <w:szCs w:val="24"/>
          <w:highlight w:val="white"/>
          <w:lang w:val="uk-UA"/>
        </w:rPr>
        <w:t>м у пункті 47 Особливостей.</w:t>
      </w:r>
    </w:p>
    <w:p w14:paraId="342DC315" w14:textId="77777777" w:rsidR="00210631" w:rsidRPr="00210631" w:rsidRDefault="00210631" w:rsidP="00210631">
      <w:pPr>
        <w:spacing w:after="0"/>
        <w:ind w:firstLine="567"/>
        <w:jc w:val="both"/>
        <w:rPr>
          <w:rFonts w:ascii="Times New Roman" w:eastAsia="Times New Roman" w:hAnsi="Times New Roman" w:cs="Times New Roman"/>
          <w:sz w:val="20"/>
          <w:szCs w:val="20"/>
          <w:highlight w:val="white"/>
          <w:lang w:val="uk-UA"/>
        </w:rPr>
      </w:pPr>
      <w:r w:rsidRPr="00210631">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A1C815" w14:textId="77777777" w:rsidR="00210631" w:rsidRPr="00210631" w:rsidRDefault="00210631" w:rsidP="00210631">
      <w:pPr>
        <w:spacing w:after="0"/>
        <w:ind w:firstLine="567"/>
        <w:jc w:val="both"/>
        <w:rPr>
          <w:rFonts w:ascii="Times New Roman" w:eastAsia="Times New Roman" w:hAnsi="Times New Roman" w:cs="Times New Roman"/>
          <w:sz w:val="20"/>
          <w:szCs w:val="20"/>
          <w:highlight w:val="white"/>
          <w:lang w:val="uk-UA"/>
        </w:rPr>
      </w:pPr>
      <w:r w:rsidRPr="00210631">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85A41A" w14:textId="77777777" w:rsidR="00210631" w:rsidRPr="00210631" w:rsidRDefault="00210631" w:rsidP="00210631">
      <w:pPr>
        <w:spacing w:after="0"/>
        <w:ind w:firstLine="567"/>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F51E16" w14:textId="77777777" w:rsidR="00210631" w:rsidRPr="00210631" w:rsidRDefault="00210631" w:rsidP="002106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210631">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6900502" w14:textId="77777777" w:rsidR="00210631" w:rsidRPr="00210631" w:rsidRDefault="00210631" w:rsidP="002106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10631">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210631">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210631">
        <w:rPr>
          <w:rFonts w:ascii="Times New Roman" w:eastAsia="Times New Roman" w:hAnsi="Times New Roman" w:cs="Times New Roman"/>
          <w:sz w:val="28"/>
          <w:szCs w:val="28"/>
          <w:lang w:val="uk-UA"/>
        </w:rPr>
        <w:t xml:space="preserve"> </w:t>
      </w:r>
      <w:r w:rsidRPr="00210631">
        <w:rPr>
          <w:rFonts w:ascii="Times New Roman" w:eastAsia="Times New Roman" w:hAnsi="Times New Roman" w:cs="Times New Roman"/>
          <w:sz w:val="20"/>
          <w:szCs w:val="20"/>
          <w:lang w:val="uk-UA"/>
        </w:rPr>
        <w:t>підстав, визначених пунктом 47 Особливостей.</w:t>
      </w:r>
    </w:p>
    <w:p w14:paraId="0F8D7424" w14:textId="77777777" w:rsidR="00210631" w:rsidRDefault="0021063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6597ED3D" w14:textId="0E1D27D3" w:rsidR="00721256" w:rsidRPr="00210631" w:rsidRDefault="0057227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10631">
        <w:rPr>
          <w:rFonts w:ascii="Times New Roman" w:eastAsia="Times New Roman" w:hAnsi="Times New Roman" w:cs="Times New Roman"/>
          <w:b/>
          <w:sz w:val="24"/>
          <w:szCs w:val="24"/>
          <w:lang w:val="uk-UA"/>
        </w:rPr>
        <w:t xml:space="preserve">3. </w:t>
      </w:r>
      <w:r w:rsidRPr="00210631">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210631">
        <w:rPr>
          <w:rFonts w:ascii="Times New Roman" w:eastAsia="Times New Roman" w:hAnsi="Times New Roman" w:cs="Times New Roman"/>
          <w:b/>
          <w:sz w:val="24"/>
          <w:szCs w:val="24"/>
          <w:lang w:val="uk-UA"/>
        </w:rPr>
        <w:t>визначеним у пун</w:t>
      </w:r>
      <w:r w:rsidRPr="00210631">
        <w:rPr>
          <w:rFonts w:ascii="Times New Roman" w:eastAsia="Times New Roman" w:hAnsi="Times New Roman" w:cs="Times New Roman"/>
          <w:b/>
          <w:sz w:val="24"/>
          <w:szCs w:val="24"/>
          <w:highlight w:val="white"/>
          <w:lang w:val="uk-UA"/>
        </w:rPr>
        <w:t xml:space="preserve">кті </w:t>
      </w:r>
      <w:r w:rsidRPr="00210631">
        <w:rPr>
          <w:rFonts w:ascii="Times New Roman" w:eastAsia="Times New Roman" w:hAnsi="Times New Roman" w:cs="Times New Roman"/>
          <w:sz w:val="24"/>
          <w:szCs w:val="24"/>
          <w:highlight w:val="white"/>
          <w:lang w:val="uk-UA"/>
        </w:rPr>
        <w:t>47</w:t>
      </w:r>
      <w:r w:rsidRPr="00210631">
        <w:rPr>
          <w:rFonts w:ascii="Times New Roman" w:eastAsia="Times New Roman" w:hAnsi="Times New Roman" w:cs="Times New Roman"/>
          <w:b/>
          <w:sz w:val="24"/>
          <w:szCs w:val="24"/>
          <w:highlight w:val="white"/>
          <w:lang w:val="uk-UA"/>
        </w:rPr>
        <w:t xml:space="preserve"> Особливостей:</w:t>
      </w:r>
    </w:p>
    <w:p w14:paraId="5CF0CDE5" w14:textId="77777777" w:rsidR="00210631" w:rsidRPr="005E0FF5" w:rsidRDefault="00210631" w:rsidP="00210631">
      <w:pPr>
        <w:pStyle w:val="afc"/>
        <w:ind w:firstLine="720"/>
        <w:jc w:val="both"/>
        <w:rPr>
          <w:rFonts w:ascii="Times New Roman" w:hAnsi="Times New Roman" w:cs="Times New Roman"/>
          <w:lang w:val="uk-UA"/>
        </w:rPr>
      </w:pPr>
      <w:r w:rsidRPr="005E0FF5">
        <w:rPr>
          <w:rFonts w:ascii="Times New Roman" w:hAnsi="Times New Roman" w:cs="Times New Roman"/>
          <w:lang w:val="uk-UA"/>
        </w:rPr>
        <w:t xml:space="preserve">Переможець процедури закупівлі у строк, що не перевищує </w:t>
      </w:r>
      <w:r w:rsidRPr="005E0FF5">
        <w:rPr>
          <w:rFonts w:ascii="Times New Roman" w:hAnsi="Times New Roman" w:cs="Times New Roman"/>
          <w:b/>
          <w:bCs/>
          <w:lang w:val="uk-UA"/>
        </w:rPr>
        <w:t>чотири дні</w:t>
      </w:r>
      <w:r w:rsidRPr="005E0FF5">
        <w:rPr>
          <w:rFonts w:ascii="Times New Roman" w:hAnsi="Times New Roman"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210631">
        <w:rPr>
          <w:rFonts w:ascii="Times New Roman" w:hAnsi="Times New Roman" w:cs="Times New Roman"/>
        </w:rPr>
        <w:t> </w:t>
      </w:r>
    </w:p>
    <w:p w14:paraId="2BBE08F1" w14:textId="1D17B3C5" w:rsidR="00210631" w:rsidRDefault="00210631" w:rsidP="00210631">
      <w:pPr>
        <w:pStyle w:val="afc"/>
        <w:ind w:firstLine="720"/>
        <w:jc w:val="both"/>
        <w:rPr>
          <w:rFonts w:ascii="Times New Roman" w:hAnsi="Times New Roman" w:cs="Times New Roman"/>
        </w:rPr>
      </w:pPr>
      <w:r w:rsidRPr="00210631">
        <w:rPr>
          <w:rFonts w:ascii="Times New Roman" w:hAnsi="Times New Roman" w:cs="Times New Roman"/>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w:t>
      </w:r>
      <w:r w:rsidRPr="00210631">
        <w:rPr>
          <w:rFonts w:ascii="Times New Roman" w:hAnsi="Times New Roman" w:cs="Times New Roman"/>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14:paraId="3ED0BC7F" w14:textId="77777777" w:rsidR="00210631" w:rsidRPr="00210631" w:rsidRDefault="00210631">
      <w:pPr>
        <w:spacing w:after="0" w:line="240" w:lineRule="auto"/>
        <w:rPr>
          <w:rFonts w:ascii="Times New Roman" w:eastAsia="Times New Roman" w:hAnsi="Times New Roman" w:cs="Times New Roman"/>
          <w:b/>
          <w:sz w:val="20"/>
          <w:szCs w:val="20"/>
          <w:highlight w:val="white"/>
          <w:lang w:val="uk-UA"/>
        </w:rPr>
      </w:pPr>
    </w:p>
    <w:p w14:paraId="66660180" w14:textId="77777777" w:rsidR="00210631" w:rsidRPr="008F2B6D" w:rsidRDefault="00210631" w:rsidP="00210631">
      <w:pPr>
        <w:spacing w:after="0" w:line="240" w:lineRule="auto"/>
        <w:rPr>
          <w:rFonts w:ascii="Times New Roman" w:eastAsia="Times New Roman" w:hAnsi="Times New Roman" w:cs="Times New Roman"/>
          <w:b/>
          <w:color w:val="000000"/>
          <w:sz w:val="20"/>
          <w:szCs w:val="20"/>
          <w:highlight w:val="white"/>
          <w:lang w:val="uk-UA"/>
        </w:rPr>
      </w:pPr>
      <w:r w:rsidRPr="008F2B6D">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210631" w:rsidRPr="008F2B6D" w14:paraId="7CFA9C19" w14:textId="77777777" w:rsidTr="007F191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46E07" w14:textId="77777777" w:rsidR="00210631" w:rsidRPr="008F2B6D" w:rsidRDefault="00210631" w:rsidP="007F1918">
            <w:pPr>
              <w:spacing w:after="0" w:line="240" w:lineRule="auto"/>
              <w:ind w:left="100"/>
              <w:jc w:val="center"/>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b/>
                <w:color w:val="000000"/>
                <w:sz w:val="20"/>
                <w:szCs w:val="20"/>
                <w:highlight w:val="white"/>
                <w:lang w:val="uk-UA"/>
              </w:rPr>
              <w:t>№</w:t>
            </w:r>
          </w:p>
          <w:p w14:paraId="2C0DFD47" w14:textId="77777777" w:rsidR="00210631" w:rsidRPr="008F2B6D" w:rsidRDefault="00210631" w:rsidP="007F1918">
            <w:pPr>
              <w:spacing w:after="0" w:line="240" w:lineRule="auto"/>
              <w:ind w:left="100"/>
              <w:jc w:val="center"/>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b/>
                <w:sz w:val="20"/>
                <w:szCs w:val="20"/>
                <w:highlight w:val="white"/>
                <w:lang w:val="uk-UA"/>
              </w:rPr>
              <w:t>з</w:t>
            </w:r>
            <w:r w:rsidRPr="008F2B6D">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A54A7" w14:textId="77777777" w:rsidR="00210631" w:rsidRPr="008F2B6D" w:rsidRDefault="00210631" w:rsidP="007F1918">
            <w:pPr>
              <w:spacing w:after="0" w:line="240" w:lineRule="auto"/>
              <w:ind w:left="100"/>
              <w:jc w:val="center"/>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Вимоги згідно п. 47 Особливостей</w:t>
            </w:r>
          </w:p>
          <w:p w14:paraId="1A4E4590" w14:textId="77777777" w:rsidR="00210631" w:rsidRPr="008F2B6D" w:rsidRDefault="00210631" w:rsidP="007F191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F764F" w14:textId="77777777" w:rsidR="00210631" w:rsidRPr="008F2B6D" w:rsidRDefault="00210631" w:rsidP="007F1918">
            <w:pPr>
              <w:spacing w:after="0" w:line="240" w:lineRule="auto"/>
              <w:ind w:left="100"/>
              <w:jc w:val="center"/>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10631" w:rsidRPr="005E7C58" w14:paraId="2C8E9B1F" w14:textId="77777777" w:rsidTr="007F19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35E66" w14:textId="77777777" w:rsidR="00210631" w:rsidRPr="008F2B6D" w:rsidRDefault="00210631" w:rsidP="007F1918">
            <w:pPr>
              <w:spacing w:after="0" w:line="240" w:lineRule="auto"/>
              <w:ind w:left="100"/>
              <w:jc w:val="center"/>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93782" w14:textId="77777777" w:rsidR="00210631" w:rsidRPr="008F2B6D" w:rsidRDefault="00210631" w:rsidP="007F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2368DE" w14:textId="77777777" w:rsidR="00210631" w:rsidRPr="008F2B6D" w:rsidRDefault="00210631" w:rsidP="007F1918">
            <w:pPr>
              <w:spacing w:after="0" w:line="240" w:lineRule="auto"/>
              <w:jc w:val="both"/>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E331" w14:textId="77777777" w:rsidR="00210631" w:rsidRPr="008F2B6D" w:rsidRDefault="00210631" w:rsidP="007F1918">
            <w:pPr>
              <w:spacing w:after="0" w:line="276" w:lineRule="auto"/>
              <w:ind w:right="140"/>
              <w:jc w:val="both"/>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316AA0C6" w14:textId="77777777" w:rsidR="00210631" w:rsidRPr="008F2B6D" w:rsidRDefault="00210631" w:rsidP="007F1918">
            <w:pPr>
              <w:spacing w:after="0" w:line="276" w:lineRule="auto"/>
              <w:ind w:right="140"/>
              <w:jc w:val="both"/>
              <w:rPr>
                <w:rFonts w:ascii="Times New Roman" w:eastAsia="Times New Roman" w:hAnsi="Times New Roman" w:cs="Times New Roman"/>
                <w:i/>
                <w:sz w:val="20"/>
                <w:szCs w:val="20"/>
                <w:highlight w:val="white"/>
                <w:lang w:val="uk-UA"/>
              </w:rPr>
            </w:pPr>
            <w:r w:rsidRPr="008F2B6D">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F2B6D">
              <w:rPr>
                <w:rFonts w:ascii="Times New Roman" w:eastAsia="Times New Roman" w:hAnsi="Times New Roman" w:cs="Times New Roman"/>
                <w:b/>
                <w:i/>
                <w:sz w:val="20"/>
                <w:szCs w:val="20"/>
                <w:highlight w:val="white"/>
                <w:lang w:val="uk-UA"/>
              </w:rPr>
              <w:t xml:space="preserve"> </w:t>
            </w:r>
            <w:r w:rsidRPr="008F2B6D">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62A69AD4" w14:textId="77777777" w:rsidR="00210631" w:rsidRPr="008F2B6D" w:rsidRDefault="00210631" w:rsidP="007F1918">
            <w:pPr>
              <w:spacing w:after="0" w:line="256" w:lineRule="auto"/>
              <w:ind w:right="140"/>
              <w:jc w:val="both"/>
              <w:rPr>
                <w:rFonts w:ascii="Times New Roman" w:eastAsia="Times New Roman" w:hAnsi="Times New Roman" w:cs="Times New Roman"/>
                <w:i/>
                <w:sz w:val="20"/>
                <w:szCs w:val="20"/>
                <w:highlight w:val="white"/>
                <w:lang w:val="uk-UA"/>
              </w:rPr>
            </w:pPr>
            <w:r w:rsidRPr="008F2B6D">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2B6D">
              <w:rPr>
                <w:rFonts w:ascii="Times New Roman" w:eastAsia="Times New Roman" w:hAnsi="Times New Roman" w:cs="Times New Roman"/>
                <w:b/>
                <w:i/>
                <w:sz w:val="20"/>
                <w:szCs w:val="20"/>
                <w:highlight w:val="white"/>
                <w:lang w:val="uk-UA"/>
              </w:rPr>
              <w:t>керівника учасника</w:t>
            </w:r>
            <w:r w:rsidRPr="008F2B6D">
              <w:rPr>
                <w:rFonts w:ascii="Times New Roman" w:eastAsia="Times New Roman" w:hAnsi="Times New Roman" w:cs="Times New Roman"/>
                <w:i/>
                <w:sz w:val="20"/>
                <w:szCs w:val="20"/>
                <w:highlight w:val="white"/>
                <w:lang w:val="uk-UA"/>
              </w:rPr>
              <w:t xml:space="preserve"> процедури закупівлі, на виконання пункту 47 Особливостей надається переможцем торгів.</w:t>
            </w:r>
          </w:p>
        </w:tc>
      </w:tr>
      <w:tr w:rsidR="00210631" w:rsidRPr="008F2B6D" w14:paraId="403C8605" w14:textId="77777777" w:rsidTr="007F19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1C183" w14:textId="77777777" w:rsidR="00210631" w:rsidRPr="008F2B6D" w:rsidRDefault="00210631" w:rsidP="007F1918">
            <w:pPr>
              <w:spacing w:after="0" w:line="240" w:lineRule="auto"/>
              <w:ind w:left="100"/>
              <w:jc w:val="center"/>
              <w:rPr>
                <w:rFonts w:ascii="Times New Roman" w:eastAsia="Times New Roman" w:hAnsi="Times New Roman" w:cs="Times New Roman"/>
                <w:b/>
                <w:color w:val="000000"/>
                <w:sz w:val="20"/>
                <w:szCs w:val="20"/>
                <w:highlight w:val="white"/>
                <w:lang w:val="uk-UA"/>
              </w:rPr>
            </w:pPr>
            <w:r w:rsidRPr="008F2B6D">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9A2D7" w14:textId="77777777" w:rsidR="00210631" w:rsidRPr="008F2B6D" w:rsidRDefault="00210631" w:rsidP="007F1918">
            <w:pPr>
              <w:widowControl w:val="0"/>
              <w:spacing w:before="120"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7913CF" w14:textId="77777777" w:rsidR="00210631" w:rsidRPr="008F2B6D" w:rsidRDefault="00210631" w:rsidP="007F1918">
            <w:pPr>
              <w:spacing w:after="0" w:line="240" w:lineRule="auto"/>
              <w:ind w:right="140"/>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9AFDB" w14:textId="77777777" w:rsidR="00210631" w:rsidRPr="008F2B6D" w:rsidRDefault="00210631" w:rsidP="007F1918">
            <w:pPr>
              <w:spacing w:after="0" w:line="240" w:lineRule="auto"/>
              <w:jc w:val="both"/>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ADC6596" w14:textId="77777777" w:rsidR="00210631" w:rsidRPr="008F2B6D" w:rsidRDefault="00210631" w:rsidP="007F1918">
            <w:pPr>
              <w:spacing w:after="0" w:line="240" w:lineRule="auto"/>
              <w:jc w:val="both"/>
              <w:rPr>
                <w:rFonts w:ascii="Times New Roman" w:eastAsia="Times New Roman" w:hAnsi="Times New Roman" w:cs="Times New Roman"/>
                <w:b/>
                <w:sz w:val="20"/>
                <w:szCs w:val="20"/>
                <w:highlight w:val="white"/>
                <w:lang w:val="uk-UA"/>
              </w:rPr>
            </w:pPr>
          </w:p>
          <w:p w14:paraId="7432142A" w14:textId="77777777" w:rsidR="00210631" w:rsidRPr="008F2B6D" w:rsidRDefault="00210631" w:rsidP="007F1918">
            <w:pPr>
              <w:spacing w:after="0" w:line="240" w:lineRule="auto"/>
              <w:jc w:val="both"/>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210631" w:rsidRPr="008F2B6D" w14:paraId="2B47568E" w14:textId="77777777" w:rsidTr="007F19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E43E8" w14:textId="77777777" w:rsidR="00210631" w:rsidRPr="008F2B6D" w:rsidRDefault="00210631" w:rsidP="007F1918">
            <w:pPr>
              <w:spacing w:after="0" w:line="240" w:lineRule="auto"/>
              <w:ind w:left="100"/>
              <w:jc w:val="center"/>
              <w:rPr>
                <w:rFonts w:ascii="Times New Roman" w:eastAsia="Times New Roman" w:hAnsi="Times New Roman" w:cs="Times New Roman"/>
                <w:b/>
                <w:color w:val="000000"/>
                <w:sz w:val="20"/>
                <w:szCs w:val="20"/>
                <w:highlight w:val="white"/>
                <w:lang w:val="uk-UA"/>
              </w:rPr>
            </w:pPr>
            <w:r w:rsidRPr="008F2B6D">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102C" w14:textId="77777777" w:rsidR="00210631" w:rsidRPr="008F2B6D" w:rsidRDefault="00210631" w:rsidP="007F1918">
            <w:pPr>
              <w:widowControl w:val="0"/>
              <w:spacing w:before="120"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9293E" w14:textId="77777777" w:rsidR="00210631" w:rsidRPr="008F2B6D" w:rsidRDefault="00210631" w:rsidP="007F1918">
            <w:pPr>
              <w:spacing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037BE" w14:textId="77777777" w:rsidR="00210631" w:rsidRPr="008F2B6D" w:rsidRDefault="00210631" w:rsidP="007F1918">
            <w:pPr>
              <w:spacing w:after="0" w:line="240" w:lineRule="auto"/>
              <w:ind w:right="140"/>
              <w:jc w:val="both"/>
              <w:rPr>
                <w:rFonts w:ascii="Times New Roman" w:eastAsia="Times New Roman" w:hAnsi="Times New Roman" w:cs="Times New Roman"/>
                <w:b/>
                <w:sz w:val="20"/>
                <w:szCs w:val="20"/>
                <w:highlight w:val="white"/>
                <w:lang w:val="uk-UA"/>
              </w:rPr>
            </w:pPr>
          </w:p>
        </w:tc>
      </w:tr>
    </w:tbl>
    <w:p w14:paraId="6AD059F4" w14:textId="77777777" w:rsidR="00210631" w:rsidRPr="008F2B6D" w:rsidRDefault="00210631" w:rsidP="00210631">
      <w:pPr>
        <w:spacing w:after="0" w:line="240" w:lineRule="auto"/>
        <w:rPr>
          <w:rFonts w:ascii="Times New Roman" w:eastAsia="Times New Roman" w:hAnsi="Times New Roman" w:cs="Times New Roman"/>
          <w:b/>
          <w:color w:val="000000"/>
          <w:sz w:val="20"/>
          <w:szCs w:val="20"/>
          <w:lang w:val="uk-UA"/>
        </w:rPr>
      </w:pPr>
    </w:p>
    <w:p w14:paraId="5617D3B6" w14:textId="77777777" w:rsidR="00210631" w:rsidRPr="008F2B6D" w:rsidRDefault="00210631" w:rsidP="00210631">
      <w:pPr>
        <w:spacing w:before="240" w:after="0" w:line="240" w:lineRule="auto"/>
        <w:jc w:val="center"/>
        <w:rPr>
          <w:rFonts w:ascii="Times New Roman" w:eastAsia="Times New Roman" w:hAnsi="Times New Roman" w:cs="Times New Roman"/>
          <w:sz w:val="20"/>
          <w:szCs w:val="20"/>
          <w:lang w:val="uk-UA"/>
        </w:rPr>
      </w:pPr>
      <w:r w:rsidRPr="008F2B6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8F2B6D">
        <w:rPr>
          <w:rFonts w:ascii="Times New Roman" w:eastAsia="Times New Roman" w:hAnsi="Times New Roman" w:cs="Times New Roman"/>
          <w:b/>
          <w:sz w:val="20"/>
          <w:szCs w:val="20"/>
          <w:lang w:val="uk-UA"/>
        </w:rPr>
        <w:t xml:space="preserve"> — </w:t>
      </w:r>
      <w:r w:rsidRPr="008F2B6D">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210631" w:rsidRPr="008F2B6D" w14:paraId="76E897DD" w14:textId="77777777" w:rsidTr="007F191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1C083" w14:textId="77777777" w:rsidR="00210631" w:rsidRPr="008F2B6D" w:rsidRDefault="00210631" w:rsidP="007F1918">
            <w:pPr>
              <w:spacing w:after="0" w:line="240" w:lineRule="auto"/>
              <w:ind w:left="100"/>
              <w:jc w:val="center"/>
              <w:rPr>
                <w:rFonts w:ascii="Times New Roman" w:eastAsia="Times New Roman" w:hAnsi="Times New Roman" w:cs="Times New Roman"/>
                <w:sz w:val="20"/>
                <w:szCs w:val="20"/>
                <w:lang w:val="uk-UA"/>
              </w:rPr>
            </w:pPr>
            <w:r w:rsidRPr="008F2B6D">
              <w:rPr>
                <w:rFonts w:ascii="Times New Roman" w:eastAsia="Times New Roman" w:hAnsi="Times New Roman" w:cs="Times New Roman"/>
                <w:b/>
                <w:color w:val="000000"/>
                <w:sz w:val="20"/>
                <w:szCs w:val="20"/>
                <w:lang w:val="uk-UA"/>
              </w:rPr>
              <w:lastRenderedPageBreak/>
              <w:t>№</w:t>
            </w:r>
          </w:p>
          <w:p w14:paraId="08E341CD" w14:textId="77777777" w:rsidR="00210631" w:rsidRPr="008F2B6D" w:rsidRDefault="00210631" w:rsidP="007F1918">
            <w:pPr>
              <w:spacing w:after="0" w:line="240" w:lineRule="auto"/>
              <w:ind w:left="100"/>
              <w:jc w:val="center"/>
              <w:rPr>
                <w:rFonts w:ascii="Times New Roman" w:eastAsia="Times New Roman" w:hAnsi="Times New Roman" w:cs="Times New Roman"/>
                <w:sz w:val="20"/>
                <w:szCs w:val="20"/>
                <w:lang w:val="uk-UA"/>
              </w:rPr>
            </w:pPr>
            <w:r w:rsidRPr="008F2B6D">
              <w:rPr>
                <w:rFonts w:ascii="Times New Roman" w:eastAsia="Times New Roman" w:hAnsi="Times New Roman" w:cs="Times New Roman"/>
                <w:b/>
                <w:sz w:val="20"/>
                <w:szCs w:val="20"/>
                <w:lang w:val="uk-UA"/>
              </w:rPr>
              <w:t>з</w:t>
            </w:r>
            <w:r w:rsidRPr="008F2B6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011A5" w14:textId="77777777" w:rsidR="00210631" w:rsidRPr="008F2B6D" w:rsidRDefault="00210631" w:rsidP="007F1918">
            <w:pPr>
              <w:spacing w:after="0" w:line="240" w:lineRule="auto"/>
              <w:ind w:left="100"/>
              <w:jc w:val="center"/>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Вимоги згідно пункту 47 Особливостей</w:t>
            </w:r>
          </w:p>
          <w:p w14:paraId="2D9194F3" w14:textId="77777777" w:rsidR="00210631" w:rsidRPr="008F2B6D" w:rsidRDefault="00210631" w:rsidP="007F1918">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BF5FC" w14:textId="77777777" w:rsidR="00210631" w:rsidRPr="008F2B6D" w:rsidRDefault="00210631" w:rsidP="007F1918">
            <w:pPr>
              <w:spacing w:after="0" w:line="240" w:lineRule="auto"/>
              <w:ind w:left="100"/>
              <w:jc w:val="center"/>
              <w:rPr>
                <w:rFonts w:ascii="Times New Roman" w:eastAsia="Times New Roman" w:hAnsi="Times New Roman" w:cs="Times New Roman"/>
                <w:b/>
                <w:sz w:val="20"/>
                <w:szCs w:val="20"/>
                <w:lang w:val="uk-UA"/>
              </w:rPr>
            </w:pPr>
            <w:r w:rsidRPr="008F2B6D">
              <w:rPr>
                <w:rFonts w:ascii="Times New Roman" w:eastAsia="Times New Roman" w:hAnsi="Times New Roman" w:cs="Times New Roman"/>
                <w:b/>
                <w:sz w:val="20"/>
                <w:szCs w:val="20"/>
                <w:lang w:val="uk-UA"/>
              </w:rPr>
              <w:t xml:space="preserve">Переможець </w:t>
            </w:r>
            <w:r w:rsidRPr="008F2B6D">
              <w:rPr>
                <w:rFonts w:ascii="Times New Roman" w:eastAsia="Times New Roman" w:hAnsi="Times New Roman" w:cs="Times New Roman"/>
                <w:b/>
                <w:sz w:val="20"/>
                <w:szCs w:val="20"/>
                <w:highlight w:val="white"/>
                <w:lang w:val="uk-UA"/>
              </w:rPr>
              <w:t>торгів на виконання вимоги згідно пункту 47 Особ</w:t>
            </w:r>
            <w:r w:rsidRPr="008F2B6D">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210631" w:rsidRPr="005E7C58" w14:paraId="24BEA104" w14:textId="77777777" w:rsidTr="007F19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6F8E3" w14:textId="77777777" w:rsidR="00210631" w:rsidRPr="008F2B6D" w:rsidRDefault="00210631" w:rsidP="007F1918">
            <w:pPr>
              <w:spacing w:after="0" w:line="240" w:lineRule="auto"/>
              <w:ind w:left="100"/>
              <w:jc w:val="center"/>
              <w:rPr>
                <w:rFonts w:ascii="Times New Roman" w:eastAsia="Times New Roman" w:hAnsi="Times New Roman" w:cs="Times New Roman"/>
                <w:sz w:val="20"/>
                <w:szCs w:val="20"/>
                <w:lang w:val="uk-UA"/>
              </w:rPr>
            </w:pPr>
            <w:r w:rsidRPr="008F2B6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70332" w14:textId="77777777" w:rsidR="00210631" w:rsidRPr="008F2B6D" w:rsidRDefault="00210631" w:rsidP="007F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249C3" w14:textId="77777777" w:rsidR="00210631" w:rsidRPr="008F2B6D" w:rsidRDefault="00210631" w:rsidP="007F1918">
            <w:pPr>
              <w:spacing w:after="0" w:line="240" w:lineRule="auto"/>
              <w:jc w:val="both"/>
              <w:rPr>
                <w:rFonts w:ascii="Times New Roman" w:eastAsia="Times New Roman" w:hAnsi="Times New Roman" w:cs="Times New Roman"/>
                <w:b/>
                <w:sz w:val="20"/>
                <w:szCs w:val="20"/>
                <w:highlight w:val="white"/>
                <w:lang w:val="uk-UA"/>
              </w:rPr>
            </w:pPr>
            <w:r w:rsidRPr="008F2B6D">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4AB4F" w14:textId="77777777" w:rsidR="00210631" w:rsidRPr="008F2B6D" w:rsidRDefault="00210631" w:rsidP="007F1918">
            <w:pPr>
              <w:spacing w:after="0" w:line="276" w:lineRule="auto"/>
              <w:ind w:right="140"/>
              <w:jc w:val="both"/>
              <w:rPr>
                <w:rFonts w:ascii="Times New Roman" w:eastAsia="Times New Roman" w:hAnsi="Times New Roman" w:cs="Times New Roman"/>
                <w:b/>
                <w:sz w:val="20"/>
                <w:szCs w:val="20"/>
                <w:lang w:val="uk-UA"/>
              </w:rPr>
            </w:pPr>
            <w:r w:rsidRPr="008F2B6D">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79DCDE12" w14:textId="77777777" w:rsidR="00210631" w:rsidRPr="008F2B6D" w:rsidRDefault="00210631" w:rsidP="007F1918">
            <w:pPr>
              <w:spacing w:after="0" w:line="276" w:lineRule="auto"/>
              <w:ind w:right="140"/>
              <w:jc w:val="both"/>
              <w:rPr>
                <w:rFonts w:ascii="Times New Roman" w:eastAsia="Times New Roman" w:hAnsi="Times New Roman" w:cs="Times New Roman"/>
                <w:i/>
                <w:sz w:val="20"/>
                <w:szCs w:val="20"/>
                <w:lang w:val="uk-UA"/>
              </w:rPr>
            </w:pPr>
            <w:r w:rsidRPr="008F2B6D">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F2B6D">
              <w:rPr>
                <w:rFonts w:ascii="Times New Roman" w:eastAsia="Times New Roman" w:hAnsi="Times New Roman" w:cs="Times New Roman"/>
                <w:b/>
                <w:i/>
                <w:sz w:val="20"/>
                <w:szCs w:val="20"/>
                <w:lang w:val="uk-UA"/>
              </w:rPr>
              <w:t xml:space="preserve"> </w:t>
            </w:r>
            <w:r w:rsidRPr="008F2B6D">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294059B8" w14:textId="77777777" w:rsidR="00210631" w:rsidRPr="008F2B6D" w:rsidRDefault="00210631" w:rsidP="007F1918">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8F2B6D">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F2B6D">
              <w:rPr>
                <w:rFonts w:ascii="Times New Roman" w:eastAsia="Times New Roman" w:hAnsi="Times New Roman" w:cs="Times New Roman"/>
                <w:b/>
                <w:i/>
                <w:sz w:val="20"/>
                <w:szCs w:val="20"/>
                <w:lang w:val="uk-UA"/>
              </w:rPr>
              <w:t xml:space="preserve"> </w:t>
            </w:r>
            <w:r w:rsidRPr="008F2B6D">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2B6D">
              <w:rPr>
                <w:rFonts w:ascii="Times New Roman" w:eastAsia="Times New Roman" w:hAnsi="Times New Roman" w:cs="Times New Roman"/>
                <w:b/>
                <w:i/>
                <w:sz w:val="20"/>
                <w:szCs w:val="20"/>
                <w:lang w:val="uk-UA"/>
              </w:rPr>
              <w:t>фізичної особи</w:t>
            </w:r>
            <w:r w:rsidRPr="008F2B6D">
              <w:rPr>
                <w:rFonts w:ascii="Times New Roman" w:eastAsia="Times New Roman" w:hAnsi="Times New Roman" w:cs="Times New Roman"/>
                <w:i/>
                <w:sz w:val="20"/>
                <w:szCs w:val="20"/>
                <w:lang w:val="uk-UA"/>
              </w:rPr>
              <w:t>, яка є  учасником процедури закупівлі, на виконання пункту 47 Особливостей надається переможцем торгів.</w:t>
            </w:r>
          </w:p>
        </w:tc>
      </w:tr>
      <w:tr w:rsidR="00210631" w:rsidRPr="008F2B6D" w14:paraId="43288F4A" w14:textId="77777777" w:rsidTr="007F19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3E0A2" w14:textId="77777777" w:rsidR="00210631" w:rsidRPr="008F2B6D" w:rsidRDefault="00210631" w:rsidP="007F1918">
            <w:pPr>
              <w:spacing w:after="0" w:line="240" w:lineRule="auto"/>
              <w:ind w:left="100"/>
              <w:jc w:val="center"/>
              <w:rPr>
                <w:rFonts w:ascii="Times New Roman" w:eastAsia="Times New Roman" w:hAnsi="Times New Roman" w:cs="Times New Roman"/>
                <w:b/>
                <w:color w:val="000000"/>
                <w:sz w:val="20"/>
                <w:szCs w:val="20"/>
                <w:lang w:val="uk-UA"/>
              </w:rPr>
            </w:pPr>
            <w:r w:rsidRPr="008F2B6D">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D79F3" w14:textId="77777777" w:rsidR="00210631" w:rsidRPr="008F2B6D" w:rsidRDefault="00210631" w:rsidP="007F1918">
            <w:pPr>
              <w:widowControl w:val="0"/>
              <w:spacing w:before="120"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7C239D" w14:textId="77777777" w:rsidR="00210631" w:rsidRPr="008F2B6D" w:rsidRDefault="00210631" w:rsidP="007F1918">
            <w:pPr>
              <w:widowControl w:val="0"/>
              <w:spacing w:before="120"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F0AB1" w14:textId="77777777" w:rsidR="00210631" w:rsidRPr="008F2B6D" w:rsidRDefault="00210631" w:rsidP="007F1918">
            <w:pPr>
              <w:spacing w:after="0" w:line="240" w:lineRule="auto"/>
              <w:jc w:val="both"/>
              <w:rPr>
                <w:rFonts w:ascii="Times New Roman" w:eastAsia="Times New Roman" w:hAnsi="Times New Roman" w:cs="Times New Roman"/>
                <w:b/>
                <w:sz w:val="20"/>
                <w:szCs w:val="20"/>
                <w:lang w:val="uk-UA"/>
              </w:rPr>
            </w:pPr>
            <w:r w:rsidRPr="008F2B6D">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F9D4CF" w14:textId="77777777" w:rsidR="00210631" w:rsidRPr="008F2B6D" w:rsidRDefault="00210631" w:rsidP="007F1918">
            <w:pPr>
              <w:spacing w:after="0" w:line="240" w:lineRule="auto"/>
              <w:jc w:val="both"/>
              <w:rPr>
                <w:rFonts w:ascii="Times New Roman" w:eastAsia="Times New Roman" w:hAnsi="Times New Roman" w:cs="Times New Roman"/>
                <w:b/>
                <w:sz w:val="20"/>
                <w:szCs w:val="20"/>
                <w:lang w:val="uk-UA"/>
              </w:rPr>
            </w:pPr>
          </w:p>
          <w:p w14:paraId="3465DEFE" w14:textId="77777777" w:rsidR="00210631" w:rsidRPr="008F2B6D" w:rsidRDefault="00210631" w:rsidP="007F1918">
            <w:pPr>
              <w:spacing w:after="0" w:line="240" w:lineRule="auto"/>
              <w:jc w:val="both"/>
              <w:rPr>
                <w:rFonts w:ascii="Times New Roman" w:eastAsia="Times New Roman" w:hAnsi="Times New Roman" w:cs="Times New Roman"/>
                <w:b/>
                <w:sz w:val="20"/>
                <w:szCs w:val="20"/>
                <w:lang w:val="uk-UA"/>
              </w:rPr>
            </w:pPr>
            <w:r w:rsidRPr="008F2B6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8F2B6D">
              <w:rPr>
                <w:rFonts w:ascii="Times New Roman" w:eastAsia="Times New Roman" w:hAnsi="Times New Roman" w:cs="Times New Roman"/>
                <w:sz w:val="20"/>
                <w:szCs w:val="20"/>
                <w:lang w:val="uk-UA"/>
              </w:rPr>
              <w:t> </w:t>
            </w:r>
          </w:p>
        </w:tc>
      </w:tr>
      <w:tr w:rsidR="00210631" w:rsidRPr="008F2B6D" w14:paraId="080FCBE3" w14:textId="77777777" w:rsidTr="007F19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DDBA2" w14:textId="77777777" w:rsidR="00210631" w:rsidRPr="008F2B6D" w:rsidRDefault="00210631" w:rsidP="007F1918">
            <w:pPr>
              <w:spacing w:after="0" w:line="240" w:lineRule="auto"/>
              <w:ind w:left="100"/>
              <w:jc w:val="center"/>
              <w:rPr>
                <w:rFonts w:ascii="Times New Roman" w:eastAsia="Times New Roman" w:hAnsi="Times New Roman" w:cs="Times New Roman"/>
                <w:b/>
                <w:color w:val="000000"/>
                <w:sz w:val="20"/>
                <w:szCs w:val="20"/>
                <w:lang w:val="uk-UA"/>
              </w:rPr>
            </w:pPr>
            <w:r w:rsidRPr="008F2B6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F8FD8" w14:textId="77777777" w:rsidR="00210631" w:rsidRPr="008F2B6D" w:rsidRDefault="00210631" w:rsidP="007F1918">
            <w:pPr>
              <w:widowControl w:val="0"/>
              <w:spacing w:before="120"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2E41EF" w14:textId="77777777" w:rsidR="00210631" w:rsidRPr="008F2B6D" w:rsidRDefault="00210631" w:rsidP="007F1918">
            <w:pPr>
              <w:spacing w:after="0" w:line="240" w:lineRule="auto"/>
              <w:jc w:val="both"/>
              <w:rPr>
                <w:rFonts w:ascii="Times New Roman" w:eastAsia="Times New Roman" w:hAnsi="Times New Roman" w:cs="Times New Roman"/>
                <w:sz w:val="20"/>
                <w:szCs w:val="20"/>
                <w:highlight w:val="white"/>
                <w:lang w:val="uk-UA"/>
              </w:rPr>
            </w:pPr>
            <w:r w:rsidRPr="008F2B6D">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46051" w14:textId="77777777" w:rsidR="00210631" w:rsidRPr="008F2B6D" w:rsidRDefault="00210631" w:rsidP="007F1918">
            <w:pPr>
              <w:spacing w:after="0" w:line="240" w:lineRule="auto"/>
              <w:ind w:right="140"/>
              <w:jc w:val="both"/>
              <w:rPr>
                <w:rFonts w:ascii="Times New Roman" w:eastAsia="Times New Roman" w:hAnsi="Times New Roman" w:cs="Times New Roman"/>
                <w:b/>
                <w:sz w:val="20"/>
                <w:szCs w:val="20"/>
                <w:lang w:val="uk-UA"/>
              </w:rPr>
            </w:pPr>
          </w:p>
        </w:tc>
      </w:tr>
    </w:tbl>
    <w:p w14:paraId="610D6960" w14:textId="77777777" w:rsidR="00210631" w:rsidRPr="008F2B6D" w:rsidRDefault="00210631" w:rsidP="00210631">
      <w:pPr>
        <w:shd w:val="clear" w:color="auto" w:fill="FFFFFF"/>
        <w:spacing w:after="0" w:line="240" w:lineRule="auto"/>
        <w:rPr>
          <w:rFonts w:ascii="Times New Roman" w:eastAsia="Times New Roman" w:hAnsi="Times New Roman" w:cs="Times New Roman"/>
          <w:sz w:val="20"/>
          <w:szCs w:val="20"/>
          <w:lang w:val="uk-UA"/>
        </w:rPr>
      </w:pPr>
    </w:p>
    <w:p w14:paraId="1B4E4A18" w14:textId="3019D41D" w:rsidR="00721256" w:rsidRDefault="00721256">
      <w:pPr>
        <w:shd w:val="clear" w:color="auto" w:fill="FFFFFF"/>
        <w:spacing w:after="0" w:line="240" w:lineRule="auto"/>
        <w:rPr>
          <w:rFonts w:ascii="Times New Roman" w:eastAsia="Times New Roman" w:hAnsi="Times New Roman" w:cs="Times New Roman"/>
          <w:sz w:val="20"/>
          <w:szCs w:val="20"/>
          <w:lang w:val="uk-UA"/>
        </w:rPr>
      </w:pPr>
    </w:p>
    <w:p w14:paraId="69EB2404" w14:textId="7CD1923A" w:rsidR="00210631" w:rsidRDefault="00210631">
      <w:pPr>
        <w:shd w:val="clear" w:color="auto" w:fill="FFFFFF"/>
        <w:spacing w:after="0" w:line="240" w:lineRule="auto"/>
        <w:rPr>
          <w:rFonts w:ascii="Times New Roman" w:eastAsia="Times New Roman" w:hAnsi="Times New Roman" w:cs="Times New Roman"/>
          <w:sz w:val="20"/>
          <w:szCs w:val="20"/>
          <w:lang w:val="uk-UA"/>
        </w:rPr>
      </w:pPr>
    </w:p>
    <w:p w14:paraId="0EE3C70A" w14:textId="77777777" w:rsidR="00210631" w:rsidRPr="00210631" w:rsidRDefault="00210631">
      <w:pPr>
        <w:shd w:val="clear" w:color="auto" w:fill="FFFFFF"/>
        <w:spacing w:after="0" w:line="240" w:lineRule="auto"/>
        <w:rPr>
          <w:rFonts w:ascii="Times New Roman" w:eastAsia="Times New Roman" w:hAnsi="Times New Roman" w:cs="Times New Roman"/>
          <w:sz w:val="20"/>
          <w:szCs w:val="20"/>
          <w:lang w:val="uk-UA"/>
        </w:rPr>
      </w:pPr>
    </w:p>
    <w:p w14:paraId="257D46FF" w14:textId="77777777" w:rsidR="00721256" w:rsidRPr="00210631" w:rsidRDefault="00572273">
      <w:pPr>
        <w:shd w:val="clear" w:color="auto" w:fill="FFFFFF"/>
        <w:spacing w:after="0" w:line="240" w:lineRule="auto"/>
        <w:rPr>
          <w:rFonts w:ascii="Times New Roman" w:eastAsia="Times New Roman" w:hAnsi="Times New Roman" w:cs="Times New Roman"/>
          <w:sz w:val="24"/>
          <w:szCs w:val="24"/>
          <w:lang w:val="uk-UA"/>
        </w:rPr>
      </w:pPr>
      <w:r w:rsidRPr="00210631">
        <w:rPr>
          <w:rFonts w:ascii="Times New Roman" w:eastAsia="Times New Roman" w:hAnsi="Times New Roman" w:cs="Times New Roman"/>
          <w:b/>
          <w:color w:val="000000"/>
          <w:sz w:val="20"/>
          <w:szCs w:val="20"/>
          <w:lang w:val="uk-UA"/>
        </w:rPr>
        <w:t xml:space="preserve">4. </w:t>
      </w:r>
      <w:r w:rsidRPr="00210631">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210631">
        <w:rPr>
          <w:rFonts w:ascii="Times New Roman" w:eastAsia="Times New Roman" w:hAnsi="Times New Roman" w:cs="Times New Roman"/>
          <w:b/>
          <w:sz w:val="24"/>
          <w:szCs w:val="24"/>
          <w:lang w:val="uk-UA"/>
        </w:rPr>
        <w:t>—</w:t>
      </w:r>
      <w:r w:rsidRPr="00210631">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10631">
        <w:rPr>
          <w:rFonts w:ascii="Times New Roman" w:eastAsia="Times New Roman" w:hAnsi="Times New Roman" w:cs="Times New Roman"/>
          <w:b/>
          <w:sz w:val="24"/>
          <w:szCs w:val="24"/>
          <w:lang w:val="uk-UA"/>
        </w:rPr>
        <w:t xml:space="preserve"> — </w:t>
      </w:r>
      <w:r w:rsidRPr="00210631">
        <w:rPr>
          <w:rFonts w:ascii="Times New Roman" w:eastAsia="Times New Roman" w:hAnsi="Times New Roman" w:cs="Times New Roman"/>
          <w:b/>
          <w:color w:val="000000"/>
          <w:sz w:val="24"/>
          <w:szCs w:val="24"/>
          <w:lang w:val="uk-UA"/>
        </w:rPr>
        <w:t>підприємців)</w:t>
      </w:r>
      <w:r w:rsidRPr="00210631">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721256" w:rsidRPr="00210631" w14:paraId="3691A5F1"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2197B07" w14:textId="77777777" w:rsidR="00721256" w:rsidRPr="00210631" w:rsidRDefault="00572273">
            <w:pPr>
              <w:spacing w:after="0" w:line="240" w:lineRule="auto"/>
              <w:ind w:left="100"/>
              <w:jc w:val="center"/>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Інші документи від Учасника:</w:t>
            </w:r>
          </w:p>
        </w:tc>
      </w:tr>
      <w:tr w:rsidR="00721256" w:rsidRPr="005E7C58" w14:paraId="3460F354"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7E5B2" w14:textId="77777777" w:rsidR="00721256" w:rsidRPr="00210631" w:rsidRDefault="00572273">
            <w:pPr>
              <w:spacing w:after="0" w:line="240" w:lineRule="auto"/>
              <w:ind w:left="100"/>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39AA8" w14:textId="77777777" w:rsidR="00721256" w:rsidRPr="00210631" w:rsidRDefault="00572273">
            <w:pPr>
              <w:spacing w:after="0" w:line="240" w:lineRule="auto"/>
              <w:ind w:left="100"/>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10631">
              <w:rPr>
                <w:rFonts w:ascii="Times New Roman" w:eastAsia="Times New Roman" w:hAnsi="Times New Roman" w:cs="Times New Roman"/>
                <w:sz w:val="20"/>
                <w:szCs w:val="20"/>
                <w:lang w:val="uk-UA"/>
              </w:rPr>
              <w:t xml:space="preserve">— </w:t>
            </w:r>
            <w:r w:rsidRPr="00210631">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21256" w:rsidRPr="00210631" w14:paraId="7082F47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39E42" w14:textId="77777777" w:rsidR="00721256" w:rsidRPr="00210631" w:rsidRDefault="00572273">
            <w:pPr>
              <w:spacing w:before="240" w:after="0" w:line="240" w:lineRule="auto"/>
              <w:ind w:left="100"/>
              <w:rPr>
                <w:rFonts w:ascii="Times New Roman" w:eastAsia="Times New Roman" w:hAnsi="Times New Roman" w:cs="Times New Roman"/>
                <w:sz w:val="20"/>
                <w:szCs w:val="20"/>
                <w:lang w:val="uk-UA"/>
              </w:rPr>
            </w:pPr>
            <w:r w:rsidRPr="00210631">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AFB0E" w14:textId="77777777" w:rsidR="00721256" w:rsidRPr="00210631" w:rsidRDefault="00572273">
            <w:pPr>
              <w:spacing w:after="0" w:line="240" w:lineRule="auto"/>
              <w:ind w:left="100" w:right="120" w:hanging="20"/>
              <w:jc w:val="both"/>
              <w:rPr>
                <w:rFonts w:ascii="Times New Roman" w:eastAsia="Times New Roman" w:hAnsi="Times New Roman" w:cs="Times New Roman"/>
                <w:i/>
                <w:color w:val="000000"/>
                <w:sz w:val="20"/>
                <w:szCs w:val="20"/>
                <w:lang w:val="uk-UA"/>
              </w:rPr>
            </w:pPr>
            <w:r w:rsidRPr="00210631">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210631">
              <w:rPr>
                <w:rFonts w:ascii="Times New Roman" w:eastAsia="Times New Roman" w:hAnsi="Times New Roman" w:cs="Times New Roman"/>
                <w:sz w:val="20"/>
                <w:szCs w:val="20"/>
                <w:lang w:val="uk-UA"/>
              </w:rPr>
              <w:t>у</w:t>
            </w:r>
            <w:r w:rsidRPr="00210631">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10631">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3E3E20F4" w14:textId="77777777" w:rsidR="00721256" w:rsidRPr="00210631" w:rsidRDefault="00572273">
            <w:pPr>
              <w:spacing w:after="0" w:line="240" w:lineRule="auto"/>
              <w:ind w:left="100" w:right="120" w:hanging="20"/>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21256" w:rsidRPr="00210631" w14:paraId="2CB2E39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8C860" w14:textId="77777777" w:rsidR="00721256" w:rsidRPr="00210631" w:rsidRDefault="00572273">
            <w:pPr>
              <w:spacing w:before="240" w:after="0" w:line="240" w:lineRule="auto"/>
              <w:ind w:left="100"/>
              <w:rPr>
                <w:rFonts w:ascii="Times New Roman" w:eastAsia="Times New Roman" w:hAnsi="Times New Roman" w:cs="Times New Roman"/>
                <w:b/>
                <w:color w:val="000000"/>
                <w:sz w:val="20"/>
                <w:szCs w:val="20"/>
                <w:lang w:val="uk-UA"/>
              </w:rPr>
            </w:pPr>
            <w:r w:rsidRPr="00210631">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BFA97" w14:textId="77777777" w:rsidR="00721256" w:rsidRPr="00210631" w:rsidRDefault="00572273" w:rsidP="00C00EEC">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w:t>
            </w:r>
            <w:r w:rsidRPr="00210631">
              <w:rPr>
                <w:rFonts w:ascii="Times New Roman" w:eastAsia="Times New Roman" w:hAnsi="Times New Roman" w:cs="Times New Roman"/>
                <w:sz w:val="24"/>
                <w:szCs w:val="24"/>
                <w:lang w:val="uk-UA"/>
              </w:rPr>
              <w:t xml:space="preserve"> </w:t>
            </w:r>
            <w:r w:rsidRPr="00210631">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06A96C78" w14:textId="77777777" w:rsidR="00721256" w:rsidRPr="00210631" w:rsidRDefault="00572273" w:rsidP="00C00EEC">
            <w:pPr>
              <w:spacing w:after="0" w:line="240" w:lineRule="auto"/>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10631">
              <w:rPr>
                <w:rFonts w:ascii="Times New Roman" w:eastAsia="Times New Roman" w:hAnsi="Times New Roman" w:cs="Times New Roman"/>
                <w:sz w:val="20"/>
                <w:szCs w:val="20"/>
                <w:lang w:val="uk-UA"/>
              </w:rPr>
              <w:br/>
              <w:t xml:space="preserve"> </w:t>
            </w:r>
            <w:r w:rsidRPr="00210631">
              <w:rPr>
                <w:rFonts w:ascii="Times New Roman" w:eastAsia="Times New Roman" w:hAnsi="Times New Roman" w:cs="Times New Roman"/>
                <w:i/>
                <w:sz w:val="20"/>
                <w:szCs w:val="20"/>
                <w:lang w:val="uk-UA"/>
              </w:rPr>
              <w:t>або</w:t>
            </w:r>
            <w:r w:rsidRPr="00210631">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210631">
              <w:rPr>
                <w:rFonts w:ascii="Times New Roman" w:eastAsia="Times New Roman" w:hAnsi="Times New Roman" w:cs="Times New Roman"/>
                <w:sz w:val="20"/>
                <w:szCs w:val="20"/>
                <w:lang w:val="uk-UA"/>
              </w:rPr>
              <w:br/>
              <w:t xml:space="preserve"> </w:t>
            </w:r>
            <w:r w:rsidRPr="00210631">
              <w:rPr>
                <w:rFonts w:ascii="Times New Roman" w:eastAsia="Times New Roman" w:hAnsi="Times New Roman" w:cs="Times New Roman"/>
                <w:i/>
                <w:sz w:val="20"/>
                <w:szCs w:val="20"/>
                <w:lang w:val="uk-UA"/>
              </w:rPr>
              <w:t>або</w:t>
            </w:r>
            <w:r w:rsidRPr="00210631">
              <w:rPr>
                <w:rFonts w:ascii="Times New Roman" w:eastAsia="Times New Roman" w:hAnsi="Times New Roman" w:cs="Times New Roman"/>
                <w:i/>
                <w:sz w:val="20"/>
                <w:szCs w:val="20"/>
                <w:lang w:val="uk-UA"/>
              </w:rPr>
              <w:br/>
            </w:r>
            <w:r w:rsidRPr="00210631">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210631">
              <w:rPr>
                <w:rFonts w:ascii="Times New Roman" w:eastAsia="Times New Roman" w:hAnsi="Times New Roman" w:cs="Times New Roman"/>
                <w:sz w:val="20"/>
                <w:szCs w:val="20"/>
                <w:lang w:val="uk-UA"/>
              </w:rPr>
              <w:br/>
            </w:r>
            <w:r w:rsidRPr="00210631">
              <w:rPr>
                <w:rFonts w:ascii="Times New Roman" w:eastAsia="Times New Roman" w:hAnsi="Times New Roman" w:cs="Times New Roman"/>
                <w:i/>
                <w:sz w:val="20"/>
                <w:szCs w:val="20"/>
                <w:lang w:val="uk-UA"/>
              </w:rPr>
              <w:t xml:space="preserve"> або</w:t>
            </w:r>
            <w:r w:rsidRPr="00210631">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210631">
              <w:rPr>
                <w:rFonts w:ascii="Times New Roman" w:eastAsia="Times New Roman" w:hAnsi="Times New Roman" w:cs="Times New Roman"/>
                <w:sz w:val="20"/>
                <w:szCs w:val="20"/>
                <w:lang w:val="uk-UA"/>
              </w:rPr>
              <w:br/>
            </w:r>
            <w:r w:rsidRPr="00210631">
              <w:rPr>
                <w:rFonts w:ascii="Times New Roman" w:eastAsia="Times New Roman" w:hAnsi="Times New Roman" w:cs="Times New Roman"/>
                <w:i/>
                <w:sz w:val="20"/>
                <w:szCs w:val="20"/>
                <w:lang w:val="uk-UA"/>
              </w:rPr>
              <w:t xml:space="preserve"> або</w:t>
            </w:r>
            <w:r w:rsidRPr="00210631">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10631">
              <w:rPr>
                <w:rFonts w:ascii="Times New Roman" w:eastAsia="Times New Roman" w:hAnsi="Times New Roman" w:cs="Times New Roman"/>
                <w:sz w:val="20"/>
                <w:szCs w:val="20"/>
                <w:lang w:val="uk-UA"/>
              </w:rPr>
              <w:br/>
            </w:r>
            <w:r w:rsidRPr="00210631">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10631">
              <w:rPr>
                <w:rFonts w:ascii="Times New Roman" w:eastAsia="Times New Roman" w:hAnsi="Times New Roman" w:cs="Times New Roman"/>
                <w:sz w:val="20"/>
                <w:szCs w:val="20"/>
                <w:lang w:val="uk-UA"/>
              </w:rPr>
              <w:br/>
              <w:t xml:space="preserve"> • Ухвалу слідчого судді, суду, щодо арешту активів,</w:t>
            </w:r>
            <w:r w:rsidRPr="00210631">
              <w:rPr>
                <w:rFonts w:ascii="Times New Roman" w:eastAsia="Times New Roman" w:hAnsi="Times New Roman" w:cs="Times New Roman"/>
                <w:sz w:val="20"/>
                <w:szCs w:val="20"/>
                <w:lang w:val="uk-UA"/>
              </w:rPr>
              <w:br/>
            </w:r>
            <w:r w:rsidRPr="00210631">
              <w:rPr>
                <w:rFonts w:ascii="Times New Roman" w:eastAsia="Times New Roman" w:hAnsi="Times New Roman" w:cs="Times New Roman"/>
                <w:i/>
                <w:sz w:val="20"/>
                <w:szCs w:val="20"/>
                <w:lang w:val="uk-UA"/>
              </w:rPr>
              <w:t xml:space="preserve"> або</w:t>
            </w:r>
            <w:r w:rsidRPr="00210631">
              <w:rPr>
                <w:rFonts w:ascii="Times New Roman" w:eastAsia="Times New Roman" w:hAnsi="Times New Roman" w:cs="Times New Roman"/>
                <w:i/>
                <w:sz w:val="20"/>
                <w:szCs w:val="20"/>
                <w:lang w:val="uk-UA"/>
              </w:rPr>
              <w:br/>
            </w:r>
            <w:r w:rsidRPr="00210631">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210631">
              <w:rPr>
                <w:rFonts w:ascii="Times New Roman" w:eastAsia="Times New Roman" w:hAnsi="Times New Roman" w:cs="Times New Roman"/>
                <w:sz w:val="20"/>
                <w:szCs w:val="20"/>
                <w:lang w:val="uk-UA"/>
              </w:rPr>
              <w:br/>
              <w:t xml:space="preserve"> а також:</w:t>
            </w:r>
            <w:r w:rsidRPr="00210631">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10631">
              <w:rPr>
                <w:rFonts w:ascii="Times New Roman" w:eastAsia="Times New Roman" w:hAnsi="Times New Roman" w:cs="Times New Roman"/>
                <w:sz w:val="20"/>
                <w:szCs w:val="20"/>
                <w:lang w:val="uk-UA"/>
              </w:rPr>
              <w:br/>
              <w:t xml:space="preserve"> </w:t>
            </w:r>
            <w:r w:rsidRPr="00210631">
              <w:rPr>
                <w:rFonts w:ascii="Times New Roman" w:eastAsia="Times New Roman" w:hAnsi="Times New Roman" w:cs="Times New Roman"/>
                <w:i/>
                <w:sz w:val="20"/>
                <w:szCs w:val="20"/>
                <w:lang w:val="uk-UA"/>
              </w:rPr>
              <w:t>або</w:t>
            </w:r>
            <w:r w:rsidRPr="00210631">
              <w:rPr>
                <w:rFonts w:ascii="Times New Roman" w:eastAsia="Times New Roman" w:hAnsi="Times New Roman" w:cs="Times New Roman"/>
                <w:i/>
                <w:sz w:val="20"/>
                <w:szCs w:val="20"/>
                <w:lang w:val="uk-UA"/>
              </w:rPr>
              <w:br/>
            </w:r>
            <w:r w:rsidRPr="00210631">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015EF8" w:rsidRPr="00210631" w14:paraId="3A12E19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FCF42" w14:textId="6EABDC30" w:rsidR="00015EF8" w:rsidRPr="00210631" w:rsidRDefault="00C00EEC">
            <w:pPr>
              <w:spacing w:before="240" w:after="0" w:line="240" w:lineRule="auto"/>
              <w:ind w:left="100"/>
              <w:rPr>
                <w:rFonts w:ascii="Times New Roman" w:eastAsia="Times New Roman" w:hAnsi="Times New Roman" w:cs="Times New Roman"/>
                <w:b/>
                <w:sz w:val="20"/>
                <w:szCs w:val="20"/>
                <w:lang w:val="uk-UA"/>
              </w:rPr>
            </w:pPr>
            <w:r w:rsidRPr="00210631">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441C9" w14:textId="7F2FEB0F" w:rsidR="00015EF8" w:rsidRPr="00210631" w:rsidRDefault="004A6CF3" w:rsidP="00015EF8">
            <w:pPr>
              <w:spacing w:after="0" w:line="240" w:lineRule="auto"/>
              <w:jc w:val="both"/>
              <w:rPr>
                <w:rFonts w:ascii="Times New Roman" w:hAnsi="Times New Roman" w:cs="Times New Roman"/>
                <w:sz w:val="20"/>
                <w:szCs w:val="20"/>
                <w:lang w:val="uk-UA"/>
              </w:rPr>
            </w:pPr>
            <w:r w:rsidRPr="00210631">
              <w:rPr>
                <w:rFonts w:ascii="Times New Roman" w:hAnsi="Times New Roman" w:cs="Times New Roman"/>
                <w:sz w:val="20"/>
                <w:szCs w:val="20"/>
                <w:lang w:val="uk-UA"/>
              </w:rPr>
              <w:t>П</w:t>
            </w:r>
            <w:r w:rsidR="00015EF8" w:rsidRPr="00210631">
              <w:rPr>
                <w:rFonts w:ascii="Times New Roman" w:hAnsi="Times New Roman" w:cs="Times New Roman"/>
                <w:sz w:val="20"/>
                <w:szCs w:val="20"/>
                <w:lang w:val="uk-UA"/>
              </w:rPr>
              <w:t>ротокол про проходження навчання та перевірку знань працівника Учасника в установленому законодавством порядку відповідно до Постанови КМУ від 26.06.2013 р. №444 «Про затвердження Порядку здійснення навчання населення діям у надзвичайних ситуація» на пожежн</w:t>
            </w:r>
            <w:r w:rsidRPr="00210631">
              <w:rPr>
                <w:rFonts w:ascii="Times New Roman" w:hAnsi="Times New Roman" w:cs="Times New Roman"/>
                <w:sz w:val="20"/>
                <w:szCs w:val="20"/>
                <w:lang w:val="uk-UA"/>
              </w:rPr>
              <w:t>о</w:t>
            </w:r>
            <w:r w:rsidR="00015EF8" w:rsidRPr="00210631">
              <w:rPr>
                <w:rFonts w:ascii="Times New Roman" w:hAnsi="Times New Roman" w:cs="Times New Roman"/>
                <w:sz w:val="20"/>
                <w:szCs w:val="20"/>
                <w:lang w:val="uk-UA"/>
              </w:rPr>
              <w:t>-технічний мінімум, Кодекс цивільного захисту України, Правила техногенної безпеки у сфері цивільного захисту на підприємствах, установах та небезпечних територіях.</w:t>
            </w:r>
          </w:p>
          <w:p w14:paraId="1E5EE8BA" w14:textId="77777777" w:rsidR="00015EF8" w:rsidRPr="00210631" w:rsidRDefault="00015EF8">
            <w:pPr>
              <w:spacing w:after="0" w:line="240" w:lineRule="auto"/>
              <w:jc w:val="both"/>
              <w:rPr>
                <w:rFonts w:ascii="Times New Roman" w:eastAsia="Times New Roman" w:hAnsi="Times New Roman" w:cs="Times New Roman"/>
                <w:sz w:val="20"/>
                <w:szCs w:val="20"/>
                <w:lang w:val="uk-UA"/>
              </w:rPr>
            </w:pPr>
          </w:p>
        </w:tc>
      </w:tr>
      <w:tr w:rsidR="00015EF8" w:rsidRPr="005E7C58" w14:paraId="1F9276C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43436" w14:textId="522B0031" w:rsidR="00015EF8" w:rsidRPr="00210631" w:rsidRDefault="00C00EEC">
            <w:pPr>
              <w:spacing w:before="240" w:after="0" w:line="240" w:lineRule="auto"/>
              <w:ind w:left="100"/>
              <w:rPr>
                <w:rFonts w:ascii="Times New Roman" w:eastAsia="Times New Roman" w:hAnsi="Times New Roman" w:cs="Times New Roman"/>
                <w:b/>
                <w:sz w:val="20"/>
                <w:szCs w:val="20"/>
                <w:lang w:val="uk-UA"/>
              </w:rPr>
            </w:pPr>
            <w:r w:rsidRPr="00210631">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4C265" w14:textId="61853D7B" w:rsidR="00015EF8" w:rsidRPr="00210631" w:rsidRDefault="00015EF8" w:rsidP="00015EF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0"/>
                <w:szCs w:val="20"/>
                <w:lang w:val="uk-UA"/>
              </w:rPr>
            </w:pPr>
            <w:r w:rsidRPr="00210631">
              <w:rPr>
                <w:rFonts w:ascii="Times New Roman" w:eastAsia="Times New Roman" w:hAnsi="Times New Roman" w:cs="Times New Roman"/>
                <w:sz w:val="20"/>
                <w:szCs w:val="20"/>
                <w:lang w:val="uk-UA"/>
              </w:rPr>
              <w:t xml:space="preserve">Довідка в довільній формі, за підписом Уповноваженої особи учасника та завірена печаткою, про відсутність кримінальних проваджень </w:t>
            </w:r>
            <w:r w:rsidR="00567FE0" w:rsidRPr="00210631">
              <w:rPr>
                <w:rFonts w:ascii="Times New Roman" w:eastAsia="Times New Roman" w:hAnsi="Times New Roman" w:cs="Times New Roman"/>
                <w:sz w:val="20"/>
                <w:szCs w:val="20"/>
                <w:lang w:val="uk-UA"/>
              </w:rPr>
              <w:t>що</w:t>
            </w:r>
            <w:r w:rsidRPr="00210631">
              <w:rPr>
                <w:rFonts w:ascii="Times New Roman" w:eastAsia="Times New Roman" w:hAnsi="Times New Roman" w:cs="Times New Roman"/>
                <w:sz w:val="20"/>
                <w:szCs w:val="20"/>
                <w:lang w:val="uk-UA"/>
              </w:rPr>
              <w:t>до уповноважених осіб</w:t>
            </w:r>
            <w:r w:rsidR="00567FE0" w:rsidRPr="00210631">
              <w:rPr>
                <w:rFonts w:ascii="Times New Roman" w:eastAsia="Times New Roman" w:hAnsi="Times New Roman" w:cs="Times New Roman"/>
                <w:sz w:val="20"/>
                <w:szCs w:val="20"/>
                <w:lang w:val="uk-UA"/>
              </w:rPr>
              <w:t>, керівника</w:t>
            </w:r>
            <w:r w:rsidRPr="00210631">
              <w:rPr>
                <w:rFonts w:ascii="Times New Roman" w:eastAsia="Times New Roman" w:hAnsi="Times New Roman" w:cs="Times New Roman"/>
                <w:sz w:val="20"/>
                <w:szCs w:val="20"/>
                <w:lang w:val="uk-UA"/>
              </w:rPr>
              <w:t xml:space="preserve"> та засновників </w:t>
            </w:r>
            <w:r w:rsidR="00567FE0" w:rsidRPr="00210631">
              <w:rPr>
                <w:rFonts w:ascii="Times New Roman" w:eastAsia="Times New Roman" w:hAnsi="Times New Roman" w:cs="Times New Roman"/>
                <w:sz w:val="20"/>
                <w:szCs w:val="20"/>
                <w:lang w:val="uk-UA"/>
              </w:rPr>
              <w:t>учасника – юридичної особи / або фізичної особи - підприємця</w:t>
            </w:r>
            <w:r w:rsidRPr="00210631">
              <w:rPr>
                <w:rFonts w:ascii="Times New Roman" w:eastAsia="Times New Roman" w:hAnsi="Times New Roman" w:cs="Times New Roman"/>
                <w:sz w:val="20"/>
                <w:szCs w:val="20"/>
                <w:lang w:val="uk-UA"/>
              </w:rPr>
              <w:t>.</w:t>
            </w:r>
          </w:p>
          <w:p w14:paraId="0453D802" w14:textId="77777777" w:rsidR="00015EF8" w:rsidRPr="00210631" w:rsidRDefault="00015EF8" w:rsidP="00015EF8">
            <w:pPr>
              <w:spacing w:after="0" w:line="240" w:lineRule="auto"/>
              <w:jc w:val="both"/>
              <w:rPr>
                <w:rFonts w:ascii="Times New Roman" w:hAnsi="Times New Roman" w:cs="Times New Roman"/>
                <w:sz w:val="20"/>
                <w:szCs w:val="20"/>
                <w:lang w:val="uk-UA"/>
              </w:rPr>
            </w:pPr>
          </w:p>
        </w:tc>
      </w:tr>
      <w:tr w:rsidR="00C00EEC" w:rsidRPr="00210631" w14:paraId="4AC7CE5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EA3E7" w14:textId="6E43B65F" w:rsidR="00C00EEC" w:rsidRPr="00210631" w:rsidRDefault="00C00EEC">
            <w:pPr>
              <w:spacing w:before="240" w:after="0" w:line="240" w:lineRule="auto"/>
              <w:ind w:left="100"/>
              <w:rPr>
                <w:rFonts w:ascii="Times New Roman" w:eastAsia="Times New Roman" w:hAnsi="Times New Roman" w:cs="Times New Roman"/>
                <w:b/>
                <w:sz w:val="20"/>
                <w:szCs w:val="20"/>
                <w:lang w:val="uk-UA"/>
              </w:rPr>
            </w:pPr>
            <w:r w:rsidRPr="00210631">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27DFA" w14:textId="5E5ED076" w:rsidR="00C00EEC" w:rsidRPr="00210631" w:rsidRDefault="00C00EEC" w:rsidP="00015EF8">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lang w:val="uk-UA"/>
              </w:rPr>
            </w:pPr>
            <w:r w:rsidRPr="00210631">
              <w:rPr>
                <w:rFonts w:ascii="Times New Roman" w:eastAsia="Times New Roman" w:hAnsi="Times New Roman" w:cs="Times New Roman"/>
                <w:sz w:val="20"/>
                <w:szCs w:val="20"/>
                <w:lang w:val="uk-UA"/>
              </w:rPr>
              <w:t>Заповнений та підписаний зі сторони учасника Проєкт договору (Додаток №3 до тендерної документації), без зазначення ціни договору та кошторисних розрахунків (додатки до договору).</w:t>
            </w:r>
          </w:p>
        </w:tc>
      </w:tr>
    </w:tbl>
    <w:p w14:paraId="65D17024" w14:textId="77777777" w:rsidR="00721256" w:rsidRPr="00210631" w:rsidRDefault="00721256">
      <w:pPr>
        <w:spacing w:after="0" w:line="240" w:lineRule="auto"/>
        <w:rPr>
          <w:rFonts w:ascii="Times New Roman" w:eastAsia="Times New Roman" w:hAnsi="Times New Roman" w:cs="Times New Roman"/>
          <w:sz w:val="20"/>
          <w:szCs w:val="20"/>
          <w:lang w:val="uk-UA"/>
        </w:rPr>
      </w:pPr>
    </w:p>
    <w:p w14:paraId="3D43CFFB" w14:textId="77777777" w:rsidR="00721256" w:rsidRPr="00210631" w:rsidRDefault="00721256">
      <w:pPr>
        <w:shd w:val="clear" w:color="auto" w:fill="FFFFFF"/>
        <w:spacing w:after="0" w:line="240" w:lineRule="auto"/>
        <w:jc w:val="center"/>
        <w:rPr>
          <w:rFonts w:ascii="Times New Roman" w:eastAsia="Times New Roman" w:hAnsi="Times New Roman" w:cs="Times New Roman"/>
          <w:sz w:val="24"/>
          <w:szCs w:val="24"/>
          <w:lang w:val="uk-UA"/>
        </w:rPr>
      </w:pPr>
    </w:p>
    <w:p w14:paraId="6D8E9EC8" w14:textId="77777777" w:rsidR="00721256" w:rsidRPr="00210631" w:rsidRDefault="00721256">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21256" w:rsidRPr="002106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BD"/>
    <w:multiLevelType w:val="multilevel"/>
    <w:tmpl w:val="897CBF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BE3553"/>
    <w:multiLevelType w:val="multilevel"/>
    <w:tmpl w:val="D3563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6851AE"/>
    <w:multiLevelType w:val="multilevel"/>
    <w:tmpl w:val="9C945C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1810835"/>
    <w:multiLevelType w:val="multilevel"/>
    <w:tmpl w:val="F48C39D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1D10B7E"/>
    <w:multiLevelType w:val="multilevel"/>
    <w:tmpl w:val="009849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A9223C"/>
    <w:multiLevelType w:val="multilevel"/>
    <w:tmpl w:val="0EEE2B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56"/>
    <w:rsid w:val="00015EF8"/>
    <w:rsid w:val="000C175B"/>
    <w:rsid w:val="00114C5A"/>
    <w:rsid w:val="00162230"/>
    <w:rsid w:val="001971A4"/>
    <w:rsid w:val="00210631"/>
    <w:rsid w:val="00295762"/>
    <w:rsid w:val="003B34F8"/>
    <w:rsid w:val="004A6CF3"/>
    <w:rsid w:val="00534CB1"/>
    <w:rsid w:val="00567FE0"/>
    <w:rsid w:val="00572273"/>
    <w:rsid w:val="00573E73"/>
    <w:rsid w:val="005E0FF5"/>
    <w:rsid w:val="005E7C58"/>
    <w:rsid w:val="006B6F57"/>
    <w:rsid w:val="006C15C7"/>
    <w:rsid w:val="00721256"/>
    <w:rsid w:val="0087460E"/>
    <w:rsid w:val="00906F4B"/>
    <w:rsid w:val="00A660D6"/>
    <w:rsid w:val="00A745F2"/>
    <w:rsid w:val="00C00EEC"/>
    <w:rsid w:val="00C3482D"/>
    <w:rsid w:val="00C73D30"/>
    <w:rsid w:val="00F568C3"/>
    <w:rsid w:val="00F6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6DFD"/>
  <w15:docId w15:val="{F39A0A69-C176-442D-ADDE-3423F91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aliases w:val="AC List 01,EBRD List,CA bullets,Details,Заголовок 1.1,List Paragraph"/>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572273"/>
  </w:style>
  <w:style w:type="paragraph" w:styleId="afc">
    <w:name w:val="No Spacing"/>
    <w:uiPriority w:val="1"/>
    <w:qFormat/>
    <w:rsid w:val="00572273"/>
    <w:pPr>
      <w:spacing w:after="0" w:line="240" w:lineRule="auto"/>
    </w:pPr>
  </w:style>
  <w:style w:type="character" w:styleId="afd">
    <w:name w:val="Unresolved Mention"/>
    <w:basedOn w:val="a0"/>
    <w:uiPriority w:val="99"/>
    <w:semiHidden/>
    <w:unhideWhenUsed/>
    <w:rsid w:val="0021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dcterms:created xsi:type="dcterms:W3CDTF">2022-10-24T07:10:00Z</dcterms:created>
  <dcterms:modified xsi:type="dcterms:W3CDTF">2024-04-30T10:30:00Z</dcterms:modified>
</cp:coreProperties>
</file>