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92856" w14:textId="77777777" w:rsidR="00842D4C" w:rsidRDefault="007A7085" w:rsidP="007A7085">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ind w:left="-397"/>
        <w:rPr>
          <w:b/>
          <w:bCs/>
        </w:rPr>
      </w:pPr>
      <w:r>
        <w:rPr>
          <w:b/>
          <w:bCs/>
        </w:rPr>
        <w:t>ПРОЄКТ</w:t>
      </w:r>
    </w:p>
    <w:p w14:paraId="267D45FB" w14:textId="77777777" w:rsidR="00842D4C" w:rsidRDefault="00842D4C" w:rsidP="007A7085">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ind w:left="-397"/>
        <w:rPr>
          <w:b/>
          <w:bCs/>
        </w:rPr>
      </w:pPr>
    </w:p>
    <w:p w14:paraId="2EF286C0" w14:textId="77777777" w:rsidR="007A7085" w:rsidRPr="005F6F8C" w:rsidRDefault="007A7085" w:rsidP="007A7085">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ind w:left="-397"/>
        <w:rPr>
          <w:b/>
          <w:bCs/>
        </w:rPr>
      </w:pPr>
      <w:r w:rsidRPr="005F6F8C">
        <w:rPr>
          <w:b/>
          <w:bCs/>
          <w:lang w:val="ru-RU"/>
        </w:rPr>
        <w:t xml:space="preserve"> </w:t>
      </w:r>
      <w:r>
        <w:rPr>
          <w:b/>
          <w:bCs/>
        </w:rPr>
        <w:t>ДОГОВОРУ З ВИКОРИСТАННЯМ ЕЛЕКТРОННОГО КАТАЛОГУ</w:t>
      </w:r>
    </w:p>
    <w:p w14:paraId="2928420D" w14:textId="77777777" w:rsidR="007A7085" w:rsidRDefault="007A7085" w:rsidP="007A7085">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ind w:left="-397"/>
        <w:rPr>
          <w:b/>
          <w:bCs/>
        </w:rPr>
      </w:pPr>
    </w:p>
    <w:p w14:paraId="087ABF72" w14:textId="77777777" w:rsidR="007A7085" w:rsidRDefault="007A7085" w:rsidP="007A7085">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ind w:left="-397"/>
        <w:jc w:val="center"/>
        <w:rPr>
          <w:b/>
          <w:bCs/>
        </w:rPr>
      </w:pPr>
      <w:r>
        <w:rPr>
          <w:b/>
          <w:bCs/>
        </w:rPr>
        <w:t>ДОГОВІР КУПІВЛІ-ПРОДАЖУ ТОВАРУ    №  _____ЗЦП/2</w:t>
      </w:r>
      <w:r w:rsidR="00842D4C">
        <w:rPr>
          <w:b/>
          <w:bCs/>
        </w:rPr>
        <w:t>4</w:t>
      </w:r>
    </w:p>
    <w:p w14:paraId="680F4045" w14:textId="77777777" w:rsidR="007A7085" w:rsidRDefault="007A7085" w:rsidP="007A7085">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ind w:left="-397"/>
        <w:rPr>
          <w:b/>
          <w:bCs/>
        </w:rPr>
      </w:pPr>
    </w:p>
    <w:p w14:paraId="2C217853" w14:textId="77777777" w:rsidR="007A7085" w:rsidRDefault="007A7085" w:rsidP="007A7085">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ind w:left="-397"/>
      </w:pPr>
      <w:r>
        <w:rPr>
          <w:bCs/>
        </w:rPr>
        <w:t>м. Запоріжжя                                                                                    «____» ____________</w:t>
      </w:r>
      <w:r>
        <w:t>202</w:t>
      </w:r>
      <w:r w:rsidR="00842D4C">
        <w:t>4</w:t>
      </w:r>
      <w:r>
        <w:t xml:space="preserve"> року</w:t>
      </w:r>
    </w:p>
    <w:p w14:paraId="1B11D927" w14:textId="77777777" w:rsidR="007A7085" w:rsidRDefault="007A7085" w:rsidP="007A7085">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ind w:left="-397"/>
      </w:pPr>
    </w:p>
    <w:p w14:paraId="16C46E35" w14:textId="77777777" w:rsidR="007A7085" w:rsidRDefault="007A7085" w:rsidP="007A7085">
      <w:pPr>
        <w:pStyle w:val="a4"/>
        <w:ind w:left="-567" w:right="0"/>
        <w:rPr>
          <w:lang w:val="uk-UA"/>
        </w:rPr>
      </w:pPr>
      <w:r>
        <w:rPr>
          <w:b/>
          <w:bCs/>
          <w:lang w:val="uk-UA"/>
        </w:rPr>
        <w:t xml:space="preserve">       Комунальне некомерційне підприємство «</w:t>
      </w:r>
      <w:r>
        <w:rPr>
          <w:b/>
          <w:bCs/>
          <w:spacing w:val="2"/>
          <w:lang w:val="uk-UA"/>
        </w:rPr>
        <w:t>Запорізька обласна клінічна дитяча лікарня» Запорізької обласної ради (скорочене найменування - КНП «ЗОКДЛ» ЗОР),</w:t>
      </w:r>
      <w:r>
        <w:rPr>
          <w:bCs/>
          <w:spacing w:val="2"/>
          <w:lang w:val="uk-UA"/>
        </w:rPr>
        <w:t xml:space="preserve"> </w:t>
      </w:r>
      <w:r>
        <w:rPr>
          <w:spacing w:val="2"/>
          <w:lang w:val="uk-UA"/>
        </w:rPr>
        <w:t>що має статус неприбуткового підприємства та не є платником податку на прибуток,</w:t>
      </w:r>
      <w:r>
        <w:rPr>
          <w:bCs/>
          <w:spacing w:val="2"/>
          <w:lang w:val="uk-UA"/>
        </w:rPr>
        <w:t xml:space="preserve"> </w:t>
      </w:r>
      <w:r>
        <w:rPr>
          <w:spacing w:val="2"/>
          <w:lang w:val="uk-UA"/>
        </w:rPr>
        <w:t xml:space="preserve">але є платником податку на додану вартість (ПДВ), далі за текстом договору іменоване Замовник, в особі директора </w:t>
      </w:r>
      <w:proofErr w:type="spellStart"/>
      <w:r>
        <w:rPr>
          <w:b/>
          <w:spacing w:val="2"/>
          <w:lang w:val="uk-UA"/>
        </w:rPr>
        <w:t>Борзенка</w:t>
      </w:r>
      <w:proofErr w:type="spellEnd"/>
      <w:r>
        <w:rPr>
          <w:b/>
          <w:spacing w:val="2"/>
          <w:lang w:val="uk-UA"/>
        </w:rPr>
        <w:t xml:space="preserve"> Юрія Вікторовича</w:t>
      </w:r>
      <w:r>
        <w:rPr>
          <w:spacing w:val="6"/>
          <w:lang w:val="uk-UA"/>
        </w:rPr>
        <w:t xml:space="preserve">, яка діє на підставі </w:t>
      </w:r>
      <w:r>
        <w:rPr>
          <w:b/>
          <w:spacing w:val="6"/>
          <w:lang w:val="uk-UA"/>
        </w:rPr>
        <w:t>Статуту</w:t>
      </w:r>
      <w:r>
        <w:rPr>
          <w:spacing w:val="6"/>
          <w:lang w:val="uk-UA"/>
        </w:rPr>
        <w:t xml:space="preserve">, з однієї сторони, та </w:t>
      </w:r>
      <w:r>
        <w:rPr>
          <w:b/>
          <w:bCs/>
          <w:spacing w:val="2"/>
          <w:lang w:val="uk-UA"/>
        </w:rPr>
        <w:t>повне найменування переможця</w:t>
      </w:r>
      <w:r>
        <w:rPr>
          <w:bCs/>
          <w:spacing w:val="2"/>
          <w:lang w:val="uk-UA"/>
        </w:rPr>
        <w:t>)</w:t>
      </w:r>
      <w:r>
        <w:rPr>
          <w:b/>
          <w:bCs/>
          <w:spacing w:val="2"/>
          <w:lang w:val="uk-UA"/>
        </w:rPr>
        <w:t xml:space="preserve">, </w:t>
      </w:r>
      <w:r>
        <w:rPr>
          <w:bCs/>
          <w:spacing w:val="2"/>
          <w:lang w:val="uk-UA"/>
        </w:rPr>
        <w:t>далі за текстом договору іменований Постачальник, в особі_____(</w:t>
      </w:r>
      <w:r>
        <w:rPr>
          <w:spacing w:val="2"/>
          <w:lang w:val="uk-UA"/>
        </w:rPr>
        <w:t>повна назва посади особи, уповноваженої на укладання договору, її повне прізвище, ім’я та по батькові)</w:t>
      </w:r>
      <w:r>
        <w:rPr>
          <w:bCs/>
          <w:spacing w:val="2"/>
          <w:lang w:val="uk-UA"/>
        </w:rPr>
        <w:t>, яка діє на підставі ___________, з іншої сторони,</w:t>
      </w:r>
      <w:r>
        <w:rPr>
          <w:lang w:val="uk-UA"/>
        </w:rPr>
        <w:t xml:space="preserve"> іменовані разом</w:t>
      </w:r>
      <w:r>
        <w:rPr>
          <w:spacing w:val="6"/>
          <w:lang w:val="uk-UA"/>
        </w:rPr>
        <w:t xml:space="preserve"> Сторони, а кожна окремо - Сторона, </w:t>
      </w:r>
      <w:r>
        <w:rPr>
          <w:lang w:val="uk-UA"/>
        </w:rPr>
        <w:t>уклали даний договір про нижченаведене:</w:t>
      </w:r>
    </w:p>
    <w:p w14:paraId="08C4B435" w14:textId="77777777" w:rsidR="007A7085" w:rsidRDefault="007A7085" w:rsidP="007A7085">
      <w:pPr>
        <w:pStyle w:val="a4"/>
        <w:ind w:left="-567" w:right="0"/>
        <w:rPr>
          <w:lang w:val="uk-UA"/>
        </w:rPr>
      </w:pPr>
    </w:p>
    <w:p w14:paraId="7D421DA2" w14:textId="77777777" w:rsidR="007A7085" w:rsidRDefault="007A7085" w:rsidP="007A7085">
      <w:pPr>
        <w:pStyle w:val="a4"/>
        <w:ind w:left="-567" w:right="0"/>
        <w:jc w:val="center"/>
        <w:rPr>
          <w:lang w:val="uk-UA"/>
        </w:rPr>
      </w:pPr>
      <w:r>
        <w:rPr>
          <w:b/>
          <w:lang w:val="uk-UA"/>
        </w:rPr>
        <w:t>1. ПРЕДМЕТ ДОГОВОРУ</w:t>
      </w:r>
    </w:p>
    <w:p w14:paraId="6C77BB85" w14:textId="77777777" w:rsidR="007A7085" w:rsidRDefault="007A7085" w:rsidP="00842D4C">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10774"/>
          <w:tab w:val="left" w:pos="11690"/>
          <w:tab w:val="left" w:pos="12606"/>
          <w:tab w:val="left" w:pos="13522"/>
        </w:tabs>
        <w:ind w:left="-567"/>
        <w:jc w:val="both"/>
      </w:pPr>
      <w:r>
        <w:t xml:space="preserve">1.1. </w:t>
      </w:r>
      <w:r>
        <w:rPr>
          <w:bCs/>
        </w:rPr>
        <w:t>Постачальник</w:t>
      </w:r>
      <w:r>
        <w:rPr>
          <w:b/>
          <w:bCs/>
        </w:rPr>
        <w:t xml:space="preserve"> </w:t>
      </w:r>
      <w:r>
        <w:rPr>
          <w:bCs/>
        </w:rPr>
        <w:t>зобов'язується</w:t>
      </w:r>
      <w:r>
        <w:t xml:space="preserve"> у 202</w:t>
      </w:r>
      <w:r w:rsidR="007A2D05">
        <w:t>4</w:t>
      </w:r>
      <w:r>
        <w:t xml:space="preserve"> році поставити та передати у власність </w:t>
      </w:r>
      <w:r>
        <w:rPr>
          <w:bCs/>
        </w:rPr>
        <w:t>Замовника</w:t>
      </w:r>
      <w:r>
        <w:t xml:space="preserve"> </w:t>
      </w:r>
      <w:proofErr w:type="spellStart"/>
      <w:r>
        <w:t>якісн</w:t>
      </w:r>
      <w:proofErr w:type="spellEnd"/>
      <w:r w:rsidRPr="00095CB0">
        <w:rPr>
          <w:lang w:val="ru-RU"/>
        </w:rPr>
        <w:t xml:space="preserve">у </w:t>
      </w:r>
      <w:r>
        <w:t xml:space="preserve"> фармацевтичну продукцію  далі - товар, зазначений у п. 1.2., а Замовник – прийняти  та своєчасно оплатити такий товар.</w:t>
      </w:r>
    </w:p>
    <w:p w14:paraId="4861DE45" w14:textId="0AAB2CBD" w:rsidR="007A7085" w:rsidRDefault="007A7085" w:rsidP="00842D4C">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10774"/>
          <w:tab w:val="left" w:pos="11690"/>
          <w:tab w:val="left" w:pos="12606"/>
          <w:tab w:val="left" w:pos="13522"/>
        </w:tabs>
        <w:ind w:left="-567"/>
        <w:jc w:val="both"/>
      </w:pPr>
      <w:r>
        <w:t xml:space="preserve">1.2. </w:t>
      </w:r>
      <w:r>
        <w:rPr>
          <w:color w:val="000000"/>
        </w:rPr>
        <w:t xml:space="preserve">Найменування товару: </w:t>
      </w:r>
      <w:r>
        <w:rPr>
          <w:color w:val="000000"/>
          <w:spacing w:val="1"/>
        </w:rPr>
        <w:t xml:space="preserve">за кодом Національного класифікатора України «Єдиний закупівельний словник»: ДК 021: 2015 </w:t>
      </w:r>
      <w:r>
        <w:t xml:space="preserve"> 33600000-6 Фармацевтична продукція. (лікарські засоби) .</w:t>
      </w:r>
    </w:p>
    <w:p w14:paraId="6D98C7C4" w14:textId="5BE5E449" w:rsidR="007A7085" w:rsidRDefault="007A7085" w:rsidP="00842D4C">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10774"/>
          <w:tab w:val="left" w:pos="11690"/>
          <w:tab w:val="left" w:pos="12606"/>
          <w:tab w:val="left" w:pos="13522"/>
        </w:tabs>
        <w:ind w:hanging="567"/>
        <w:jc w:val="both"/>
        <w:rPr>
          <w:color w:val="000000"/>
        </w:rPr>
      </w:pPr>
      <w:r>
        <w:rPr>
          <w:color w:val="000000"/>
        </w:rPr>
        <w:t>Товар:</w:t>
      </w:r>
      <w:r w:rsidR="00A21BD0">
        <w:rPr>
          <w:color w:val="000000"/>
        </w:rPr>
        <w:t xml:space="preserve"> 10</w:t>
      </w:r>
      <w:r>
        <w:rPr>
          <w:color w:val="000000"/>
          <w:sz w:val="25"/>
          <w:szCs w:val="25"/>
        </w:rPr>
        <w:t xml:space="preserve"> </w:t>
      </w:r>
      <w:r>
        <w:rPr>
          <w:color w:val="000000"/>
        </w:rPr>
        <w:t xml:space="preserve"> найменувань ; </w:t>
      </w:r>
      <w:r w:rsidR="004D3DE1">
        <w:rPr>
          <w:color w:val="000000"/>
          <w:sz w:val="25"/>
          <w:szCs w:val="25"/>
        </w:rPr>
        <w:t>відповідно специфікації.</w:t>
      </w:r>
    </w:p>
    <w:p w14:paraId="1934AE14" w14:textId="77777777" w:rsidR="007A7085" w:rsidRPr="0042442A" w:rsidRDefault="007A7085" w:rsidP="00842D4C">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10774"/>
          <w:tab w:val="left" w:pos="11690"/>
          <w:tab w:val="left" w:pos="12606"/>
          <w:tab w:val="left" w:pos="13522"/>
        </w:tabs>
        <w:ind w:hanging="567"/>
        <w:jc w:val="both"/>
        <w:rPr>
          <w:color w:val="000000"/>
        </w:rPr>
      </w:pPr>
      <w:r>
        <w:rPr>
          <w:color w:val="000000"/>
        </w:rPr>
        <w:t xml:space="preserve">1.3 </w:t>
      </w:r>
      <w:r w:rsidRPr="0042442A">
        <w:rPr>
          <w:color w:val="000000"/>
        </w:rPr>
        <w:t xml:space="preserve">Предметом </w:t>
      </w:r>
      <w:r w:rsidR="00842D4C">
        <w:rPr>
          <w:color w:val="000000"/>
        </w:rPr>
        <w:t xml:space="preserve">   </w:t>
      </w:r>
      <w:r w:rsidRPr="0042442A">
        <w:rPr>
          <w:color w:val="000000"/>
        </w:rPr>
        <w:t xml:space="preserve">цього Договору </w:t>
      </w:r>
      <w:r w:rsidR="00842D4C">
        <w:rPr>
          <w:color w:val="000000"/>
        </w:rPr>
        <w:t xml:space="preserve"> </w:t>
      </w:r>
      <w:r w:rsidRPr="0042442A">
        <w:rPr>
          <w:color w:val="000000"/>
        </w:rPr>
        <w:t>є</w:t>
      </w:r>
      <w:r w:rsidR="00842D4C">
        <w:rPr>
          <w:color w:val="000000"/>
        </w:rPr>
        <w:t xml:space="preserve"> </w:t>
      </w:r>
      <w:r w:rsidRPr="0042442A">
        <w:rPr>
          <w:color w:val="000000"/>
        </w:rPr>
        <w:t xml:space="preserve"> продукція, </w:t>
      </w:r>
      <w:r w:rsidR="00842D4C">
        <w:rPr>
          <w:color w:val="000000"/>
        </w:rPr>
        <w:t xml:space="preserve"> </w:t>
      </w:r>
      <w:r w:rsidRPr="0042442A">
        <w:rPr>
          <w:color w:val="000000"/>
        </w:rPr>
        <w:t>асортимент,</w:t>
      </w:r>
      <w:r w:rsidR="00842D4C">
        <w:rPr>
          <w:color w:val="000000"/>
        </w:rPr>
        <w:t xml:space="preserve"> </w:t>
      </w:r>
      <w:r w:rsidRPr="0042442A">
        <w:rPr>
          <w:color w:val="000000"/>
        </w:rPr>
        <w:t xml:space="preserve"> ціна </w:t>
      </w:r>
      <w:r w:rsidR="00842D4C">
        <w:rPr>
          <w:color w:val="000000"/>
        </w:rPr>
        <w:t xml:space="preserve"> </w:t>
      </w:r>
      <w:r w:rsidRPr="0042442A">
        <w:rPr>
          <w:color w:val="000000"/>
        </w:rPr>
        <w:t>та</w:t>
      </w:r>
      <w:r w:rsidR="00842D4C">
        <w:rPr>
          <w:color w:val="000000"/>
        </w:rPr>
        <w:t xml:space="preserve"> </w:t>
      </w:r>
      <w:r w:rsidRPr="0042442A">
        <w:rPr>
          <w:color w:val="000000"/>
        </w:rPr>
        <w:t xml:space="preserve"> кількість якої вказується в</w:t>
      </w:r>
    </w:p>
    <w:p w14:paraId="1507031E" w14:textId="77777777" w:rsidR="007A7085" w:rsidRPr="0042442A" w:rsidRDefault="007A7085" w:rsidP="00842D4C">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10774"/>
          <w:tab w:val="left" w:pos="11690"/>
          <w:tab w:val="left" w:pos="12606"/>
          <w:tab w:val="left" w:pos="13522"/>
        </w:tabs>
        <w:ind w:hanging="567"/>
        <w:jc w:val="both"/>
        <w:rPr>
          <w:color w:val="000000"/>
        </w:rPr>
      </w:pPr>
      <w:r w:rsidRPr="0042442A">
        <w:rPr>
          <w:color w:val="000000"/>
        </w:rPr>
        <w:t>Специфікації</w:t>
      </w:r>
      <w:r w:rsidR="00842D4C">
        <w:rPr>
          <w:color w:val="000000"/>
        </w:rPr>
        <w:t xml:space="preserve"> </w:t>
      </w:r>
      <w:r w:rsidRPr="0042442A">
        <w:rPr>
          <w:color w:val="000000"/>
        </w:rPr>
        <w:t xml:space="preserve"> (Додаток </w:t>
      </w:r>
      <w:proofErr w:type="spellStart"/>
      <w:r w:rsidRPr="0042442A">
        <w:rPr>
          <w:color w:val="000000"/>
        </w:rPr>
        <w:t>No</w:t>
      </w:r>
      <w:proofErr w:type="spellEnd"/>
      <w:r w:rsidRPr="0042442A">
        <w:rPr>
          <w:color w:val="000000"/>
        </w:rPr>
        <w:t xml:space="preserve"> 1), </w:t>
      </w:r>
      <w:r w:rsidR="00842D4C">
        <w:rPr>
          <w:color w:val="000000"/>
        </w:rPr>
        <w:t xml:space="preserve"> </w:t>
      </w:r>
      <w:r w:rsidRPr="0042442A">
        <w:rPr>
          <w:color w:val="000000"/>
        </w:rPr>
        <w:t>що</w:t>
      </w:r>
      <w:r w:rsidR="00842D4C">
        <w:rPr>
          <w:color w:val="000000"/>
        </w:rPr>
        <w:t xml:space="preserve"> </w:t>
      </w:r>
      <w:r w:rsidRPr="0042442A">
        <w:rPr>
          <w:color w:val="000000"/>
        </w:rPr>
        <w:t xml:space="preserve"> є</w:t>
      </w:r>
      <w:r w:rsidR="00842D4C">
        <w:rPr>
          <w:color w:val="000000"/>
        </w:rPr>
        <w:t xml:space="preserve"> </w:t>
      </w:r>
      <w:r w:rsidRPr="0042442A">
        <w:rPr>
          <w:color w:val="000000"/>
        </w:rPr>
        <w:t xml:space="preserve"> невід’ємною </w:t>
      </w:r>
      <w:r w:rsidR="00842D4C">
        <w:rPr>
          <w:color w:val="000000"/>
        </w:rPr>
        <w:t xml:space="preserve"> </w:t>
      </w:r>
      <w:r w:rsidRPr="0042442A">
        <w:rPr>
          <w:color w:val="000000"/>
        </w:rPr>
        <w:t xml:space="preserve">частиною </w:t>
      </w:r>
      <w:r w:rsidR="00842D4C">
        <w:rPr>
          <w:color w:val="000000"/>
        </w:rPr>
        <w:t xml:space="preserve"> </w:t>
      </w:r>
      <w:r w:rsidRPr="0042442A">
        <w:rPr>
          <w:color w:val="000000"/>
        </w:rPr>
        <w:t>цього Договору (далі за текстом –</w:t>
      </w:r>
    </w:p>
    <w:p w14:paraId="490F652C" w14:textId="77777777" w:rsidR="007A7085" w:rsidRDefault="007A7085" w:rsidP="00842D4C">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10774"/>
          <w:tab w:val="left" w:pos="11690"/>
          <w:tab w:val="left" w:pos="12606"/>
          <w:tab w:val="left" w:pos="13522"/>
        </w:tabs>
        <w:ind w:hanging="567"/>
        <w:jc w:val="both"/>
        <w:rPr>
          <w:color w:val="000000"/>
        </w:rPr>
      </w:pPr>
      <w:r w:rsidRPr="0042442A">
        <w:rPr>
          <w:color w:val="000000"/>
        </w:rPr>
        <w:t>продукція).</w:t>
      </w:r>
    </w:p>
    <w:p w14:paraId="6EA92990" w14:textId="77777777" w:rsidR="007A7085" w:rsidRPr="008E0552" w:rsidRDefault="007A7085" w:rsidP="00842D4C">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10774"/>
          <w:tab w:val="left" w:pos="11690"/>
          <w:tab w:val="left" w:pos="12606"/>
          <w:tab w:val="left" w:pos="13522"/>
        </w:tabs>
        <w:ind w:right="-143" w:hanging="567"/>
        <w:jc w:val="both"/>
        <w:rPr>
          <w:color w:val="000000"/>
        </w:rPr>
      </w:pPr>
      <w:r w:rsidRPr="008E0552">
        <w:rPr>
          <w:color w:val="000000"/>
        </w:rPr>
        <w:t xml:space="preserve">1.4. Постачальник  гарантує, що на момент поставки продукція, яка є предметом цього Договору, </w:t>
      </w:r>
    </w:p>
    <w:p w14:paraId="6AAC7EAF" w14:textId="77777777" w:rsidR="007A7085" w:rsidRPr="0042442A" w:rsidRDefault="007A7085" w:rsidP="00842D4C">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10774"/>
          <w:tab w:val="left" w:pos="11690"/>
          <w:tab w:val="left" w:pos="12606"/>
          <w:tab w:val="left" w:pos="13522"/>
        </w:tabs>
        <w:ind w:left="-567" w:right="-1"/>
        <w:jc w:val="both"/>
        <w:rPr>
          <w:color w:val="000000"/>
        </w:rPr>
      </w:pPr>
      <w:r w:rsidRPr="008E0552">
        <w:rPr>
          <w:color w:val="000000"/>
        </w:rPr>
        <w:t xml:space="preserve"> належить йому на праві власності, не перебуває під забороною відчуження арештом ,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r w:rsidRPr="0042442A">
        <w:rPr>
          <w:color w:val="000000"/>
        </w:rPr>
        <w:t xml:space="preserve"> </w:t>
      </w:r>
    </w:p>
    <w:p w14:paraId="7684E5B3" w14:textId="77777777" w:rsidR="007A7085" w:rsidRDefault="007A7085" w:rsidP="00842D4C">
      <w:pPr>
        <w:tabs>
          <w:tab w:val="left" w:pos="2835"/>
        </w:tabs>
        <w:ind w:left="-567"/>
        <w:jc w:val="both"/>
      </w:pPr>
      <w:r>
        <w:rPr>
          <w:color w:val="000000"/>
        </w:rPr>
        <w:t xml:space="preserve">1.5. </w:t>
      </w:r>
      <w:r>
        <w:t>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№922-</w:t>
      </w:r>
      <w:r>
        <w:rPr>
          <w:lang w:val="en-US"/>
        </w:rPr>
        <w:t>VII</w:t>
      </w:r>
      <w:r>
        <w:t>І від 25.12.2015 (зі змінами та доповненнями). З використанням електронного каталогу</w:t>
      </w:r>
    </w:p>
    <w:p w14:paraId="636CF3F8" w14:textId="77777777" w:rsidR="007A7085" w:rsidRDefault="007A7085" w:rsidP="00842D4C">
      <w:pPr>
        <w:tabs>
          <w:tab w:val="left" w:pos="2835"/>
        </w:tabs>
        <w:ind w:left="-567"/>
        <w:jc w:val="both"/>
      </w:pPr>
      <w:r>
        <w:t>1.6. Обсяги закупівлі товару, передбачені цим договором, можуть бути зменшені залежно від реальної фінансової спроможності та потреби Замовника.</w:t>
      </w:r>
    </w:p>
    <w:p w14:paraId="65D85951" w14:textId="77777777" w:rsidR="007A7085" w:rsidRDefault="007A7085" w:rsidP="007A7085">
      <w:pPr>
        <w:tabs>
          <w:tab w:val="left" w:pos="2835"/>
        </w:tabs>
        <w:ind w:left="-567"/>
        <w:jc w:val="both"/>
      </w:pPr>
    </w:p>
    <w:p w14:paraId="37E76BAB" w14:textId="77777777" w:rsidR="007A7085" w:rsidRDefault="007A7085" w:rsidP="007A708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center"/>
        <w:rPr>
          <w:b/>
        </w:rPr>
      </w:pPr>
      <w:r>
        <w:rPr>
          <w:b/>
        </w:rPr>
        <w:t>2. УМОВИ ПОСТАЧАННЯ ТОВАРУ</w:t>
      </w:r>
    </w:p>
    <w:p w14:paraId="441A4089" w14:textId="77777777" w:rsidR="007A7085" w:rsidRDefault="007A7085" w:rsidP="007A708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rPr>
          <w:lang w:val="ru-RU"/>
        </w:rPr>
      </w:pPr>
      <w:r>
        <w:t xml:space="preserve">2.1. Строк поставки товару: до </w:t>
      </w:r>
      <w:r>
        <w:rPr>
          <w:b/>
          <w:sz w:val="25"/>
          <w:szCs w:val="25"/>
        </w:rPr>
        <w:t>2</w:t>
      </w:r>
      <w:r w:rsidR="00842D4C">
        <w:rPr>
          <w:b/>
          <w:sz w:val="25"/>
          <w:szCs w:val="25"/>
        </w:rPr>
        <w:t>5</w:t>
      </w:r>
      <w:r>
        <w:rPr>
          <w:b/>
          <w:sz w:val="25"/>
          <w:szCs w:val="25"/>
        </w:rPr>
        <w:t>.12.202</w:t>
      </w:r>
      <w:r w:rsidR="00842D4C">
        <w:rPr>
          <w:b/>
          <w:sz w:val="25"/>
          <w:szCs w:val="25"/>
        </w:rPr>
        <w:t>4</w:t>
      </w:r>
      <w:r>
        <w:rPr>
          <w:b/>
          <w:sz w:val="25"/>
          <w:szCs w:val="25"/>
        </w:rPr>
        <w:t xml:space="preserve"> року.</w:t>
      </w:r>
    </w:p>
    <w:p w14:paraId="3E2A9133" w14:textId="77777777" w:rsidR="007A7085" w:rsidRDefault="007A7085" w:rsidP="007A7085">
      <w:pPr>
        <w:ind w:left="-567"/>
        <w:jc w:val="both"/>
        <w:rPr>
          <w:color w:val="000000"/>
        </w:rPr>
      </w:pPr>
      <w:r>
        <w:t xml:space="preserve">Постачальник відвантажує товар, протягом 3-х робочих днів з моменту отримання заявки від Замовника. Заявка надається в будь-якій формі: усно, письмово, факсимільним зв’язком, електронною поштою, через представників Замовника або Постачальника. Постачальник відвантажує товар за адресом: </w:t>
      </w:r>
      <w:r w:rsidRPr="00FE4F7F">
        <w:t xml:space="preserve">м. Запоріжжя, проспект Соборний/ вул. Дніпровська/ вул. Олександрівська, буд. 70/21/47, </w:t>
      </w:r>
      <w:r w:rsidRPr="00FE4F7F">
        <w:rPr>
          <w:color w:val="000000"/>
        </w:rPr>
        <w:t xml:space="preserve">Комунальне некомерційне підприємство  «Запорізька обласна клінічна дитяча лікарня» Запорізької обласної ради (поліклінічний корпус, кабінет </w:t>
      </w:r>
      <w:r w:rsidR="007A2D05" w:rsidRPr="00FE4F7F">
        <w:rPr>
          <w:color w:val="000000"/>
        </w:rPr>
        <w:t>провізора</w:t>
      </w:r>
      <w:r w:rsidRPr="00FE4F7F">
        <w:rPr>
          <w:color w:val="000000"/>
        </w:rPr>
        <w:t>).</w:t>
      </w:r>
    </w:p>
    <w:p w14:paraId="02112BAC" w14:textId="77777777" w:rsidR="007A7085" w:rsidRDefault="007A7085" w:rsidP="007A7085">
      <w:pPr>
        <w:tabs>
          <w:tab w:val="left" w:pos="567"/>
          <w:tab w:val="left" w:pos="8505"/>
        </w:tabs>
        <w:ind w:left="-567"/>
        <w:jc w:val="both"/>
      </w:pPr>
      <w:r>
        <w:rPr>
          <w:color w:val="000000"/>
        </w:rPr>
        <w:lastRenderedPageBreak/>
        <w:t>2.2. Поставка товару оформлюється видатковою накладною Постачальника, підписаною Замовником, та довіреністю на отримання товару, з дотриманням форми, встановленої законодавством України, яка надається Постачальнику в обмін на товар.</w:t>
      </w:r>
    </w:p>
    <w:p w14:paraId="67C5064D" w14:textId="77777777" w:rsidR="007A7085" w:rsidRDefault="007A7085" w:rsidP="007A7085">
      <w:pPr>
        <w:tabs>
          <w:tab w:val="left" w:pos="567"/>
          <w:tab w:val="left" w:pos="8505"/>
        </w:tabs>
        <w:ind w:left="-567"/>
        <w:jc w:val="both"/>
      </w:pPr>
      <w:r>
        <w:rPr>
          <w:color w:val="000000"/>
          <w:spacing w:val="3"/>
        </w:rPr>
        <w:t>2.3. Товар на момент переходу права власності до Замовника є власністю Постачальника. Товар на момент передачі його Замовнику не повинний бути обтяжений правами третіх осіб.</w:t>
      </w:r>
    </w:p>
    <w:p w14:paraId="0C8FA73F" w14:textId="77777777" w:rsidR="007A7085" w:rsidRDefault="007A7085" w:rsidP="007A7085">
      <w:pPr>
        <w:shd w:val="clear" w:color="auto" w:fill="FFFFFF"/>
        <w:spacing w:line="266" w:lineRule="exact"/>
        <w:ind w:left="-567"/>
        <w:jc w:val="both"/>
        <w:rPr>
          <w:spacing w:val="6"/>
        </w:rPr>
      </w:pPr>
      <w:r>
        <w:t xml:space="preserve">2.4. Право </w:t>
      </w:r>
      <w:r>
        <w:rPr>
          <w:spacing w:val="6"/>
        </w:rPr>
        <w:t>власності на товар Замовник набуває з моменту підписання видаткових документів матеріально - відповідальною особою Постачальника про передачу товару та матеріально – відповідальною особою Замовника про отримання товару.</w:t>
      </w:r>
    </w:p>
    <w:p w14:paraId="7E0FDC3F" w14:textId="77777777" w:rsidR="007A7085" w:rsidRDefault="007A7085" w:rsidP="007A7085">
      <w:pPr>
        <w:shd w:val="clear" w:color="auto" w:fill="FFFFFF"/>
        <w:tabs>
          <w:tab w:val="left" w:pos="482"/>
        </w:tabs>
        <w:spacing w:line="266" w:lineRule="exact"/>
        <w:ind w:left="-567"/>
        <w:jc w:val="both"/>
        <w:rPr>
          <w:color w:val="000000"/>
        </w:rPr>
      </w:pPr>
      <w:r>
        <w:rPr>
          <w:color w:val="000000"/>
        </w:rPr>
        <w:t>2.5. Одержання Замовником товару по кількості проводиться згідно видаткових документів, з якості - у відповідності з документами, що підтверджують його якість.</w:t>
      </w:r>
    </w:p>
    <w:p w14:paraId="41815E37" w14:textId="77777777" w:rsidR="007A7085" w:rsidRDefault="007A7085" w:rsidP="007A7085">
      <w:pPr>
        <w:shd w:val="clear" w:color="auto" w:fill="FFFFFF"/>
        <w:tabs>
          <w:tab w:val="left" w:pos="482"/>
        </w:tabs>
        <w:spacing w:line="266" w:lineRule="exact"/>
        <w:ind w:left="-567"/>
        <w:jc w:val="both"/>
        <w:rPr>
          <w:color w:val="000000"/>
        </w:rPr>
      </w:pPr>
      <w:r>
        <w:rPr>
          <w:color w:val="000000"/>
        </w:rPr>
        <w:t>2.6. При виявленні недостачі по кількості товару Постачальник повинен провести постачання товару, який недопоставлений, за свій рахунок протягом 3 (трьох )  робочих днів від дня виявлення недостачі товару.</w:t>
      </w:r>
    </w:p>
    <w:p w14:paraId="1B082B3D" w14:textId="77777777" w:rsidR="007A7085" w:rsidRDefault="007A7085" w:rsidP="007A7085">
      <w:pPr>
        <w:shd w:val="clear" w:color="auto" w:fill="FFFFFF"/>
        <w:tabs>
          <w:tab w:val="left" w:pos="482"/>
        </w:tabs>
        <w:spacing w:line="266" w:lineRule="exact"/>
        <w:ind w:left="-567"/>
        <w:jc w:val="both"/>
        <w:rPr>
          <w:spacing w:val="-6"/>
        </w:rPr>
      </w:pPr>
      <w:r>
        <w:t>2.</w:t>
      </w:r>
      <w:r>
        <w:rPr>
          <w:lang w:val="ru-RU"/>
        </w:rPr>
        <w:t>7</w:t>
      </w:r>
      <w:r>
        <w:t xml:space="preserve">. </w:t>
      </w:r>
      <w:r>
        <w:rPr>
          <w:spacing w:val="-6"/>
        </w:rPr>
        <w:t>Постачальник доставляє товар своїм транспортом за місцем поставки. Завантажувальні – розвантажувальні роботи здійснюються за рахунок Постачальника.</w:t>
      </w:r>
    </w:p>
    <w:p w14:paraId="236F9309" w14:textId="77777777" w:rsidR="007A7085" w:rsidRDefault="007A7085" w:rsidP="007A7085">
      <w:pPr>
        <w:shd w:val="clear" w:color="auto" w:fill="FFFFFF"/>
        <w:tabs>
          <w:tab w:val="left" w:pos="482"/>
        </w:tabs>
        <w:spacing w:line="266" w:lineRule="exact"/>
        <w:ind w:left="-567"/>
        <w:jc w:val="both"/>
        <w:rPr>
          <w:spacing w:val="-6"/>
        </w:rPr>
      </w:pPr>
    </w:p>
    <w:p w14:paraId="0A688BE0" w14:textId="77777777" w:rsidR="007A7085" w:rsidRDefault="007A7085" w:rsidP="007A7085">
      <w:pPr>
        <w:ind w:left="-567"/>
        <w:jc w:val="center"/>
        <w:rPr>
          <w:b/>
        </w:rPr>
      </w:pPr>
      <w:r>
        <w:rPr>
          <w:b/>
        </w:rPr>
        <w:t>3. ЯКІСТЬ ТОВАРУ</w:t>
      </w:r>
    </w:p>
    <w:p w14:paraId="67CACE6A" w14:textId="77777777" w:rsidR="007A7085" w:rsidRDefault="00791420" w:rsidP="007A7085">
      <w:pPr>
        <w:ind w:left="-567"/>
        <w:jc w:val="both"/>
      </w:pPr>
      <w:r>
        <w:t>3.</w:t>
      </w:r>
      <w:r w:rsidR="007A7085" w:rsidRPr="00E031DD">
        <w:t xml:space="preserve">1. </w:t>
      </w:r>
      <w:r w:rsidR="007A7085">
        <w:t xml:space="preserve">Постачальник гарантує якість товарів, що поставляються та відповідати </w:t>
      </w:r>
      <w:r w:rsidR="007A7085">
        <w:rPr>
          <w:spacing w:val="-1"/>
        </w:rPr>
        <w:t xml:space="preserve">нормам і стандартам, законодавчо встановленим на території України. </w:t>
      </w:r>
      <w:r w:rsidR="007A7085">
        <w:rPr>
          <w:spacing w:val="-2"/>
        </w:rPr>
        <w:t>Товар повинен бути належним чином зареєстрований в Україні, мати реєстраційні посвідчення</w:t>
      </w:r>
      <w:r>
        <w:rPr>
          <w:spacing w:val="-2"/>
        </w:rPr>
        <w:t xml:space="preserve"> (Державна реєстрація на території України).</w:t>
      </w:r>
    </w:p>
    <w:p w14:paraId="6A5DA1A1" w14:textId="77777777" w:rsidR="007A7085" w:rsidRPr="00612B73" w:rsidRDefault="00791420" w:rsidP="007A7085">
      <w:pPr>
        <w:ind w:left="-567"/>
        <w:jc w:val="both"/>
      </w:pPr>
      <w:r>
        <w:t>3.</w:t>
      </w:r>
      <w:r w:rsidR="007A7085" w:rsidRPr="00930275">
        <w:t>2. Товар при постачанні повинен мати сертифікат якості виробника. У разі поставки товару</w:t>
      </w:r>
      <w:r w:rsidR="007A7085" w:rsidRPr="00E031DD">
        <w:t xml:space="preserve"> іноземного виробництва, сертифікат повинен надаватись з перекладом на державну мову</w:t>
      </w:r>
      <w:r w:rsidR="007A7085">
        <w:t xml:space="preserve">, </w:t>
      </w:r>
      <w:r w:rsidR="007A7085">
        <w:rPr>
          <w:color w:val="000000"/>
        </w:rPr>
        <w:t xml:space="preserve">термін придатності товару на момент поставки не менше 80% </w:t>
      </w:r>
      <w:r w:rsidR="007A7085" w:rsidRPr="00612B73">
        <w:t xml:space="preserve">від загального терміну придатності фармацевтичних препаратів, визначеного виробником. </w:t>
      </w:r>
    </w:p>
    <w:p w14:paraId="250E97A0" w14:textId="77777777" w:rsidR="007A7085" w:rsidRPr="00E031DD" w:rsidRDefault="00791420" w:rsidP="007A7085">
      <w:pPr>
        <w:ind w:left="-567"/>
        <w:jc w:val="both"/>
        <w:rPr>
          <w:iCs/>
        </w:rPr>
      </w:pPr>
      <w:r>
        <w:t>3.</w:t>
      </w:r>
      <w:r w:rsidR="007A7085">
        <w:t>3</w:t>
      </w:r>
      <w:r w:rsidR="007A7085" w:rsidRPr="00E031DD">
        <w:t>. Товар при постачанні повинен мати</w:t>
      </w:r>
      <w:r w:rsidR="007A7085" w:rsidRPr="00E031DD">
        <w:rPr>
          <w:iCs/>
        </w:rPr>
        <w:t xml:space="preserve"> інструкцію </w:t>
      </w:r>
      <w:r w:rsidR="007A7085">
        <w:rPr>
          <w:iCs/>
        </w:rPr>
        <w:t>і</w:t>
      </w:r>
      <w:r w:rsidR="007A7085">
        <w:t xml:space="preserve">з </w:t>
      </w:r>
      <w:r w:rsidR="007A7085" w:rsidRPr="00E031DD">
        <w:t xml:space="preserve">застосування, викладену </w:t>
      </w:r>
      <w:r w:rsidR="007A7085" w:rsidRPr="00E031DD">
        <w:rPr>
          <w:iCs/>
        </w:rPr>
        <w:t>українською мовою.</w:t>
      </w:r>
    </w:p>
    <w:p w14:paraId="3BDB8B73" w14:textId="77777777" w:rsidR="007A7085" w:rsidRDefault="00791420" w:rsidP="007A7085">
      <w:pPr>
        <w:tabs>
          <w:tab w:val="num" w:pos="720"/>
        </w:tabs>
        <w:ind w:left="-567"/>
        <w:jc w:val="both"/>
      </w:pPr>
      <w:r>
        <w:t>3.</w:t>
      </w:r>
      <w:r w:rsidR="007A7085">
        <w:t>4</w:t>
      </w:r>
      <w:r w:rsidR="007A7085" w:rsidRPr="00E031DD">
        <w:t>. Постачальник повинен бути спроможний забезпеч</w:t>
      </w:r>
      <w:r w:rsidR="007A7085">
        <w:t xml:space="preserve">ити поставку товару в термін  </w:t>
      </w:r>
      <w:r>
        <w:t>3</w:t>
      </w:r>
      <w:r w:rsidR="007A7085">
        <w:t xml:space="preserve"> – </w:t>
      </w:r>
      <w:r>
        <w:t>х</w:t>
      </w:r>
      <w:r w:rsidR="007A7085">
        <w:t xml:space="preserve"> </w:t>
      </w:r>
      <w:r w:rsidR="007A7085" w:rsidRPr="00E031DD">
        <w:t xml:space="preserve"> робочих днів після отримання заявки від Замовника. Заявка надається в будь-якій формі: усно, письмово, факсимільним зв’язком, електронною поштою, через представників Покупця або Продавця.</w:t>
      </w:r>
    </w:p>
    <w:p w14:paraId="708188B3" w14:textId="77777777" w:rsidR="007A7085" w:rsidRPr="00E031DD" w:rsidRDefault="00791420" w:rsidP="007A7085">
      <w:pPr>
        <w:tabs>
          <w:tab w:val="num" w:pos="720"/>
        </w:tabs>
        <w:ind w:left="-567"/>
        <w:jc w:val="both"/>
      </w:pPr>
      <w:r>
        <w:t>3</w:t>
      </w:r>
      <w:r w:rsidR="007A7085">
        <w:t>.</w:t>
      </w:r>
      <w:r>
        <w:t>5.</w:t>
      </w:r>
      <w:r w:rsidR="007A7085">
        <w:t xml:space="preserve"> </w:t>
      </w:r>
      <w:r w:rsidR="007A7085" w:rsidRPr="00D91131">
        <w:t>В разі коли Товар виявився неякісним згідно приписам Державної служби України з лікарських засобів та контролю за наркотиками або таким, що не відповідає умовам цього договору (бій), Постачальник зобов′язаний з</w:t>
      </w:r>
      <w:r w:rsidR="007A7085">
        <w:t>амінити такий Товар впродовж 5</w:t>
      </w:r>
      <w:r w:rsidR="007A7085" w:rsidRPr="00D91131">
        <w:t xml:space="preserve"> робочих днів з </w:t>
      </w:r>
      <w:r>
        <w:t xml:space="preserve">моменту </w:t>
      </w:r>
      <w:r w:rsidR="007A7085" w:rsidRPr="00D91131">
        <w:t>ви</w:t>
      </w:r>
      <w:r>
        <w:t>зна</w:t>
      </w:r>
      <w:r w:rsidR="007A7085" w:rsidRPr="00D91131">
        <w:t xml:space="preserve">ння </w:t>
      </w:r>
      <w:r>
        <w:t>претензії</w:t>
      </w:r>
      <w:r w:rsidR="007A7085" w:rsidRPr="00D91131">
        <w:t xml:space="preserve"> </w:t>
      </w:r>
      <w:r>
        <w:t>від</w:t>
      </w:r>
      <w:r w:rsidR="007A7085" w:rsidRPr="00D91131">
        <w:t xml:space="preserve"> Замовник</w:t>
      </w:r>
      <w:r>
        <w:t>а</w:t>
      </w:r>
      <w:r w:rsidR="007A7085" w:rsidRPr="00D91131">
        <w:t xml:space="preserve">. Всі витрати, пов’язані із заміною Товару неналежної якості, або невідповідності умовам договору, несе Постачальник. При виявлені недостачі по кількості Товару Постачальник повинен провести його </w:t>
      </w:r>
      <w:proofErr w:type="spellStart"/>
      <w:r w:rsidR="007A7085" w:rsidRPr="00D91131">
        <w:t>допоставку</w:t>
      </w:r>
      <w:proofErr w:type="spellEnd"/>
      <w:r w:rsidR="007A7085" w:rsidRPr="00D91131">
        <w:t xml:space="preserve"> за свій рахунок на протязі трьох днів від дня виявлення недостачі.</w:t>
      </w:r>
    </w:p>
    <w:p w14:paraId="346637A2" w14:textId="77777777" w:rsidR="007A7085" w:rsidRDefault="00791420" w:rsidP="007A7085">
      <w:pPr>
        <w:tabs>
          <w:tab w:val="num" w:pos="720"/>
        </w:tabs>
        <w:ind w:left="-567"/>
        <w:jc w:val="both"/>
      </w:pPr>
      <w:r>
        <w:t>3.</w:t>
      </w:r>
      <w:r w:rsidR="007A7085">
        <w:t>6</w:t>
      </w:r>
      <w:r w:rsidR="007A7085" w:rsidRPr="00E031DD">
        <w:t xml:space="preserve">. Товар передається Покупцю в неушкодженій упаковці, яка відповідає характеру, забезпечує цілісність товару та збереження його якості під час транспортування. </w:t>
      </w:r>
      <w:r w:rsidR="007A7085">
        <w:t>Продавець</w:t>
      </w:r>
      <w:r w:rsidR="007A7085" w:rsidRPr="00E031DD">
        <w:t xml:space="preserve"> доставляє Товар своїм транспортом за місцем поставки. Завантажувальні – розвантажувальні роботи здійс</w:t>
      </w:r>
      <w:r w:rsidR="007A7085">
        <w:t>нюються за рахунок Продавця.</w:t>
      </w:r>
    </w:p>
    <w:p w14:paraId="50711E63" w14:textId="77777777" w:rsidR="007A7085" w:rsidRPr="00E031DD" w:rsidRDefault="00791420" w:rsidP="007A7085">
      <w:pPr>
        <w:tabs>
          <w:tab w:val="num" w:pos="720"/>
        </w:tabs>
        <w:ind w:left="-567"/>
        <w:jc w:val="both"/>
      </w:pPr>
      <w:r>
        <w:t>3.</w:t>
      </w:r>
      <w:r w:rsidR="007A7085">
        <w:t>7.</w:t>
      </w:r>
      <w:r w:rsidR="007A7085" w:rsidRPr="00F6608A">
        <w:t xml:space="preserve"> </w:t>
      </w:r>
      <w:r w:rsidR="007A7085">
        <w:t xml:space="preserve">Інформація </w:t>
      </w:r>
      <w:r w:rsidR="007A7085" w:rsidRPr="00F6608A">
        <w:t>про необхідний температурний режим повинна бути нанесена на упаковку.</w:t>
      </w:r>
    </w:p>
    <w:p w14:paraId="1EA7A252" w14:textId="77777777" w:rsidR="007A7085" w:rsidRPr="00E031DD" w:rsidRDefault="00791420" w:rsidP="007A7085">
      <w:pPr>
        <w:tabs>
          <w:tab w:val="num" w:pos="720"/>
        </w:tabs>
        <w:ind w:left="-567"/>
        <w:jc w:val="both"/>
      </w:pPr>
      <w:r>
        <w:t>3.</w:t>
      </w:r>
      <w:r w:rsidR="007A7085">
        <w:t>8</w:t>
      </w:r>
      <w:r w:rsidR="007A7085" w:rsidRPr="00E031DD">
        <w:t xml:space="preserve">. Кінцевий строк поставки до </w:t>
      </w:r>
      <w:r w:rsidR="007A7085">
        <w:t>2</w:t>
      </w:r>
      <w:r>
        <w:t>5</w:t>
      </w:r>
      <w:r w:rsidR="007A7085" w:rsidRPr="00E031DD">
        <w:t>.</w:t>
      </w:r>
      <w:r w:rsidR="007A7085">
        <w:t>12.202</w:t>
      </w:r>
      <w:r>
        <w:t>4</w:t>
      </w:r>
      <w:r w:rsidR="007A7085" w:rsidRPr="00E031DD">
        <w:t xml:space="preserve"> року, постачання партіями.</w:t>
      </w:r>
    </w:p>
    <w:p w14:paraId="200ADBEA" w14:textId="77777777" w:rsidR="00FE4F7F" w:rsidRPr="00A21BD0" w:rsidRDefault="00FE4F7F" w:rsidP="007A7085">
      <w:pPr>
        <w:ind w:left="-567"/>
        <w:jc w:val="center"/>
        <w:rPr>
          <w:b/>
          <w:lang w:val="ru-RU"/>
        </w:rPr>
      </w:pPr>
    </w:p>
    <w:p w14:paraId="5BA3555B" w14:textId="77777777" w:rsidR="007A7085" w:rsidRDefault="007A7085" w:rsidP="007A7085">
      <w:pPr>
        <w:ind w:left="-567"/>
        <w:jc w:val="center"/>
      </w:pPr>
      <w:r>
        <w:rPr>
          <w:b/>
        </w:rPr>
        <w:t>4. ЦІНА ДОГОВОРУ  ТА  ПОРЯДОК ЗДІЙСНЕННЯ ОПЛАТИ</w:t>
      </w:r>
    </w:p>
    <w:p w14:paraId="240E6A7D" w14:textId="77777777" w:rsidR="007A7085" w:rsidRDefault="007A7085" w:rsidP="007A7085">
      <w:pPr>
        <w:tabs>
          <w:tab w:val="left" w:pos="567"/>
          <w:tab w:val="left" w:pos="8505"/>
        </w:tabs>
        <w:ind w:left="-567"/>
        <w:jc w:val="both"/>
        <w:rPr>
          <w:color w:val="000000"/>
          <w:spacing w:val="-6"/>
        </w:rPr>
      </w:pPr>
      <w:r>
        <w:rPr>
          <w:color w:val="000000"/>
          <w:spacing w:val="-6"/>
        </w:rPr>
        <w:t xml:space="preserve">4.1. Ціна договору становить _____________________грн. (цифрами та прописом), в </w:t>
      </w:r>
      <w:proofErr w:type="spellStart"/>
      <w:r>
        <w:rPr>
          <w:color w:val="000000"/>
          <w:spacing w:val="-6"/>
        </w:rPr>
        <w:t>т.ч</w:t>
      </w:r>
      <w:proofErr w:type="spellEnd"/>
      <w:r>
        <w:rPr>
          <w:color w:val="000000"/>
          <w:spacing w:val="-6"/>
        </w:rPr>
        <w:t>. ПДВ - ___% (вказати розмір відсотків), що становить ________грн. (цифрами та прописом)</w:t>
      </w:r>
    </w:p>
    <w:p w14:paraId="5817FC80" w14:textId="77777777" w:rsidR="007A7085" w:rsidRPr="008E0552" w:rsidRDefault="007A7085" w:rsidP="007A7085">
      <w:pPr>
        <w:tabs>
          <w:tab w:val="left" w:pos="567"/>
          <w:tab w:val="left" w:pos="8505"/>
        </w:tabs>
        <w:ind w:left="-567"/>
        <w:jc w:val="both"/>
        <w:rPr>
          <w:rFonts w:ascii="Arial" w:hAnsi="Arial" w:cs="Arial"/>
          <w:color w:val="000000"/>
          <w:sz w:val="21"/>
          <w:szCs w:val="21"/>
          <w:shd w:val="clear" w:color="auto" w:fill="FFFFFF"/>
        </w:rPr>
      </w:pPr>
      <w:r w:rsidRPr="008E0552">
        <w:rPr>
          <w:color w:val="000000"/>
          <w:shd w:val="clear" w:color="auto" w:fill="FFFFFF"/>
        </w:rPr>
        <w:t xml:space="preserve">4.2 Запит ціни пропозиції не передбачає проведення аукціону. Тому учасники мають одразу пропонувати найвигіднішу ціну. </w:t>
      </w:r>
      <w:r w:rsidRPr="008E0552">
        <w:t xml:space="preserve">Постачальник , пропозиція якого за результатами оцінки електронною системою </w:t>
      </w:r>
      <w:proofErr w:type="spellStart"/>
      <w:r w:rsidRPr="008E0552">
        <w:t>закупівель</w:t>
      </w:r>
      <w:proofErr w:type="spellEnd"/>
      <w:r>
        <w:rPr>
          <w:rFonts w:ascii="Arial" w:hAnsi="Arial" w:cs="Arial"/>
          <w:color w:val="000000"/>
          <w:sz w:val="21"/>
          <w:szCs w:val="21"/>
          <w:shd w:val="clear" w:color="auto" w:fill="FFFFFF"/>
        </w:rPr>
        <w:t xml:space="preserve"> </w:t>
      </w:r>
      <w:r w:rsidRPr="008E0552">
        <w:t>визначена економічно вигідною  визначається переможцем відбору</w:t>
      </w:r>
      <w:r>
        <w:t xml:space="preserve"> </w:t>
      </w:r>
    </w:p>
    <w:p w14:paraId="2B3E9218" w14:textId="1DCDFD98" w:rsidR="007A7085" w:rsidRDefault="007A7085" w:rsidP="007A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lastRenderedPageBreak/>
        <w:t xml:space="preserve">4.3. </w:t>
      </w:r>
      <w:r w:rsidR="009B6E12" w:rsidRPr="00E031DD">
        <w:t xml:space="preserve">Оптово-відпускна ціна товару повинна бути належним чином задекларована, як вимагає цього постанови КМУ від </w:t>
      </w:r>
      <w:r w:rsidR="009B6E12" w:rsidRPr="00E031DD">
        <w:rPr>
          <w:color w:val="000000"/>
        </w:rPr>
        <w:t>02.07.2014р. № 240</w:t>
      </w:r>
      <w:r w:rsidR="009B6E12" w:rsidRPr="00E031DD">
        <w:t xml:space="preserve"> «Порядок декларування зміни оптово-відпускних цін на лікарські засоби» та </w:t>
      </w:r>
      <w:r w:rsidR="009B6E12" w:rsidRPr="00E031DD">
        <w:rPr>
          <w:color w:val="000000"/>
        </w:rPr>
        <w:t>Постанови КМУ від 17.10.08р. № 955 «Про заходи щодо стабілізації цін на лікарські засоби і медичні вироби»</w:t>
      </w:r>
      <w:r w:rsidR="009B6E12" w:rsidRPr="00E031DD">
        <w:t>,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1A776329" w14:textId="77777777" w:rsidR="007A7085" w:rsidRDefault="007A7085" w:rsidP="007A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t xml:space="preserve">4.4. Замовник здійснює оплату по факту поставки товару, згідно видаткових документів (видаткової накладної) та рахунку, шляхом перерахування безготівкових коштів на розрахунковий рахунок Постачальника, протягом </w:t>
      </w:r>
      <w:r>
        <w:rPr>
          <w:color w:val="000000"/>
          <w:spacing w:val="2"/>
        </w:rPr>
        <w:t>тридцяти календарних днів</w:t>
      </w:r>
      <w:r>
        <w:rPr>
          <w:b/>
          <w:bCs/>
          <w:color w:val="000000"/>
          <w:spacing w:val="2"/>
        </w:rPr>
        <w:t xml:space="preserve"> </w:t>
      </w:r>
      <w:r>
        <w:t>з моменту постачання товару.</w:t>
      </w:r>
    </w:p>
    <w:p w14:paraId="7123D776" w14:textId="77777777" w:rsidR="007A7085" w:rsidRPr="008E0552" w:rsidRDefault="007A7085" w:rsidP="007A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t>4</w:t>
      </w:r>
      <w:r w:rsidRPr="008E0552">
        <w:t>.5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w:t>
      </w:r>
      <w:r>
        <w:t xml:space="preserve"> </w:t>
      </w:r>
      <w:r w:rsidRPr="008E0552">
        <w:t xml:space="preserve"> закупівлі продукції, виходячи</w:t>
      </w:r>
      <w:r>
        <w:t xml:space="preserve"> </w:t>
      </w:r>
      <w:r w:rsidRPr="008E0552">
        <w:t xml:space="preserve"> з</w:t>
      </w:r>
    </w:p>
    <w:p w14:paraId="070DB338" w14:textId="77777777" w:rsidR="007A7085" w:rsidRPr="008E0552" w:rsidRDefault="007A7085" w:rsidP="007A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8E0552">
        <w:t>реального фінансування видатків, зменшення відповідних бюджетних призначень та потреб  ЗАМОВНИКА, а також виходячи з необхідності приведення обсягів продукції до кратності</w:t>
      </w:r>
      <w:r w:rsidR="007A2D05">
        <w:t xml:space="preserve"> </w:t>
      </w:r>
      <w:r w:rsidRPr="008E0552">
        <w:t>упаковки.</w:t>
      </w:r>
    </w:p>
    <w:p w14:paraId="33A12DCE" w14:textId="77777777" w:rsidR="007A7085" w:rsidRDefault="007A7085" w:rsidP="007A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Pr>
          <w:color w:val="000000"/>
          <w:spacing w:val="-10"/>
        </w:rPr>
        <w:t xml:space="preserve">4.6. В разі зміни ціни (вартості) на товар, Постачальник повинен надати документи, що обґрунтовують зміну ціни на товар, повідомивши про це Замовника за 15 діб до введення нової ціни на товар. </w:t>
      </w:r>
    </w:p>
    <w:p w14:paraId="49671618" w14:textId="77777777" w:rsidR="007A7085" w:rsidRDefault="007A7085" w:rsidP="007A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Pr>
          <w:color w:val="000000"/>
        </w:rPr>
        <w:t>4.7.</w:t>
      </w:r>
      <w:r>
        <w:rPr>
          <w:b/>
          <w:bCs/>
        </w:rPr>
        <w:t xml:space="preserve"> </w:t>
      </w:r>
      <w:r>
        <w:t>Розрахунки здійснюються в національній валюті України – гривні.</w:t>
      </w:r>
    </w:p>
    <w:p w14:paraId="12C783E4" w14:textId="77777777" w:rsidR="007A7085" w:rsidRDefault="007A7085" w:rsidP="007A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p>
    <w:p w14:paraId="0B1B8E42" w14:textId="77777777" w:rsidR="007A7085" w:rsidRDefault="007A7085" w:rsidP="007A7085">
      <w:pPr>
        <w:tabs>
          <w:tab w:val="left" w:pos="567"/>
          <w:tab w:val="left" w:pos="5236"/>
          <w:tab w:val="left" w:pos="6171"/>
          <w:tab w:val="left" w:pos="8505"/>
        </w:tabs>
        <w:ind w:left="-567"/>
        <w:jc w:val="center"/>
      </w:pPr>
      <w:r>
        <w:rPr>
          <w:b/>
        </w:rPr>
        <w:t>5. ПРАВА ТА ОБОВ’ЯЗКИ СТОРІН</w:t>
      </w:r>
    </w:p>
    <w:p w14:paraId="3B2D37F1" w14:textId="77777777" w:rsidR="007A7085"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b/>
        </w:rPr>
      </w:pPr>
      <w:r>
        <w:rPr>
          <w:b/>
        </w:rPr>
        <w:t>5.1. Замовник зобов'язаний:</w:t>
      </w:r>
    </w:p>
    <w:p w14:paraId="50C7FAB5" w14:textId="77777777" w:rsidR="007A7085"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b/>
        </w:rPr>
      </w:pPr>
      <w:r>
        <w:t>5.1.1. Приймати поставлені товари згідно з накладною та Специфікацією;</w:t>
      </w:r>
    </w:p>
    <w:p w14:paraId="22E9C9A6" w14:textId="77777777" w:rsidR="007A7085"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pPr>
      <w:r>
        <w:t>5.1.2. Своєчасно та в повному обсязі сплачувати за поставлені товари належної якості.</w:t>
      </w:r>
    </w:p>
    <w:p w14:paraId="7DE99B40" w14:textId="77777777" w:rsidR="007A7085"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b/>
        </w:rPr>
      </w:pPr>
      <w:r>
        <w:rPr>
          <w:b/>
        </w:rPr>
        <w:t>5.2. Замовник має</w:t>
      </w:r>
      <w:r>
        <w:t xml:space="preserve"> </w:t>
      </w:r>
      <w:r>
        <w:rPr>
          <w:b/>
        </w:rPr>
        <w:t>право:</w:t>
      </w:r>
    </w:p>
    <w:p w14:paraId="05F5DE10" w14:textId="77777777" w:rsidR="007A7085" w:rsidRPr="008E0552"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lang w:val="az-Cyrl-AZ"/>
        </w:rPr>
      </w:pPr>
      <w:r w:rsidRPr="008E0552">
        <w:t xml:space="preserve">5.2.1. </w:t>
      </w:r>
      <w:r w:rsidRPr="008E0552">
        <w:rPr>
          <w:lang w:val="az-Cyrl-AZ"/>
        </w:rPr>
        <w:t>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його про за 10 календарних днів з дня настання такої події. Грубим порушенням умов договору вважається  :</w:t>
      </w:r>
    </w:p>
    <w:p w14:paraId="4454D05F" w14:textId="77777777" w:rsidR="007A7085" w:rsidRPr="008E0552"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lang w:val="az-Cyrl-AZ"/>
        </w:rPr>
      </w:pPr>
      <w:r w:rsidRPr="008E0552">
        <w:rPr>
          <w:lang w:val="az-Cyrl-AZ"/>
        </w:rPr>
        <w:t>-  порушення терміну поставки товару, що передбачено п.2.1. даного Договору.</w:t>
      </w:r>
    </w:p>
    <w:p w14:paraId="04CAAE13" w14:textId="77777777" w:rsidR="007A7085" w:rsidRPr="008E0552"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lang w:val="az-Cyrl-AZ"/>
        </w:rPr>
      </w:pPr>
      <w:r w:rsidRPr="008E0552">
        <w:rPr>
          <w:lang w:val="az-Cyrl-AZ"/>
        </w:rPr>
        <w:t xml:space="preserve">- порушення умов поставки та збереження товарного вигляду товару. </w:t>
      </w:r>
    </w:p>
    <w:p w14:paraId="6E84AF0B" w14:textId="77777777" w:rsidR="007A7085" w:rsidRPr="008E0552"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lang w:val="az-Cyrl-AZ"/>
        </w:rPr>
      </w:pPr>
      <w:r w:rsidRPr="008E0552">
        <w:rPr>
          <w:lang w:val="az-Cyrl-AZ"/>
        </w:rPr>
        <w:t>- поставка товару з порушення терміну придатності, що передбачено п.3.3. даного Договору.</w:t>
      </w:r>
    </w:p>
    <w:p w14:paraId="733C3646" w14:textId="77777777" w:rsidR="007A7085" w:rsidRPr="006A50C6"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lang w:val="az-Cyrl-AZ"/>
        </w:rPr>
      </w:pPr>
      <w:r w:rsidRPr="008E0552">
        <w:rPr>
          <w:lang w:val="az-Cyrl-AZ"/>
        </w:rPr>
        <w:t>- здійснення поставки товару не в повному обсязі, асортименті чи кількості, що не відповідає умовам даного договору.</w:t>
      </w:r>
    </w:p>
    <w:p w14:paraId="67FB103E" w14:textId="77777777" w:rsidR="007A7085"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pPr>
      <w:r>
        <w:t>5.2.2. Контролювати поставку товарів у строки, встановлені цим договором;</w:t>
      </w:r>
    </w:p>
    <w:p w14:paraId="25AAFB42" w14:textId="77777777" w:rsidR="007A7085"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pPr>
      <w:r>
        <w:t>5.2.3. Зменшувати обсяг закупівлі товарів та загальну ціну (вартість) цього договору залежно від реального фінансування видатків. У такому разі Сторони вносять відповідні зміни до цього договору;</w:t>
      </w:r>
    </w:p>
    <w:p w14:paraId="2B75D990" w14:textId="77777777" w:rsidR="007A7085"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pPr>
      <w:r>
        <w:rPr>
          <w:color w:val="000000"/>
        </w:rPr>
        <w:t>5.2.4. Повернути рахунок Постачальнику без здійснення оплати в разі неналежного оформлення документів (відсутність печатки, підписів тощо).</w:t>
      </w:r>
    </w:p>
    <w:p w14:paraId="632820D5" w14:textId="77777777" w:rsidR="007A7085" w:rsidRDefault="007A7085" w:rsidP="007A7085">
      <w:pPr>
        <w:tabs>
          <w:tab w:val="left" w:pos="-540"/>
          <w:tab w:val="left" w:pos="-360"/>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b/>
        </w:rPr>
      </w:pPr>
      <w:r>
        <w:rPr>
          <w:b/>
        </w:rPr>
        <w:t>5.3. Постачальник зобов'язаний:</w:t>
      </w:r>
    </w:p>
    <w:p w14:paraId="15807C13" w14:textId="77777777" w:rsidR="007A7085"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pPr>
      <w:r>
        <w:t>5.3.1. Забезпечити поставку товарів у строки, встановлені цим договором;</w:t>
      </w:r>
    </w:p>
    <w:p w14:paraId="7D249F91" w14:textId="77777777" w:rsidR="007A7085"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pPr>
      <w:r>
        <w:t>5.3.2. Забезпечити поставку товарів, якість яких відповідає умовам, установленим розділом 3 цього договору.</w:t>
      </w:r>
    </w:p>
    <w:p w14:paraId="010A8680" w14:textId="77777777" w:rsidR="007A7085"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b/>
        </w:rPr>
      </w:pPr>
      <w:r>
        <w:rPr>
          <w:b/>
        </w:rPr>
        <w:t>5.4. Постачальник має право:</w:t>
      </w:r>
    </w:p>
    <w:p w14:paraId="0BD683B1" w14:textId="77777777" w:rsidR="007A7085"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color w:val="000000"/>
        </w:rPr>
      </w:pPr>
      <w:r>
        <w:t>5.4.1</w:t>
      </w:r>
      <w:r>
        <w:rPr>
          <w:color w:val="000000"/>
        </w:rPr>
        <w:t>. Своєчасно та в повному обсязі отримувати плату за поставлені товари;</w:t>
      </w:r>
    </w:p>
    <w:p w14:paraId="3F86D0B4" w14:textId="77777777" w:rsidR="007A7085"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pPr>
      <w:r>
        <w:t>5.4.2. На дострокову поставку товарів за погодженням з Замовником.</w:t>
      </w:r>
    </w:p>
    <w:p w14:paraId="32015F99" w14:textId="77777777" w:rsidR="007A7085"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center"/>
      </w:pPr>
      <w:r>
        <w:rPr>
          <w:b/>
        </w:rPr>
        <w:t>6.ВІДПОВІДАЛЬНІСТЬ СТОРІН</w:t>
      </w:r>
    </w:p>
    <w:p w14:paraId="79BD3669" w14:textId="77777777" w:rsidR="007A7085" w:rsidRDefault="007A7085" w:rsidP="007A7085">
      <w:pPr>
        <w:autoSpaceDE w:val="0"/>
        <w:ind w:left="-567"/>
        <w:jc w:val="both"/>
      </w:pPr>
      <w: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6ADD656F" w14:textId="77777777" w:rsidR="007A7085" w:rsidRPr="006A50C6" w:rsidRDefault="007A7085" w:rsidP="007A7085">
      <w:pPr>
        <w:autoSpaceDE w:val="0"/>
        <w:ind w:left="-567"/>
        <w:jc w:val="both"/>
        <w:rPr>
          <w:lang w:val="ru-RU"/>
        </w:rPr>
      </w:pPr>
      <w:r>
        <w:lastRenderedPageBreak/>
        <w:t>6.2. У разі несвоєчасної поставки або поставки не в повному обсязі партії товару, заявленої Замовником, Постачальник сплачує Замовнику пеню у розмірі подвійної облікової ставки Національного банку України від суми непоставленого товару за кожний день затримки поставки (або поставки не в повному обсязі партії товару).</w:t>
      </w:r>
      <w:r w:rsidRPr="008E0552">
        <w:t xml:space="preserve"> За порушення строку поставки товару понад п’ять календарних днів Постачальник додатково сплачує штраф у розмірі 10 відсотків від суми непоставленого товару.</w:t>
      </w:r>
    </w:p>
    <w:p w14:paraId="4A8946F0" w14:textId="77777777" w:rsidR="007A7085" w:rsidRDefault="007A7085" w:rsidP="007A7085">
      <w:pPr>
        <w:autoSpaceDE w:val="0"/>
        <w:ind w:left="-567"/>
        <w:jc w:val="both"/>
      </w:pPr>
      <w:r>
        <w:t>6.3. У разі поставки неякісного (некомплектного) товару Постачальник здійснює заміну на аналогічний якісний товар, взявши витрати за цією операцією на себе, або повертає вартість товару з урахуванням всіх платежів та зборів, а також 3% річних, індексу інфляції.</w:t>
      </w:r>
    </w:p>
    <w:p w14:paraId="0F734985" w14:textId="77777777" w:rsidR="007A7085" w:rsidRDefault="007A7085" w:rsidP="007A7085">
      <w:pPr>
        <w:tabs>
          <w:tab w:val="left" w:pos="567"/>
          <w:tab w:val="left" w:pos="8505"/>
        </w:tabs>
        <w:ind w:left="-567"/>
        <w:jc w:val="both"/>
      </w:pPr>
      <w:r>
        <w:t>6.4. За порушення зобов’язань по якості (комплектності) товару Постачальник сплачує Замовнику штраф у розмірі двадцяти процентів вартості неякісного (некомплектного) товару.</w:t>
      </w:r>
    </w:p>
    <w:p w14:paraId="54D82F1C" w14:textId="77777777" w:rsidR="007A7085" w:rsidRDefault="007A7085" w:rsidP="007A7085">
      <w:pPr>
        <w:tabs>
          <w:tab w:val="left" w:pos="567"/>
          <w:tab w:val="left" w:pos="8505"/>
        </w:tabs>
        <w:ind w:left="-567"/>
        <w:jc w:val="both"/>
      </w:pPr>
      <w:r>
        <w:t xml:space="preserve">6.5. У випадку порушення строку оплати поставленого товару з вини Замовника, Замовник за вимогою Постачальника сплачує пеню в розмірі 0,1% вартості неоплаченого товару, але не більше  облікової ставки НБУ, що діє в період прострочення оплати, за кожний день затримки оплати. Будь-які інші заходи відповідальності (нарахування річних, інфляційних та </w:t>
      </w:r>
      <w:proofErr w:type="spellStart"/>
      <w:r>
        <w:t>т.і</w:t>
      </w:r>
      <w:proofErr w:type="spellEnd"/>
      <w:r>
        <w:t>) до Замовника не застосовуються (Замовник є комунальним некомерційним неприбутковим підприємством).</w:t>
      </w:r>
    </w:p>
    <w:p w14:paraId="04941D11" w14:textId="77777777" w:rsidR="007A7085" w:rsidRDefault="007A7085" w:rsidP="007A7085">
      <w:pPr>
        <w:autoSpaceDE w:val="0"/>
        <w:ind w:left="-567"/>
        <w:jc w:val="both"/>
      </w:pPr>
      <w:r>
        <w:t>6.6. Замовнику не нараховується пеня і він звільняється від оплати пені в разі відсутності коштів на рахунку Замовника.</w:t>
      </w:r>
    </w:p>
    <w:p w14:paraId="412BCB20" w14:textId="77777777" w:rsidR="007A7085" w:rsidRDefault="007A7085" w:rsidP="007A7085">
      <w:pPr>
        <w:autoSpaceDE w:val="0"/>
        <w:ind w:left="-567"/>
        <w:jc w:val="both"/>
      </w:pPr>
      <w:r>
        <w:t>6.7. Сплата штрафних санкцій (пеня, неустойка, штраф) не звільняє Сторони від виконання договірних зобов’язань.</w:t>
      </w:r>
    </w:p>
    <w:p w14:paraId="481C5C12" w14:textId="77777777" w:rsidR="007A7085" w:rsidRDefault="007A7085" w:rsidP="007A7085">
      <w:pPr>
        <w:ind w:left="-567"/>
        <w:jc w:val="center"/>
      </w:pPr>
      <w:r>
        <w:rPr>
          <w:b/>
        </w:rPr>
        <w:t>7. ОБСТАВИНИ НЕПЕРЕБОРНОЇ СИЛИ.</w:t>
      </w:r>
    </w:p>
    <w:p w14:paraId="03050964" w14:textId="77777777" w:rsidR="007A7085"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pPr>
      <w: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345F58D" w14:textId="77777777" w:rsidR="007A7085"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pPr>
      <w:r>
        <w:t>7.2.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5DEA1337" w14:textId="77777777" w:rsidR="007A7085"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pPr>
      <w:r>
        <w:t>7.3. Доказом виникнення обставин непереборної сили та строку їх дії є відповідні документи, які видаються Торгово-промисловою палатою України.</w:t>
      </w:r>
    </w:p>
    <w:p w14:paraId="77F01299" w14:textId="77777777" w:rsidR="007A7085"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b/>
        </w:rPr>
      </w:pPr>
      <w:r>
        <w:t>7.4.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 попередивши про це іншу Сторону за 10 днів до розірвання.</w:t>
      </w:r>
      <w:r>
        <w:rPr>
          <w:b/>
        </w:rPr>
        <w:t xml:space="preserve"> </w:t>
      </w:r>
    </w:p>
    <w:p w14:paraId="50066DD1" w14:textId="77777777" w:rsidR="007A7085"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center"/>
        <w:rPr>
          <w:b/>
        </w:rPr>
      </w:pPr>
      <w:r>
        <w:rPr>
          <w:b/>
        </w:rPr>
        <w:t>8. ПОРЯДОК ВИРІШЕННЯ СПОРІВ</w:t>
      </w:r>
    </w:p>
    <w:p w14:paraId="21AFDD0B" w14:textId="77777777" w:rsidR="00E04384" w:rsidRDefault="00E04384"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center"/>
        <w:rPr>
          <w:b/>
        </w:rPr>
      </w:pPr>
    </w:p>
    <w:p w14:paraId="72BFBAF8" w14:textId="77777777" w:rsidR="007A7085"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pPr>
      <w:r>
        <w:t>8.1. У випадку виникнення спорів або розбіжностей Сторони зобов'язуються вирішувати їх шляхом взаємних переговорів та консультацій.</w:t>
      </w:r>
    </w:p>
    <w:p w14:paraId="4074C357" w14:textId="77777777" w:rsidR="007A7085" w:rsidRDefault="007A7085" w:rsidP="007A7085">
      <w:pPr>
        <w:tabs>
          <w:tab w:val="left" w:pos="567"/>
          <w:tab w:val="left" w:pos="8505"/>
        </w:tabs>
        <w:ind w:left="-567"/>
        <w:jc w:val="both"/>
      </w:pPr>
      <w:r>
        <w:t xml:space="preserve">8.2. У разі недосягнення Сторонами згоди, спори вирішуються у судовому порядку згідно діючого законодавства України. Досудовий (претензійний) порядок розгляду спорів є обов’язковим. </w:t>
      </w:r>
    </w:p>
    <w:p w14:paraId="5A76B533" w14:textId="77777777" w:rsidR="007A7085" w:rsidRDefault="007A7085" w:rsidP="007A7085">
      <w:pPr>
        <w:tabs>
          <w:tab w:val="left" w:pos="567"/>
          <w:tab w:val="left" w:pos="8505"/>
        </w:tabs>
        <w:ind w:left="-567"/>
        <w:jc w:val="center"/>
      </w:pPr>
      <w:r>
        <w:rPr>
          <w:b/>
        </w:rPr>
        <w:t>9. СТРОК ДІЇ ДОГОВОРУ</w:t>
      </w:r>
    </w:p>
    <w:p w14:paraId="17124224" w14:textId="77777777" w:rsidR="007A7085" w:rsidRDefault="007A7085" w:rsidP="007A7085">
      <w:pPr>
        <w:shd w:val="clear" w:color="auto" w:fill="FFFFFF"/>
        <w:spacing w:line="274" w:lineRule="exact"/>
        <w:ind w:left="-567"/>
        <w:jc w:val="both"/>
      </w:pPr>
      <w:r>
        <w:t>9.1. Цей договір набирає чинності з дати підписання і діє до 31.12.202</w:t>
      </w:r>
      <w:r w:rsidR="00842D4C">
        <w:t>4</w:t>
      </w:r>
      <w:r>
        <w:t>, але, в будь-якому разі, до повного виконання його Сторонами договірних зобов’язань.</w:t>
      </w:r>
    </w:p>
    <w:p w14:paraId="32802609" w14:textId="77777777" w:rsidR="007A7085" w:rsidRDefault="007A7085" w:rsidP="007A7085">
      <w:pPr>
        <w:ind w:left="-567"/>
        <w:jc w:val="both"/>
      </w:pPr>
      <w:r>
        <w:t xml:space="preserve">9.2. Дія цього договору </w:t>
      </w:r>
      <w:r>
        <w:rPr>
          <w:color w:val="000000"/>
          <w:shd w:val="clear" w:color="auto" w:fill="FFFFFF"/>
        </w:rPr>
        <w:t xml:space="preserve">про закупівлю </w:t>
      </w:r>
      <w:r>
        <w:t xml:space="preserve">може бути продовжена Сторонами договору на строк, достатній для проведення процедури закупівлі </w:t>
      </w:r>
      <w:r>
        <w:rPr>
          <w:color w:val="000000"/>
          <w:shd w:val="clear" w:color="auto" w:fill="FFFFFF"/>
        </w:rPr>
        <w:t xml:space="preserve">/спрощеної закупівлі </w:t>
      </w:r>
      <w:r>
        <w:t>на початку наступного року, в обсязі, що не перевищує 20 відсотків суми, визначеної у цьому договорі</w:t>
      </w:r>
      <w:r>
        <w:rPr>
          <w:color w:val="000000"/>
          <w:shd w:val="clear" w:color="auto" w:fill="FFFFFF"/>
        </w:rPr>
        <w:t xml:space="preserve"> про закупівлю</w:t>
      </w:r>
      <w:r>
        <w:t xml:space="preserve">, якщо видатки Замовника на </w:t>
      </w:r>
      <w:r>
        <w:rPr>
          <w:color w:val="000000"/>
          <w:shd w:val="clear" w:color="auto" w:fill="FFFFFF"/>
        </w:rPr>
        <w:t>досягнення цієї цілі</w:t>
      </w:r>
      <w:r>
        <w:t xml:space="preserve"> затверджено в установленому порядку (частина 6.статті.41 Закону України «Про публічні закупівлі»).</w:t>
      </w:r>
    </w:p>
    <w:p w14:paraId="794001A1" w14:textId="77777777" w:rsidR="007A7085" w:rsidRDefault="007A7085" w:rsidP="007A7085">
      <w:pPr>
        <w:ind w:left="-567"/>
        <w:jc w:val="both"/>
      </w:pPr>
      <w:r>
        <w:t>9.3. Цей договір складено українською мовою у двох автентичних примірниках, що мають однакову юридичну силу, по одному примірнику для кожної із Сторін договору.</w:t>
      </w:r>
    </w:p>
    <w:p w14:paraId="278B7FF1" w14:textId="77777777" w:rsidR="00E04384" w:rsidRDefault="00E04384" w:rsidP="007A7085">
      <w:pPr>
        <w:ind w:left="-567"/>
        <w:jc w:val="both"/>
      </w:pPr>
    </w:p>
    <w:p w14:paraId="2DB7FD2B" w14:textId="77777777" w:rsidR="007A7085" w:rsidRDefault="007A7085" w:rsidP="007A7085">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center"/>
      </w:pPr>
      <w:r>
        <w:rPr>
          <w:b/>
        </w:rPr>
        <w:lastRenderedPageBreak/>
        <w:t>10</w:t>
      </w:r>
      <w:r>
        <w:t>.</w:t>
      </w:r>
      <w:r>
        <w:rPr>
          <w:b/>
        </w:rPr>
        <w:t xml:space="preserve"> ІНШІ УМОВИ ДОГОВОРУ</w:t>
      </w:r>
    </w:p>
    <w:p w14:paraId="06783271" w14:textId="77777777" w:rsidR="007A7085" w:rsidRDefault="007A7085" w:rsidP="007A2D05">
      <w:pPr>
        <w:ind w:left="-567"/>
        <w:jc w:val="both"/>
      </w:pPr>
      <w:r>
        <w:t xml:space="preserve">10.1. Істотні умови договору про закупівлю послуг не повинні змінюватися після його підписання до виконання зобов’язань сторонами у повному обсязі, крім випадків, визначених п. 19 Постанови  Кабміну № 1178 від 12.10.2022 р. ( із змінами ) </w:t>
      </w:r>
    </w:p>
    <w:p w14:paraId="4C33C808" w14:textId="77777777" w:rsidR="007A7085" w:rsidRDefault="007A7085" w:rsidP="007A2D05">
      <w:pPr>
        <w:ind w:left="-567"/>
        <w:jc w:val="both"/>
      </w:pPr>
      <w:r>
        <w:rPr>
          <w:lang w:val="ru-RU"/>
        </w:rPr>
        <w:t xml:space="preserve">1) </w:t>
      </w:r>
      <w:r>
        <w:t>зменшення обсягів закупівлі, зокрема з урахуванням фактичного обсягу видатків Замовника;</w:t>
      </w:r>
    </w:p>
    <w:p w14:paraId="798DB079" w14:textId="77777777" w:rsidR="007A7085" w:rsidRDefault="007A7085" w:rsidP="007A2D05">
      <w:pPr>
        <w:ind w:left="-567"/>
        <w:jc w:val="both"/>
        <w:rPr>
          <w:color w:val="000000"/>
        </w:rPr>
      </w:pPr>
      <w:r>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lang w:eastAsia="en-US"/>
        </w:rPr>
        <w:t>пропорційно</w:t>
      </w:r>
      <w:proofErr w:type="spellEnd"/>
      <w:r>
        <w:rPr>
          <w:color w:val="000000"/>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BB7FC6E" w14:textId="77777777" w:rsidR="007A7085" w:rsidRDefault="007A7085" w:rsidP="007A2D05">
      <w:pPr>
        <w:ind w:left="-567"/>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14:paraId="6C5BE625" w14:textId="77777777" w:rsidR="007A7085" w:rsidRDefault="007A7085" w:rsidP="007A2D05">
      <w:pPr>
        <w:ind w:left="-567"/>
        <w:jc w:val="both"/>
      </w:pPr>
      <w:r>
        <w:t xml:space="preserve">4)  </w:t>
      </w:r>
      <w:r>
        <w:rPr>
          <w:color w:val="000000"/>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98FFA5" w14:textId="77777777" w:rsidR="007A7085" w:rsidRDefault="007A7085" w:rsidP="007A2D05">
      <w:pPr>
        <w:ind w:left="-567"/>
        <w:jc w:val="both"/>
        <w:rPr>
          <w:color w:val="000000"/>
          <w:shd w:val="clear" w:color="auto" w:fill="FFFFFF"/>
        </w:rPr>
      </w:pPr>
      <w:r>
        <w:t xml:space="preserve">5) </w:t>
      </w:r>
      <w:r>
        <w:rPr>
          <w:color w:val="000000"/>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14:paraId="34942D7E" w14:textId="77777777" w:rsidR="007A7085" w:rsidRDefault="007A7085" w:rsidP="007A2D05">
      <w:pPr>
        <w:ind w:left="-567"/>
        <w:jc w:val="both"/>
        <w:rPr>
          <w:color w:val="000000"/>
        </w:rPr>
      </w:pPr>
      <w:r>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000000"/>
          <w:lang w:eastAsia="en-US"/>
        </w:rPr>
        <w:t>пропорційно</w:t>
      </w:r>
      <w:proofErr w:type="spellEnd"/>
      <w:r>
        <w:rPr>
          <w:color w:val="000000"/>
          <w:lang w:eastAsia="en-US"/>
        </w:rPr>
        <w:t xml:space="preserve"> до зміни таких ставок та/або пільг з оподаткування, а також у зв’язку з зміною системи оподаткування </w:t>
      </w:r>
      <w:proofErr w:type="spellStart"/>
      <w:r>
        <w:rPr>
          <w:color w:val="000000"/>
          <w:lang w:eastAsia="en-US"/>
        </w:rPr>
        <w:t>пропорційно</w:t>
      </w:r>
      <w:proofErr w:type="spellEnd"/>
      <w:r>
        <w:rPr>
          <w:color w:val="000000"/>
          <w:lang w:eastAsia="en-US"/>
        </w:rPr>
        <w:t xml:space="preserve"> до зміни податкового навантаження внаслідок зміни системи оподаткування;</w:t>
      </w:r>
    </w:p>
    <w:p w14:paraId="33A1F85E" w14:textId="77777777" w:rsidR="007A7085" w:rsidRDefault="007A7085" w:rsidP="007A2D05">
      <w:pPr>
        <w:ind w:left="-567"/>
        <w:jc w:val="both"/>
      </w:pPr>
      <w:r>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eastAsia="en-US"/>
        </w:rPr>
        <w:t>Platts</w:t>
      </w:r>
      <w:proofErr w:type="spellEnd"/>
      <w:r>
        <w:rPr>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C1ED76" w14:textId="77777777" w:rsidR="007A7085" w:rsidRDefault="007A7085" w:rsidP="007A2D05">
      <w:pPr>
        <w:ind w:left="-567"/>
        <w:jc w:val="both"/>
        <w:rPr>
          <w:shd w:val="clear" w:color="auto" w:fill="FFFFFF"/>
        </w:rPr>
      </w:pPr>
      <w:r>
        <w:t xml:space="preserve">8) </w:t>
      </w:r>
      <w:r>
        <w:rPr>
          <w:shd w:val="clear" w:color="auto" w:fill="FFFFFF"/>
        </w:rPr>
        <w:t>зміни умов у зв’язку із застосуванням положень</w:t>
      </w:r>
      <w:r>
        <w:t xml:space="preserve"> частини шостої</w:t>
      </w:r>
      <w:r>
        <w:rPr>
          <w:shd w:val="clear" w:color="auto" w:fill="FFFFFF"/>
        </w:rPr>
        <w:t xml:space="preserve"> статті 41 Закону</w:t>
      </w:r>
    </w:p>
    <w:p w14:paraId="15BFB45E" w14:textId="77777777" w:rsidR="007A7085" w:rsidRDefault="007A7085" w:rsidP="007A2D05">
      <w:pPr>
        <w:ind w:left="-567"/>
        <w:jc w:val="both"/>
        <w:rPr>
          <w:shd w:val="solid" w:color="FFFFFF" w:fill="FFFFFF"/>
          <w:lang w:eastAsia="en-US"/>
        </w:rPr>
      </w:pPr>
      <w:r>
        <w:rPr>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76772E38" w14:textId="77777777" w:rsidR="007A7085" w:rsidRDefault="007A7085" w:rsidP="007A2D05">
      <w:pPr>
        <w:ind w:left="-567"/>
        <w:jc w:val="both"/>
      </w:pPr>
      <w:r>
        <w:t>10.2.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14:paraId="553523C3" w14:textId="77777777" w:rsidR="007A7085" w:rsidRDefault="007A7085" w:rsidP="007A7085">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pPr>
      <w:r>
        <w:t>10.3</w:t>
      </w:r>
      <w:r>
        <w:rPr>
          <w:color w:val="000000"/>
        </w:rPr>
        <w:t xml:space="preserve">. </w:t>
      </w:r>
      <w:r>
        <w:t>Усі зміни та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w:t>
      </w:r>
      <w:r>
        <w:rPr>
          <w:color w:val="000000"/>
        </w:rPr>
        <w:t>.</w:t>
      </w:r>
    </w:p>
    <w:p w14:paraId="72A9CEC5" w14:textId="77777777" w:rsidR="007A7085" w:rsidRDefault="007A7085" w:rsidP="007A708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pPr>
      <w:r>
        <w:t>10.4.</w:t>
      </w:r>
      <w:r>
        <w:rPr>
          <w:b/>
        </w:rPr>
        <w:t xml:space="preserve"> </w:t>
      </w:r>
      <w:r>
        <w:rPr>
          <w:color w:val="000000"/>
        </w:rPr>
        <w:t>Жодна із Сторін договору не має права передавати свої права та обов’язки по цьому договору третім особам.</w:t>
      </w:r>
    </w:p>
    <w:p w14:paraId="776E6116" w14:textId="77777777" w:rsidR="007A7085" w:rsidRDefault="007A7085" w:rsidP="007A708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pPr>
      <w:r>
        <w:rPr>
          <w:color w:val="000000"/>
        </w:rPr>
        <w:t>10.5.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–мажорних обставин, де строки –10 днів).</w:t>
      </w:r>
    </w:p>
    <w:p w14:paraId="608F7D34" w14:textId="77777777" w:rsidR="007A7085" w:rsidRDefault="007A7085" w:rsidP="007A708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pPr>
      <w:r>
        <w:t xml:space="preserve">10.6. Сторони договору погодили, що підписуючи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w:t>
      </w:r>
      <w:r>
        <w:lastRenderedPageBreak/>
        <w:t xml:space="preserve">передбачені Законом України «Про захист персональних даних» від 01.06.2010р. № 2297-VІ (зі змінами та доповненнями). </w:t>
      </w:r>
    </w:p>
    <w:p w14:paraId="091FE080" w14:textId="4903A7E1" w:rsidR="007A7085" w:rsidRDefault="007A7085" w:rsidP="009B6E1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pPr>
      <w:r>
        <w:t xml:space="preserve">10.7. Сторони Договору зобов’язуються дотримуватися вимог антикорупційного законодавства та </w:t>
      </w:r>
      <w:r w:rsidR="009B6E12">
        <w:t>додержання</w:t>
      </w:r>
      <w:r>
        <w:t xml:space="preserve"> правил з охорони праці при виконанні умов цього Договору.</w:t>
      </w:r>
    </w:p>
    <w:p w14:paraId="2C4C50F6" w14:textId="4B811B93" w:rsidR="00DC4ED5" w:rsidRDefault="00DC4ED5" w:rsidP="009B6E1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pPr>
      <w:r>
        <w:t xml:space="preserve">10.8. </w:t>
      </w:r>
      <w:r>
        <w:rPr>
          <w:szCs w:val="28"/>
        </w:rPr>
        <w:t xml:space="preserve">Відповідно до доручення КМУ від 27.12.2023 № 40567/1/1-23 та рішення Ради національної безпеки і оборони України від 23.12.2023 «Про застосування та внесення змін до персональних спеціальних економічних та інших обмежувальних заходів санкцій)» юридичні та фізичні особи які зазначені у додатку № 1 та додатку № 2 не мають права укладати </w:t>
      </w:r>
      <w:proofErr w:type="spellStart"/>
      <w:r>
        <w:rPr>
          <w:szCs w:val="28"/>
        </w:rPr>
        <w:t>договора</w:t>
      </w:r>
      <w:proofErr w:type="spellEnd"/>
      <w:r>
        <w:rPr>
          <w:szCs w:val="28"/>
        </w:rPr>
        <w:t xml:space="preserve"> та приймати участь в </w:t>
      </w:r>
      <w:proofErr w:type="spellStart"/>
      <w:r>
        <w:rPr>
          <w:szCs w:val="28"/>
        </w:rPr>
        <w:t>піблічних</w:t>
      </w:r>
      <w:proofErr w:type="spellEnd"/>
      <w:r>
        <w:rPr>
          <w:szCs w:val="28"/>
        </w:rPr>
        <w:t xml:space="preserve"> </w:t>
      </w:r>
      <w:proofErr w:type="spellStart"/>
      <w:r>
        <w:rPr>
          <w:szCs w:val="28"/>
        </w:rPr>
        <w:t>закупівлях</w:t>
      </w:r>
      <w:proofErr w:type="spellEnd"/>
      <w:r>
        <w:rPr>
          <w:szCs w:val="28"/>
        </w:rPr>
        <w:t>.</w:t>
      </w:r>
    </w:p>
    <w:p w14:paraId="26F4432D" w14:textId="77777777" w:rsidR="007A7085" w:rsidRPr="00ED7C3D" w:rsidRDefault="007A7085" w:rsidP="007A708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pPr>
    </w:p>
    <w:p w14:paraId="03C1E36D" w14:textId="77777777" w:rsidR="007A7085" w:rsidRDefault="007A7085" w:rsidP="007A7085">
      <w:pPr>
        <w:ind w:left="-567"/>
        <w:jc w:val="center"/>
      </w:pPr>
      <w:r>
        <w:rPr>
          <w:b/>
        </w:rPr>
        <w:t>11. ДОДАТКИ ДО  ДОГОВОРУ</w:t>
      </w:r>
    </w:p>
    <w:p w14:paraId="403E8A6A" w14:textId="77777777" w:rsidR="007A7085" w:rsidRDefault="007A7085" w:rsidP="007A7085">
      <w:pPr>
        <w:tabs>
          <w:tab w:val="left" w:pos="-121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pPr>
      <w:r>
        <w:t>11.1. Невід'ємною частиною цього договору є Специфікація №1 (Додаток №1 до договору).</w:t>
      </w:r>
    </w:p>
    <w:p w14:paraId="3A50D8BA" w14:textId="77777777" w:rsidR="007A7085" w:rsidRDefault="007A7085" w:rsidP="007A708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center"/>
        <w:rPr>
          <w:b/>
        </w:rPr>
      </w:pPr>
      <w:r>
        <w:rPr>
          <w:b/>
        </w:rPr>
        <w:t>12. МІСЦЕЗНАХОДЖЕННЯ ТА БАНКІВСЬКІ РЕКВІЗИТИ СТОРІН</w:t>
      </w:r>
    </w:p>
    <w:tbl>
      <w:tblPr>
        <w:tblStyle w:val="a7"/>
        <w:tblW w:w="10060" w:type="dxa"/>
        <w:tblInd w:w="-567" w:type="dxa"/>
        <w:tblLook w:val="04A0" w:firstRow="1" w:lastRow="0" w:firstColumn="1" w:lastColumn="0" w:noHBand="0" w:noVBand="1"/>
      </w:tblPr>
      <w:tblGrid>
        <w:gridCol w:w="4957"/>
        <w:gridCol w:w="5103"/>
      </w:tblGrid>
      <w:tr w:rsidR="007A7085" w14:paraId="1F769C22" w14:textId="77777777" w:rsidTr="0036617A">
        <w:tc>
          <w:tcPr>
            <w:tcW w:w="4957" w:type="dxa"/>
            <w:tcBorders>
              <w:top w:val="single" w:sz="4" w:space="0" w:color="auto"/>
              <w:left w:val="single" w:sz="4" w:space="0" w:color="auto"/>
              <w:bottom w:val="single" w:sz="4" w:space="0" w:color="auto"/>
              <w:right w:val="single" w:sz="4" w:space="0" w:color="auto"/>
            </w:tcBorders>
            <w:hideMark/>
          </w:tcPr>
          <w:p w14:paraId="4A9737B4" w14:textId="77777777" w:rsidR="007A7085" w:rsidRPr="00DA0FF3" w:rsidRDefault="007A7085" w:rsidP="0036617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center"/>
              <w:rPr>
                <w:b/>
                <w:lang w:eastAsia="en-US"/>
              </w:rPr>
            </w:pPr>
            <w:r w:rsidRPr="00DA0FF3">
              <w:rPr>
                <w:b/>
                <w:lang w:eastAsia="en-US"/>
              </w:rPr>
              <w:t>ЗАМОВНИК</w:t>
            </w:r>
          </w:p>
        </w:tc>
        <w:tc>
          <w:tcPr>
            <w:tcW w:w="5103" w:type="dxa"/>
            <w:tcBorders>
              <w:top w:val="single" w:sz="4" w:space="0" w:color="auto"/>
              <w:left w:val="single" w:sz="4" w:space="0" w:color="auto"/>
              <w:bottom w:val="single" w:sz="4" w:space="0" w:color="auto"/>
              <w:right w:val="single" w:sz="4" w:space="0" w:color="auto"/>
            </w:tcBorders>
            <w:hideMark/>
          </w:tcPr>
          <w:p w14:paraId="2640CFF4" w14:textId="77777777" w:rsidR="007A7085" w:rsidRPr="00DA0FF3" w:rsidRDefault="007A7085" w:rsidP="0036617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center"/>
              <w:rPr>
                <w:b/>
                <w:lang w:eastAsia="en-US"/>
              </w:rPr>
            </w:pPr>
            <w:r w:rsidRPr="00DA0FF3">
              <w:rPr>
                <w:b/>
                <w:lang w:eastAsia="en-US"/>
              </w:rPr>
              <w:t>ПОСТАЧАЛЬНИК</w:t>
            </w:r>
          </w:p>
        </w:tc>
      </w:tr>
      <w:tr w:rsidR="007A7085" w14:paraId="0A0D5B75" w14:textId="77777777" w:rsidTr="0036617A">
        <w:tc>
          <w:tcPr>
            <w:tcW w:w="4957" w:type="dxa"/>
            <w:tcBorders>
              <w:top w:val="single" w:sz="4" w:space="0" w:color="auto"/>
              <w:left w:val="single" w:sz="4" w:space="0" w:color="auto"/>
              <w:bottom w:val="single" w:sz="4" w:space="0" w:color="auto"/>
              <w:right w:val="single" w:sz="4" w:space="0" w:color="auto"/>
            </w:tcBorders>
          </w:tcPr>
          <w:p w14:paraId="24508BAF" w14:textId="77777777" w:rsidR="007A7085" w:rsidRDefault="007A7085" w:rsidP="0036617A">
            <w:pPr>
              <w:pStyle w:val="1"/>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t>КНП «ЗОКДЛ» ЗОР</w:t>
            </w:r>
          </w:p>
          <w:p w14:paraId="410B8F6B" w14:textId="77777777" w:rsidR="007A7085" w:rsidRDefault="007A7085" w:rsidP="0036617A">
            <w:pPr>
              <w:pStyle w:val="a6"/>
              <w:rPr>
                <w:rFonts w:ascii="Times New Roman" w:hAnsi="Times New Roman" w:cs="Times New Roman"/>
                <w:sz w:val="24"/>
                <w:szCs w:val="24"/>
              </w:rPr>
            </w:pPr>
            <w:r>
              <w:rPr>
                <w:rFonts w:ascii="Times New Roman" w:hAnsi="Times New Roman" w:cs="Times New Roman"/>
                <w:sz w:val="24"/>
                <w:szCs w:val="24"/>
              </w:rPr>
              <w:t xml:space="preserve">69063, м. Запоріжжя, проспект Соборний, </w:t>
            </w:r>
            <w:proofErr w:type="spellStart"/>
            <w:r>
              <w:rPr>
                <w:rFonts w:ascii="Times New Roman" w:hAnsi="Times New Roman" w:cs="Times New Roman"/>
                <w:sz w:val="24"/>
                <w:szCs w:val="24"/>
              </w:rPr>
              <w:t>вул.Дніпровька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вул.Олександрівська</w:t>
            </w:r>
            <w:proofErr w:type="spellEnd"/>
            <w:r>
              <w:rPr>
                <w:rFonts w:ascii="Times New Roman" w:hAnsi="Times New Roman" w:cs="Times New Roman"/>
                <w:sz w:val="24"/>
                <w:szCs w:val="24"/>
              </w:rPr>
              <w:t>, б.70/21/47</w:t>
            </w:r>
          </w:p>
          <w:p w14:paraId="7389C35A" w14:textId="77777777" w:rsidR="007A7085" w:rsidRDefault="007A7085" w:rsidP="0036617A">
            <w:pPr>
              <w:pStyle w:val="a6"/>
              <w:rPr>
                <w:rFonts w:ascii="Times New Roman" w:hAnsi="Times New Roman" w:cs="Times New Roman"/>
                <w:sz w:val="24"/>
                <w:szCs w:val="24"/>
              </w:rPr>
            </w:pPr>
            <w:r>
              <w:rPr>
                <w:rFonts w:ascii="Times New Roman" w:hAnsi="Times New Roman" w:cs="Times New Roman"/>
                <w:sz w:val="24"/>
                <w:szCs w:val="24"/>
              </w:rPr>
              <w:t>Код ЄДРПОУ  05498737;   МФО 313399</w:t>
            </w:r>
          </w:p>
          <w:p w14:paraId="0718387A" w14:textId="77777777" w:rsidR="007A7085" w:rsidRDefault="007A7085" w:rsidP="0036617A">
            <w:pPr>
              <w:pStyle w:val="a6"/>
              <w:rPr>
                <w:rFonts w:ascii="Times New Roman" w:eastAsia="Times New Roman" w:hAnsi="Times New Roman" w:cs="Times New Roman"/>
                <w:sz w:val="24"/>
                <w:szCs w:val="24"/>
              </w:rPr>
            </w:pPr>
            <w:r>
              <w:rPr>
                <w:rFonts w:ascii="Times New Roman" w:hAnsi="Times New Roman" w:cs="Times New Roman"/>
                <w:sz w:val="24"/>
                <w:szCs w:val="24"/>
              </w:rPr>
              <w:t>ІПН  054987308266</w:t>
            </w:r>
          </w:p>
          <w:p w14:paraId="473B5FA2" w14:textId="77777777" w:rsidR="007A7085" w:rsidRDefault="007A7085" w:rsidP="0036617A">
            <w:pPr>
              <w:pStyle w:val="a6"/>
              <w:rPr>
                <w:rFonts w:ascii="Times New Roman" w:eastAsia="Times New Roman" w:hAnsi="Times New Roman" w:cs="Times New Roman"/>
                <w:sz w:val="24"/>
                <w:szCs w:val="24"/>
              </w:rPr>
            </w:pPr>
            <w:r>
              <w:rPr>
                <w:rFonts w:ascii="Times New Roman" w:hAnsi="Times New Roman" w:cs="Times New Roman"/>
                <w:sz w:val="24"/>
                <w:szCs w:val="24"/>
              </w:rPr>
              <w:t xml:space="preserve">р\р  </w:t>
            </w:r>
            <w:r>
              <w:rPr>
                <w:rFonts w:ascii="Times New Roman" w:hAnsi="Times New Roman" w:cs="Times New Roman"/>
                <w:sz w:val="24"/>
                <w:szCs w:val="24"/>
                <w:lang w:val="en-US"/>
              </w:rPr>
              <w:t>UA</w:t>
            </w:r>
            <w:r>
              <w:rPr>
                <w:rFonts w:ascii="Times New Roman" w:hAnsi="Times New Roman" w:cs="Times New Roman"/>
                <w:sz w:val="24"/>
                <w:szCs w:val="24"/>
              </w:rPr>
              <w:t xml:space="preserve">953133990000026000055766938 в </w:t>
            </w:r>
          </w:p>
          <w:p w14:paraId="4BD0B659" w14:textId="77777777" w:rsidR="007A7085" w:rsidRDefault="007A7085" w:rsidP="0036617A">
            <w:pPr>
              <w:pStyle w:val="a6"/>
              <w:rPr>
                <w:rFonts w:ascii="Times New Roman" w:eastAsia="Times New Roman" w:hAnsi="Times New Roman" w:cs="Times New Roman"/>
                <w:sz w:val="24"/>
                <w:szCs w:val="24"/>
              </w:rPr>
            </w:pPr>
            <w:r>
              <w:rPr>
                <w:rFonts w:ascii="Times New Roman" w:hAnsi="Times New Roman" w:cs="Times New Roman"/>
                <w:sz w:val="24"/>
                <w:szCs w:val="24"/>
              </w:rPr>
              <w:t xml:space="preserve">АТ КБ «Приватбанк», </w:t>
            </w:r>
          </w:p>
          <w:p w14:paraId="20F04EC6" w14:textId="77777777" w:rsidR="007A7085" w:rsidRDefault="007A7085" w:rsidP="0036617A">
            <w:pPr>
              <w:pStyle w:val="a6"/>
              <w:rPr>
                <w:rFonts w:ascii="Times New Roman" w:eastAsia="Times New Roman" w:hAnsi="Times New Roman" w:cs="Times New Roman"/>
                <w:sz w:val="24"/>
                <w:szCs w:val="24"/>
              </w:rPr>
            </w:pPr>
            <w:r>
              <w:rPr>
                <w:rFonts w:ascii="Times New Roman" w:hAnsi="Times New Roman" w:cs="Times New Roman"/>
                <w:sz w:val="24"/>
                <w:szCs w:val="24"/>
              </w:rPr>
              <w:t>Витяг з реєстру ПДВ № 2008264500073</w:t>
            </w:r>
          </w:p>
          <w:p w14:paraId="3E0ABE9F" w14:textId="77777777" w:rsidR="007A7085" w:rsidRDefault="007A7085" w:rsidP="0036617A">
            <w:pPr>
              <w:pStyle w:val="a6"/>
              <w:rPr>
                <w:rFonts w:ascii="Times New Roman" w:eastAsia="Times New Roman" w:hAnsi="Times New Roman" w:cs="Times New Roman"/>
                <w:sz w:val="24"/>
                <w:szCs w:val="24"/>
              </w:rPr>
            </w:pPr>
            <w:r>
              <w:rPr>
                <w:rFonts w:ascii="Times New Roman" w:hAnsi="Times New Roman" w:cs="Times New Roman"/>
                <w:sz w:val="24"/>
                <w:szCs w:val="24"/>
              </w:rPr>
              <w:t>Рішення про включення до реєстру неприбуткових установ №2008264600013</w:t>
            </w:r>
          </w:p>
          <w:p w14:paraId="3D3FB88C" w14:textId="77777777" w:rsidR="007A7085" w:rsidRDefault="007A7085" w:rsidP="0036617A">
            <w:pPr>
              <w:pStyle w:val="a6"/>
              <w:rPr>
                <w:rFonts w:ascii="Times New Roman" w:eastAsia="Times New Roman" w:hAnsi="Times New Roman" w:cs="Times New Roman"/>
                <w:sz w:val="24"/>
                <w:szCs w:val="24"/>
              </w:rPr>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xml:space="preserve">/факс: (061) 764-29-67, </w:t>
            </w: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(061) 222-21-01, 222-21-29 (30)</w:t>
            </w:r>
          </w:p>
          <w:p w14:paraId="5097A415" w14:textId="77777777" w:rsidR="007A7085" w:rsidRDefault="007A7085" w:rsidP="0036617A">
            <w:pPr>
              <w:pStyle w:val="a6"/>
              <w:rPr>
                <w:rFonts w:ascii="Times New Roman" w:eastAsia="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zokdl</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ukr</w:t>
            </w:r>
            <w:proofErr w:type="spellEnd"/>
            <w:r>
              <w:rPr>
                <w:rFonts w:ascii="Times New Roman" w:hAnsi="Times New Roman" w:cs="Times New Roman"/>
                <w:sz w:val="24"/>
                <w:szCs w:val="24"/>
              </w:rPr>
              <w:t>.</w:t>
            </w:r>
            <w:r>
              <w:rPr>
                <w:rFonts w:ascii="Times New Roman" w:hAnsi="Times New Roman" w:cs="Times New Roman"/>
                <w:sz w:val="24"/>
                <w:szCs w:val="24"/>
                <w:lang w:val="en-US"/>
              </w:rPr>
              <w:t>net</w:t>
            </w:r>
          </w:p>
          <w:p w14:paraId="647E8F92" w14:textId="77777777" w:rsidR="007A7085" w:rsidRDefault="007A7085" w:rsidP="0036617A">
            <w:pPr>
              <w:rPr>
                <w:lang w:eastAsia="en-US"/>
              </w:rPr>
            </w:pPr>
          </w:p>
          <w:p w14:paraId="6656BAFD" w14:textId="77777777" w:rsidR="007A7085" w:rsidRPr="00DA0FF3" w:rsidRDefault="007A7085" w:rsidP="0036617A">
            <w:pPr>
              <w:rPr>
                <w:lang w:eastAsia="en-US"/>
              </w:rPr>
            </w:pPr>
            <w:r w:rsidRPr="00DA0FF3">
              <w:rPr>
                <w:lang w:eastAsia="en-US"/>
              </w:rPr>
              <w:t>Директор</w:t>
            </w:r>
          </w:p>
          <w:p w14:paraId="28506BC8" w14:textId="77777777" w:rsidR="007A7085" w:rsidRPr="00DA0FF3" w:rsidRDefault="007A7085" w:rsidP="0036617A">
            <w:pPr>
              <w:rPr>
                <w:lang w:eastAsia="en-US"/>
              </w:rPr>
            </w:pPr>
          </w:p>
          <w:p w14:paraId="30439267" w14:textId="77777777" w:rsidR="007A7085" w:rsidRPr="00DA0FF3" w:rsidRDefault="007A7085" w:rsidP="0036617A">
            <w:pPr>
              <w:rPr>
                <w:lang w:eastAsia="en-US"/>
              </w:rPr>
            </w:pPr>
            <w:r w:rsidRPr="00DA0FF3">
              <w:rPr>
                <w:lang w:eastAsia="en-US"/>
              </w:rPr>
              <w:t>______________________Юрій   БОРЗЕНКО</w:t>
            </w:r>
          </w:p>
          <w:p w14:paraId="2B543C7B" w14:textId="77777777" w:rsidR="007A7085" w:rsidRPr="00DA0FF3" w:rsidRDefault="007A7085" w:rsidP="0036617A">
            <w:pPr>
              <w:rPr>
                <w:lang w:eastAsia="en-US"/>
              </w:rPr>
            </w:pPr>
          </w:p>
          <w:p w14:paraId="59A103F6" w14:textId="77777777" w:rsidR="007A7085" w:rsidRPr="00DA0FF3" w:rsidRDefault="007A7085" w:rsidP="0036617A">
            <w:pPr>
              <w:rPr>
                <w:u w:val="single"/>
                <w:lang w:eastAsia="en-US"/>
              </w:rPr>
            </w:pPr>
            <w:proofErr w:type="spellStart"/>
            <w:r w:rsidRPr="00DA0FF3">
              <w:rPr>
                <w:lang w:eastAsia="en-US"/>
              </w:rPr>
              <w:t>м.п</w:t>
            </w:r>
            <w:proofErr w:type="spellEnd"/>
            <w:r w:rsidRPr="00DA0FF3">
              <w:rPr>
                <w:lang w:eastAsia="en-US"/>
              </w:rPr>
              <w:t>.</w:t>
            </w:r>
          </w:p>
          <w:p w14:paraId="1121E6F0" w14:textId="77777777" w:rsidR="007A7085" w:rsidRDefault="007A7085" w:rsidP="0036617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rPr>
                <w:lang w:eastAsia="en-US"/>
              </w:rPr>
            </w:pPr>
          </w:p>
        </w:tc>
        <w:tc>
          <w:tcPr>
            <w:tcW w:w="5103" w:type="dxa"/>
            <w:tcBorders>
              <w:top w:val="single" w:sz="4" w:space="0" w:color="auto"/>
              <w:left w:val="single" w:sz="4" w:space="0" w:color="auto"/>
              <w:bottom w:val="single" w:sz="4" w:space="0" w:color="auto"/>
              <w:right w:val="single" w:sz="4" w:space="0" w:color="auto"/>
            </w:tcBorders>
          </w:tcPr>
          <w:p w14:paraId="5CA52E3F" w14:textId="77777777" w:rsidR="007A7085" w:rsidRDefault="007A7085" w:rsidP="0036617A">
            <w:pPr>
              <w:jc w:val="both"/>
              <w:rPr>
                <w:lang w:eastAsia="en-US"/>
              </w:rPr>
            </w:pPr>
          </w:p>
          <w:p w14:paraId="47EC1568" w14:textId="77777777" w:rsidR="007A7085" w:rsidRDefault="007A7085" w:rsidP="0036617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rPr>
                <w:lang w:eastAsia="en-US"/>
              </w:rPr>
            </w:pPr>
          </w:p>
          <w:p w14:paraId="46FE0D8C" w14:textId="77777777" w:rsidR="007A7085" w:rsidRDefault="007A7085" w:rsidP="0036617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rPr>
                <w:lang w:eastAsia="en-US"/>
              </w:rPr>
            </w:pPr>
          </w:p>
          <w:p w14:paraId="1B5A9ABD" w14:textId="77777777" w:rsidR="007A7085" w:rsidRDefault="007A7085" w:rsidP="0036617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rPr>
                <w:lang w:eastAsia="en-US"/>
              </w:rPr>
            </w:pPr>
          </w:p>
          <w:p w14:paraId="7DEF0731" w14:textId="77777777" w:rsidR="007A7085" w:rsidRDefault="007A7085" w:rsidP="0036617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rPr>
                <w:lang w:eastAsia="en-US"/>
              </w:rPr>
            </w:pPr>
          </w:p>
          <w:p w14:paraId="55F3EE64" w14:textId="77777777" w:rsidR="007A7085" w:rsidRPr="00DA0FF3" w:rsidRDefault="007A7085" w:rsidP="0036617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rPr>
                <w:lang w:eastAsia="en-US"/>
              </w:rPr>
            </w:pPr>
            <w:r w:rsidRPr="00DA0FF3">
              <w:rPr>
                <w:lang w:eastAsia="en-US"/>
              </w:rPr>
              <w:t>Уповноважена на підписання договору особа  (підпис,</w:t>
            </w:r>
            <w:r>
              <w:rPr>
                <w:lang w:eastAsia="en-US"/>
              </w:rPr>
              <w:t xml:space="preserve"> </w:t>
            </w:r>
            <w:r w:rsidRPr="00DA0FF3">
              <w:rPr>
                <w:lang w:eastAsia="en-US"/>
              </w:rPr>
              <w:t>прізвище,</w:t>
            </w:r>
            <w:r>
              <w:rPr>
                <w:lang w:eastAsia="en-US"/>
              </w:rPr>
              <w:t xml:space="preserve"> </w:t>
            </w:r>
            <w:r w:rsidRPr="00DA0FF3">
              <w:rPr>
                <w:lang w:eastAsia="en-US"/>
              </w:rPr>
              <w:t>ініціали)</w:t>
            </w:r>
          </w:p>
        </w:tc>
      </w:tr>
    </w:tbl>
    <w:p w14:paraId="3D7A44E9" w14:textId="77777777" w:rsidR="007A7085" w:rsidRDefault="007A7085" w:rsidP="007A7085">
      <w:pPr>
        <w:spacing w:after="200"/>
        <w:rPr>
          <w:b/>
          <w:bCs/>
          <w:spacing w:val="-3"/>
          <w:sz w:val="20"/>
          <w:szCs w:val="20"/>
        </w:rPr>
      </w:pPr>
    </w:p>
    <w:tbl>
      <w:tblPr>
        <w:tblpPr w:leftFromText="180" w:rightFromText="180" w:vertAnchor="text" w:horzAnchor="margin" w:tblpXSpec="center" w:tblpY="-9225"/>
        <w:tblW w:w="9929" w:type="dxa"/>
        <w:tblLayout w:type="fixed"/>
        <w:tblLook w:val="0000" w:firstRow="0" w:lastRow="0" w:firstColumn="0" w:lastColumn="0" w:noHBand="0" w:noVBand="0"/>
      </w:tblPr>
      <w:tblGrid>
        <w:gridCol w:w="426"/>
        <w:gridCol w:w="1218"/>
        <w:gridCol w:w="2325"/>
        <w:gridCol w:w="709"/>
        <w:gridCol w:w="851"/>
        <w:gridCol w:w="850"/>
        <w:gridCol w:w="1134"/>
        <w:gridCol w:w="851"/>
        <w:gridCol w:w="6"/>
        <w:gridCol w:w="1553"/>
        <w:gridCol w:w="6"/>
      </w:tblGrid>
      <w:tr w:rsidR="007A7085" w14:paraId="4ED746BA" w14:textId="77777777" w:rsidTr="0036617A">
        <w:trPr>
          <w:gridAfter w:val="1"/>
          <w:wAfter w:w="6" w:type="dxa"/>
          <w:trHeight w:val="276"/>
        </w:trPr>
        <w:tc>
          <w:tcPr>
            <w:tcW w:w="426" w:type="dxa"/>
            <w:tcBorders>
              <w:top w:val="nil"/>
              <w:left w:val="nil"/>
              <w:bottom w:val="nil"/>
              <w:right w:val="nil"/>
            </w:tcBorders>
          </w:tcPr>
          <w:p w14:paraId="16B27B55" w14:textId="77777777" w:rsidR="007A7085" w:rsidRDefault="007A7085" w:rsidP="0036617A">
            <w:pPr>
              <w:autoSpaceDE w:val="0"/>
              <w:autoSpaceDN w:val="0"/>
              <w:adjustRightInd w:val="0"/>
              <w:jc w:val="center"/>
              <w:rPr>
                <w:rFonts w:eastAsiaTheme="minorHAnsi"/>
                <w:lang w:eastAsia="en-US"/>
              </w:rPr>
            </w:pPr>
            <w:bookmarkStart w:id="0" w:name="_Hlk150411624"/>
          </w:p>
        </w:tc>
        <w:tc>
          <w:tcPr>
            <w:tcW w:w="1218" w:type="dxa"/>
            <w:tcBorders>
              <w:top w:val="nil"/>
              <w:left w:val="nil"/>
              <w:bottom w:val="nil"/>
              <w:right w:val="nil"/>
            </w:tcBorders>
          </w:tcPr>
          <w:p w14:paraId="583239CE" w14:textId="77777777" w:rsidR="007A7085" w:rsidRDefault="007A7085" w:rsidP="0036617A">
            <w:pPr>
              <w:autoSpaceDE w:val="0"/>
              <w:autoSpaceDN w:val="0"/>
              <w:adjustRightInd w:val="0"/>
              <w:jc w:val="right"/>
              <w:rPr>
                <w:rFonts w:eastAsiaTheme="minorHAnsi"/>
                <w:lang w:eastAsia="en-US"/>
              </w:rPr>
            </w:pPr>
          </w:p>
        </w:tc>
        <w:tc>
          <w:tcPr>
            <w:tcW w:w="2325" w:type="dxa"/>
            <w:tcBorders>
              <w:top w:val="nil"/>
              <w:left w:val="nil"/>
              <w:bottom w:val="nil"/>
              <w:right w:val="nil"/>
            </w:tcBorders>
          </w:tcPr>
          <w:p w14:paraId="19E06A15" w14:textId="77777777" w:rsidR="007A7085" w:rsidRDefault="007A7085" w:rsidP="0036617A">
            <w:pPr>
              <w:autoSpaceDE w:val="0"/>
              <w:autoSpaceDN w:val="0"/>
              <w:adjustRightInd w:val="0"/>
              <w:jc w:val="right"/>
              <w:rPr>
                <w:rFonts w:eastAsiaTheme="minorHAnsi"/>
                <w:lang w:eastAsia="en-US"/>
              </w:rPr>
            </w:pPr>
          </w:p>
        </w:tc>
        <w:tc>
          <w:tcPr>
            <w:tcW w:w="709" w:type="dxa"/>
            <w:tcBorders>
              <w:top w:val="nil"/>
              <w:left w:val="nil"/>
              <w:bottom w:val="nil"/>
              <w:right w:val="nil"/>
            </w:tcBorders>
          </w:tcPr>
          <w:p w14:paraId="51525DBA" w14:textId="77777777" w:rsidR="007A7085" w:rsidRDefault="007A7085" w:rsidP="0036617A">
            <w:pPr>
              <w:autoSpaceDE w:val="0"/>
              <w:autoSpaceDN w:val="0"/>
              <w:adjustRightInd w:val="0"/>
              <w:jc w:val="right"/>
              <w:rPr>
                <w:rFonts w:eastAsiaTheme="minorHAnsi"/>
                <w:lang w:eastAsia="en-US"/>
              </w:rPr>
            </w:pPr>
          </w:p>
        </w:tc>
        <w:tc>
          <w:tcPr>
            <w:tcW w:w="5245" w:type="dxa"/>
            <w:gridSpan w:val="6"/>
            <w:vMerge w:val="restart"/>
            <w:tcBorders>
              <w:top w:val="nil"/>
              <w:left w:val="nil"/>
              <w:right w:val="nil"/>
            </w:tcBorders>
          </w:tcPr>
          <w:p w14:paraId="5FE287F4" w14:textId="77777777" w:rsidR="007A7085" w:rsidRDefault="007A7085" w:rsidP="0036617A">
            <w:pPr>
              <w:autoSpaceDE w:val="0"/>
              <w:autoSpaceDN w:val="0"/>
              <w:adjustRightInd w:val="0"/>
              <w:rPr>
                <w:rFonts w:eastAsiaTheme="minorHAnsi"/>
                <w:lang w:eastAsia="en-US"/>
              </w:rPr>
            </w:pPr>
          </w:p>
          <w:p w14:paraId="10867E40" w14:textId="77777777" w:rsidR="007A7085" w:rsidRDefault="007A7085" w:rsidP="0036617A">
            <w:pPr>
              <w:autoSpaceDE w:val="0"/>
              <w:autoSpaceDN w:val="0"/>
              <w:adjustRightInd w:val="0"/>
              <w:rPr>
                <w:rFonts w:eastAsiaTheme="minorHAnsi"/>
                <w:lang w:eastAsia="en-US"/>
              </w:rPr>
            </w:pPr>
            <w:r>
              <w:rPr>
                <w:rFonts w:eastAsiaTheme="minorHAnsi"/>
                <w:sz w:val="22"/>
                <w:szCs w:val="22"/>
                <w:lang w:eastAsia="en-US"/>
              </w:rPr>
              <w:t xml:space="preserve">      </w:t>
            </w:r>
            <w:r w:rsidR="00FE4F7F">
              <w:rPr>
                <w:rFonts w:eastAsiaTheme="minorHAnsi"/>
                <w:sz w:val="22"/>
                <w:szCs w:val="22"/>
                <w:lang w:eastAsia="en-US"/>
              </w:rPr>
              <w:t xml:space="preserve">                          </w:t>
            </w:r>
            <w:r>
              <w:rPr>
                <w:rFonts w:eastAsiaTheme="minorHAnsi"/>
                <w:sz w:val="22"/>
                <w:szCs w:val="22"/>
                <w:lang w:eastAsia="en-US"/>
              </w:rPr>
              <w:t>Додаток № 1</w:t>
            </w:r>
          </w:p>
          <w:p w14:paraId="12A6123A" w14:textId="77777777" w:rsidR="007A7085" w:rsidRPr="00E3012E" w:rsidRDefault="00FE4F7F" w:rsidP="0036617A">
            <w:pPr>
              <w:autoSpaceDE w:val="0"/>
              <w:autoSpaceDN w:val="0"/>
              <w:adjustRightInd w:val="0"/>
              <w:rPr>
                <w:rFonts w:eastAsiaTheme="minorHAnsi"/>
                <w:lang w:eastAsia="en-US"/>
              </w:rPr>
            </w:pPr>
            <w:r>
              <w:rPr>
                <w:rFonts w:eastAsiaTheme="minorHAnsi"/>
                <w:sz w:val="22"/>
                <w:szCs w:val="22"/>
                <w:lang w:eastAsia="en-US"/>
              </w:rPr>
              <w:t xml:space="preserve">                                 до  Договору № ______</w:t>
            </w:r>
            <w:r w:rsidRPr="00FE4F7F">
              <w:rPr>
                <w:rFonts w:eastAsiaTheme="minorHAnsi"/>
                <w:sz w:val="22"/>
                <w:szCs w:val="22"/>
                <w:lang w:val="ru-RU" w:eastAsia="en-US"/>
              </w:rPr>
              <w:t>ЗЦП</w:t>
            </w:r>
            <w:r w:rsidR="007A7085">
              <w:rPr>
                <w:rFonts w:eastAsiaTheme="minorHAnsi"/>
                <w:sz w:val="22"/>
                <w:szCs w:val="22"/>
                <w:lang w:eastAsia="en-US"/>
              </w:rPr>
              <w:t>/2</w:t>
            </w:r>
            <w:r w:rsidR="00E04384">
              <w:rPr>
                <w:rFonts w:eastAsiaTheme="minorHAnsi"/>
                <w:sz w:val="22"/>
                <w:szCs w:val="22"/>
                <w:lang w:eastAsia="en-US"/>
              </w:rPr>
              <w:t>4</w:t>
            </w:r>
          </w:p>
          <w:p w14:paraId="0815FEA9" w14:textId="77777777" w:rsidR="007A7085" w:rsidRDefault="007A7085" w:rsidP="0036617A">
            <w:pPr>
              <w:autoSpaceDE w:val="0"/>
              <w:autoSpaceDN w:val="0"/>
              <w:adjustRightInd w:val="0"/>
              <w:rPr>
                <w:rFonts w:eastAsiaTheme="minorHAnsi"/>
                <w:lang w:eastAsia="en-US"/>
              </w:rPr>
            </w:pPr>
            <w:r>
              <w:rPr>
                <w:rFonts w:eastAsiaTheme="minorHAnsi"/>
                <w:sz w:val="22"/>
                <w:szCs w:val="22"/>
                <w:lang w:eastAsia="en-US"/>
              </w:rPr>
              <w:t xml:space="preserve">    </w:t>
            </w:r>
            <w:r w:rsidR="00FE4F7F">
              <w:rPr>
                <w:rFonts w:eastAsiaTheme="minorHAnsi"/>
                <w:sz w:val="22"/>
                <w:szCs w:val="22"/>
                <w:lang w:eastAsia="en-US"/>
              </w:rPr>
              <w:t xml:space="preserve">                           </w:t>
            </w:r>
            <w:r>
              <w:rPr>
                <w:rFonts w:eastAsiaTheme="minorHAnsi"/>
                <w:sz w:val="22"/>
                <w:szCs w:val="22"/>
                <w:lang w:eastAsia="en-US"/>
              </w:rPr>
              <w:t xml:space="preserve">  від ___________ 202</w:t>
            </w:r>
            <w:r w:rsidR="00E04384">
              <w:rPr>
                <w:rFonts w:eastAsiaTheme="minorHAnsi"/>
                <w:sz w:val="22"/>
                <w:szCs w:val="22"/>
                <w:lang w:eastAsia="en-US"/>
              </w:rPr>
              <w:t>4</w:t>
            </w:r>
            <w:r>
              <w:rPr>
                <w:rFonts w:eastAsiaTheme="minorHAnsi"/>
                <w:sz w:val="22"/>
                <w:szCs w:val="22"/>
                <w:lang w:eastAsia="en-US"/>
              </w:rPr>
              <w:t xml:space="preserve"> року</w:t>
            </w:r>
          </w:p>
        </w:tc>
      </w:tr>
      <w:tr w:rsidR="007A7085" w14:paraId="04842D5D" w14:textId="77777777" w:rsidTr="0036617A">
        <w:trPr>
          <w:gridAfter w:val="1"/>
          <w:wAfter w:w="6" w:type="dxa"/>
          <w:trHeight w:val="290"/>
        </w:trPr>
        <w:tc>
          <w:tcPr>
            <w:tcW w:w="426" w:type="dxa"/>
            <w:tcBorders>
              <w:top w:val="nil"/>
              <w:left w:val="nil"/>
              <w:bottom w:val="nil"/>
              <w:right w:val="nil"/>
            </w:tcBorders>
          </w:tcPr>
          <w:p w14:paraId="33C1234A" w14:textId="77777777" w:rsidR="007A7085" w:rsidRDefault="007A7085" w:rsidP="0036617A">
            <w:pPr>
              <w:autoSpaceDE w:val="0"/>
              <w:autoSpaceDN w:val="0"/>
              <w:adjustRightInd w:val="0"/>
              <w:jc w:val="center"/>
              <w:rPr>
                <w:rFonts w:eastAsiaTheme="minorHAnsi"/>
                <w:lang w:eastAsia="en-US"/>
              </w:rPr>
            </w:pPr>
          </w:p>
        </w:tc>
        <w:tc>
          <w:tcPr>
            <w:tcW w:w="1218" w:type="dxa"/>
            <w:tcBorders>
              <w:top w:val="nil"/>
              <w:left w:val="nil"/>
              <w:bottom w:val="nil"/>
              <w:right w:val="nil"/>
            </w:tcBorders>
          </w:tcPr>
          <w:p w14:paraId="13739FEF" w14:textId="77777777" w:rsidR="007A7085" w:rsidRDefault="007A7085" w:rsidP="0036617A">
            <w:pPr>
              <w:autoSpaceDE w:val="0"/>
              <w:autoSpaceDN w:val="0"/>
              <w:adjustRightInd w:val="0"/>
              <w:jc w:val="right"/>
              <w:rPr>
                <w:rFonts w:eastAsiaTheme="minorHAnsi"/>
                <w:lang w:eastAsia="en-US"/>
              </w:rPr>
            </w:pPr>
          </w:p>
        </w:tc>
        <w:tc>
          <w:tcPr>
            <w:tcW w:w="2325" w:type="dxa"/>
            <w:tcBorders>
              <w:top w:val="nil"/>
              <w:left w:val="nil"/>
              <w:bottom w:val="nil"/>
              <w:right w:val="nil"/>
            </w:tcBorders>
          </w:tcPr>
          <w:p w14:paraId="55CB4354" w14:textId="77777777" w:rsidR="007A7085" w:rsidRDefault="007A7085" w:rsidP="0036617A">
            <w:pPr>
              <w:autoSpaceDE w:val="0"/>
              <w:autoSpaceDN w:val="0"/>
              <w:adjustRightInd w:val="0"/>
              <w:jc w:val="right"/>
              <w:rPr>
                <w:rFonts w:eastAsiaTheme="minorHAnsi"/>
                <w:lang w:eastAsia="en-US"/>
              </w:rPr>
            </w:pPr>
          </w:p>
        </w:tc>
        <w:tc>
          <w:tcPr>
            <w:tcW w:w="709" w:type="dxa"/>
            <w:tcBorders>
              <w:top w:val="nil"/>
              <w:left w:val="nil"/>
              <w:bottom w:val="nil"/>
              <w:right w:val="nil"/>
            </w:tcBorders>
          </w:tcPr>
          <w:p w14:paraId="71E2CD7F" w14:textId="77777777" w:rsidR="007A7085" w:rsidRDefault="007A7085" w:rsidP="0036617A">
            <w:pPr>
              <w:autoSpaceDE w:val="0"/>
              <w:autoSpaceDN w:val="0"/>
              <w:adjustRightInd w:val="0"/>
              <w:jc w:val="right"/>
              <w:rPr>
                <w:rFonts w:eastAsiaTheme="minorHAnsi"/>
                <w:lang w:eastAsia="en-US"/>
              </w:rPr>
            </w:pPr>
          </w:p>
        </w:tc>
        <w:tc>
          <w:tcPr>
            <w:tcW w:w="5245" w:type="dxa"/>
            <w:gridSpan w:val="6"/>
            <w:vMerge/>
            <w:tcBorders>
              <w:left w:val="nil"/>
              <w:right w:val="nil"/>
            </w:tcBorders>
          </w:tcPr>
          <w:p w14:paraId="24F27521" w14:textId="77777777" w:rsidR="007A7085" w:rsidRDefault="007A7085" w:rsidP="0036617A">
            <w:pPr>
              <w:autoSpaceDE w:val="0"/>
              <w:autoSpaceDN w:val="0"/>
              <w:adjustRightInd w:val="0"/>
              <w:jc w:val="right"/>
              <w:rPr>
                <w:rFonts w:eastAsiaTheme="minorHAnsi"/>
                <w:lang w:eastAsia="en-US"/>
              </w:rPr>
            </w:pPr>
          </w:p>
        </w:tc>
      </w:tr>
      <w:tr w:rsidR="007A7085" w14:paraId="07438815" w14:textId="77777777" w:rsidTr="0036617A">
        <w:trPr>
          <w:gridAfter w:val="1"/>
          <w:wAfter w:w="6" w:type="dxa"/>
          <w:trHeight w:val="305"/>
        </w:trPr>
        <w:tc>
          <w:tcPr>
            <w:tcW w:w="426" w:type="dxa"/>
            <w:tcBorders>
              <w:top w:val="nil"/>
              <w:left w:val="nil"/>
              <w:bottom w:val="nil"/>
              <w:right w:val="nil"/>
            </w:tcBorders>
          </w:tcPr>
          <w:p w14:paraId="5DCCE901" w14:textId="77777777" w:rsidR="007A7085" w:rsidRDefault="007A7085" w:rsidP="0036617A">
            <w:pPr>
              <w:autoSpaceDE w:val="0"/>
              <w:autoSpaceDN w:val="0"/>
              <w:adjustRightInd w:val="0"/>
              <w:jc w:val="center"/>
              <w:rPr>
                <w:rFonts w:eastAsiaTheme="minorHAnsi"/>
                <w:lang w:eastAsia="en-US"/>
              </w:rPr>
            </w:pPr>
          </w:p>
        </w:tc>
        <w:tc>
          <w:tcPr>
            <w:tcW w:w="1218" w:type="dxa"/>
            <w:tcBorders>
              <w:top w:val="nil"/>
              <w:left w:val="nil"/>
              <w:bottom w:val="nil"/>
              <w:right w:val="nil"/>
            </w:tcBorders>
          </w:tcPr>
          <w:p w14:paraId="1913A940" w14:textId="77777777" w:rsidR="007A7085" w:rsidRDefault="007A7085" w:rsidP="0036617A">
            <w:pPr>
              <w:autoSpaceDE w:val="0"/>
              <w:autoSpaceDN w:val="0"/>
              <w:adjustRightInd w:val="0"/>
              <w:jc w:val="right"/>
              <w:rPr>
                <w:rFonts w:eastAsiaTheme="minorHAnsi"/>
                <w:lang w:eastAsia="en-US"/>
              </w:rPr>
            </w:pPr>
          </w:p>
        </w:tc>
        <w:tc>
          <w:tcPr>
            <w:tcW w:w="2325" w:type="dxa"/>
            <w:tcBorders>
              <w:top w:val="nil"/>
              <w:left w:val="nil"/>
              <w:bottom w:val="nil"/>
              <w:right w:val="nil"/>
            </w:tcBorders>
          </w:tcPr>
          <w:p w14:paraId="2250C695" w14:textId="77777777" w:rsidR="007A7085" w:rsidRDefault="007A7085" w:rsidP="0036617A">
            <w:pPr>
              <w:autoSpaceDE w:val="0"/>
              <w:autoSpaceDN w:val="0"/>
              <w:adjustRightInd w:val="0"/>
              <w:jc w:val="right"/>
              <w:rPr>
                <w:rFonts w:eastAsiaTheme="minorHAnsi"/>
                <w:lang w:eastAsia="en-US"/>
              </w:rPr>
            </w:pPr>
          </w:p>
        </w:tc>
        <w:tc>
          <w:tcPr>
            <w:tcW w:w="709" w:type="dxa"/>
            <w:tcBorders>
              <w:top w:val="nil"/>
              <w:left w:val="nil"/>
              <w:bottom w:val="nil"/>
              <w:right w:val="nil"/>
            </w:tcBorders>
          </w:tcPr>
          <w:p w14:paraId="0FDEFCCD" w14:textId="77777777" w:rsidR="007A7085" w:rsidRDefault="007A7085" w:rsidP="0036617A">
            <w:pPr>
              <w:autoSpaceDE w:val="0"/>
              <w:autoSpaceDN w:val="0"/>
              <w:adjustRightInd w:val="0"/>
              <w:jc w:val="right"/>
              <w:rPr>
                <w:rFonts w:eastAsiaTheme="minorHAnsi"/>
                <w:lang w:eastAsia="en-US"/>
              </w:rPr>
            </w:pPr>
          </w:p>
        </w:tc>
        <w:tc>
          <w:tcPr>
            <w:tcW w:w="5245" w:type="dxa"/>
            <w:gridSpan w:val="6"/>
            <w:vMerge/>
            <w:tcBorders>
              <w:left w:val="nil"/>
              <w:right w:val="nil"/>
            </w:tcBorders>
          </w:tcPr>
          <w:p w14:paraId="78950090" w14:textId="77777777" w:rsidR="007A7085" w:rsidRDefault="007A7085" w:rsidP="0036617A">
            <w:pPr>
              <w:autoSpaceDE w:val="0"/>
              <w:autoSpaceDN w:val="0"/>
              <w:adjustRightInd w:val="0"/>
              <w:jc w:val="right"/>
              <w:rPr>
                <w:rFonts w:eastAsiaTheme="minorHAnsi"/>
                <w:lang w:eastAsia="en-US"/>
              </w:rPr>
            </w:pPr>
          </w:p>
        </w:tc>
      </w:tr>
      <w:tr w:rsidR="007A7085" w14:paraId="1B9D7268" w14:textId="77777777" w:rsidTr="0036617A">
        <w:trPr>
          <w:gridAfter w:val="1"/>
          <w:wAfter w:w="6" w:type="dxa"/>
          <w:trHeight w:val="276"/>
        </w:trPr>
        <w:tc>
          <w:tcPr>
            <w:tcW w:w="426" w:type="dxa"/>
            <w:tcBorders>
              <w:top w:val="nil"/>
              <w:left w:val="nil"/>
              <w:bottom w:val="nil"/>
              <w:right w:val="nil"/>
            </w:tcBorders>
          </w:tcPr>
          <w:p w14:paraId="44C8332B" w14:textId="77777777" w:rsidR="007A7085" w:rsidRDefault="007A7085" w:rsidP="0036617A">
            <w:pPr>
              <w:autoSpaceDE w:val="0"/>
              <w:autoSpaceDN w:val="0"/>
              <w:adjustRightInd w:val="0"/>
              <w:jc w:val="center"/>
              <w:rPr>
                <w:rFonts w:eastAsiaTheme="minorHAnsi"/>
                <w:lang w:eastAsia="en-US"/>
              </w:rPr>
            </w:pPr>
          </w:p>
        </w:tc>
        <w:tc>
          <w:tcPr>
            <w:tcW w:w="1218" w:type="dxa"/>
            <w:tcBorders>
              <w:top w:val="nil"/>
              <w:left w:val="nil"/>
              <w:bottom w:val="nil"/>
              <w:right w:val="nil"/>
            </w:tcBorders>
          </w:tcPr>
          <w:p w14:paraId="4F5FD289" w14:textId="77777777" w:rsidR="007A7085" w:rsidRDefault="007A7085" w:rsidP="0036617A">
            <w:pPr>
              <w:autoSpaceDE w:val="0"/>
              <w:autoSpaceDN w:val="0"/>
              <w:adjustRightInd w:val="0"/>
              <w:jc w:val="right"/>
              <w:rPr>
                <w:rFonts w:eastAsiaTheme="minorHAnsi"/>
                <w:lang w:eastAsia="en-US"/>
              </w:rPr>
            </w:pPr>
          </w:p>
        </w:tc>
        <w:tc>
          <w:tcPr>
            <w:tcW w:w="2325" w:type="dxa"/>
            <w:tcBorders>
              <w:top w:val="nil"/>
              <w:left w:val="nil"/>
              <w:bottom w:val="nil"/>
              <w:right w:val="nil"/>
            </w:tcBorders>
          </w:tcPr>
          <w:p w14:paraId="2A1CAA69" w14:textId="77777777" w:rsidR="007A7085" w:rsidRDefault="007A7085" w:rsidP="0036617A">
            <w:pPr>
              <w:autoSpaceDE w:val="0"/>
              <w:autoSpaceDN w:val="0"/>
              <w:adjustRightInd w:val="0"/>
              <w:jc w:val="right"/>
              <w:rPr>
                <w:rFonts w:eastAsiaTheme="minorHAnsi"/>
                <w:lang w:eastAsia="en-US"/>
              </w:rPr>
            </w:pPr>
          </w:p>
        </w:tc>
        <w:tc>
          <w:tcPr>
            <w:tcW w:w="709" w:type="dxa"/>
            <w:tcBorders>
              <w:top w:val="nil"/>
              <w:left w:val="nil"/>
              <w:bottom w:val="nil"/>
              <w:right w:val="nil"/>
            </w:tcBorders>
          </w:tcPr>
          <w:p w14:paraId="28C2536A" w14:textId="77777777" w:rsidR="007A7085" w:rsidRDefault="007A7085" w:rsidP="0036617A">
            <w:pPr>
              <w:autoSpaceDE w:val="0"/>
              <w:autoSpaceDN w:val="0"/>
              <w:adjustRightInd w:val="0"/>
              <w:jc w:val="right"/>
              <w:rPr>
                <w:rFonts w:eastAsiaTheme="minorHAnsi"/>
                <w:lang w:eastAsia="en-US"/>
              </w:rPr>
            </w:pPr>
          </w:p>
        </w:tc>
        <w:tc>
          <w:tcPr>
            <w:tcW w:w="5245" w:type="dxa"/>
            <w:gridSpan w:val="6"/>
            <w:vMerge/>
            <w:tcBorders>
              <w:left w:val="nil"/>
              <w:bottom w:val="nil"/>
              <w:right w:val="nil"/>
            </w:tcBorders>
          </w:tcPr>
          <w:p w14:paraId="4206D81C" w14:textId="77777777" w:rsidR="007A7085" w:rsidRDefault="007A7085" w:rsidP="0036617A">
            <w:pPr>
              <w:autoSpaceDE w:val="0"/>
              <w:autoSpaceDN w:val="0"/>
              <w:adjustRightInd w:val="0"/>
              <w:rPr>
                <w:rFonts w:eastAsiaTheme="minorHAnsi"/>
                <w:lang w:eastAsia="en-US"/>
              </w:rPr>
            </w:pPr>
          </w:p>
        </w:tc>
      </w:tr>
      <w:tr w:rsidR="007A7085" w14:paraId="43395FF9" w14:textId="77777777" w:rsidTr="0036617A">
        <w:trPr>
          <w:gridAfter w:val="1"/>
          <w:wAfter w:w="6" w:type="dxa"/>
          <w:trHeight w:val="420"/>
        </w:trPr>
        <w:tc>
          <w:tcPr>
            <w:tcW w:w="9923" w:type="dxa"/>
            <w:gridSpan w:val="10"/>
            <w:tcBorders>
              <w:top w:val="nil"/>
              <w:left w:val="nil"/>
              <w:bottom w:val="single" w:sz="6" w:space="0" w:color="auto"/>
              <w:right w:val="nil"/>
            </w:tcBorders>
          </w:tcPr>
          <w:p w14:paraId="023AB728" w14:textId="77777777" w:rsidR="007A7085" w:rsidRDefault="007A7085" w:rsidP="0036617A">
            <w:pPr>
              <w:autoSpaceDE w:val="0"/>
              <w:autoSpaceDN w:val="0"/>
              <w:adjustRightInd w:val="0"/>
              <w:jc w:val="center"/>
              <w:rPr>
                <w:rFonts w:eastAsiaTheme="minorHAnsi"/>
                <w:b/>
                <w:bCs/>
                <w:lang w:eastAsia="en-US"/>
              </w:rPr>
            </w:pPr>
          </w:p>
          <w:p w14:paraId="219135ED" w14:textId="77777777" w:rsidR="007A7085" w:rsidRDefault="007A7085" w:rsidP="0036617A">
            <w:pPr>
              <w:autoSpaceDE w:val="0"/>
              <w:autoSpaceDN w:val="0"/>
              <w:adjustRightInd w:val="0"/>
              <w:jc w:val="center"/>
              <w:rPr>
                <w:rFonts w:eastAsiaTheme="minorHAnsi"/>
                <w:b/>
                <w:bCs/>
                <w:lang w:eastAsia="en-US"/>
              </w:rPr>
            </w:pPr>
          </w:p>
          <w:p w14:paraId="5ACE8802" w14:textId="77777777" w:rsidR="007A7085" w:rsidRDefault="007A7085" w:rsidP="0036617A">
            <w:pPr>
              <w:autoSpaceDE w:val="0"/>
              <w:autoSpaceDN w:val="0"/>
              <w:adjustRightInd w:val="0"/>
              <w:jc w:val="center"/>
              <w:rPr>
                <w:rFonts w:eastAsiaTheme="minorHAnsi"/>
                <w:b/>
                <w:bCs/>
                <w:lang w:eastAsia="en-US"/>
              </w:rPr>
            </w:pPr>
          </w:p>
          <w:p w14:paraId="4044AD70" w14:textId="77777777" w:rsidR="007A7085" w:rsidRDefault="007A7085" w:rsidP="0036617A">
            <w:pPr>
              <w:autoSpaceDE w:val="0"/>
              <w:autoSpaceDN w:val="0"/>
              <w:adjustRightInd w:val="0"/>
              <w:jc w:val="center"/>
              <w:rPr>
                <w:rFonts w:eastAsiaTheme="minorHAnsi"/>
                <w:b/>
                <w:bCs/>
                <w:lang w:eastAsia="en-US"/>
              </w:rPr>
            </w:pPr>
            <w:r>
              <w:rPr>
                <w:rFonts w:eastAsiaTheme="minorHAnsi"/>
                <w:b/>
                <w:bCs/>
                <w:lang w:eastAsia="en-US"/>
              </w:rPr>
              <w:t>СПЕЦИФІКАЦІЯ № 1</w:t>
            </w:r>
          </w:p>
          <w:p w14:paraId="25BE6D11" w14:textId="77777777" w:rsidR="007A7085" w:rsidRDefault="007A7085" w:rsidP="0036617A">
            <w:pPr>
              <w:autoSpaceDE w:val="0"/>
              <w:autoSpaceDN w:val="0"/>
              <w:adjustRightInd w:val="0"/>
              <w:jc w:val="center"/>
              <w:rPr>
                <w:rFonts w:eastAsiaTheme="minorHAnsi"/>
                <w:b/>
                <w:bCs/>
                <w:lang w:eastAsia="en-US"/>
              </w:rPr>
            </w:pPr>
          </w:p>
          <w:p w14:paraId="156AF4AD" w14:textId="77777777" w:rsidR="007A7085" w:rsidRDefault="007A7085" w:rsidP="0036617A">
            <w:pPr>
              <w:autoSpaceDE w:val="0"/>
              <w:autoSpaceDN w:val="0"/>
              <w:adjustRightInd w:val="0"/>
              <w:jc w:val="center"/>
              <w:rPr>
                <w:rFonts w:ascii="Arial" w:eastAsiaTheme="minorHAnsi" w:hAnsi="Arial" w:cs="Arial"/>
                <w:lang w:eastAsia="en-US"/>
              </w:rPr>
            </w:pPr>
          </w:p>
        </w:tc>
      </w:tr>
      <w:tr w:rsidR="007A7085" w14:paraId="2D5B254D" w14:textId="77777777" w:rsidTr="0036617A">
        <w:trPr>
          <w:gridAfter w:val="1"/>
          <w:wAfter w:w="6" w:type="dxa"/>
          <w:trHeight w:val="624"/>
        </w:trPr>
        <w:tc>
          <w:tcPr>
            <w:tcW w:w="426" w:type="dxa"/>
            <w:tcBorders>
              <w:top w:val="single" w:sz="6" w:space="0" w:color="auto"/>
              <w:left w:val="single" w:sz="6" w:space="0" w:color="auto"/>
              <w:bottom w:val="nil"/>
              <w:right w:val="nil"/>
            </w:tcBorders>
          </w:tcPr>
          <w:p w14:paraId="0B23A61B" w14:textId="77777777" w:rsidR="007A7085" w:rsidRDefault="007A7085" w:rsidP="0036617A">
            <w:pPr>
              <w:autoSpaceDE w:val="0"/>
              <w:autoSpaceDN w:val="0"/>
              <w:adjustRightInd w:val="0"/>
              <w:jc w:val="center"/>
              <w:rPr>
                <w:rFonts w:eastAsiaTheme="minorHAnsi"/>
                <w:b/>
                <w:bCs/>
                <w:lang w:eastAsia="en-US"/>
              </w:rPr>
            </w:pPr>
            <w:r>
              <w:rPr>
                <w:rFonts w:eastAsiaTheme="minorHAnsi"/>
                <w:b/>
                <w:bCs/>
                <w:sz w:val="22"/>
                <w:szCs w:val="22"/>
                <w:lang w:eastAsia="en-US"/>
              </w:rPr>
              <w:t>№</w:t>
            </w:r>
          </w:p>
        </w:tc>
        <w:tc>
          <w:tcPr>
            <w:tcW w:w="1218" w:type="dxa"/>
            <w:tcBorders>
              <w:top w:val="single" w:sz="6" w:space="0" w:color="auto"/>
              <w:left w:val="single" w:sz="6" w:space="0" w:color="auto"/>
              <w:bottom w:val="single" w:sz="4" w:space="0" w:color="auto"/>
              <w:right w:val="single" w:sz="6" w:space="0" w:color="auto"/>
            </w:tcBorders>
          </w:tcPr>
          <w:p w14:paraId="71A81AB2" w14:textId="77777777" w:rsidR="007A7085" w:rsidRDefault="007A7085" w:rsidP="0036617A">
            <w:pPr>
              <w:autoSpaceDE w:val="0"/>
              <w:autoSpaceDN w:val="0"/>
              <w:adjustRightInd w:val="0"/>
              <w:jc w:val="center"/>
              <w:rPr>
                <w:rFonts w:eastAsiaTheme="minorHAnsi"/>
                <w:b/>
                <w:bCs/>
                <w:lang w:eastAsia="en-US"/>
              </w:rPr>
            </w:pPr>
            <w:r>
              <w:rPr>
                <w:rFonts w:eastAsiaTheme="minorHAnsi"/>
                <w:b/>
                <w:bCs/>
                <w:sz w:val="22"/>
                <w:szCs w:val="22"/>
                <w:lang w:eastAsia="en-US"/>
              </w:rPr>
              <w:t>Код</w:t>
            </w:r>
          </w:p>
        </w:tc>
        <w:tc>
          <w:tcPr>
            <w:tcW w:w="2325" w:type="dxa"/>
            <w:tcBorders>
              <w:top w:val="single" w:sz="6" w:space="0" w:color="auto"/>
              <w:left w:val="single" w:sz="6" w:space="0" w:color="auto"/>
              <w:bottom w:val="single" w:sz="6" w:space="0" w:color="auto"/>
              <w:right w:val="single" w:sz="6" w:space="0" w:color="auto"/>
            </w:tcBorders>
          </w:tcPr>
          <w:p w14:paraId="5915040A" w14:textId="77777777" w:rsidR="007A7085" w:rsidRDefault="007A7085" w:rsidP="0036617A">
            <w:pPr>
              <w:autoSpaceDE w:val="0"/>
              <w:autoSpaceDN w:val="0"/>
              <w:adjustRightInd w:val="0"/>
              <w:jc w:val="center"/>
              <w:rPr>
                <w:rFonts w:eastAsiaTheme="minorHAnsi"/>
                <w:b/>
                <w:bCs/>
                <w:lang w:eastAsia="en-US"/>
              </w:rPr>
            </w:pPr>
            <w:r>
              <w:rPr>
                <w:rFonts w:eastAsiaTheme="minorHAnsi"/>
                <w:b/>
                <w:bCs/>
                <w:sz w:val="22"/>
                <w:szCs w:val="22"/>
                <w:lang w:eastAsia="en-US"/>
              </w:rPr>
              <w:t>Найменування</w:t>
            </w:r>
          </w:p>
        </w:tc>
        <w:tc>
          <w:tcPr>
            <w:tcW w:w="709" w:type="dxa"/>
            <w:tcBorders>
              <w:top w:val="single" w:sz="6" w:space="0" w:color="auto"/>
              <w:left w:val="single" w:sz="6" w:space="0" w:color="auto"/>
              <w:bottom w:val="single" w:sz="6" w:space="0" w:color="auto"/>
              <w:right w:val="single" w:sz="6" w:space="0" w:color="auto"/>
            </w:tcBorders>
          </w:tcPr>
          <w:p w14:paraId="1648EAB2" w14:textId="77777777" w:rsidR="007A7085" w:rsidRDefault="007A7085" w:rsidP="0036617A">
            <w:pPr>
              <w:autoSpaceDE w:val="0"/>
              <w:autoSpaceDN w:val="0"/>
              <w:adjustRightInd w:val="0"/>
              <w:jc w:val="center"/>
              <w:rPr>
                <w:rFonts w:eastAsiaTheme="minorHAnsi"/>
                <w:b/>
                <w:bCs/>
                <w:lang w:eastAsia="en-US"/>
              </w:rPr>
            </w:pPr>
            <w:r>
              <w:rPr>
                <w:rFonts w:eastAsiaTheme="minorHAnsi"/>
                <w:b/>
                <w:bCs/>
                <w:sz w:val="22"/>
                <w:szCs w:val="22"/>
                <w:lang w:eastAsia="en-US"/>
              </w:rPr>
              <w:t>Од. виміру</w:t>
            </w:r>
          </w:p>
        </w:tc>
        <w:tc>
          <w:tcPr>
            <w:tcW w:w="851" w:type="dxa"/>
            <w:tcBorders>
              <w:top w:val="single" w:sz="6" w:space="0" w:color="auto"/>
              <w:left w:val="single" w:sz="6" w:space="0" w:color="auto"/>
              <w:bottom w:val="single" w:sz="6" w:space="0" w:color="auto"/>
              <w:right w:val="nil"/>
            </w:tcBorders>
          </w:tcPr>
          <w:p w14:paraId="06607A32" w14:textId="77777777" w:rsidR="007A7085" w:rsidRDefault="007A7085" w:rsidP="0036617A">
            <w:pPr>
              <w:autoSpaceDE w:val="0"/>
              <w:autoSpaceDN w:val="0"/>
              <w:adjustRightInd w:val="0"/>
              <w:jc w:val="center"/>
              <w:rPr>
                <w:rFonts w:eastAsiaTheme="minorHAnsi"/>
                <w:b/>
                <w:bCs/>
                <w:lang w:eastAsia="en-US"/>
              </w:rPr>
            </w:pPr>
            <w:r>
              <w:rPr>
                <w:rFonts w:eastAsiaTheme="minorHAnsi"/>
                <w:b/>
                <w:bCs/>
                <w:sz w:val="22"/>
                <w:szCs w:val="22"/>
                <w:lang w:eastAsia="en-US"/>
              </w:rPr>
              <w:t>Кіл-</w:t>
            </w:r>
            <w:proofErr w:type="spellStart"/>
            <w:r>
              <w:rPr>
                <w:rFonts w:eastAsiaTheme="minorHAnsi"/>
                <w:b/>
                <w:bCs/>
                <w:sz w:val="22"/>
                <w:szCs w:val="22"/>
                <w:lang w:eastAsia="en-US"/>
              </w:rPr>
              <w:t>сть</w:t>
            </w:r>
            <w:proofErr w:type="spellEnd"/>
          </w:p>
        </w:tc>
        <w:tc>
          <w:tcPr>
            <w:tcW w:w="850" w:type="dxa"/>
            <w:tcBorders>
              <w:top w:val="single" w:sz="6" w:space="0" w:color="auto"/>
              <w:left w:val="single" w:sz="6" w:space="0" w:color="auto"/>
              <w:bottom w:val="nil"/>
              <w:right w:val="nil"/>
            </w:tcBorders>
          </w:tcPr>
          <w:p w14:paraId="3E3C873D" w14:textId="77777777" w:rsidR="007A7085" w:rsidRDefault="007A7085" w:rsidP="0036617A">
            <w:pPr>
              <w:autoSpaceDE w:val="0"/>
              <w:autoSpaceDN w:val="0"/>
              <w:adjustRightInd w:val="0"/>
              <w:jc w:val="center"/>
              <w:rPr>
                <w:rFonts w:eastAsiaTheme="minorHAnsi"/>
                <w:b/>
                <w:bCs/>
                <w:lang w:eastAsia="en-US"/>
              </w:rPr>
            </w:pPr>
            <w:r>
              <w:rPr>
                <w:rFonts w:eastAsiaTheme="minorHAnsi"/>
                <w:b/>
                <w:bCs/>
                <w:sz w:val="22"/>
                <w:szCs w:val="22"/>
                <w:lang w:eastAsia="en-US"/>
              </w:rPr>
              <w:t>Ціна без ПДВ</w:t>
            </w:r>
          </w:p>
        </w:tc>
        <w:tc>
          <w:tcPr>
            <w:tcW w:w="1134" w:type="dxa"/>
            <w:tcBorders>
              <w:top w:val="single" w:sz="6" w:space="0" w:color="auto"/>
              <w:left w:val="single" w:sz="6" w:space="0" w:color="auto"/>
              <w:bottom w:val="nil"/>
              <w:right w:val="nil"/>
            </w:tcBorders>
          </w:tcPr>
          <w:p w14:paraId="331CF60B" w14:textId="77777777" w:rsidR="007A7085" w:rsidRDefault="007A7085" w:rsidP="0036617A">
            <w:pPr>
              <w:autoSpaceDE w:val="0"/>
              <w:autoSpaceDN w:val="0"/>
              <w:adjustRightInd w:val="0"/>
              <w:jc w:val="center"/>
              <w:rPr>
                <w:rFonts w:eastAsiaTheme="minorHAnsi"/>
                <w:b/>
                <w:bCs/>
                <w:lang w:eastAsia="en-US"/>
              </w:rPr>
            </w:pPr>
            <w:r>
              <w:rPr>
                <w:rFonts w:eastAsiaTheme="minorHAnsi"/>
                <w:b/>
                <w:bCs/>
                <w:sz w:val="22"/>
                <w:szCs w:val="22"/>
                <w:lang w:eastAsia="en-US"/>
              </w:rPr>
              <w:t>ПДВ</w:t>
            </w:r>
          </w:p>
        </w:tc>
        <w:tc>
          <w:tcPr>
            <w:tcW w:w="851" w:type="dxa"/>
            <w:tcBorders>
              <w:top w:val="single" w:sz="6" w:space="0" w:color="auto"/>
              <w:left w:val="single" w:sz="6" w:space="0" w:color="auto"/>
              <w:bottom w:val="nil"/>
              <w:right w:val="nil"/>
            </w:tcBorders>
          </w:tcPr>
          <w:p w14:paraId="7917D763" w14:textId="77777777" w:rsidR="007A7085" w:rsidRDefault="007A7085" w:rsidP="0036617A">
            <w:pPr>
              <w:autoSpaceDE w:val="0"/>
              <w:autoSpaceDN w:val="0"/>
              <w:adjustRightInd w:val="0"/>
              <w:jc w:val="center"/>
              <w:rPr>
                <w:rFonts w:eastAsiaTheme="minorHAnsi"/>
                <w:b/>
                <w:bCs/>
                <w:lang w:eastAsia="en-US"/>
              </w:rPr>
            </w:pPr>
            <w:r>
              <w:rPr>
                <w:rFonts w:eastAsiaTheme="minorHAnsi"/>
                <w:b/>
                <w:bCs/>
                <w:sz w:val="22"/>
                <w:szCs w:val="22"/>
                <w:lang w:eastAsia="en-US"/>
              </w:rPr>
              <w:t>Ціна з ПДВ</w:t>
            </w:r>
          </w:p>
        </w:tc>
        <w:tc>
          <w:tcPr>
            <w:tcW w:w="1559" w:type="dxa"/>
            <w:gridSpan w:val="2"/>
            <w:tcBorders>
              <w:top w:val="single" w:sz="6" w:space="0" w:color="auto"/>
              <w:left w:val="single" w:sz="6" w:space="0" w:color="auto"/>
              <w:bottom w:val="nil"/>
              <w:right w:val="single" w:sz="6" w:space="0" w:color="auto"/>
            </w:tcBorders>
          </w:tcPr>
          <w:p w14:paraId="22AEF78A" w14:textId="77777777" w:rsidR="007A7085" w:rsidRDefault="007A7085" w:rsidP="0036617A">
            <w:pPr>
              <w:autoSpaceDE w:val="0"/>
              <w:autoSpaceDN w:val="0"/>
              <w:adjustRightInd w:val="0"/>
              <w:jc w:val="center"/>
              <w:rPr>
                <w:rFonts w:eastAsiaTheme="minorHAnsi"/>
                <w:b/>
                <w:bCs/>
                <w:lang w:eastAsia="en-US"/>
              </w:rPr>
            </w:pPr>
            <w:r>
              <w:rPr>
                <w:rFonts w:eastAsiaTheme="minorHAnsi"/>
                <w:b/>
                <w:bCs/>
                <w:sz w:val="22"/>
                <w:szCs w:val="22"/>
                <w:lang w:eastAsia="en-US"/>
              </w:rPr>
              <w:t>Сума з ПДВ</w:t>
            </w:r>
          </w:p>
        </w:tc>
      </w:tr>
      <w:tr w:rsidR="007A7085" w14:paraId="17E49413" w14:textId="77777777" w:rsidTr="0036617A">
        <w:trPr>
          <w:gridAfter w:val="1"/>
          <w:wAfter w:w="6" w:type="dxa"/>
          <w:trHeight w:val="595"/>
        </w:trPr>
        <w:tc>
          <w:tcPr>
            <w:tcW w:w="426" w:type="dxa"/>
            <w:tcBorders>
              <w:top w:val="nil"/>
              <w:left w:val="single" w:sz="6" w:space="0" w:color="auto"/>
              <w:bottom w:val="nil"/>
              <w:right w:val="nil"/>
            </w:tcBorders>
          </w:tcPr>
          <w:p w14:paraId="1CB2CF58" w14:textId="77777777" w:rsidR="007A7085" w:rsidRDefault="007A7085" w:rsidP="0036617A">
            <w:pPr>
              <w:autoSpaceDE w:val="0"/>
              <w:autoSpaceDN w:val="0"/>
              <w:adjustRightInd w:val="0"/>
              <w:jc w:val="center"/>
              <w:rPr>
                <w:rFonts w:eastAsiaTheme="minorHAnsi"/>
                <w:b/>
                <w:bCs/>
                <w:lang w:eastAsia="en-US"/>
              </w:rPr>
            </w:pPr>
            <w:r>
              <w:rPr>
                <w:rFonts w:eastAsiaTheme="minorHAnsi"/>
                <w:b/>
                <w:bCs/>
                <w:sz w:val="22"/>
                <w:szCs w:val="22"/>
                <w:lang w:eastAsia="en-US"/>
              </w:rPr>
              <w:t>з/п</w:t>
            </w:r>
          </w:p>
        </w:tc>
        <w:tc>
          <w:tcPr>
            <w:tcW w:w="3543" w:type="dxa"/>
            <w:gridSpan w:val="2"/>
            <w:tcBorders>
              <w:top w:val="nil"/>
              <w:left w:val="single" w:sz="6" w:space="0" w:color="auto"/>
              <w:bottom w:val="nil"/>
              <w:right w:val="single" w:sz="6" w:space="0" w:color="auto"/>
            </w:tcBorders>
          </w:tcPr>
          <w:p w14:paraId="12C92AAE" w14:textId="77777777" w:rsidR="007A7085" w:rsidRDefault="007A7085" w:rsidP="0036617A">
            <w:pPr>
              <w:autoSpaceDE w:val="0"/>
              <w:autoSpaceDN w:val="0"/>
              <w:adjustRightInd w:val="0"/>
              <w:rPr>
                <w:rFonts w:eastAsiaTheme="minorHAnsi"/>
                <w:b/>
                <w:bCs/>
                <w:lang w:eastAsia="en-US"/>
              </w:rPr>
            </w:pPr>
            <w:r>
              <w:rPr>
                <w:rFonts w:eastAsiaTheme="minorHAnsi"/>
                <w:b/>
                <w:bCs/>
                <w:sz w:val="22"/>
                <w:szCs w:val="22"/>
                <w:lang w:eastAsia="en-US"/>
              </w:rPr>
              <w:t>ДК 021:2015</w:t>
            </w:r>
          </w:p>
        </w:tc>
        <w:tc>
          <w:tcPr>
            <w:tcW w:w="709" w:type="dxa"/>
            <w:tcBorders>
              <w:top w:val="single" w:sz="6" w:space="0" w:color="auto"/>
              <w:left w:val="single" w:sz="6" w:space="0" w:color="auto"/>
              <w:bottom w:val="single" w:sz="6" w:space="0" w:color="auto"/>
              <w:right w:val="single" w:sz="6" w:space="0" w:color="auto"/>
            </w:tcBorders>
          </w:tcPr>
          <w:p w14:paraId="4A77022B" w14:textId="77777777" w:rsidR="007A7085" w:rsidRDefault="007A7085" w:rsidP="0036617A">
            <w:pPr>
              <w:autoSpaceDE w:val="0"/>
              <w:autoSpaceDN w:val="0"/>
              <w:adjustRightInd w:val="0"/>
              <w:jc w:val="center"/>
              <w:rPr>
                <w:rFonts w:eastAsiaTheme="minorHAnsi"/>
                <w:b/>
                <w:bCs/>
                <w:lang w:eastAsia="en-US"/>
              </w:rPr>
            </w:pPr>
          </w:p>
        </w:tc>
        <w:tc>
          <w:tcPr>
            <w:tcW w:w="851" w:type="dxa"/>
            <w:tcBorders>
              <w:top w:val="single" w:sz="6" w:space="0" w:color="auto"/>
              <w:left w:val="single" w:sz="6" w:space="0" w:color="auto"/>
              <w:bottom w:val="single" w:sz="6" w:space="0" w:color="auto"/>
              <w:right w:val="nil"/>
            </w:tcBorders>
          </w:tcPr>
          <w:p w14:paraId="529B04DC" w14:textId="77777777" w:rsidR="007A7085" w:rsidRDefault="007A7085" w:rsidP="0036617A">
            <w:pPr>
              <w:autoSpaceDE w:val="0"/>
              <w:autoSpaceDN w:val="0"/>
              <w:adjustRightInd w:val="0"/>
              <w:jc w:val="center"/>
              <w:rPr>
                <w:rFonts w:eastAsiaTheme="minorHAnsi"/>
                <w:b/>
                <w:bCs/>
                <w:lang w:eastAsia="en-US"/>
              </w:rPr>
            </w:pPr>
          </w:p>
        </w:tc>
        <w:tc>
          <w:tcPr>
            <w:tcW w:w="850" w:type="dxa"/>
            <w:tcBorders>
              <w:top w:val="nil"/>
              <w:left w:val="single" w:sz="6" w:space="0" w:color="auto"/>
              <w:bottom w:val="nil"/>
              <w:right w:val="nil"/>
            </w:tcBorders>
          </w:tcPr>
          <w:p w14:paraId="20165293" w14:textId="77777777" w:rsidR="007A7085" w:rsidRDefault="007A7085" w:rsidP="0036617A">
            <w:pPr>
              <w:autoSpaceDE w:val="0"/>
              <w:autoSpaceDN w:val="0"/>
              <w:adjustRightInd w:val="0"/>
              <w:jc w:val="center"/>
              <w:rPr>
                <w:rFonts w:eastAsiaTheme="minorHAnsi"/>
                <w:b/>
                <w:bCs/>
                <w:lang w:eastAsia="en-US"/>
              </w:rPr>
            </w:pPr>
            <w:r>
              <w:rPr>
                <w:rFonts w:eastAsiaTheme="minorHAnsi"/>
                <w:b/>
                <w:bCs/>
                <w:sz w:val="22"/>
                <w:szCs w:val="22"/>
                <w:lang w:eastAsia="en-US"/>
              </w:rPr>
              <w:t>(грн.)</w:t>
            </w:r>
          </w:p>
        </w:tc>
        <w:tc>
          <w:tcPr>
            <w:tcW w:w="1134" w:type="dxa"/>
            <w:tcBorders>
              <w:top w:val="nil"/>
              <w:left w:val="single" w:sz="6" w:space="0" w:color="auto"/>
              <w:bottom w:val="nil"/>
              <w:right w:val="nil"/>
            </w:tcBorders>
          </w:tcPr>
          <w:p w14:paraId="136AA566" w14:textId="77777777" w:rsidR="007A7085" w:rsidRDefault="007A7085" w:rsidP="0036617A">
            <w:pPr>
              <w:autoSpaceDE w:val="0"/>
              <w:autoSpaceDN w:val="0"/>
              <w:adjustRightInd w:val="0"/>
              <w:jc w:val="center"/>
              <w:rPr>
                <w:rFonts w:eastAsiaTheme="minorHAnsi"/>
                <w:b/>
                <w:bCs/>
                <w:lang w:eastAsia="en-US"/>
              </w:rPr>
            </w:pPr>
            <w:r>
              <w:rPr>
                <w:rFonts w:eastAsiaTheme="minorHAnsi"/>
                <w:b/>
                <w:bCs/>
                <w:sz w:val="22"/>
                <w:szCs w:val="22"/>
                <w:lang w:eastAsia="en-US"/>
              </w:rPr>
              <w:t>(грн.)</w:t>
            </w:r>
          </w:p>
        </w:tc>
        <w:tc>
          <w:tcPr>
            <w:tcW w:w="851" w:type="dxa"/>
            <w:tcBorders>
              <w:top w:val="nil"/>
              <w:left w:val="single" w:sz="6" w:space="0" w:color="auto"/>
              <w:bottom w:val="nil"/>
              <w:right w:val="nil"/>
            </w:tcBorders>
          </w:tcPr>
          <w:p w14:paraId="7D580547" w14:textId="77777777" w:rsidR="007A7085" w:rsidRDefault="007A7085" w:rsidP="0036617A">
            <w:pPr>
              <w:autoSpaceDE w:val="0"/>
              <w:autoSpaceDN w:val="0"/>
              <w:adjustRightInd w:val="0"/>
              <w:jc w:val="center"/>
              <w:rPr>
                <w:rFonts w:eastAsiaTheme="minorHAnsi"/>
                <w:b/>
                <w:bCs/>
                <w:lang w:eastAsia="en-US"/>
              </w:rPr>
            </w:pPr>
            <w:r>
              <w:rPr>
                <w:rFonts w:eastAsiaTheme="minorHAnsi"/>
                <w:b/>
                <w:bCs/>
                <w:sz w:val="22"/>
                <w:szCs w:val="22"/>
                <w:lang w:eastAsia="en-US"/>
              </w:rPr>
              <w:t>(грн.)</w:t>
            </w:r>
          </w:p>
        </w:tc>
        <w:tc>
          <w:tcPr>
            <w:tcW w:w="1559" w:type="dxa"/>
            <w:gridSpan w:val="2"/>
            <w:tcBorders>
              <w:top w:val="nil"/>
              <w:left w:val="single" w:sz="6" w:space="0" w:color="auto"/>
              <w:bottom w:val="nil"/>
              <w:right w:val="single" w:sz="6" w:space="0" w:color="auto"/>
            </w:tcBorders>
          </w:tcPr>
          <w:p w14:paraId="34CF8315" w14:textId="77777777" w:rsidR="007A7085" w:rsidRDefault="007A7085" w:rsidP="0036617A">
            <w:pPr>
              <w:autoSpaceDE w:val="0"/>
              <w:autoSpaceDN w:val="0"/>
              <w:adjustRightInd w:val="0"/>
              <w:jc w:val="center"/>
              <w:rPr>
                <w:rFonts w:eastAsiaTheme="minorHAnsi"/>
                <w:b/>
                <w:bCs/>
                <w:lang w:eastAsia="en-US"/>
              </w:rPr>
            </w:pPr>
            <w:r>
              <w:rPr>
                <w:rFonts w:eastAsiaTheme="minorHAnsi"/>
                <w:b/>
                <w:bCs/>
                <w:sz w:val="22"/>
                <w:szCs w:val="22"/>
                <w:lang w:eastAsia="en-US"/>
              </w:rPr>
              <w:t>(грн.)</w:t>
            </w:r>
          </w:p>
        </w:tc>
      </w:tr>
      <w:tr w:rsidR="007A7085" w14:paraId="1FDDEC5D" w14:textId="77777777" w:rsidTr="0036617A">
        <w:trPr>
          <w:gridAfter w:val="1"/>
          <w:wAfter w:w="6" w:type="dxa"/>
          <w:trHeight w:val="449"/>
        </w:trPr>
        <w:tc>
          <w:tcPr>
            <w:tcW w:w="426" w:type="dxa"/>
            <w:tcBorders>
              <w:top w:val="single" w:sz="6" w:space="0" w:color="auto"/>
              <w:left w:val="single" w:sz="6" w:space="0" w:color="auto"/>
              <w:bottom w:val="single" w:sz="6" w:space="0" w:color="auto"/>
              <w:right w:val="single" w:sz="6" w:space="0" w:color="auto"/>
            </w:tcBorders>
          </w:tcPr>
          <w:p w14:paraId="37114F68" w14:textId="77777777" w:rsidR="007A7085" w:rsidRDefault="007A7085" w:rsidP="0036617A">
            <w:pPr>
              <w:autoSpaceDE w:val="0"/>
              <w:autoSpaceDN w:val="0"/>
              <w:adjustRightInd w:val="0"/>
              <w:jc w:val="center"/>
              <w:rPr>
                <w:rFonts w:eastAsiaTheme="minorHAnsi"/>
                <w:lang w:eastAsia="en-US"/>
              </w:rPr>
            </w:pPr>
          </w:p>
        </w:tc>
        <w:tc>
          <w:tcPr>
            <w:tcW w:w="1218" w:type="dxa"/>
            <w:tcBorders>
              <w:top w:val="single" w:sz="6" w:space="0" w:color="auto"/>
              <w:left w:val="single" w:sz="6" w:space="0" w:color="auto"/>
              <w:bottom w:val="single" w:sz="6" w:space="0" w:color="auto"/>
              <w:right w:val="single" w:sz="6" w:space="0" w:color="auto"/>
            </w:tcBorders>
          </w:tcPr>
          <w:p w14:paraId="2E200C98" w14:textId="77777777" w:rsidR="007A7085" w:rsidRPr="00AE1EFF" w:rsidRDefault="007A7085" w:rsidP="0036617A">
            <w:pPr>
              <w:autoSpaceDE w:val="0"/>
              <w:autoSpaceDN w:val="0"/>
              <w:adjustRightInd w:val="0"/>
              <w:jc w:val="center"/>
              <w:rPr>
                <w:rFonts w:eastAsiaTheme="minorHAnsi"/>
                <w:b/>
                <w:bCs/>
                <w:sz w:val="20"/>
                <w:szCs w:val="20"/>
                <w:lang w:eastAsia="en-US"/>
              </w:rPr>
            </w:pPr>
            <w:r w:rsidRPr="00AE1EFF">
              <w:rPr>
                <w:b/>
                <w:bCs/>
                <w:sz w:val="20"/>
                <w:szCs w:val="20"/>
              </w:rPr>
              <w:t>33600000-6</w:t>
            </w:r>
          </w:p>
        </w:tc>
        <w:tc>
          <w:tcPr>
            <w:tcW w:w="3885" w:type="dxa"/>
            <w:gridSpan w:val="3"/>
            <w:tcBorders>
              <w:top w:val="single" w:sz="6" w:space="0" w:color="auto"/>
              <w:left w:val="single" w:sz="6" w:space="0" w:color="auto"/>
              <w:bottom w:val="single" w:sz="6" w:space="0" w:color="auto"/>
              <w:right w:val="nil"/>
            </w:tcBorders>
          </w:tcPr>
          <w:p w14:paraId="1E8FE575" w14:textId="77777777" w:rsidR="007A7085" w:rsidRDefault="007A7085" w:rsidP="0036617A">
            <w:pPr>
              <w:autoSpaceDE w:val="0"/>
              <w:autoSpaceDN w:val="0"/>
              <w:adjustRightInd w:val="0"/>
              <w:rPr>
                <w:rFonts w:eastAsiaTheme="minorHAnsi"/>
                <w:b/>
                <w:bCs/>
                <w:lang w:eastAsia="en-US"/>
              </w:rPr>
            </w:pPr>
            <w:r>
              <w:rPr>
                <w:rFonts w:eastAsiaTheme="minorHAnsi"/>
                <w:b/>
                <w:bCs/>
                <w:sz w:val="22"/>
                <w:szCs w:val="22"/>
                <w:lang w:eastAsia="en-US"/>
              </w:rPr>
              <w:t>Фарм</w:t>
            </w:r>
            <w:r w:rsidR="00FE4F7F">
              <w:rPr>
                <w:rFonts w:eastAsiaTheme="minorHAnsi"/>
                <w:b/>
                <w:bCs/>
                <w:sz w:val="22"/>
                <w:szCs w:val="22"/>
                <w:lang w:eastAsia="en-US"/>
              </w:rPr>
              <w:t>ацевтична продукція (лікарські засоби)</w:t>
            </w:r>
          </w:p>
        </w:tc>
        <w:tc>
          <w:tcPr>
            <w:tcW w:w="850" w:type="dxa"/>
            <w:tcBorders>
              <w:top w:val="single" w:sz="6" w:space="0" w:color="auto"/>
              <w:left w:val="nil"/>
              <w:bottom w:val="single" w:sz="6" w:space="0" w:color="auto"/>
              <w:right w:val="nil"/>
            </w:tcBorders>
          </w:tcPr>
          <w:p w14:paraId="116282DD" w14:textId="77777777" w:rsidR="007A7085" w:rsidRDefault="007A7085" w:rsidP="0036617A">
            <w:pPr>
              <w:autoSpaceDE w:val="0"/>
              <w:autoSpaceDN w:val="0"/>
              <w:adjustRightInd w:val="0"/>
              <w:rPr>
                <w:rFonts w:eastAsiaTheme="minorHAnsi"/>
                <w:b/>
                <w:bCs/>
                <w:lang w:eastAsia="en-US"/>
              </w:rPr>
            </w:pPr>
          </w:p>
        </w:tc>
        <w:tc>
          <w:tcPr>
            <w:tcW w:w="1134" w:type="dxa"/>
            <w:tcBorders>
              <w:top w:val="single" w:sz="6" w:space="0" w:color="auto"/>
              <w:left w:val="nil"/>
              <w:bottom w:val="single" w:sz="6" w:space="0" w:color="auto"/>
              <w:right w:val="nil"/>
            </w:tcBorders>
          </w:tcPr>
          <w:p w14:paraId="0B430519" w14:textId="77777777" w:rsidR="007A7085" w:rsidRDefault="007A7085" w:rsidP="0036617A">
            <w:pPr>
              <w:autoSpaceDE w:val="0"/>
              <w:autoSpaceDN w:val="0"/>
              <w:adjustRightInd w:val="0"/>
              <w:rPr>
                <w:rFonts w:eastAsiaTheme="minorHAnsi"/>
                <w:b/>
                <w:bCs/>
                <w:lang w:eastAsia="en-US"/>
              </w:rPr>
            </w:pPr>
          </w:p>
        </w:tc>
        <w:tc>
          <w:tcPr>
            <w:tcW w:w="851" w:type="dxa"/>
            <w:tcBorders>
              <w:top w:val="single" w:sz="6" w:space="0" w:color="auto"/>
              <w:left w:val="nil"/>
              <w:bottom w:val="single" w:sz="6" w:space="0" w:color="auto"/>
              <w:right w:val="nil"/>
            </w:tcBorders>
          </w:tcPr>
          <w:p w14:paraId="25273506" w14:textId="77777777" w:rsidR="007A7085" w:rsidRDefault="007A7085" w:rsidP="0036617A">
            <w:pPr>
              <w:autoSpaceDE w:val="0"/>
              <w:autoSpaceDN w:val="0"/>
              <w:adjustRightInd w:val="0"/>
              <w:rPr>
                <w:rFonts w:eastAsiaTheme="minorHAnsi"/>
                <w:b/>
                <w:bCs/>
                <w:lang w:eastAsia="en-US"/>
              </w:rPr>
            </w:pPr>
          </w:p>
        </w:tc>
        <w:tc>
          <w:tcPr>
            <w:tcW w:w="1559" w:type="dxa"/>
            <w:gridSpan w:val="2"/>
            <w:tcBorders>
              <w:top w:val="single" w:sz="6" w:space="0" w:color="auto"/>
              <w:left w:val="nil"/>
              <w:bottom w:val="single" w:sz="6" w:space="0" w:color="auto"/>
              <w:right w:val="single" w:sz="6" w:space="0" w:color="auto"/>
            </w:tcBorders>
          </w:tcPr>
          <w:p w14:paraId="6C29EFB5" w14:textId="77777777" w:rsidR="007A7085" w:rsidRDefault="007A7085" w:rsidP="0036617A">
            <w:pPr>
              <w:autoSpaceDE w:val="0"/>
              <w:autoSpaceDN w:val="0"/>
              <w:adjustRightInd w:val="0"/>
              <w:rPr>
                <w:rFonts w:eastAsiaTheme="minorHAnsi"/>
                <w:b/>
                <w:bCs/>
                <w:lang w:eastAsia="en-US"/>
              </w:rPr>
            </w:pPr>
          </w:p>
        </w:tc>
      </w:tr>
      <w:tr w:rsidR="007A7085" w14:paraId="31988BA1" w14:textId="77777777" w:rsidTr="0036617A">
        <w:trPr>
          <w:gridAfter w:val="1"/>
          <w:wAfter w:w="6" w:type="dxa"/>
          <w:trHeight w:val="290"/>
        </w:trPr>
        <w:tc>
          <w:tcPr>
            <w:tcW w:w="426" w:type="dxa"/>
            <w:tcBorders>
              <w:top w:val="single" w:sz="6" w:space="0" w:color="auto"/>
              <w:left w:val="single" w:sz="6" w:space="0" w:color="auto"/>
              <w:bottom w:val="single" w:sz="6" w:space="0" w:color="auto"/>
              <w:right w:val="single" w:sz="6" w:space="0" w:color="auto"/>
            </w:tcBorders>
          </w:tcPr>
          <w:p w14:paraId="1FC17E22" w14:textId="77777777" w:rsidR="007A7085" w:rsidRDefault="007A7085" w:rsidP="0036617A">
            <w:pPr>
              <w:autoSpaceDE w:val="0"/>
              <w:autoSpaceDN w:val="0"/>
              <w:adjustRightInd w:val="0"/>
              <w:jc w:val="center"/>
              <w:rPr>
                <w:rFonts w:eastAsiaTheme="minorHAnsi"/>
                <w:lang w:eastAsia="en-US"/>
              </w:rPr>
            </w:pPr>
            <w:r>
              <w:rPr>
                <w:rFonts w:eastAsiaTheme="minorHAnsi"/>
                <w:sz w:val="22"/>
                <w:szCs w:val="22"/>
                <w:lang w:eastAsia="en-US"/>
              </w:rPr>
              <w:t>1</w:t>
            </w:r>
          </w:p>
        </w:tc>
        <w:tc>
          <w:tcPr>
            <w:tcW w:w="1218" w:type="dxa"/>
            <w:tcBorders>
              <w:top w:val="single" w:sz="6" w:space="0" w:color="auto"/>
              <w:left w:val="single" w:sz="6" w:space="0" w:color="auto"/>
              <w:bottom w:val="single" w:sz="6" w:space="0" w:color="auto"/>
              <w:right w:val="single" w:sz="6" w:space="0" w:color="auto"/>
            </w:tcBorders>
          </w:tcPr>
          <w:p w14:paraId="5D10A9BA" w14:textId="77777777" w:rsidR="007A7085" w:rsidRDefault="007A7085" w:rsidP="0036617A">
            <w:pPr>
              <w:autoSpaceDE w:val="0"/>
              <w:autoSpaceDN w:val="0"/>
              <w:adjustRightInd w:val="0"/>
              <w:jc w:val="center"/>
              <w:rPr>
                <w:rFonts w:eastAsiaTheme="minorHAnsi"/>
                <w:b/>
                <w:bCs/>
                <w:lang w:eastAsia="en-US"/>
              </w:rPr>
            </w:pPr>
          </w:p>
        </w:tc>
        <w:tc>
          <w:tcPr>
            <w:tcW w:w="2325" w:type="dxa"/>
            <w:tcBorders>
              <w:top w:val="single" w:sz="6" w:space="0" w:color="auto"/>
              <w:left w:val="single" w:sz="6" w:space="0" w:color="auto"/>
              <w:bottom w:val="single" w:sz="6" w:space="0" w:color="auto"/>
              <w:right w:val="single" w:sz="6" w:space="0" w:color="auto"/>
            </w:tcBorders>
          </w:tcPr>
          <w:p w14:paraId="634C3A6E" w14:textId="77777777" w:rsidR="007A7085" w:rsidRDefault="007A7085" w:rsidP="0036617A">
            <w:pPr>
              <w:autoSpaceDE w:val="0"/>
              <w:autoSpaceDN w:val="0"/>
              <w:adjustRightInd w:val="0"/>
              <w:rPr>
                <w:rFonts w:eastAsiaTheme="minorHAnsi"/>
                <w:lang w:eastAsia="en-US"/>
              </w:rPr>
            </w:pPr>
          </w:p>
        </w:tc>
        <w:tc>
          <w:tcPr>
            <w:tcW w:w="709" w:type="dxa"/>
            <w:tcBorders>
              <w:top w:val="single" w:sz="6" w:space="0" w:color="auto"/>
              <w:left w:val="single" w:sz="6" w:space="0" w:color="auto"/>
              <w:bottom w:val="single" w:sz="6" w:space="0" w:color="auto"/>
              <w:right w:val="single" w:sz="6" w:space="0" w:color="auto"/>
            </w:tcBorders>
          </w:tcPr>
          <w:p w14:paraId="7E6A8372" w14:textId="77777777" w:rsidR="007A7085" w:rsidRDefault="007A7085" w:rsidP="0036617A">
            <w:pPr>
              <w:autoSpaceDE w:val="0"/>
              <w:autoSpaceDN w:val="0"/>
              <w:adjustRightInd w:val="0"/>
              <w:jc w:val="center"/>
              <w:rPr>
                <w:rFonts w:eastAsiaTheme="minorHAnsi"/>
                <w:lang w:eastAsia="en-US"/>
              </w:rPr>
            </w:pPr>
          </w:p>
        </w:tc>
        <w:tc>
          <w:tcPr>
            <w:tcW w:w="851" w:type="dxa"/>
            <w:tcBorders>
              <w:top w:val="single" w:sz="6" w:space="0" w:color="auto"/>
              <w:left w:val="single" w:sz="6" w:space="0" w:color="auto"/>
              <w:bottom w:val="single" w:sz="6" w:space="0" w:color="auto"/>
              <w:right w:val="single" w:sz="6" w:space="0" w:color="auto"/>
            </w:tcBorders>
          </w:tcPr>
          <w:p w14:paraId="5741A56C" w14:textId="77777777" w:rsidR="007A7085" w:rsidRDefault="007A7085" w:rsidP="0036617A">
            <w:pPr>
              <w:autoSpaceDE w:val="0"/>
              <w:autoSpaceDN w:val="0"/>
              <w:adjustRightInd w:val="0"/>
              <w:jc w:val="center"/>
              <w:rPr>
                <w:rFonts w:eastAsiaTheme="minorHAnsi"/>
                <w:lang w:eastAsia="en-US"/>
              </w:rPr>
            </w:pPr>
          </w:p>
        </w:tc>
        <w:tc>
          <w:tcPr>
            <w:tcW w:w="850" w:type="dxa"/>
            <w:tcBorders>
              <w:top w:val="single" w:sz="6" w:space="0" w:color="auto"/>
              <w:left w:val="single" w:sz="6" w:space="0" w:color="auto"/>
              <w:bottom w:val="single" w:sz="6" w:space="0" w:color="auto"/>
              <w:right w:val="single" w:sz="6" w:space="0" w:color="auto"/>
            </w:tcBorders>
          </w:tcPr>
          <w:p w14:paraId="0C740790" w14:textId="77777777" w:rsidR="007A7085" w:rsidRDefault="007A7085" w:rsidP="0036617A">
            <w:pPr>
              <w:autoSpaceDE w:val="0"/>
              <w:autoSpaceDN w:val="0"/>
              <w:adjustRightInd w:val="0"/>
              <w:jc w:val="center"/>
              <w:rPr>
                <w:rFonts w:eastAsiaTheme="minorHAnsi"/>
                <w:lang w:eastAsia="en-US"/>
              </w:rPr>
            </w:pPr>
          </w:p>
        </w:tc>
        <w:tc>
          <w:tcPr>
            <w:tcW w:w="1134" w:type="dxa"/>
            <w:tcBorders>
              <w:top w:val="single" w:sz="6" w:space="0" w:color="auto"/>
              <w:left w:val="single" w:sz="6" w:space="0" w:color="auto"/>
              <w:bottom w:val="single" w:sz="6" w:space="0" w:color="auto"/>
              <w:right w:val="single" w:sz="6" w:space="0" w:color="auto"/>
            </w:tcBorders>
          </w:tcPr>
          <w:p w14:paraId="5A52E54B" w14:textId="77777777" w:rsidR="007A7085" w:rsidRDefault="007A7085" w:rsidP="0036617A">
            <w:pPr>
              <w:autoSpaceDE w:val="0"/>
              <w:autoSpaceDN w:val="0"/>
              <w:adjustRightInd w:val="0"/>
              <w:jc w:val="center"/>
              <w:rPr>
                <w:rFonts w:eastAsiaTheme="minorHAnsi"/>
                <w:lang w:eastAsia="en-US"/>
              </w:rPr>
            </w:pPr>
          </w:p>
        </w:tc>
        <w:tc>
          <w:tcPr>
            <w:tcW w:w="851" w:type="dxa"/>
            <w:tcBorders>
              <w:top w:val="single" w:sz="6" w:space="0" w:color="auto"/>
              <w:left w:val="single" w:sz="6" w:space="0" w:color="auto"/>
              <w:bottom w:val="single" w:sz="6" w:space="0" w:color="auto"/>
              <w:right w:val="single" w:sz="6" w:space="0" w:color="auto"/>
            </w:tcBorders>
          </w:tcPr>
          <w:p w14:paraId="3933611D" w14:textId="77777777" w:rsidR="007A7085" w:rsidRDefault="007A7085" w:rsidP="0036617A">
            <w:pPr>
              <w:autoSpaceDE w:val="0"/>
              <w:autoSpaceDN w:val="0"/>
              <w:adjustRightInd w:val="0"/>
              <w:jc w:val="center"/>
              <w:rPr>
                <w:rFonts w:eastAsiaTheme="minorHAnsi"/>
                <w:lang w:eastAsia="en-US"/>
              </w:rPr>
            </w:pPr>
          </w:p>
        </w:tc>
        <w:tc>
          <w:tcPr>
            <w:tcW w:w="1559" w:type="dxa"/>
            <w:gridSpan w:val="2"/>
            <w:tcBorders>
              <w:top w:val="single" w:sz="6" w:space="0" w:color="auto"/>
              <w:left w:val="single" w:sz="6" w:space="0" w:color="auto"/>
              <w:bottom w:val="single" w:sz="6" w:space="0" w:color="auto"/>
              <w:right w:val="single" w:sz="6" w:space="0" w:color="auto"/>
            </w:tcBorders>
          </w:tcPr>
          <w:p w14:paraId="03215A79" w14:textId="77777777" w:rsidR="007A7085" w:rsidRDefault="007A7085" w:rsidP="0036617A">
            <w:pPr>
              <w:autoSpaceDE w:val="0"/>
              <w:autoSpaceDN w:val="0"/>
              <w:adjustRightInd w:val="0"/>
              <w:jc w:val="center"/>
              <w:rPr>
                <w:rFonts w:eastAsiaTheme="minorHAnsi"/>
                <w:lang w:eastAsia="en-US"/>
              </w:rPr>
            </w:pPr>
          </w:p>
        </w:tc>
      </w:tr>
      <w:tr w:rsidR="007A7085" w14:paraId="6DE877E3" w14:textId="77777777" w:rsidTr="0036617A">
        <w:trPr>
          <w:gridAfter w:val="1"/>
          <w:wAfter w:w="6" w:type="dxa"/>
          <w:trHeight w:val="348"/>
        </w:trPr>
        <w:tc>
          <w:tcPr>
            <w:tcW w:w="1644" w:type="dxa"/>
            <w:gridSpan w:val="2"/>
            <w:tcBorders>
              <w:top w:val="single" w:sz="6" w:space="0" w:color="auto"/>
              <w:left w:val="single" w:sz="6" w:space="0" w:color="auto"/>
              <w:bottom w:val="single" w:sz="6" w:space="0" w:color="auto"/>
              <w:right w:val="nil"/>
            </w:tcBorders>
          </w:tcPr>
          <w:p w14:paraId="443177C2" w14:textId="77777777" w:rsidR="007A7085" w:rsidRDefault="007A7085" w:rsidP="0036617A">
            <w:pPr>
              <w:autoSpaceDE w:val="0"/>
              <w:autoSpaceDN w:val="0"/>
              <w:adjustRightInd w:val="0"/>
              <w:rPr>
                <w:rFonts w:eastAsiaTheme="minorHAnsi"/>
                <w:b/>
                <w:bCs/>
                <w:lang w:eastAsia="en-US"/>
              </w:rPr>
            </w:pPr>
            <w:r>
              <w:rPr>
                <w:rFonts w:eastAsiaTheme="minorHAnsi"/>
                <w:b/>
                <w:bCs/>
                <w:sz w:val="22"/>
                <w:szCs w:val="22"/>
                <w:lang w:eastAsia="en-US"/>
              </w:rPr>
              <w:t>Всього з ПДВ:</w:t>
            </w:r>
          </w:p>
        </w:tc>
        <w:tc>
          <w:tcPr>
            <w:tcW w:w="2325" w:type="dxa"/>
            <w:tcBorders>
              <w:top w:val="single" w:sz="6" w:space="0" w:color="auto"/>
              <w:left w:val="nil"/>
              <w:bottom w:val="single" w:sz="6" w:space="0" w:color="auto"/>
              <w:right w:val="nil"/>
            </w:tcBorders>
          </w:tcPr>
          <w:p w14:paraId="38CC16E8" w14:textId="77777777" w:rsidR="007A7085" w:rsidRDefault="007A7085" w:rsidP="0036617A">
            <w:pPr>
              <w:autoSpaceDE w:val="0"/>
              <w:autoSpaceDN w:val="0"/>
              <w:adjustRightInd w:val="0"/>
              <w:rPr>
                <w:rFonts w:eastAsiaTheme="minorHAnsi"/>
                <w:b/>
                <w:bCs/>
                <w:lang w:eastAsia="en-US"/>
              </w:rPr>
            </w:pPr>
          </w:p>
        </w:tc>
        <w:tc>
          <w:tcPr>
            <w:tcW w:w="709" w:type="dxa"/>
            <w:tcBorders>
              <w:top w:val="single" w:sz="6" w:space="0" w:color="auto"/>
              <w:left w:val="nil"/>
              <w:bottom w:val="single" w:sz="6" w:space="0" w:color="auto"/>
              <w:right w:val="nil"/>
            </w:tcBorders>
          </w:tcPr>
          <w:p w14:paraId="08979C6C" w14:textId="77777777" w:rsidR="007A7085" w:rsidRDefault="007A7085" w:rsidP="0036617A">
            <w:pPr>
              <w:autoSpaceDE w:val="0"/>
              <w:autoSpaceDN w:val="0"/>
              <w:adjustRightInd w:val="0"/>
              <w:rPr>
                <w:rFonts w:eastAsiaTheme="minorHAnsi"/>
                <w:b/>
                <w:bCs/>
                <w:lang w:eastAsia="en-US"/>
              </w:rPr>
            </w:pPr>
          </w:p>
        </w:tc>
        <w:tc>
          <w:tcPr>
            <w:tcW w:w="851" w:type="dxa"/>
            <w:tcBorders>
              <w:top w:val="single" w:sz="6" w:space="0" w:color="auto"/>
              <w:left w:val="nil"/>
              <w:bottom w:val="single" w:sz="6" w:space="0" w:color="auto"/>
              <w:right w:val="nil"/>
            </w:tcBorders>
          </w:tcPr>
          <w:p w14:paraId="3B58A26B" w14:textId="77777777" w:rsidR="007A7085" w:rsidRDefault="007A7085" w:rsidP="0036617A">
            <w:pPr>
              <w:autoSpaceDE w:val="0"/>
              <w:autoSpaceDN w:val="0"/>
              <w:adjustRightInd w:val="0"/>
              <w:rPr>
                <w:rFonts w:eastAsiaTheme="minorHAnsi"/>
                <w:b/>
                <w:bCs/>
                <w:lang w:eastAsia="en-US"/>
              </w:rPr>
            </w:pPr>
          </w:p>
        </w:tc>
        <w:tc>
          <w:tcPr>
            <w:tcW w:w="850" w:type="dxa"/>
            <w:tcBorders>
              <w:top w:val="single" w:sz="6" w:space="0" w:color="auto"/>
              <w:left w:val="nil"/>
              <w:bottom w:val="single" w:sz="6" w:space="0" w:color="auto"/>
              <w:right w:val="nil"/>
            </w:tcBorders>
          </w:tcPr>
          <w:p w14:paraId="525BABC7" w14:textId="77777777" w:rsidR="007A7085" w:rsidRDefault="007A7085" w:rsidP="0036617A">
            <w:pPr>
              <w:autoSpaceDE w:val="0"/>
              <w:autoSpaceDN w:val="0"/>
              <w:adjustRightInd w:val="0"/>
              <w:rPr>
                <w:rFonts w:eastAsiaTheme="minorHAnsi"/>
                <w:b/>
                <w:bCs/>
                <w:lang w:eastAsia="en-US"/>
              </w:rPr>
            </w:pPr>
          </w:p>
        </w:tc>
        <w:tc>
          <w:tcPr>
            <w:tcW w:w="1134" w:type="dxa"/>
            <w:tcBorders>
              <w:top w:val="single" w:sz="6" w:space="0" w:color="auto"/>
              <w:left w:val="nil"/>
              <w:bottom w:val="single" w:sz="6" w:space="0" w:color="auto"/>
              <w:right w:val="nil"/>
            </w:tcBorders>
          </w:tcPr>
          <w:p w14:paraId="21D9C105" w14:textId="77777777" w:rsidR="007A7085" w:rsidRDefault="007A7085" w:rsidP="0036617A">
            <w:pPr>
              <w:autoSpaceDE w:val="0"/>
              <w:autoSpaceDN w:val="0"/>
              <w:adjustRightInd w:val="0"/>
              <w:rPr>
                <w:rFonts w:eastAsiaTheme="minorHAnsi"/>
                <w:b/>
                <w:bCs/>
                <w:lang w:eastAsia="en-US"/>
              </w:rPr>
            </w:pPr>
          </w:p>
        </w:tc>
        <w:tc>
          <w:tcPr>
            <w:tcW w:w="851" w:type="dxa"/>
            <w:tcBorders>
              <w:top w:val="single" w:sz="6" w:space="0" w:color="auto"/>
              <w:left w:val="nil"/>
              <w:bottom w:val="single" w:sz="6" w:space="0" w:color="auto"/>
              <w:right w:val="single" w:sz="6" w:space="0" w:color="auto"/>
            </w:tcBorders>
          </w:tcPr>
          <w:p w14:paraId="39CE9A7C" w14:textId="77777777" w:rsidR="007A7085" w:rsidRDefault="007A7085" w:rsidP="0036617A">
            <w:pPr>
              <w:autoSpaceDE w:val="0"/>
              <w:autoSpaceDN w:val="0"/>
              <w:adjustRightInd w:val="0"/>
              <w:rPr>
                <w:rFonts w:eastAsiaTheme="minorHAnsi"/>
                <w:b/>
                <w:bCs/>
                <w:lang w:eastAsia="en-US"/>
              </w:rPr>
            </w:pPr>
          </w:p>
        </w:tc>
        <w:tc>
          <w:tcPr>
            <w:tcW w:w="1559" w:type="dxa"/>
            <w:gridSpan w:val="2"/>
            <w:tcBorders>
              <w:top w:val="single" w:sz="6" w:space="0" w:color="auto"/>
              <w:left w:val="single" w:sz="6" w:space="0" w:color="auto"/>
              <w:bottom w:val="single" w:sz="6" w:space="0" w:color="auto"/>
              <w:right w:val="single" w:sz="6" w:space="0" w:color="auto"/>
            </w:tcBorders>
          </w:tcPr>
          <w:p w14:paraId="46094D54" w14:textId="77777777" w:rsidR="007A7085" w:rsidRDefault="007A7085" w:rsidP="0036617A">
            <w:pPr>
              <w:autoSpaceDE w:val="0"/>
              <w:autoSpaceDN w:val="0"/>
              <w:adjustRightInd w:val="0"/>
              <w:jc w:val="center"/>
              <w:rPr>
                <w:rFonts w:eastAsiaTheme="minorHAnsi"/>
                <w:b/>
                <w:bCs/>
                <w:lang w:eastAsia="en-US"/>
              </w:rPr>
            </w:pPr>
          </w:p>
        </w:tc>
      </w:tr>
      <w:tr w:rsidR="007A7085" w14:paraId="4222F36F" w14:textId="77777777" w:rsidTr="0036617A">
        <w:trPr>
          <w:gridAfter w:val="1"/>
          <w:wAfter w:w="6" w:type="dxa"/>
          <w:trHeight w:val="348"/>
        </w:trPr>
        <w:tc>
          <w:tcPr>
            <w:tcW w:w="3969" w:type="dxa"/>
            <w:gridSpan w:val="3"/>
            <w:tcBorders>
              <w:top w:val="single" w:sz="6" w:space="0" w:color="auto"/>
              <w:left w:val="nil"/>
              <w:bottom w:val="single" w:sz="6" w:space="0" w:color="auto"/>
              <w:right w:val="nil"/>
            </w:tcBorders>
          </w:tcPr>
          <w:p w14:paraId="0A4C40A5" w14:textId="77777777" w:rsidR="007A7085" w:rsidRDefault="007A7085" w:rsidP="0036617A">
            <w:pPr>
              <w:autoSpaceDE w:val="0"/>
              <w:autoSpaceDN w:val="0"/>
              <w:adjustRightInd w:val="0"/>
              <w:rPr>
                <w:rFonts w:eastAsiaTheme="minorHAnsi"/>
                <w:b/>
                <w:bCs/>
                <w:lang w:eastAsia="en-US"/>
              </w:rPr>
            </w:pPr>
            <w:r>
              <w:rPr>
                <w:rFonts w:eastAsiaTheme="minorHAnsi"/>
                <w:b/>
                <w:bCs/>
                <w:sz w:val="22"/>
                <w:szCs w:val="22"/>
                <w:lang w:eastAsia="en-US"/>
              </w:rPr>
              <w:t>у тому числі ПДВ:</w:t>
            </w:r>
          </w:p>
        </w:tc>
        <w:tc>
          <w:tcPr>
            <w:tcW w:w="709" w:type="dxa"/>
            <w:tcBorders>
              <w:top w:val="single" w:sz="6" w:space="0" w:color="auto"/>
              <w:left w:val="nil"/>
              <w:bottom w:val="single" w:sz="6" w:space="0" w:color="auto"/>
              <w:right w:val="nil"/>
            </w:tcBorders>
          </w:tcPr>
          <w:p w14:paraId="2A58B31D" w14:textId="77777777" w:rsidR="007A7085" w:rsidRDefault="007A7085" w:rsidP="0036617A">
            <w:pPr>
              <w:autoSpaceDE w:val="0"/>
              <w:autoSpaceDN w:val="0"/>
              <w:adjustRightInd w:val="0"/>
              <w:rPr>
                <w:rFonts w:eastAsiaTheme="minorHAnsi"/>
                <w:b/>
                <w:bCs/>
                <w:lang w:eastAsia="en-US"/>
              </w:rPr>
            </w:pPr>
          </w:p>
        </w:tc>
        <w:tc>
          <w:tcPr>
            <w:tcW w:w="851" w:type="dxa"/>
            <w:tcBorders>
              <w:top w:val="single" w:sz="6" w:space="0" w:color="auto"/>
              <w:left w:val="nil"/>
              <w:bottom w:val="single" w:sz="6" w:space="0" w:color="auto"/>
              <w:right w:val="nil"/>
            </w:tcBorders>
          </w:tcPr>
          <w:p w14:paraId="27DC29B7" w14:textId="77777777" w:rsidR="007A7085" w:rsidRDefault="007A7085" w:rsidP="0036617A">
            <w:pPr>
              <w:autoSpaceDE w:val="0"/>
              <w:autoSpaceDN w:val="0"/>
              <w:adjustRightInd w:val="0"/>
              <w:rPr>
                <w:rFonts w:eastAsiaTheme="minorHAnsi"/>
                <w:b/>
                <w:bCs/>
                <w:lang w:eastAsia="en-US"/>
              </w:rPr>
            </w:pPr>
          </w:p>
        </w:tc>
        <w:tc>
          <w:tcPr>
            <w:tcW w:w="850" w:type="dxa"/>
            <w:tcBorders>
              <w:top w:val="single" w:sz="6" w:space="0" w:color="auto"/>
              <w:left w:val="nil"/>
              <w:bottom w:val="single" w:sz="6" w:space="0" w:color="auto"/>
              <w:right w:val="nil"/>
            </w:tcBorders>
          </w:tcPr>
          <w:p w14:paraId="44392493" w14:textId="77777777" w:rsidR="007A7085" w:rsidRDefault="007A7085" w:rsidP="0036617A">
            <w:pPr>
              <w:autoSpaceDE w:val="0"/>
              <w:autoSpaceDN w:val="0"/>
              <w:adjustRightInd w:val="0"/>
              <w:rPr>
                <w:rFonts w:eastAsiaTheme="minorHAnsi"/>
                <w:b/>
                <w:bCs/>
                <w:lang w:eastAsia="en-US"/>
              </w:rPr>
            </w:pPr>
          </w:p>
        </w:tc>
        <w:tc>
          <w:tcPr>
            <w:tcW w:w="1134" w:type="dxa"/>
            <w:tcBorders>
              <w:top w:val="single" w:sz="6" w:space="0" w:color="auto"/>
              <w:left w:val="nil"/>
              <w:bottom w:val="single" w:sz="6" w:space="0" w:color="auto"/>
              <w:right w:val="nil"/>
            </w:tcBorders>
          </w:tcPr>
          <w:p w14:paraId="5F3D0619" w14:textId="77777777" w:rsidR="007A7085" w:rsidRDefault="007A7085" w:rsidP="0036617A">
            <w:pPr>
              <w:autoSpaceDE w:val="0"/>
              <w:autoSpaceDN w:val="0"/>
              <w:adjustRightInd w:val="0"/>
              <w:rPr>
                <w:rFonts w:eastAsiaTheme="minorHAnsi"/>
                <w:b/>
                <w:bCs/>
                <w:lang w:eastAsia="en-US"/>
              </w:rPr>
            </w:pPr>
          </w:p>
        </w:tc>
        <w:tc>
          <w:tcPr>
            <w:tcW w:w="851" w:type="dxa"/>
            <w:tcBorders>
              <w:top w:val="single" w:sz="6" w:space="0" w:color="auto"/>
              <w:left w:val="nil"/>
              <w:bottom w:val="single" w:sz="6" w:space="0" w:color="auto"/>
              <w:right w:val="nil"/>
            </w:tcBorders>
          </w:tcPr>
          <w:p w14:paraId="431FE019" w14:textId="77777777" w:rsidR="007A7085" w:rsidRDefault="007A7085" w:rsidP="0036617A">
            <w:pPr>
              <w:autoSpaceDE w:val="0"/>
              <w:autoSpaceDN w:val="0"/>
              <w:adjustRightInd w:val="0"/>
              <w:rPr>
                <w:rFonts w:eastAsiaTheme="minorHAnsi"/>
                <w:b/>
                <w:bCs/>
                <w:lang w:eastAsia="en-US"/>
              </w:rPr>
            </w:pPr>
          </w:p>
        </w:tc>
        <w:tc>
          <w:tcPr>
            <w:tcW w:w="1559" w:type="dxa"/>
            <w:gridSpan w:val="2"/>
            <w:tcBorders>
              <w:top w:val="single" w:sz="6" w:space="0" w:color="auto"/>
              <w:left w:val="single" w:sz="6" w:space="0" w:color="auto"/>
              <w:bottom w:val="single" w:sz="6" w:space="0" w:color="auto"/>
              <w:right w:val="single" w:sz="6" w:space="0" w:color="auto"/>
            </w:tcBorders>
          </w:tcPr>
          <w:p w14:paraId="38E4F1F4" w14:textId="77777777" w:rsidR="007A7085" w:rsidRDefault="007A7085" w:rsidP="0036617A">
            <w:pPr>
              <w:autoSpaceDE w:val="0"/>
              <w:autoSpaceDN w:val="0"/>
              <w:adjustRightInd w:val="0"/>
              <w:jc w:val="center"/>
              <w:rPr>
                <w:rFonts w:eastAsiaTheme="minorHAnsi"/>
                <w:b/>
                <w:bCs/>
                <w:lang w:eastAsia="en-US"/>
              </w:rPr>
            </w:pPr>
          </w:p>
        </w:tc>
      </w:tr>
      <w:tr w:rsidR="007A7085" w14:paraId="3F99AF70" w14:textId="77777777" w:rsidTr="0036617A">
        <w:trPr>
          <w:trHeight w:val="247"/>
        </w:trPr>
        <w:tc>
          <w:tcPr>
            <w:tcW w:w="9929" w:type="dxa"/>
            <w:gridSpan w:val="11"/>
            <w:tcBorders>
              <w:top w:val="single" w:sz="6" w:space="0" w:color="auto"/>
              <w:left w:val="nil"/>
              <w:bottom w:val="nil"/>
              <w:right w:val="nil"/>
            </w:tcBorders>
          </w:tcPr>
          <w:p w14:paraId="51E1C257" w14:textId="77777777" w:rsidR="007A7085" w:rsidRDefault="007A7085" w:rsidP="0036617A">
            <w:pPr>
              <w:autoSpaceDE w:val="0"/>
              <w:autoSpaceDN w:val="0"/>
              <w:adjustRightInd w:val="0"/>
              <w:rPr>
                <w:rFonts w:eastAsiaTheme="minorHAnsi"/>
                <w:lang w:eastAsia="en-US"/>
              </w:rPr>
            </w:pPr>
          </w:p>
          <w:p w14:paraId="5CE9555A" w14:textId="77777777" w:rsidR="007A7085" w:rsidRPr="00AF6D82" w:rsidRDefault="007A7085" w:rsidP="0036617A">
            <w:pPr>
              <w:autoSpaceDE w:val="0"/>
              <w:autoSpaceDN w:val="0"/>
              <w:adjustRightInd w:val="0"/>
              <w:rPr>
                <w:rFonts w:eastAsiaTheme="minorHAnsi"/>
                <w:lang w:eastAsia="en-US"/>
              </w:rPr>
            </w:pPr>
            <w:r>
              <w:rPr>
                <w:rFonts w:eastAsiaTheme="minorHAnsi"/>
                <w:sz w:val="22"/>
                <w:szCs w:val="22"/>
                <w:lang w:eastAsia="en-US"/>
              </w:rPr>
              <w:t xml:space="preserve">Ціна специфікації становить  _____ грн. __ коп. (прописом) у тому числі ПДВ __% - _____ грн. __ коп. </w:t>
            </w:r>
            <w:r w:rsidRPr="00AF6D82">
              <w:rPr>
                <w:rFonts w:eastAsiaTheme="minorHAnsi"/>
                <w:sz w:val="22"/>
                <w:szCs w:val="22"/>
                <w:lang w:eastAsia="en-US"/>
              </w:rPr>
              <w:t>(</w:t>
            </w:r>
            <w:r>
              <w:rPr>
                <w:rFonts w:eastAsiaTheme="minorHAnsi"/>
                <w:sz w:val="22"/>
                <w:szCs w:val="22"/>
                <w:lang w:eastAsia="en-US"/>
              </w:rPr>
              <w:t>прописом</w:t>
            </w:r>
            <w:r w:rsidRPr="00AF6D82">
              <w:rPr>
                <w:rFonts w:eastAsiaTheme="minorHAnsi"/>
                <w:sz w:val="22"/>
                <w:szCs w:val="22"/>
                <w:lang w:eastAsia="en-US"/>
              </w:rPr>
              <w:t>).</w:t>
            </w:r>
          </w:p>
          <w:p w14:paraId="7E7C3E0D" w14:textId="77777777" w:rsidR="007A7085" w:rsidRPr="00AF6D82" w:rsidRDefault="007A7085" w:rsidP="0036617A">
            <w:pPr>
              <w:autoSpaceDE w:val="0"/>
              <w:autoSpaceDN w:val="0"/>
              <w:adjustRightInd w:val="0"/>
              <w:rPr>
                <w:rFonts w:eastAsiaTheme="minorHAnsi"/>
                <w:lang w:eastAsia="en-US"/>
              </w:rPr>
            </w:pPr>
            <w:r w:rsidRPr="00AF6D82">
              <w:rPr>
                <w:rFonts w:eastAsiaTheme="minorHAnsi"/>
                <w:sz w:val="22"/>
                <w:szCs w:val="22"/>
                <w:lang w:eastAsia="en-US"/>
              </w:rPr>
              <w:t xml:space="preserve"> Ця специфікація є невід’ємною</w:t>
            </w:r>
            <w:r w:rsidR="00FE4F7F">
              <w:rPr>
                <w:rFonts w:eastAsiaTheme="minorHAnsi"/>
                <w:sz w:val="22"/>
                <w:szCs w:val="22"/>
                <w:lang w:eastAsia="en-US"/>
              </w:rPr>
              <w:t xml:space="preserve"> частиною договору №           ЗЦП</w:t>
            </w:r>
            <w:r>
              <w:rPr>
                <w:rFonts w:eastAsiaTheme="minorHAnsi"/>
                <w:sz w:val="22"/>
                <w:szCs w:val="22"/>
                <w:lang w:eastAsia="en-US"/>
              </w:rPr>
              <w:t>/2</w:t>
            </w:r>
            <w:r w:rsidR="00E04384">
              <w:rPr>
                <w:rFonts w:eastAsiaTheme="minorHAnsi"/>
                <w:sz w:val="22"/>
                <w:szCs w:val="22"/>
                <w:lang w:eastAsia="en-US"/>
              </w:rPr>
              <w:t>4</w:t>
            </w:r>
            <w:r w:rsidRPr="00AF6D82">
              <w:rPr>
                <w:rFonts w:eastAsiaTheme="minorHAnsi"/>
                <w:sz w:val="22"/>
                <w:szCs w:val="22"/>
                <w:lang w:eastAsia="en-US"/>
              </w:rPr>
              <w:t xml:space="preserve">   від                  202</w:t>
            </w:r>
            <w:r w:rsidR="00E04384">
              <w:rPr>
                <w:rFonts w:eastAsiaTheme="minorHAnsi"/>
                <w:sz w:val="22"/>
                <w:szCs w:val="22"/>
                <w:lang w:eastAsia="en-US"/>
              </w:rPr>
              <w:t>4</w:t>
            </w:r>
            <w:r w:rsidRPr="00AF6D82">
              <w:rPr>
                <w:rFonts w:eastAsiaTheme="minorHAnsi"/>
                <w:sz w:val="22"/>
                <w:szCs w:val="22"/>
                <w:lang w:eastAsia="en-US"/>
              </w:rPr>
              <w:t xml:space="preserve"> року. </w:t>
            </w:r>
          </w:p>
          <w:p w14:paraId="7F656930" w14:textId="77777777" w:rsidR="007A7085" w:rsidRPr="00AF6D82" w:rsidRDefault="007A7085" w:rsidP="0036617A">
            <w:pPr>
              <w:autoSpaceDE w:val="0"/>
              <w:autoSpaceDN w:val="0"/>
              <w:adjustRightInd w:val="0"/>
              <w:rPr>
                <w:rFonts w:eastAsiaTheme="minorHAnsi"/>
                <w:lang w:eastAsia="en-US"/>
              </w:rPr>
            </w:pPr>
          </w:p>
          <w:p w14:paraId="70814900" w14:textId="77777777" w:rsidR="007A7085" w:rsidRPr="00AF6D82" w:rsidRDefault="007A7085" w:rsidP="0036617A">
            <w:pPr>
              <w:autoSpaceDE w:val="0"/>
              <w:autoSpaceDN w:val="0"/>
              <w:adjustRightInd w:val="0"/>
              <w:rPr>
                <w:rFonts w:eastAsiaTheme="minorHAnsi"/>
                <w:lang w:eastAsia="en-US"/>
              </w:rPr>
            </w:pPr>
          </w:p>
          <w:p w14:paraId="2ADA7ADD" w14:textId="77777777" w:rsidR="007A7085" w:rsidRPr="00AF6D82" w:rsidRDefault="007A7085" w:rsidP="0036617A">
            <w:pPr>
              <w:autoSpaceDE w:val="0"/>
              <w:autoSpaceDN w:val="0"/>
              <w:adjustRightInd w:val="0"/>
              <w:rPr>
                <w:rFonts w:eastAsiaTheme="minorHAnsi"/>
                <w:lang w:eastAsia="en-US"/>
              </w:rPr>
            </w:pPr>
          </w:p>
          <w:p w14:paraId="1AA83F7D" w14:textId="77777777" w:rsidR="007A7085" w:rsidRDefault="007A7085" w:rsidP="0036617A">
            <w:pPr>
              <w:autoSpaceDE w:val="0"/>
              <w:autoSpaceDN w:val="0"/>
              <w:adjustRightInd w:val="0"/>
              <w:rPr>
                <w:rFonts w:eastAsiaTheme="minorHAnsi"/>
                <w:lang w:eastAsia="en-US"/>
              </w:rPr>
            </w:pPr>
            <w:r>
              <w:rPr>
                <w:rFonts w:eastAsiaTheme="minorHAnsi"/>
                <w:sz w:val="22"/>
                <w:szCs w:val="22"/>
                <w:lang w:eastAsia="en-US"/>
              </w:rPr>
              <w:t>ЗАМОВНИК                                                                       ПОСТАЧАЛЬНИК</w:t>
            </w:r>
          </w:p>
          <w:p w14:paraId="439851A9" w14:textId="77777777" w:rsidR="007A7085" w:rsidRDefault="007A7085" w:rsidP="0036617A">
            <w:pPr>
              <w:autoSpaceDE w:val="0"/>
              <w:autoSpaceDN w:val="0"/>
              <w:adjustRightInd w:val="0"/>
              <w:rPr>
                <w:rFonts w:eastAsiaTheme="minorHAnsi"/>
                <w:lang w:eastAsia="en-US"/>
              </w:rPr>
            </w:pPr>
          </w:p>
          <w:p w14:paraId="4581A386" w14:textId="77777777" w:rsidR="007A7085" w:rsidRDefault="007A7085" w:rsidP="0036617A">
            <w:pPr>
              <w:autoSpaceDE w:val="0"/>
              <w:autoSpaceDN w:val="0"/>
              <w:adjustRightInd w:val="0"/>
              <w:rPr>
                <w:rFonts w:eastAsiaTheme="minorHAnsi"/>
                <w:lang w:eastAsia="en-US"/>
              </w:rPr>
            </w:pPr>
            <w:r>
              <w:rPr>
                <w:rFonts w:eastAsiaTheme="minorHAnsi"/>
                <w:sz w:val="22"/>
                <w:szCs w:val="22"/>
                <w:lang w:eastAsia="en-US"/>
              </w:rPr>
              <w:t xml:space="preserve">Директор                                                                            </w:t>
            </w:r>
          </w:p>
          <w:p w14:paraId="196B316F" w14:textId="77777777" w:rsidR="007A7085" w:rsidRDefault="007A7085" w:rsidP="0036617A">
            <w:pPr>
              <w:autoSpaceDE w:val="0"/>
              <w:autoSpaceDN w:val="0"/>
              <w:adjustRightInd w:val="0"/>
              <w:rPr>
                <w:rFonts w:eastAsiaTheme="minorHAnsi"/>
                <w:lang w:eastAsia="en-US"/>
              </w:rPr>
            </w:pPr>
          </w:p>
          <w:p w14:paraId="40543C6D" w14:textId="77777777" w:rsidR="007A7085" w:rsidRDefault="007A7085" w:rsidP="0036617A">
            <w:pPr>
              <w:autoSpaceDE w:val="0"/>
              <w:autoSpaceDN w:val="0"/>
              <w:adjustRightInd w:val="0"/>
              <w:rPr>
                <w:rFonts w:eastAsiaTheme="minorHAnsi"/>
                <w:lang w:eastAsia="en-US"/>
              </w:rPr>
            </w:pPr>
          </w:p>
          <w:p w14:paraId="7A9EF7E9" w14:textId="77777777" w:rsidR="007A7085" w:rsidRPr="0035170D" w:rsidRDefault="007A7085" w:rsidP="0036617A">
            <w:pPr>
              <w:autoSpaceDE w:val="0"/>
              <w:autoSpaceDN w:val="0"/>
              <w:adjustRightInd w:val="0"/>
              <w:rPr>
                <w:rFonts w:eastAsiaTheme="minorHAnsi"/>
                <w:lang w:eastAsia="en-US"/>
              </w:rPr>
            </w:pPr>
            <w:r>
              <w:rPr>
                <w:rFonts w:eastAsiaTheme="minorHAnsi"/>
                <w:sz w:val="22"/>
                <w:szCs w:val="22"/>
                <w:lang w:eastAsia="en-US"/>
              </w:rPr>
              <w:t xml:space="preserve">______________Юрій БОРЗЕНКО                                 ____________________ </w:t>
            </w:r>
          </w:p>
        </w:tc>
      </w:tr>
      <w:bookmarkEnd w:id="0"/>
      <w:tr w:rsidR="007A7085" w14:paraId="2075992E" w14:textId="77777777" w:rsidTr="0036617A">
        <w:trPr>
          <w:gridAfter w:val="1"/>
          <w:wAfter w:w="6" w:type="dxa"/>
          <w:trHeight w:val="202"/>
        </w:trPr>
        <w:tc>
          <w:tcPr>
            <w:tcW w:w="426" w:type="dxa"/>
            <w:tcBorders>
              <w:top w:val="nil"/>
              <w:left w:val="nil"/>
              <w:bottom w:val="nil"/>
              <w:right w:val="nil"/>
            </w:tcBorders>
          </w:tcPr>
          <w:p w14:paraId="05EC3707" w14:textId="77777777" w:rsidR="007A7085" w:rsidRDefault="007A7085" w:rsidP="0036617A">
            <w:pPr>
              <w:autoSpaceDE w:val="0"/>
              <w:autoSpaceDN w:val="0"/>
              <w:adjustRightInd w:val="0"/>
              <w:rPr>
                <w:rFonts w:eastAsiaTheme="minorHAnsi"/>
                <w:lang w:eastAsia="en-US"/>
              </w:rPr>
            </w:pPr>
          </w:p>
        </w:tc>
        <w:tc>
          <w:tcPr>
            <w:tcW w:w="1218" w:type="dxa"/>
            <w:tcBorders>
              <w:top w:val="nil"/>
              <w:left w:val="nil"/>
              <w:bottom w:val="nil"/>
              <w:right w:val="nil"/>
            </w:tcBorders>
          </w:tcPr>
          <w:p w14:paraId="5207CB21" w14:textId="77777777" w:rsidR="007A7085" w:rsidRDefault="007A7085" w:rsidP="0036617A">
            <w:pPr>
              <w:autoSpaceDE w:val="0"/>
              <w:autoSpaceDN w:val="0"/>
              <w:adjustRightInd w:val="0"/>
              <w:rPr>
                <w:rFonts w:eastAsiaTheme="minorHAnsi"/>
                <w:lang w:eastAsia="en-US"/>
              </w:rPr>
            </w:pPr>
          </w:p>
        </w:tc>
        <w:tc>
          <w:tcPr>
            <w:tcW w:w="2325" w:type="dxa"/>
            <w:tcBorders>
              <w:top w:val="nil"/>
              <w:left w:val="nil"/>
              <w:bottom w:val="nil"/>
              <w:right w:val="nil"/>
            </w:tcBorders>
          </w:tcPr>
          <w:p w14:paraId="100884B0" w14:textId="77777777" w:rsidR="007A7085" w:rsidRDefault="007A7085" w:rsidP="0036617A">
            <w:pPr>
              <w:autoSpaceDE w:val="0"/>
              <w:autoSpaceDN w:val="0"/>
              <w:adjustRightInd w:val="0"/>
              <w:rPr>
                <w:rFonts w:eastAsiaTheme="minorHAnsi"/>
                <w:lang w:eastAsia="en-US"/>
              </w:rPr>
            </w:pPr>
          </w:p>
        </w:tc>
        <w:tc>
          <w:tcPr>
            <w:tcW w:w="709" w:type="dxa"/>
            <w:tcBorders>
              <w:top w:val="nil"/>
              <w:left w:val="nil"/>
              <w:bottom w:val="nil"/>
              <w:right w:val="nil"/>
            </w:tcBorders>
          </w:tcPr>
          <w:p w14:paraId="31D7034B" w14:textId="77777777" w:rsidR="007A7085" w:rsidRDefault="007A7085" w:rsidP="0036617A">
            <w:pPr>
              <w:autoSpaceDE w:val="0"/>
              <w:autoSpaceDN w:val="0"/>
              <w:adjustRightInd w:val="0"/>
              <w:rPr>
                <w:rFonts w:eastAsiaTheme="minorHAnsi"/>
                <w:lang w:eastAsia="en-US"/>
              </w:rPr>
            </w:pPr>
          </w:p>
        </w:tc>
        <w:tc>
          <w:tcPr>
            <w:tcW w:w="851" w:type="dxa"/>
            <w:tcBorders>
              <w:top w:val="nil"/>
              <w:left w:val="nil"/>
              <w:bottom w:val="nil"/>
              <w:right w:val="nil"/>
            </w:tcBorders>
          </w:tcPr>
          <w:p w14:paraId="20A6264B" w14:textId="77777777" w:rsidR="007A7085" w:rsidRDefault="007A7085" w:rsidP="0036617A">
            <w:pPr>
              <w:autoSpaceDE w:val="0"/>
              <w:autoSpaceDN w:val="0"/>
              <w:adjustRightInd w:val="0"/>
              <w:rPr>
                <w:rFonts w:eastAsiaTheme="minorHAnsi"/>
                <w:lang w:eastAsia="en-US"/>
              </w:rPr>
            </w:pPr>
          </w:p>
        </w:tc>
        <w:tc>
          <w:tcPr>
            <w:tcW w:w="850" w:type="dxa"/>
            <w:tcBorders>
              <w:top w:val="nil"/>
              <w:left w:val="nil"/>
              <w:bottom w:val="nil"/>
              <w:right w:val="nil"/>
            </w:tcBorders>
          </w:tcPr>
          <w:p w14:paraId="2117E11E" w14:textId="77777777" w:rsidR="007A7085" w:rsidRDefault="007A7085" w:rsidP="0036617A">
            <w:pPr>
              <w:autoSpaceDE w:val="0"/>
              <w:autoSpaceDN w:val="0"/>
              <w:adjustRightInd w:val="0"/>
              <w:rPr>
                <w:rFonts w:eastAsiaTheme="minorHAnsi"/>
                <w:lang w:eastAsia="en-US"/>
              </w:rPr>
            </w:pPr>
          </w:p>
        </w:tc>
        <w:tc>
          <w:tcPr>
            <w:tcW w:w="1134" w:type="dxa"/>
            <w:tcBorders>
              <w:top w:val="nil"/>
              <w:left w:val="nil"/>
              <w:bottom w:val="nil"/>
              <w:right w:val="nil"/>
            </w:tcBorders>
          </w:tcPr>
          <w:p w14:paraId="2C23F585" w14:textId="77777777" w:rsidR="007A7085" w:rsidRDefault="007A7085" w:rsidP="0036617A">
            <w:pPr>
              <w:autoSpaceDE w:val="0"/>
              <w:autoSpaceDN w:val="0"/>
              <w:adjustRightInd w:val="0"/>
              <w:rPr>
                <w:rFonts w:eastAsiaTheme="minorHAnsi"/>
                <w:lang w:eastAsia="en-US"/>
              </w:rPr>
            </w:pPr>
          </w:p>
        </w:tc>
        <w:tc>
          <w:tcPr>
            <w:tcW w:w="851" w:type="dxa"/>
            <w:tcBorders>
              <w:top w:val="nil"/>
              <w:left w:val="nil"/>
              <w:bottom w:val="nil"/>
              <w:right w:val="nil"/>
            </w:tcBorders>
          </w:tcPr>
          <w:p w14:paraId="7A8EBCF0" w14:textId="77777777" w:rsidR="007A7085" w:rsidRDefault="007A7085" w:rsidP="0036617A">
            <w:pPr>
              <w:autoSpaceDE w:val="0"/>
              <w:autoSpaceDN w:val="0"/>
              <w:adjustRightInd w:val="0"/>
              <w:rPr>
                <w:rFonts w:eastAsiaTheme="minorHAnsi"/>
                <w:lang w:eastAsia="en-US"/>
              </w:rPr>
            </w:pPr>
          </w:p>
        </w:tc>
        <w:tc>
          <w:tcPr>
            <w:tcW w:w="1559" w:type="dxa"/>
            <w:gridSpan w:val="2"/>
            <w:tcBorders>
              <w:top w:val="nil"/>
              <w:left w:val="nil"/>
              <w:bottom w:val="nil"/>
              <w:right w:val="nil"/>
            </w:tcBorders>
          </w:tcPr>
          <w:p w14:paraId="50F34A48" w14:textId="77777777" w:rsidR="007A7085" w:rsidRDefault="007A7085" w:rsidP="0036617A">
            <w:pPr>
              <w:autoSpaceDE w:val="0"/>
              <w:autoSpaceDN w:val="0"/>
              <w:adjustRightInd w:val="0"/>
              <w:rPr>
                <w:rFonts w:eastAsiaTheme="minorHAnsi"/>
                <w:lang w:eastAsia="en-US"/>
              </w:rPr>
            </w:pPr>
          </w:p>
        </w:tc>
      </w:tr>
      <w:tr w:rsidR="007A7085" w14:paraId="15C83250" w14:textId="77777777" w:rsidTr="0036617A">
        <w:trPr>
          <w:gridAfter w:val="1"/>
          <w:wAfter w:w="6" w:type="dxa"/>
          <w:trHeight w:val="80"/>
        </w:trPr>
        <w:tc>
          <w:tcPr>
            <w:tcW w:w="426" w:type="dxa"/>
            <w:tcBorders>
              <w:top w:val="nil"/>
              <w:left w:val="nil"/>
              <w:bottom w:val="nil"/>
              <w:right w:val="nil"/>
            </w:tcBorders>
          </w:tcPr>
          <w:p w14:paraId="5A823833" w14:textId="77777777" w:rsidR="007A7085" w:rsidRDefault="007A7085" w:rsidP="0036617A">
            <w:pPr>
              <w:autoSpaceDE w:val="0"/>
              <w:autoSpaceDN w:val="0"/>
              <w:adjustRightInd w:val="0"/>
              <w:rPr>
                <w:rFonts w:eastAsiaTheme="minorHAnsi"/>
                <w:lang w:eastAsia="en-US"/>
              </w:rPr>
            </w:pPr>
          </w:p>
        </w:tc>
        <w:tc>
          <w:tcPr>
            <w:tcW w:w="1218" w:type="dxa"/>
            <w:tcBorders>
              <w:top w:val="nil"/>
              <w:left w:val="nil"/>
              <w:bottom w:val="nil"/>
              <w:right w:val="nil"/>
            </w:tcBorders>
          </w:tcPr>
          <w:p w14:paraId="50B2E919" w14:textId="77777777" w:rsidR="007A7085" w:rsidRDefault="007A7085" w:rsidP="0036617A">
            <w:pPr>
              <w:autoSpaceDE w:val="0"/>
              <w:autoSpaceDN w:val="0"/>
              <w:adjustRightInd w:val="0"/>
              <w:rPr>
                <w:rFonts w:eastAsiaTheme="minorHAnsi"/>
                <w:lang w:eastAsia="en-US"/>
              </w:rPr>
            </w:pPr>
          </w:p>
        </w:tc>
        <w:tc>
          <w:tcPr>
            <w:tcW w:w="2325" w:type="dxa"/>
            <w:tcBorders>
              <w:top w:val="nil"/>
              <w:left w:val="nil"/>
              <w:bottom w:val="nil"/>
              <w:right w:val="nil"/>
            </w:tcBorders>
          </w:tcPr>
          <w:p w14:paraId="7AA5457C" w14:textId="77777777" w:rsidR="007A7085" w:rsidRDefault="007A7085" w:rsidP="0036617A">
            <w:pPr>
              <w:autoSpaceDE w:val="0"/>
              <w:autoSpaceDN w:val="0"/>
              <w:adjustRightInd w:val="0"/>
              <w:rPr>
                <w:rFonts w:eastAsiaTheme="minorHAnsi"/>
                <w:lang w:eastAsia="en-US"/>
              </w:rPr>
            </w:pPr>
          </w:p>
        </w:tc>
        <w:tc>
          <w:tcPr>
            <w:tcW w:w="709" w:type="dxa"/>
            <w:tcBorders>
              <w:top w:val="nil"/>
              <w:left w:val="nil"/>
              <w:bottom w:val="nil"/>
              <w:right w:val="nil"/>
            </w:tcBorders>
          </w:tcPr>
          <w:p w14:paraId="3167AB58" w14:textId="77777777" w:rsidR="007A7085" w:rsidRDefault="007A7085" w:rsidP="0036617A">
            <w:pPr>
              <w:autoSpaceDE w:val="0"/>
              <w:autoSpaceDN w:val="0"/>
              <w:adjustRightInd w:val="0"/>
              <w:rPr>
                <w:rFonts w:eastAsiaTheme="minorHAnsi"/>
                <w:lang w:eastAsia="en-US"/>
              </w:rPr>
            </w:pPr>
          </w:p>
        </w:tc>
        <w:tc>
          <w:tcPr>
            <w:tcW w:w="851" w:type="dxa"/>
            <w:tcBorders>
              <w:top w:val="nil"/>
              <w:left w:val="nil"/>
              <w:bottom w:val="nil"/>
              <w:right w:val="nil"/>
            </w:tcBorders>
          </w:tcPr>
          <w:p w14:paraId="71252E33" w14:textId="77777777" w:rsidR="007A7085" w:rsidRDefault="007A7085" w:rsidP="0036617A">
            <w:pPr>
              <w:autoSpaceDE w:val="0"/>
              <w:autoSpaceDN w:val="0"/>
              <w:adjustRightInd w:val="0"/>
              <w:rPr>
                <w:rFonts w:eastAsiaTheme="minorHAnsi"/>
                <w:lang w:eastAsia="en-US"/>
              </w:rPr>
            </w:pPr>
          </w:p>
        </w:tc>
        <w:tc>
          <w:tcPr>
            <w:tcW w:w="850" w:type="dxa"/>
            <w:tcBorders>
              <w:top w:val="nil"/>
              <w:left w:val="nil"/>
              <w:bottom w:val="nil"/>
              <w:right w:val="nil"/>
            </w:tcBorders>
          </w:tcPr>
          <w:p w14:paraId="3A6A558F" w14:textId="77777777" w:rsidR="007A7085" w:rsidRDefault="007A7085" w:rsidP="0036617A">
            <w:pPr>
              <w:autoSpaceDE w:val="0"/>
              <w:autoSpaceDN w:val="0"/>
              <w:adjustRightInd w:val="0"/>
              <w:rPr>
                <w:rFonts w:eastAsiaTheme="minorHAnsi"/>
                <w:lang w:eastAsia="en-US"/>
              </w:rPr>
            </w:pPr>
          </w:p>
        </w:tc>
        <w:tc>
          <w:tcPr>
            <w:tcW w:w="1134" w:type="dxa"/>
            <w:tcBorders>
              <w:top w:val="nil"/>
              <w:left w:val="nil"/>
              <w:bottom w:val="nil"/>
              <w:right w:val="nil"/>
            </w:tcBorders>
          </w:tcPr>
          <w:p w14:paraId="1C6132AE" w14:textId="77777777" w:rsidR="007A7085" w:rsidRDefault="007A7085" w:rsidP="0036617A">
            <w:pPr>
              <w:autoSpaceDE w:val="0"/>
              <w:autoSpaceDN w:val="0"/>
              <w:adjustRightInd w:val="0"/>
              <w:rPr>
                <w:rFonts w:eastAsiaTheme="minorHAnsi"/>
                <w:lang w:eastAsia="en-US"/>
              </w:rPr>
            </w:pPr>
          </w:p>
        </w:tc>
        <w:tc>
          <w:tcPr>
            <w:tcW w:w="851" w:type="dxa"/>
            <w:tcBorders>
              <w:top w:val="nil"/>
              <w:left w:val="nil"/>
              <w:bottom w:val="nil"/>
              <w:right w:val="nil"/>
            </w:tcBorders>
          </w:tcPr>
          <w:p w14:paraId="57E20DFC" w14:textId="77777777" w:rsidR="007A7085" w:rsidRDefault="007A7085" w:rsidP="0036617A">
            <w:pPr>
              <w:autoSpaceDE w:val="0"/>
              <w:autoSpaceDN w:val="0"/>
              <w:adjustRightInd w:val="0"/>
              <w:rPr>
                <w:rFonts w:eastAsiaTheme="minorHAnsi"/>
                <w:lang w:eastAsia="en-US"/>
              </w:rPr>
            </w:pPr>
          </w:p>
        </w:tc>
        <w:tc>
          <w:tcPr>
            <w:tcW w:w="1559" w:type="dxa"/>
            <w:gridSpan w:val="2"/>
            <w:tcBorders>
              <w:top w:val="nil"/>
              <w:left w:val="nil"/>
              <w:bottom w:val="nil"/>
              <w:right w:val="nil"/>
            </w:tcBorders>
          </w:tcPr>
          <w:p w14:paraId="163F4F0C" w14:textId="77777777" w:rsidR="007A7085" w:rsidRDefault="007A7085" w:rsidP="0036617A">
            <w:pPr>
              <w:autoSpaceDE w:val="0"/>
              <w:autoSpaceDN w:val="0"/>
              <w:adjustRightInd w:val="0"/>
              <w:rPr>
                <w:rFonts w:eastAsiaTheme="minorHAnsi"/>
                <w:lang w:eastAsia="en-US"/>
              </w:rPr>
            </w:pPr>
          </w:p>
        </w:tc>
      </w:tr>
      <w:tr w:rsidR="007A7085" w14:paraId="60D86E0D" w14:textId="77777777" w:rsidTr="0036617A">
        <w:trPr>
          <w:gridAfter w:val="1"/>
          <w:wAfter w:w="6" w:type="dxa"/>
          <w:trHeight w:val="247"/>
        </w:trPr>
        <w:tc>
          <w:tcPr>
            <w:tcW w:w="426" w:type="dxa"/>
            <w:tcBorders>
              <w:top w:val="nil"/>
              <w:left w:val="nil"/>
              <w:bottom w:val="nil"/>
              <w:right w:val="nil"/>
            </w:tcBorders>
          </w:tcPr>
          <w:p w14:paraId="3C3EEE52" w14:textId="77777777" w:rsidR="007A7085" w:rsidRDefault="007A7085" w:rsidP="0036617A">
            <w:pPr>
              <w:autoSpaceDE w:val="0"/>
              <w:autoSpaceDN w:val="0"/>
              <w:adjustRightInd w:val="0"/>
              <w:rPr>
                <w:rFonts w:eastAsiaTheme="minorHAnsi"/>
                <w:lang w:eastAsia="en-US"/>
              </w:rPr>
            </w:pPr>
          </w:p>
        </w:tc>
        <w:tc>
          <w:tcPr>
            <w:tcW w:w="1218" w:type="dxa"/>
            <w:tcBorders>
              <w:top w:val="nil"/>
              <w:left w:val="nil"/>
              <w:bottom w:val="nil"/>
              <w:right w:val="nil"/>
            </w:tcBorders>
          </w:tcPr>
          <w:p w14:paraId="55498FA9" w14:textId="77777777" w:rsidR="007A7085" w:rsidRDefault="007A7085" w:rsidP="0036617A">
            <w:pPr>
              <w:autoSpaceDE w:val="0"/>
              <w:autoSpaceDN w:val="0"/>
              <w:adjustRightInd w:val="0"/>
              <w:rPr>
                <w:rFonts w:eastAsiaTheme="minorHAnsi"/>
                <w:lang w:eastAsia="en-US"/>
              </w:rPr>
            </w:pPr>
          </w:p>
        </w:tc>
        <w:tc>
          <w:tcPr>
            <w:tcW w:w="2325" w:type="dxa"/>
            <w:tcBorders>
              <w:top w:val="nil"/>
              <w:left w:val="nil"/>
              <w:bottom w:val="nil"/>
              <w:right w:val="nil"/>
            </w:tcBorders>
          </w:tcPr>
          <w:p w14:paraId="0219385D" w14:textId="77777777" w:rsidR="007A7085" w:rsidRDefault="007A7085" w:rsidP="0036617A">
            <w:pPr>
              <w:autoSpaceDE w:val="0"/>
              <w:autoSpaceDN w:val="0"/>
              <w:adjustRightInd w:val="0"/>
              <w:rPr>
                <w:rFonts w:eastAsiaTheme="minorHAnsi"/>
                <w:lang w:eastAsia="en-US"/>
              </w:rPr>
            </w:pPr>
          </w:p>
        </w:tc>
        <w:tc>
          <w:tcPr>
            <w:tcW w:w="709" w:type="dxa"/>
            <w:tcBorders>
              <w:top w:val="nil"/>
              <w:left w:val="nil"/>
              <w:bottom w:val="nil"/>
              <w:right w:val="nil"/>
            </w:tcBorders>
          </w:tcPr>
          <w:p w14:paraId="1C9405D4" w14:textId="77777777" w:rsidR="007A7085" w:rsidRDefault="007A7085" w:rsidP="0036617A">
            <w:pPr>
              <w:autoSpaceDE w:val="0"/>
              <w:autoSpaceDN w:val="0"/>
              <w:adjustRightInd w:val="0"/>
              <w:rPr>
                <w:rFonts w:eastAsiaTheme="minorHAnsi"/>
                <w:lang w:eastAsia="en-US"/>
              </w:rPr>
            </w:pPr>
          </w:p>
        </w:tc>
        <w:tc>
          <w:tcPr>
            <w:tcW w:w="851" w:type="dxa"/>
            <w:tcBorders>
              <w:top w:val="nil"/>
              <w:left w:val="nil"/>
              <w:bottom w:val="nil"/>
              <w:right w:val="nil"/>
            </w:tcBorders>
          </w:tcPr>
          <w:p w14:paraId="75B058C7" w14:textId="77777777" w:rsidR="007A7085" w:rsidRDefault="007A7085" w:rsidP="0036617A">
            <w:pPr>
              <w:autoSpaceDE w:val="0"/>
              <w:autoSpaceDN w:val="0"/>
              <w:adjustRightInd w:val="0"/>
              <w:rPr>
                <w:rFonts w:eastAsiaTheme="minorHAnsi"/>
                <w:lang w:eastAsia="en-US"/>
              </w:rPr>
            </w:pPr>
          </w:p>
        </w:tc>
        <w:tc>
          <w:tcPr>
            <w:tcW w:w="850" w:type="dxa"/>
            <w:tcBorders>
              <w:top w:val="nil"/>
              <w:left w:val="nil"/>
              <w:bottom w:val="nil"/>
              <w:right w:val="nil"/>
            </w:tcBorders>
          </w:tcPr>
          <w:p w14:paraId="094AB512" w14:textId="77777777" w:rsidR="007A7085" w:rsidRDefault="007A7085" w:rsidP="0036617A">
            <w:pPr>
              <w:autoSpaceDE w:val="0"/>
              <w:autoSpaceDN w:val="0"/>
              <w:adjustRightInd w:val="0"/>
              <w:rPr>
                <w:rFonts w:eastAsiaTheme="minorHAnsi"/>
                <w:lang w:eastAsia="en-US"/>
              </w:rPr>
            </w:pPr>
          </w:p>
        </w:tc>
        <w:tc>
          <w:tcPr>
            <w:tcW w:w="1134" w:type="dxa"/>
            <w:tcBorders>
              <w:top w:val="nil"/>
              <w:left w:val="nil"/>
              <w:bottom w:val="nil"/>
              <w:right w:val="nil"/>
            </w:tcBorders>
          </w:tcPr>
          <w:p w14:paraId="121120E0" w14:textId="77777777" w:rsidR="007A7085" w:rsidRDefault="007A7085" w:rsidP="0036617A">
            <w:pPr>
              <w:autoSpaceDE w:val="0"/>
              <w:autoSpaceDN w:val="0"/>
              <w:adjustRightInd w:val="0"/>
              <w:rPr>
                <w:rFonts w:eastAsiaTheme="minorHAnsi"/>
                <w:lang w:eastAsia="en-US"/>
              </w:rPr>
            </w:pPr>
          </w:p>
        </w:tc>
        <w:tc>
          <w:tcPr>
            <w:tcW w:w="851" w:type="dxa"/>
            <w:tcBorders>
              <w:top w:val="nil"/>
              <w:left w:val="nil"/>
              <w:bottom w:val="nil"/>
              <w:right w:val="nil"/>
            </w:tcBorders>
          </w:tcPr>
          <w:p w14:paraId="3626E0BB" w14:textId="77777777" w:rsidR="007A7085" w:rsidRDefault="007A7085" w:rsidP="0036617A">
            <w:pPr>
              <w:autoSpaceDE w:val="0"/>
              <w:autoSpaceDN w:val="0"/>
              <w:adjustRightInd w:val="0"/>
              <w:rPr>
                <w:rFonts w:eastAsiaTheme="minorHAnsi"/>
                <w:lang w:eastAsia="en-US"/>
              </w:rPr>
            </w:pPr>
          </w:p>
        </w:tc>
        <w:tc>
          <w:tcPr>
            <w:tcW w:w="1559" w:type="dxa"/>
            <w:gridSpan w:val="2"/>
            <w:tcBorders>
              <w:top w:val="nil"/>
              <w:left w:val="nil"/>
              <w:bottom w:val="nil"/>
              <w:right w:val="nil"/>
            </w:tcBorders>
          </w:tcPr>
          <w:p w14:paraId="0C8837FC" w14:textId="77777777" w:rsidR="007A7085" w:rsidRDefault="007A7085" w:rsidP="0036617A">
            <w:pPr>
              <w:autoSpaceDE w:val="0"/>
              <w:autoSpaceDN w:val="0"/>
              <w:adjustRightInd w:val="0"/>
              <w:rPr>
                <w:rFonts w:eastAsiaTheme="minorHAnsi"/>
                <w:lang w:eastAsia="en-US"/>
              </w:rPr>
            </w:pPr>
          </w:p>
        </w:tc>
      </w:tr>
      <w:tr w:rsidR="007A7085" w14:paraId="761C897C" w14:textId="77777777" w:rsidTr="0036617A">
        <w:trPr>
          <w:gridAfter w:val="1"/>
          <w:wAfter w:w="6" w:type="dxa"/>
          <w:trHeight w:val="290"/>
        </w:trPr>
        <w:tc>
          <w:tcPr>
            <w:tcW w:w="426" w:type="dxa"/>
            <w:tcBorders>
              <w:top w:val="nil"/>
              <w:left w:val="nil"/>
              <w:bottom w:val="nil"/>
              <w:right w:val="nil"/>
            </w:tcBorders>
          </w:tcPr>
          <w:p w14:paraId="6A02C8B4" w14:textId="77777777" w:rsidR="007A7085" w:rsidRDefault="007A7085" w:rsidP="0036617A">
            <w:pPr>
              <w:autoSpaceDE w:val="0"/>
              <w:autoSpaceDN w:val="0"/>
              <w:adjustRightInd w:val="0"/>
              <w:jc w:val="center"/>
              <w:rPr>
                <w:rFonts w:eastAsiaTheme="minorHAnsi"/>
                <w:lang w:eastAsia="en-US"/>
              </w:rPr>
            </w:pPr>
          </w:p>
          <w:p w14:paraId="07DA9562" w14:textId="77777777" w:rsidR="007A7085" w:rsidRPr="00E3012E" w:rsidRDefault="007A7085" w:rsidP="0036617A">
            <w:pPr>
              <w:autoSpaceDE w:val="0"/>
              <w:autoSpaceDN w:val="0"/>
              <w:adjustRightInd w:val="0"/>
              <w:rPr>
                <w:rFonts w:eastAsiaTheme="minorHAnsi"/>
                <w:lang w:eastAsia="en-US"/>
              </w:rPr>
            </w:pPr>
          </w:p>
        </w:tc>
        <w:tc>
          <w:tcPr>
            <w:tcW w:w="1218" w:type="dxa"/>
            <w:tcBorders>
              <w:top w:val="nil"/>
              <w:left w:val="nil"/>
              <w:bottom w:val="nil"/>
              <w:right w:val="nil"/>
            </w:tcBorders>
          </w:tcPr>
          <w:p w14:paraId="67A18AF8" w14:textId="77777777" w:rsidR="007A7085" w:rsidRDefault="007A7085" w:rsidP="0036617A">
            <w:pPr>
              <w:autoSpaceDE w:val="0"/>
              <w:autoSpaceDN w:val="0"/>
              <w:adjustRightInd w:val="0"/>
              <w:jc w:val="right"/>
              <w:rPr>
                <w:rFonts w:eastAsiaTheme="minorHAnsi"/>
                <w:lang w:eastAsia="en-US"/>
              </w:rPr>
            </w:pPr>
          </w:p>
        </w:tc>
        <w:tc>
          <w:tcPr>
            <w:tcW w:w="2325" w:type="dxa"/>
            <w:tcBorders>
              <w:top w:val="nil"/>
              <w:left w:val="nil"/>
              <w:bottom w:val="nil"/>
              <w:right w:val="nil"/>
            </w:tcBorders>
          </w:tcPr>
          <w:p w14:paraId="3B5D390A" w14:textId="77777777" w:rsidR="007A7085" w:rsidRDefault="007A7085" w:rsidP="0036617A">
            <w:pPr>
              <w:autoSpaceDE w:val="0"/>
              <w:autoSpaceDN w:val="0"/>
              <w:adjustRightInd w:val="0"/>
              <w:jc w:val="right"/>
              <w:rPr>
                <w:rFonts w:eastAsiaTheme="minorHAnsi"/>
                <w:lang w:eastAsia="en-US"/>
              </w:rPr>
            </w:pPr>
          </w:p>
        </w:tc>
        <w:tc>
          <w:tcPr>
            <w:tcW w:w="709" w:type="dxa"/>
            <w:tcBorders>
              <w:top w:val="nil"/>
              <w:left w:val="nil"/>
              <w:bottom w:val="nil"/>
              <w:right w:val="nil"/>
            </w:tcBorders>
          </w:tcPr>
          <w:p w14:paraId="02621286" w14:textId="77777777" w:rsidR="007A7085" w:rsidRDefault="007A7085" w:rsidP="0036617A">
            <w:pPr>
              <w:autoSpaceDE w:val="0"/>
              <w:autoSpaceDN w:val="0"/>
              <w:adjustRightInd w:val="0"/>
              <w:jc w:val="right"/>
              <w:rPr>
                <w:rFonts w:eastAsiaTheme="minorHAnsi"/>
                <w:lang w:eastAsia="en-US"/>
              </w:rPr>
            </w:pPr>
          </w:p>
        </w:tc>
        <w:tc>
          <w:tcPr>
            <w:tcW w:w="851" w:type="dxa"/>
            <w:tcBorders>
              <w:top w:val="nil"/>
              <w:left w:val="nil"/>
              <w:bottom w:val="nil"/>
              <w:right w:val="nil"/>
            </w:tcBorders>
          </w:tcPr>
          <w:p w14:paraId="076D42A6" w14:textId="77777777" w:rsidR="007A7085" w:rsidRDefault="007A7085" w:rsidP="0036617A">
            <w:pPr>
              <w:autoSpaceDE w:val="0"/>
              <w:autoSpaceDN w:val="0"/>
              <w:adjustRightInd w:val="0"/>
              <w:jc w:val="right"/>
              <w:rPr>
                <w:rFonts w:eastAsiaTheme="minorHAnsi"/>
                <w:lang w:eastAsia="en-US"/>
              </w:rPr>
            </w:pPr>
          </w:p>
        </w:tc>
        <w:tc>
          <w:tcPr>
            <w:tcW w:w="850" w:type="dxa"/>
            <w:tcBorders>
              <w:top w:val="nil"/>
              <w:left w:val="nil"/>
              <w:bottom w:val="nil"/>
              <w:right w:val="nil"/>
            </w:tcBorders>
          </w:tcPr>
          <w:p w14:paraId="05A294FB" w14:textId="77777777" w:rsidR="007A7085" w:rsidRDefault="007A7085" w:rsidP="0036617A">
            <w:pPr>
              <w:autoSpaceDE w:val="0"/>
              <w:autoSpaceDN w:val="0"/>
              <w:adjustRightInd w:val="0"/>
              <w:jc w:val="right"/>
              <w:rPr>
                <w:rFonts w:eastAsiaTheme="minorHAnsi"/>
                <w:lang w:eastAsia="en-US"/>
              </w:rPr>
            </w:pPr>
          </w:p>
        </w:tc>
        <w:tc>
          <w:tcPr>
            <w:tcW w:w="1134" w:type="dxa"/>
            <w:tcBorders>
              <w:top w:val="nil"/>
              <w:left w:val="nil"/>
              <w:bottom w:val="nil"/>
              <w:right w:val="nil"/>
            </w:tcBorders>
          </w:tcPr>
          <w:p w14:paraId="493A0DE8" w14:textId="77777777" w:rsidR="007A7085" w:rsidRDefault="007A7085" w:rsidP="0036617A">
            <w:pPr>
              <w:autoSpaceDE w:val="0"/>
              <w:autoSpaceDN w:val="0"/>
              <w:adjustRightInd w:val="0"/>
              <w:jc w:val="right"/>
              <w:rPr>
                <w:rFonts w:eastAsiaTheme="minorHAnsi"/>
                <w:lang w:eastAsia="en-US"/>
              </w:rPr>
            </w:pPr>
          </w:p>
          <w:p w14:paraId="533458B9" w14:textId="77777777" w:rsidR="007A7085" w:rsidRDefault="007A7085" w:rsidP="0036617A">
            <w:pPr>
              <w:autoSpaceDE w:val="0"/>
              <w:autoSpaceDN w:val="0"/>
              <w:adjustRightInd w:val="0"/>
              <w:jc w:val="right"/>
              <w:rPr>
                <w:rFonts w:eastAsiaTheme="minorHAnsi"/>
                <w:lang w:eastAsia="en-US"/>
              </w:rPr>
            </w:pPr>
          </w:p>
          <w:p w14:paraId="1A3C832E" w14:textId="77777777" w:rsidR="007A7085" w:rsidRDefault="007A7085" w:rsidP="0036617A">
            <w:pPr>
              <w:autoSpaceDE w:val="0"/>
              <w:autoSpaceDN w:val="0"/>
              <w:adjustRightInd w:val="0"/>
              <w:jc w:val="right"/>
              <w:rPr>
                <w:rFonts w:eastAsiaTheme="minorHAnsi"/>
                <w:lang w:eastAsia="en-US"/>
              </w:rPr>
            </w:pPr>
          </w:p>
          <w:p w14:paraId="1E814A9D" w14:textId="77777777" w:rsidR="007A7085" w:rsidRDefault="007A7085" w:rsidP="0036617A">
            <w:pPr>
              <w:autoSpaceDE w:val="0"/>
              <w:autoSpaceDN w:val="0"/>
              <w:adjustRightInd w:val="0"/>
              <w:jc w:val="right"/>
              <w:rPr>
                <w:rFonts w:eastAsiaTheme="minorHAnsi"/>
                <w:lang w:eastAsia="en-US"/>
              </w:rPr>
            </w:pPr>
          </w:p>
          <w:p w14:paraId="611826C6" w14:textId="77777777" w:rsidR="007A7085" w:rsidRDefault="007A7085" w:rsidP="0036617A">
            <w:pPr>
              <w:autoSpaceDE w:val="0"/>
              <w:autoSpaceDN w:val="0"/>
              <w:adjustRightInd w:val="0"/>
              <w:jc w:val="right"/>
              <w:rPr>
                <w:rFonts w:eastAsiaTheme="minorHAnsi"/>
                <w:lang w:eastAsia="en-US"/>
              </w:rPr>
            </w:pPr>
          </w:p>
          <w:p w14:paraId="76946D8B" w14:textId="77777777" w:rsidR="007A7085" w:rsidRDefault="007A7085" w:rsidP="0036617A">
            <w:pPr>
              <w:autoSpaceDE w:val="0"/>
              <w:autoSpaceDN w:val="0"/>
              <w:adjustRightInd w:val="0"/>
              <w:jc w:val="right"/>
              <w:rPr>
                <w:rFonts w:eastAsiaTheme="minorHAnsi"/>
                <w:lang w:eastAsia="en-US"/>
              </w:rPr>
            </w:pPr>
          </w:p>
          <w:p w14:paraId="373B51C0" w14:textId="77777777" w:rsidR="007A7085" w:rsidRDefault="007A7085" w:rsidP="0036617A">
            <w:pPr>
              <w:autoSpaceDE w:val="0"/>
              <w:autoSpaceDN w:val="0"/>
              <w:adjustRightInd w:val="0"/>
              <w:jc w:val="right"/>
              <w:rPr>
                <w:rFonts w:eastAsiaTheme="minorHAnsi"/>
                <w:lang w:eastAsia="en-US"/>
              </w:rPr>
            </w:pPr>
          </w:p>
          <w:p w14:paraId="79BC0E16" w14:textId="77777777" w:rsidR="007A7085" w:rsidRDefault="007A7085" w:rsidP="0036617A">
            <w:pPr>
              <w:autoSpaceDE w:val="0"/>
              <w:autoSpaceDN w:val="0"/>
              <w:adjustRightInd w:val="0"/>
              <w:jc w:val="right"/>
              <w:rPr>
                <w:rFonts w:eastAsiaTheme="minorHAnsi"/>
                <w:lang w:eastAsia="en-US"/>
              </w:rPr>
            </w:pPr>
          </w:p>
          <w:p w14:paraId="3E754BF1" w14:textId="77777777" w:rsidR="007A7085" w:rsidRDefault="007A7085" w:rsidP="0036617A">
            <w:pPr>
              <w:autoSpaceDE w:val="0"/>
              <w:autoSpaceDN w:val="0"/>
              <w:adjustRightInd w:val="0"/>
              <w:jc w:val="right"/>
              <w:rPr>
                <w:rFonts w:eastAsiaTheme="minorHAnsi"/>
                <w:lang w:eastAsia="en-US"/>
              </w:rPr>
            </w:pPr>
          </w:p>
          <w:p w14:paraId="34EF3066" w14:textId="77777777" w:rsidR="007A7085" w:rsidRDefault="007A7085" w:rsidP="0036617A">
            <w:pPr>
              <w:autoSpaceDE w:val="0"/>
              <w:autoSpaceDN w:val="0"/>
              <w:adjustRightInd w:val="0"/>
              <w:jc w:val="right"/>
              <w:rPr>
                <w:rFonts w:eastAsiaTheme="minorHAnsi"/>
                <w:lang w:eastAsia="en-US"/>
              </w:rPr>
            </w:pPr>
          </w:p>
          <w:p w14:paraId="57207658" w14:textId="77777777" w:rsidR="007A7085" w:rsidRDefault="007A7085" w:rsidP="0036617A">
            <w:pPr>
              <w:autoSpaceDE w:val="0"/>
              <w:autoSpaceDN w:val="0"/>
              <w:adjustRightInd w:val="0"/>
              <w:jc w:val="right"/>
              <w:rPr>
                <w:rFonts w:eastAsiaTheme="minorHAnsi"/>
                <w:lang w:eastAsia="en-US"/>
              </w:rPr>
            </w:pPr>
          </w:p>
          <w:p w14:paraId="1368FE24" w14:textId="77777777" w:rsidR="007A7085" w:rsidRDefault="007A7085" w:rsidP="0036617A">
            <w:pPr>
              <w:autoSpaceDE w:val="0"/>
              <w:autoSpaceDN w:val="0"/>
              <w:adjustRightInd w:val="0"/>
              <w:jc w:val="right"/>
              <w:rPr>
                <w:rFonts w:eastAsiaTheme="minorHAnsi"/>
                <w:lang w:eastAsia="en-US"/>
              </w:rPr>
            </w:pPr>
          </w:p>
          <w:p w14:paraId="3DEA5B55" w14:textId="77777777" w:rsidR="007A7085" w:rsidRDefault="007A7085" w:rsidP="0036617A">
            <w:pPr>
              <w:autoSpaceDE w:val="0"/>
              <w:autoSpaceDN w:val="0"/>
              <w:adjustRightInd w:val="0"/>
              <w:jc w:val="right"/>
              <w:rPr>
                <w:rFonts w:eastAsiaTheme="minorHAnsi"/>
                <w:lang w:eastAsia="en-US"/>
              </w:rPr>
            </w:pPr>
          </w:p>
          <w:p w14:paraId="62BEA4D1" w14:textId="77777777" w:rsidR="007A7085" w:rsidRDefault="007A7085" w:rsidP="0036617A">
            <w:pPr>
              <w:autoSpaceDE w:val="0"/>
              <w:autoSpaceDN w:val="0"/>
              <w:adjustRightInd w:val="0"/>
              <w:jc w:val="right"/>
              <w:rPr>
                <w:rFonts w:eastAsiaTheme="minorHAnsi"/>
                <w:lang w:eastAsia="en-US"/>
              </w:rPr>
            </w:pPr>
          </w:p>
          <w:p w14:paraId="46C5D711" w14:textId="77777777" w:rsidR="007A7085" w:rsidRDefault="007A7085" w:rsidP="0036617A">
            <w:pPr>
              <w:autoSpaceDE w:val="0"/>
              <w:autoSpaceDN w:val="0"/>
              <w:adjustRightInd w:val="0"/>
              <w:jc w:val="right"/>
              <w:rPr>
                <w:rFonts w:eastAsiaTheme="minorHAnsi"/>
                <w:lang w:eastAsia="en-US"/>
              </w:rPr>
            </w:pPr>
          </w:p>
        </w:tc>
        <w:tc>
          <w:tcPr>
            <w:tcW w:w="851" w:type="dxa"/>
            <w:tcBorders>
              <w:top w:val="nil"/>
              <w:left w:val="nil"/>
              <w:bottom w:val="nil"/>
              <w:right w:val="nil"/>
            </w:tcBorders>
          </w:tcPr>
          <w:p w14:paraId="2ED88BA8" w14:textId="77777777" w:rsidR="007A7085" w:rsidRDefault="007A7085" w:rsidP="0036617A">
            <w:pPr>
              <w:autoSpaceDE w:val="0"/>
              <w:autoSpaceDN w:val="0"/>
              <w:adjustRightInd w:val="0"/>
              <w:jc w:val="right"/>
              <w:rPr>
                <w:rFonts w:eastAsiaTheme="minorHAnsi"/>
                <w:lang w:eastAsia="en-US"/>
              </w:rPr>
            </w:pPr>
          </w:p>
        </w:tc>
        <w:tc>
          <w:tcPr>
            <w:tcW w:w="1559" w:type="dxa"/>
            <w:gridSpan w:val="2"/>
            <w:tcBorders>
              <w:top w:val="nil"/>
              <w:left w:val="nil"/>
              <w:bottom w:val="nil"/>
              <w:right w:val="nil"/>
            </w:tcBorders>
          </w:tcPr>
          <w:p w14:paraId="447275C3" w14:textId="77777777" w:rsidR="007A7085" w:rsidRDefault="007A7085" w:rsidP="0036617A">
            <w:pPr>
              <w:autoSpaceDE w:val="0"/>
              <w:autoSpaceDN w:val="0"/>
              <w:adjustRightInd w:val="0"/>
              <w:jc w:val="right"/>
              <w:rPr>
                <w:rFonts w:eastAsiaTheme="minorHAnsi"/>
                <w:lang w:eastAsia="en-US"/>
              </w:rPr>
            </w:pPr>
          </w:p>
        </w:tc>
      </w:tr>
      <w:tr w:rsidR="007A7085" w14:paraId="00EE4B5B" w14:textId="77777777" w:rsidTr="0036617A">
        <w:trPr>
          <w:trHeight w:val="406"/>
        </w:trPr>
        <w:tc>
          <w:tcPr>
            <w:tcW w:w="3969" w:type="dxa"/>
            <w:gridSpan w:val="3"/>
            <w:tcBorders>
              <w:top w:val="nil"/>
              <w:left w:val="nil"/>
              <w:bottom w:val="nil"/>
              <w:right w:val="nil"/>
            </w:tcBorders>
          </w:tcPr>
          <w:p w14:paraId="3FD35D79" w14:textId="77777777" w:rsidR="007A7085" w:rsidRDefault="007A7085" w:rsidP="0036617A">
            <w:pPr>
              <w:autoSpaceDE w:val="0"/>
              <w:autoSpaceDN w:val="0"/>
              <w:adjustRightInd w:val="0"/>
              <w:jc w:val="center"/>
              <w:rPr>
                <w:rFonts w:eastAsiaTheme="minorHAnsi"/>
                <w:lang w:eastAsia="en-US"/>
              </w:rPr>
            </w:pPr>
          </w:p>
        </w:tc>
        <w:tc>
          <w:tcPr>
            <w:tcW w:w="4401" w:type="dxa"/>
            <w:gridSpan w:val="6"/>
            <w:tcBorders>
              <w:top w:val="nil"/>
              <w:left w:val="nil"/>
              <w:bottom w:val="nil"/>
              <w:right w:val="nil"/>
            </w:tcBorders>
          </w:tcPr>
          <w:p w14:paraId="2AB5B583" w14:textId="77777777" w:rsidR="007A7085" w:rsidRDefault="007A7085" w:rsidP="0036617A">
            <w:pPr>
              <w:autoSpaceDE w:val="0"/>
              <w:autoSpaceDN w:val="0"/>
              <w:adjustRightInd w:val="0"/>
              <w:rPr>
                <w:rFonts w:eastAsiaTheme="minorHAnsi"/>
                <w:lang w:eastAsia="en-US"/>
              </w:rPr>
            </w:pPr>
          </w:p>
        </w:tc>
        <w:tc>
          <w:tcPr>
            <w:tcW w:w="1559" w:type="dxa"/>
            <w:gridSpan w:val="2"/>
            <w:tcBorders>
              <w:top w:val="nil"/>
              <w:left w:val="nil"/>
              <w:bottom w:val="nil"/>
              <w:right w:val="nil"/>
            </w:tcBorders>
          </w:tcPr>
          <w:p w14:paraId="1801322B" w14:textId="77777777" w:rsidR="007A7085" w:rsidRDefault="007A7085" w:rsidP="0036617A">
            <w:pPr>
              <w:autoSpaceDE w:val="0"/>
              <w:autoSpaceDN w:val="0"/>
              <w:adjustRightInd w:val="0"/>
              <w:rPr>
                <w:rFonts w:eastAsiaTheme="minorHAnsi"/>
                <w:lang w:eastAsia="en-US"/>
              </w:rPr>
            </w:pPr>
          </w:p>
        </w:tc>
      </w:tr>
    </w:tbl>
    <w:p w14:paraId="50CD8A38" w14:textId="77777777" w:rsidR="007A7085" w:rsidRDefault="007A7085" w:rsidP="007A7085">
      <w:pPr>
        <w:spacing w:after="200"/>
        <w:ind w:left="-709"/>
        <w:rPr>
          <w:b/>
          <w:bCs/>
          <w:spacing w:val="-3"/>
          <w:sz w:val="20"/>
          <w:szCs w:val="20"/>
        </w:rPr>
      </w:pPr>
    </w:p>
    <w:p w14:paraId="783C6DF8" w14:textId="77777777" w:rsidR="007A7085" w:rsidRDefault="007A7085" w:rsidP="007A7085">
      <w:pPr>
        <w:spacing w:after="200"/>
        <w:ind w:left="-709"/>
        <w:rPr>
          <w:b/>
          <w:bCs/>
          <w:spacing w:val="-3"/>
          <w:sz w:val="20"/>
          <w:szCs w:val="20"/>
        </w:rPr>
      </w:pPr>
    </w:p>
    <w:p w14:paraId="4153B06A" w14:textId="77777777" w:rsidR="007A7085" w:rsidRDefault="007A7085" w:rsidP="007A7085"/>
    <w:p w14:paraId="42A3ACF2" w14:textId="77777777" w:rsidR="007A7085" w:rsidRDefault="007A7085" w:rsidP="007A7085"/>
    <w:p w14:paraId="1C2EA2F9" w14:textId="77777777" w:rsidR="008C7B21" w:rsidRDefault="008C7B21"/>
    <w:sectPr w:rsidR="008C7B21" w:rsidSect="00312A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A7085"/>
    <w:rsid w:val="004D3DE1"/>
    <w:rsid w:val="00791420"/>
    <w:rsid w:val="007A2D05"/>
    <w:rsid w:val="007A7085"/>
    <w:rsid w:val="00842D4C"/>
    <w:rsid w:val="008C7B21"/>
    <w:rsid w:val="009B6E12"/>
    <w:rsid w:val="00A21BD0"/>
    <w:rsid w:val="00D27FCC"/>
    <w:rsid w:val="00DC4ED5"/>
    <w:rsid w:val="00E04384"/>
    <w:rsid w:val="00FE4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2A2F6"/>
  <w15:docId w15:val="{0647F19A-56D7-4C98-B837-6D0B4EF8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08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A7085"/>
    <w:rPr>
      <w:color w:val="0000FF"/>
      <w:u w:val="single"/>
    </w:rPr>
  </w:style>
  <w:style w:type="paragraph" w:styleId="a4">
    <w:name w:val="Block Text"/>
    <w:basedOn w:val="a"/>
    <w:semiHidden/>
    <w:unhideWhenUsed/>
    <w:rsid w:val="007A7085"/>
    <w:pPr>
      <w:widowControl w:val="0"/>
      <w:shd w:val="clear" w:color="auto" w:fill="FFFFFF"/>
      <w:autoSpaceDE w:val="0"/>
      <w:autoSpaceDN w:val="0"/>
      <w:adjustRightInd w:val="0"/>
      <w:spacing w:line="274" w:lineRule="exact"/>
      <w:ind w:left="4" w:right="1112"/>
      <w:jc w:val="both"/>
    </w:pPr>
    <w:rPr>
      <w:color w:val="000000"/>
      <w:spacing w:val="-1"/>
      <w:lang w:val="ru-RU"/>
    </w:rPr>
  </w:style>
  <w:style w:type="character" w:customStyle="1" w:styleId="a5">
    <w:name w:val="Без интервала Знак"/>
    <w:aliases w:val="По центру Знак"/>
    <w:link w:val="a6"/>
    <w:uiPriority w:val="1"/>
    <w:locked/>
    <w:rsid w:val="007A7085"/>
    <w:rPr>
      <w:lang w:val="uk-UA"/>
    </w:rPr>
  </w:style>
  <w:style w:type="paragraph" w:styleId="a6">
    <w:name w:val="No Spacing"/>
    <w:aliases w:val="По центру"/>
    <w:link w:val="a5"/>
    <w:uiPriority w:val="1"/>
    <w:qFormat/>
    <w:rsid w:val="007A7085"/>
    <w:pPr>
      <w:spacing w:after="0" w:line="240" w:lineRule="auto"/>
    </w:pPr>
    <w:rPr>
      <w:lang w:val="uk-UA"/>
    </w:rPr>
  </w:style>
  <w:style w:type="paragraph" w:customStyle="1" w:styleId="1">
    <w:name w:val="Обычный1"/>
    <w:qFormat/>
    <w:rsid w:val="007A7085"/>
    <w:pPr>
      <w:spacing w:after="0"/>
    </w:pPr>
    <w:rPr>
      <w:rFonts w:ascii="Arial" w:eastAsia="Times New Roman" w:hAnsi="Arial" w:cs="Arial"/>
      <w:color w:val="000000"/>
      <w:lang w:eastAsia="ru-RU"/>
    </w:rPr>
  </w:style>
  <w:style w:type="table" w:styleId="a7">
    <w:name w:val="Table Grid"/>
    <w:basedOn w:val="a1"/>
    <w:uiPriority w:val="39"/>
    <w:rsid w:val="007A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3011</Words>
  <Characters>17167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Пользователь</cp:lastModifiedBy>
  <cp:revision>10</cp:revision>
  <dcterms:created xsi:type="dcterms:W3CDTF">2024-01-31T10:52:00Z</dcterms:created>
  <dcterms:modified xsi:type="dcterms:W3CDTF">2024-04-23T07:05:00Z</dcterms:modified>
</cp:coreProperties>
</file>