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E1" w:rsidRPr="00380467" w:rsidRDefault="007444E1" w:rsidP="00744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Додаток2 </w:t>
      </w:r>
    </w:p>
    <w:p w:rsidR="00380467" w:rsidRPr="00380467" w:rsidRDefault="00380467" w:rsidP="00380467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Оголошення </w:t>
      </w:r>
    </w:p>
    <w:p w:rsidR="00380467" w:rsidRPr="00380467" w:rsidRDefault="00380467" w:rsidP="00380467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0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спрощеної закупівлі </w:t>
      </w:r>
    </w:p>
    <w:p w:rsidR="00380467" w:rsidRPr="007444E1" w:rsidRDefault="00380467" w:rsidP="00744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444E1" w:rsidRPr="007444E1" w:rsidRDefault="007444E1" w:rsidP="0074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44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Технічні</w:t>
      </w:r>
      <w:proofErr w:type="spellEnd"/>
      <w:r w:rsidRPr="00744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вимоги</w:t>
      </w:r>
      <w:proofErr w:type="spellEnd"/>
      <w:r w:rsidRPr="00744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предмета </w:t>
      </w:r>
      <w:proofErr w:type="spellStart"/>
      <w:r w:rsidRPr="00744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закупівлі</w:t>
      </w:r>
      <w:proofErr w:type="spellEnd"/>
    </w:p>
    <w:p w:rsidR="007444E1" w:rsidRPr="007444E1" w:rsidRDefault="007444E1" w:rsidP="00744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C20E3" w:rsidRDefault="007444E1" w:rsidP="007444E1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7444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="00855E45" w:rsidRPr="0074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Борошно</w:t>
      </w:r>
      <w:proofErr w:type="spellEnd"/>
      <w:r w:rsidR="00855E45" w:rsidRPr="0074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C20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цільнозернове</w:t>
      </w:r>
      <w:proofErr w:type="spellEnd"/>
      <w:r w:rsidR="002C20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55E45" w:rsidRPr="0074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пшеничне</w:t>
      </w:r>
      <w:proofErr w:type="spellEnd"/>
      <w:r w:rsid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борошна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білий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білий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жовтуватим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відтінком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запах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властивий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пшеничному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борошну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затхлий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пліснявий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; смак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властивий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пшеничному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борошну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присмаків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кислий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гіркий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вміст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мінеральної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домішки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– при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розжовуванні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борошна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не повинно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відчуватися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хрускоту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вологість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15%;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зольність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перерахунку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суху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речовину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відсотках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C20E3" w:rsidRPr="002C20E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2C20E3" w:rsidRPr="002C20E3">
        <w:rPr>
          <w:rFonts w:ascii="Times New Roman" w:hAnsi="Times New Roman" w:cs="Times New Roman"/>
          <w:sz w:val="24"/>
          <w:szCs w:val="24"/>
        </w:rPr>
        <w:t xml:space="preserve"> 0,55. Білість: ≥ 54 умовних одиниць приладу РЗ БПЛ для вищого сорту; клейковина сира не менше 25%, зараженість амбарними шкідниками не допускається.  Сорт вищий.</w:t>
      </w:r>
      <w:r w:rsidR="002C20E3">
        <w:t xml:space="preserve"> </w:t>
      </w:r>
    </w:p>
    <w:p w:rsidR="002C20E3" w:rsidRDefault="002C20E3" w:rsidP="002C2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2C20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Булгур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2C20E3">
        <w:rPr>
          <w:rFonts w:ascii="Times New Roman" w:hAnsi="Times New Roman" w:cs="Times New Roman"/>
          <w:sz w:val="24"/>
          <w:szCs w:val="24"/>
        </w:rPr>
        <w:t xml:space="preserve">крупа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нормам ДСТУ. Крупа світла, середнього розміру. Притаманний крупі смак та запах, без запаху плісняви, затхлості, без кислуватого, гіркуватого інших сторонніх присмаків. Зараженість і забрудненість шкідниками хлібних запасів не допускається.  Обов'язкова наявність документів що підтверджують якість та безпечність продукції. </w:t>
      </w:r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C20E3" w:rsidRPr="002C20E3" w:rsidRDefault="002C20E3" w:rsidP="002C2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0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Крупа кукурудзяна</w:t>
      </w:r>
      <w:r w:rsidRP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2C20E3">
        <w:rPr>
          <w:rFonts w:ascii="Times New Roman" w:hAnsi="Times New Roman" w:cs="Times New Roman"/>
          <w:sz w:val="24"/>
          <w:szCs w:val="24"/>
        </w:rPr>
        <w:t xml:space="preserve">повинна бути не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зіпріла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, без теплового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сушіння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властивий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здоровому зерну запах (без затхлого, солодового,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пліснявого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запахів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притаманний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кукурудзяній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крупі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домішок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забруднений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E3">
        <w:rPr>
          <w:rFonts w:ascii="Times New Roman" w:hAnsi="Times New Roman" w:cs="Times New Roman"/>
          <w:sz w:val="24"/>
          <w:szCs w:val="24"/>
        </w:rPr>
        <w:t>шкідниками</w:t>
      </w:r>
      <w:proofErr w:type="spellEnd"/>
      <w:r w:rsidRPr="002C20E3">
        <w:rPr>
          <w:rFonts w:ascii="Times New Roman" w:hAnsi="Times New Roman" w:cs="Times New Roman"/>
          <w:sz w:val="24"/>
          <w:szCs w:val="24"/>
        </w:rPr>
        <w:t>.</w:t>
      </w:r>
      <w:r w:rsidRPr="002C20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C20E3" w:rsidRPr="002C20E3" w:rsidRDefault="002C20E3" w:rsidP="002C2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C20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Кус-кус</w:t>
      </w:r>
      <w:r w:rsidRP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2C20E3">
        <w:rPr>
          <w:rFonts w:ascii="Times New Roman" w:hAnsi="Times New Roman" w:cs="Times New Roman"/>
          <w:sz w:val="24"/>
          <w:szCs w:val="24"/>
        </w:rPr>
        <w:t xml:space="preserve">Крупа дрібного помелу. Зовнішній вигляд: розсипчаста маса, характерна для цього виду круп, не зіпрілий та без теплового пошкодження під час сушіння. Колір: властивий здоровому зерну відповідного типу. Запах та смак нормальний, властивий здоровому зерну. Наявність шкідників не допускається. </w:t>
      </w:r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0E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2C2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5E45" w:rsidRPr="00855E45" w:rsidRDefault="00855E45" w:rsidP="0085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4E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Рис (</w:t>
      </w:r>
      <w:proofErr w:type="spellStart"/>
      <w:r w:rsidRPr="007444E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круглозернистий</w:t>
      </w:r>
      <w:proofErr w:type="spellEnd"/>
      <w:r w:rsidRPr="007444E1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)</w:t>
      </w:r>
      <w:r w:rsidRPr="007444E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</w:t>
      </w:r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 повинен бути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шліфований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круглозернистий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сипучий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сторонніх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запахів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домішок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Зерна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цілими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кремового. 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44E1" w:rsidRPr="007444E1" w:rsidRDefault="00855E45" w:rsidP="007444E1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="002845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Гречка</w:t>
      </w:r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ядра гречки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цілі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Колір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коричневий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різних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відтінків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Запах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відповідає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крупі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даного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виду, без затхлого,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пліснявого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інших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сторонніх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запахів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Зараженість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амбарними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шкідниками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допускається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Крупа запакована в </w:t>
      </w:r>
      <w:proofErr w:type="spell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споживчу</w:t>
      </w:r>
      <w:proofErr w:type="spellEnd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7444E1"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тару .</w:t>
      </w:r>
      <w:proofErr w:type="gram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="007444E1"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E1"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  <w:tab/>
      </w:r>
      <w:r w:rsidR="002768C3"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  <w:t xml:space="preserve">Крупа пшенична </w:t>
      </w:r>
      <w:r w:rsidRPr="007444E1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 xml:space="preserve"> - 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подрібнені частинки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зерен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пшениці різної форми, колір від світло- коричневого до коричневого, смак і запах відповідає пшеничній крупі, без затхлого, пліснявого та інших сторонніх запахів і присмаків.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шкідників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Крупа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запакована в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44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DE3E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Крупа перлова 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7444E1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к</w:t>
      </w:r>
      <w:r w:rsidRPr="007444E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олір від кремового до світло-коричневого, смак і запах відповідає перловій крупі, без затхлого, пліснявого і інших запасів. Зараженість амбарними шкідниками не допускається. </w:t>
      </w:r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Крупа запакована в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споживчу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тару</w:t>
      </w:r>
      <w:r w:rsidRPr="007444E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.  </w:t>
      </w:r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виготовлення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4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A516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Пластівці вівсяні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повинні мати білий колір з кремовим чи жовтим відтінком, притаманний пластівцям смак та запах, бути чистими, сухими без затхлості та плісняви,</w:t>
      </w:r>
      <w:r w:rsidRPr="007444E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Зараженість амбарними шкідниками не допускається. Крупа запакована в споживчу тару.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нетто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склад, дата виготовлення, термін придатності та умови зберігання, дані про харчову та енергетичну цінність.</w:t>
      </w:r>
    </w:p>
    <w:p w:rsidR="007444E1" w:rsidRPr="006428E2" w:rsidRDefault="007444E1" w:rsidP="00822064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E1">
        <w:rPr>
          <w:rFonts w:ascii="Times New Roman" w:eastAsia="Courier New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Pr="007444E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Пшоно</w:t>
      </w:r>
      <w:proofErr w:type="spellEnd"/>
      <w:r w:rsidRPr="007444E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</w:t>
      </w:r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шліфоване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круглої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світло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жовтого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кольору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чисте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різних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домішок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без затхлого,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пліснявого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і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інших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запахів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Запаковане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споживчу</w:t>
      </w:r>
      <w:proofErr w:type="spellEnd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444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тару 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фасування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адреса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підприємства-виробника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вага нетто, склад, дата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придатності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widowControl w:val="0"/>
        <w:tabs>
          <w:tab w:val="left" w:pos="708"/>
        </w:tabs>
        <w:suppressAutoHyphens/>
        <w:spacing w:before="2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44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7444E1" w:rsidRPr="007444E1" w:rsidRDefault="007444E1" w:rsidP="007444E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val="uk-UA" w:eastAsia="uk-UA"/>
        </w:rPr>
      </w:pPr>
      <w:r w:rsidRPr="007444E1">
        <w:rPr>
          <w:rFonts w:ascii="Times New Roman" w:eastAsia="Arial" w:hAnsi="Times New Roman" w:cs="Times New Roman"/>
          <w:color w:val="00000A"/>
          <w:sz w:val="24"/>
          <w:szCs w:val="24"/>
          <w:lang w:val="uk-UA" w:eastAsia="uk-UA"/>
        </w:rPr>
        <w:t xml:space="preserve">Всі крупи  та борошно повинні бути без хімікатів та консервантів, стороннього запаху та смаку, без цвілі, плісняви, гнилі. Строк придатності </w:t>
      </w:r>
      <w:r w:rsidRPr="007444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на момент поставки </w:t>
      </w:r>
      <w:r w:rsidRPr="007444E1">
        <w:rPr>
          <w:rFonts w:ascii="Times New Roman" w:eastAsia="Arial" w:hAnsi="Times New Roman" w:cs="Times New Roman"/>
          <w:color w:val="00000A"/>
          <w:sz w:val="24"/>
          <w:szCs w:val="24"/>
          <w:lang w:val="uk-UA" w:eastAsia="uk-UA"/>
        </w:rPr>
        <w:t>не повинен перевищувати 80% від загального строку придатності. Товар не повинен містити генетично модифіковані організми (ГМО).</w:t>
      </w:r>
      <w:r w:rsidRPr="007444E1">
        <w:rPr>
          <w:rFonts w:ascii="Times New Roman" w:eastAsia="Arial" w:hAnsi="Times New Roman" w:cs="Arial"/>
          <w:color w:val="000000"/>
          <w:sz w:val="24"/>
          <w:szCs w:val="24"/>
          <w:lang w:val="uk-UA" w:eastAsia="uk-UA"/>
        </w:rPr>
        <w:t xml:space="preserve"> </w:t>
      </w:r>
      <w:r w:rsidRPr="007444E1">
        <w:rPr>
          <w:rFonts w:ascii="Times New Roman" w:eastAsia="Arial" w:hAnsi="Times New Roman" w:cs="Times New Roman"/>
          <w:color w:val="00000A"/>
          <w:sz w:val="24"/>
          <w:szCs w:val="24"/>
          <w:lang w:val="uk-UA" w:eastAsia="uk-UA"/>
        </w:rPr>
        <w:t>Товар повинен відповідати ДСТУ.</w:t>
      </w:r>
    </w:p>
    <w:p w:rsidR="007444E1" w:rsidRPr="007444E1" w:rsidRDefault="007444E1" w:rsidP="00744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відвантаженням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</w:t>
      </w:r>
      <w:proofErr w:type="gram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товару </w:t>
      </w:r>
      <w:r w:rsidRPr="00744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proofErr w:type="gram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усної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письмової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заявки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повинен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постачатися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належній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фасовці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товару і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захищає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(доставки).</w:t>
      </w:r>
    </w:p>
    <w:p w:rsidR="007444E1" w:rsidRPr="007444E1" w:rsidRDefault="007444E1" w:rsidP="00744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гарантує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повинна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найвищому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рівню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повинна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Держстандартів</w:t>
      </w:r>
      <w:proofErr w:type="spellEnd"/>
      <w:r w:rsidRPr="0074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44E1" w:rsidRPr="007444E1" w:rsidRDefault="007444E1" w:rsidP="00744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proofErr w:type="gram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повертається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proofErr w:type="gram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за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44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1B2" w:rsidRPr="002D42BE" w:rsidRDefault="00B971B2" w:rsidP="00B9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Весь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поставлений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 повинен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вимогам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Про </w:t>
      </w:r>
      <w:proofErr w:type="spellStart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безпечність</w:t>
      </w:r>
      <w:proofErr w:type="spellEnd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якість</w:t>
      </w:r>
      <w:proofErr w:type="spellEnd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харчових</w:t>
      </w:r>
      <w:proofErr w:type="spellEnd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продуктів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2D42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23.12.1997</w:t>
      </w:r>
      <w:r w:rsidRPr="002D4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№ </w:t>
      </w:r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771/97-</w:t>
      </w:r>
      <w:proofErr w:type="gramStart"/>
      <w:r w:rsidRPr="002D42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ВР</w:t>
      </w:r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,  нормативно</w:t>
      </w:r>
      <w:proofErr w:type="gram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технологічній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встановленим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санітарно-гігієнічним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нормам, нормам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стандартизації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сертифікації</w:t>
      </w:r>
      <w:proofErr w:type="spellEnd"/>
      <w:r w:rsidRPr="002D42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7444E1" w:rsidRPr="00B971B2" w:rsidRDefault="007444E1" w:rsidP="00744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6D" w:rsidRPr="002F226D" w:rsidRDefault="002F226D" w:rsidP="002F226D">
      <w:pPr>
        <w:shd w:val="clear" w:color="auto" w:fill="FFFFFF"/>
        <w:tabs>
          <w:tab w:val="center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F2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Документи, які повинен надати учасник у складі тендерної пропозиції:</w:t>
      </w:r>
    </w:p>
    <w:p w:rsidR="002F226D" w:rsidRPr="002F226D" w:rsidRDefault="002F226D" w:rsidP="002F226D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F22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Учасник письмово гарантує, що технічні і якісні характеристики товарів, які </w:t>
      </w:r>
      <w:r w:rsidRPr="002F2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наведені в переліку, передбачають застосування заходів із  захисту довкілля</w:t>
      </w:r>
    </w:p>
    <w:p w:rsidR="002F226D" w:rsidRPr="002F226D" w:rsidRDefault="002F226D" w:rsidP="002F226D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F2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Учасник письмово гарантує зменшення цін на товар у випадку відповідного  зменшення ринкових цін</w:t>
      </w:r>
    </w:p>
    <w:p w:rsidR="002F226D" w:rsidRPr="002F226D" w:rsidRDefault="002F226D" w:rsidP="002F226D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F22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Учасник, у тендерній пропозиції, повинен надати копію сертифікату якості/відповідності або посвідчення якості або паспорт якості або декларацію виробника або протокол випробувань  на товар.</w:t>
      </w:r>
    </w:p>
    <w:p w:rsidR="002F226D" w:rsidRPr="002F226D" w:rsidRDefault="002F226D" w:rsidP="002F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proofErr w:type="gramEnd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експлуатаційного</w:t>
      </w:r>
      <w:proofErr w:type="spellEnd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потужностей</w:t>
      </w:r>
      <w:proofErr w:type="spellEnd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учасників - виробників</w:t>
      </w:r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226D" w:rsidRPr="002F226D" w:rsidRDefault="002F226D" w:rsidP="002F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2F22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нформацію</w:t>
      </w:r>
      <w:proofErr w:type="spellEnd"/>
      <w:proofErr w:type="gram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довільній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формі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власноручним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підписом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уповноваженої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особи </w:t>
      </w:r>
    </w:p>
    <w:p w:rsidR="002F226D" w:rsidRPr="002F226D" w:rsidRDefault="002F226D" w:rsidP="002F226D">
      <w:pPr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учасника</w:t>
      </w:r>
      <w:proofErr w:type="spellEnd"/>
      <w:proofErr w:type="gram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завірена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печаткою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Pr="002F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використання</w:t>
      </w:r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про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внесення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потужностей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(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об’єктів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та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їх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операторів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що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здійснюють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діяльність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виробництва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та/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або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обігу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харчових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продуктів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реєстр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потужностей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офіційному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веб-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сайті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Держпродспоживслужби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2F22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України</w:t>
      </w:r>
      <w:proofErr w:type="spellEnd"/>
      <w:r w:rsidRPr="002F226D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;</w:t>
      </w:r>
    </w:p>
    <w:p w:rsidR="002F226D" w:rsidRPr="002F226D" w:rsidRDefault="002F226D" w:rsidP="002F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DF4" w:rsidRPr="008B17C2" w:rsidRDefault="00437DF4" w:rsidP="0082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sectPr w:rsidR="00437DF4" w:rsidRPr="008B17C2" w:rsidSect="008B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7E4C"/>
    <w:multiLevelType w:val="hybridMultilevel"/>
    <w:tmpl w:val="E476188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2CE45EF"/>
    <w:multiLevelType w:val="multilevel"/>
    <w:tmpl w:val="04B27C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abstractNum w:abstractNumId="2">
    <w:nsid w:val="6AE34B92"/>
    <w:multiLevelType w:val="hybridMultilevel"/>
    <w:tmpl w:val="580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35"/>
    <w:rsid w:val="000413FB"/>
    <w:rsid w:val="000914A4"/>
    <w:rsid w:val="000E5211"/>
    <w:rsid w:val="001F4035"/>
    <w:rsid w:val="00263EF3"/>
    <w:rsid w:val="002768C3"/>
    <w:rsid w:val="00284521"/>
    <w:rsid w:val="002C20E3"/>
    <w:rsid w:val="002F226D"/>
    <w:rsid w:val="00353042"/>
    <w:rsid w:val="00355AA7"/>
    <w:rsid w:val="00380467"/>
    <w:rsid w:val="00437DF4"/>
    <w:rsid w:val="004D22CB"/>
    <w:rsid w:val="005E2643"/>
    <w:rsid w:val="006428E2"/>
    <w:rsid w:val="00675B11"/>
    <w:rsid w:val="006910B0"/>
    <w:rsid w:val="006C0D51"/>
    <w:rsid w:val="007400EE"/>
    <w:rsid w:val="007444E1"/>
    <w:rsid w:val="007E18F7"/>
    <w:rsid w:val="00822064"/>
    <w:rsid w:val="00855E45"/>
    <w:rsid w:val="00883117"/>
    <w:rsid w:val="008B17C2"/>
    <w:rsid w:val="008D30B0"/>
    <w:rsid w:val="008D5773"/>
    <w:rsid w:val="00905D66"/>
    <w:rsid w:val="00997C6F"/>
    <w:rsid w:val="009B258E"/>
    <w:rsid w:val="00A516B6"/>
    <w:rsid w:val="00AC112E"/>
    <w:rsid w:val="00B713B3"/>
    <w:rsid w:val="00B971B2"/>
    <w:rsid w:val="00BC586C"/>
    <w:rsid w:val="00BC69DE"/>
    <w:rsid w:val="00C64F6B"/>
    <w:rsid w:val="00C67F09"/>
    <w:rsid w:val="00D54122"/>
    <w:rsid w:val="00DE3E39"/>
    <w:rsid w:val="00DE7465"/>
    <w:rsid w:val="00E21946"/>
    <w:rsid w:val="00E7336F"/>
    <w:rsid w:val="00E85EC6"/>
    <w:rsid w:val="00ED5A4D"/>
    <w:rsid w:val="00F63B44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DD71-8C1B-4F95-B18D-EB4C6BC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1 Знак"/>
    <w:basedOn w:val="a0"/>
    <w:link w:val="HTML0"/>
    <w:semiHidden/>
    <w:locked/>
    <w:rsid w:val="008B17C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aliases w:val="Знак1"/>
    <w:basedOn w:val="a"/>
    <w:link w:val="HTML"/>
    <w:semiHidden/>
    <w:unhideWhenUsed/>
    <w:rsid w:val="008B17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8B17C2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unhideWhenUsed/>
    <w:rsid w:val="002C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4712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2018-01-30T12:51:00Z</dcterms:created>
  <dcterms:modified xsi:type="dcterms:W3CDTF">2022-09-27T07:51:00Z</dcterms:modified>
</cp:coreProperties>
</file>