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B6" w:rsidRPr="005B18B6" w:rsidRDefault="005B18B6" w:rsidP="005B18B6">
      <w:pPr>
        <w:pageBreakBefore/>
        <w:jc w:val="right"/>
      </w:pPr>
      <w:r w:rsidRPr="005B18B6">
        <w:t xml:space="preserve">Додаток № 3 – </w:t>
      </w:r>
      <w:proofErr w:type="spellStart"/>
      <w:r w:rsidRPr="005B18B6">
        <w:t>Проєкт</w:t>
      </w:r>
      <w:proofErr w:type="spellEnd"/>
      <w:r w:rsidRPr="005B18B6">
        <w:t xml:space="preserve"> договору про закупівлю</w:t>
      </w:r>
    </w:p>
    <w:p w:rsidR="005B18B6" w:rsidRPr="005B18B6" w:rsidRDefault="005B18B6" w:rsidP="005B18B6">
      <w:pPr>
        <w:jc w:val="right"/>
      </w:pPr>
    </w:p>
    <w:p w:rsidR="005B18B6" w:rsidRPr="005B18B6" w:rsidRDefault="005B18B6" w:rsidP="005B18B6">
      <w:pPr>
        <w:jc w:val="center"/>
        <w:rPr>
          <w:b/>
        </w:rPr>
      </w:pPr>
    </w:p>
    <w:p w:rsidR="005B18B6" w:rsidRPr="005B18B6" w:rsidRDefault="005B18B6" w:rsidP="005B18B6">
      <w:pPr>
        <w:jc w:val="center"/>
        <w:rPr>
          <w:b/>
        </w:rPr>
      </w:pPr>
      <w:r w:rsidRPr="005B18B6">
        <w:rPr>
          <w:b/>
        </w:rPr>
        <w:t>ДОГОВІР №______</w:t>
      </w:r>
    </w:p>
    <w:p w:rsidR="005B18B6" w:rsidRPr="005B18B6" w:rsidRDefault="005B18B6" w:rsidP="005B18B6">
      <w:pPr>
        <w:jc w:val="center"/>
        <w:rPr>
          <w:b/>
        </w:rPr>
      </w:pPr>
      <w:r w:rsidRPr="005B18B6">
        <w:rPr>
          <w:b/>
        </w:rPr>
        <w:t>на проведення експертної грошової оцінки земельної ділянки</w:t>
      </w:r>
    </w:p>
    <w:p w:rsidR="005B18B6" w:rsidRPr="005B18B6" w:rsidRDefault="005B18B6" w:rsidP="005B18B6"/>
    <w:p w:rsidR="005B18B6" w:rsidRPr="005B18B6" w:rsidRDefault="005B18B6" w:rsidP="005B18B6">
      <w:r w:rsidRPr="005B18B6">
        <w:t xml:space="preserve">м. Берегове                                                                                  </w:t>
      </w:r>
      <w:r w:rsidRPr="005B18B6">
        <w:tab/>
      </w:r>
      <w:r w:rsidRPr="005B18B6">
        <w:tab/>
        <w:t>_____ ___________202</w:t>
      </w:r>
      <w:r w:rsidR="002A042A">
        <w:t>2</w:t>
      </w:r>
      <w:r w:rsidRPr="005B18B6">
        <w:t xml:space="preserve"> року</w:t>
      </w:r>
    </w:p>
    <w:p w:rsidR="005B18B6" w:rsidRPr="005B18B6" w:rsidRDefault="005B18B6" w:rsidP="005B18B6"/>
    <w:p w:rsidR="005B18B6" w:rsidRPr="005B18B6" w:rsidRDefault="005B18B6" w:rsidP="005B18B6">
      <w:pPr>
        <w:jc w:val="both"/>
      </w:pPr>
      <w:r w:rsidRPr="005B18B6">
        <w:rPr>
          <w:b/>
        </w:rPr>
        <w:t xml:space="preserve">Управління земельних відносин </w:t>
      </w:r>
      <w:proofErr w:type="spellStart"/>
      <w:r w:rsidRPr="005B18B6">
        <w:rPr>
          <w:b/>
        </w:rPr>
        <w:t>Берегівської</w:t>
      </w:r>
      <w:proofErr w:type="spellEnd"/>
      <w:r w:rsidRPr="005B18B6">
        <w:rPr>
          <w:b/>
        </w:rPr>
        <w:t xml:space="preserve"> міської ради</w:t>
      </w:r>
      <w:r w:rsidRPr="005B18B6">
        <w:t xml:space="preserve">, в особі </w:t>
      </w:r>
      <w:proofErr w:type="spellStart"/>
      <w:r w:rsidR="00F05A20">
        <w:t>в.о</w:t>
      </w:r>
      <w:proofErr w:type="spellEnd"/>
      <w:r w:rsidR="00F05A20">
        <w:t xml:space="preserve">. </w:t>
      </w:r>
      <w:r w:rsidRPr="005B18B6">
        <w:t xml:space="preserve">начальника Управління </w:t>
      </w:r>
      <w:proofErr w:type="spellStart"/>
      <w:r w:rsidR="00F05A20">
        <w:t>Сагарда</w:t>
      </w:r>
      <w:proofErr w:type="spellEnd"/>
      <w:r w:rsidR="00F05A20">
        <w:t xml:space="preserve"> Святослава Володимировича,</w:t>
      </w:r>
      <w:r w:rsidRPr="005B18B6">
        <w:t xml:space="preserve"> який діє на підставі Положення про управління земельних відносин </w:t>
      </w:r>
      <w:proofErr w:type="spellStart"/>
      <w:r w:rsidRPr="005B18B6">
        <w:t>Берегівської</w:t>
      </w:r>
      <w:proofErr w:type="spellEnd"/>
      <w:r w:rsidRPr="005B18B6">
        <w:t xml:space="preserve"> міської ради, затвердженого рішення </w:t>
      </w:r>
      <w:proofErr w:type="spellStart"/>
      <w:r w:rsidRPr="005B18B6">
        <w:t>Берегівської</w:t>
      </w:r>
      <w:proofErr w:type="spellEnd"/>
      <w:r w:rsidRPr="005B18B6">
        <w:t xml:space="preserve"> міської ради від 12.07.2019 року № 1573, Закону України «Про місцеве самоврядування в Україні», (надалі іменується – </w:t>
      </w:r>
      <w:r w:rsidRPr="005B18B6">
        <w:rPr>
          <w:b/>
        </w:rPr>
        <w:t>«ЗАМОВНИК»),</w:t>
      </w:r>
      <w:r w:rsidRPr="005B18B6">
        <w:t xml:space="preserve"> з однієї сторони та </w:t>
      </w:r>
      <w:r w:rsidRPr="005B18B6">
        <w:rPr>
          <w:b/>
        </w:rPr>
        <w:t>___________________________________________________________________</w:t>
      </w:r>
      <w:r w:rsidRPr="005B18B6">
        <w:t xml:space="preserve">, в особі _____________________________________________________________________, що діє на підставі _______________________________________ (надалі – </w:t>
      </w:r>
      <w:r w:rsidRPr="005B18B6">
        <w:rPr>
          <w:b/>
        </w:rPr>
        <w:t>«ВИКОНАВЕЦЬ»</w:t>
      </w:r>
      <w:r w:rsidRPr="005B18B6">
        <w:t xml:space="preserve">), з іншої сторони, а разом – </w:t>
      </w:r>
      <w:r w:rsidRPr="005B18B6">
        <w:rPr>
          <w:b/>
        </w:rPr>
        <w:t>«СТОРОНИ»</w:t>
      </w:r>
      <w:r w:rsidRPr="005B18B6">
        <w:t>, уклали цей договір на проведення експертної грошової оцінки земельної ділянки (далі – Договір) на підставі результатів проведення закупівель в електронній системі публічних закупівель «</w:t>
      </w:r>
      <w:proofErr w:type="spellStart"/>
      <w:r w:rsidRPr="005B18B6">
        <w:t>Prozorro</w:t>
      </w:r>
      <w:proofErr w:type="spellEnd"/>
      <w:r w:rsidRPr="005B18B6">
        <w:t>» (ідентифікатор закупівлі: ____________________ ) про таке:</w:t>
      </w:r>
    </w:p>
    <w:p w:rsidR="005B18B6" w:rsidRPr="005B18B6" w:rsidRDefault="005B18B6" w:rsidP="005B18B6">
      <w:pPr>
        <w:jc w:val="both"/>
        <w:rPr>
          <w:b/>
        </w:rPr>
      </w:pPr>
    </w:p>
    <w:p w:rsidR="005B18B6" w:rsidRPr="005B18B6" w:rsidRDefault="005B18B6" w:rsidP="005B18B6">
      <w:pPr>
        <w:jc w:val="center"/>
        <w:rPr>
          <w:b/>
        </w:rPr>
      </w:pPr>
      <w:r w:rsidRPr="005B18B6">
        <w:rPr>
          <w:b/>
        </w:rPr>
        <w:t>І. ПРЕДМЕТ ДОГОВОРУ</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1.1. За цим Договором «</w:t>
      </w:r>
      <w:r w:rsidRPr="005B18B6">
        <w:rPr>
          <w:rFonts w:ascii="Times New Roman" w:hAnsi="Times New Roman" w:cs="Times New Roman"/>
          <w:b/>
          <w:color w:val="auto"/>
          <w:sz w:val="24"/>
          <w:szCs w:val="24"/>
        </w:rPr>
        <w:t>ВИКОНАВЕЦЬ»</w:t>
      </w:r>
      <w:r w:rsidRPr="005B18B6">
        <w:rPr>
          <w:rFonts w:ascii="Times New Roman" w:hAnsi="Times New Roman" w:cs="Times New Roman"/>
          <w:color w:val="auto"/>
          <w:sz w:val="24"/>
          <w:szCs w:val="24"/>
        </w:rPr>
        <w:t xml:space="preserve"> зобов’язується надати послуги, передбачені пунктом 1.2. Договору, а «ЗАМОВНИК» зобов’язується прийняти належним чином надані послуги і оплатити їх на умовах та в порядку, передбаченому цим Договором та </w:t>
      </w:r>
      <w:r w:rsidRPr="004D0A16">
        <w:rPr>
          <w:rFonts w:ascii="Times New Roman" w:hAnsi="Times New Roman" w:cs="Times New Roman"/>
          <w:color w:val="auto"/>
          <w:sz w:val="24"/>
          <w:szCs w:val="24"/>
        </w:rPr>
        <w:t>Договору №</w:t>
      </w:r>
      <w:r w:rsidR="004D0A16" w:rsidRPr="004D0A16">
        <w:rPr>
          <w:rFonts w:ascii="Times New Roman" w:hAnsi="Times New Roman" w:cs="Times New Roman"/>
          <w:color w:val="auto"/>
          <w:sz w:val="24"/>
          <w:szCs w:val="24"/>
        </w:rPr>
        <w:t>2/2022</w:t>
      </w:r>
      <w:r w:rsidRPr="004D0A16">
        <w:rPr>
          <w:rFonts w:ascii="Times New Roman" w:hAnsi="Times New Roman" w:cs="Times New Roman"/>
          <w:color w:val="auto"/>
          <w:sz w:val="24"/>
          <w:szCs w:val="24"/>
        </w:rPr>
        <w:t xml:space="preserve"> від </w:t>
      </w:r>
      <w:r w:rsidR="004D0A16" w:rsidRPr="004D0A16">
        <w:rPr>
          <w:rFonts w:ascii="Times New Roman" w:hAnsi="Times New Roman" w:cs="Times New Roman"/>
          <w:color w:val="auto"/>
          <w:sz w:val="24"/>
          <w:szCs w:val="24"/>
        </w:rPr>
        <w:t>04</w:t>
      </w:r>
      <w:r w:rsidRPr="004D0A16">
        <w:rPr>
          <w:rFonts w:ascii="Times New Roman" w:hAnsi="Times New Roman" w:cs="Times New Roman"/>
          <w:color w:val="auto"/>
          <w:sz w:val="24"/>
          <w:szCs w:val="24"/>
        </w:rPr>
        <w:t xml:space="preserve"> </w:t>
      </w:r>
      <w:r w:rsidR="004D0A16" w:rsidRPr="004D0A16">
        <w:rPr>
          <w:rFonts w:ascii="Times New Roman" w:hAnsi="Times New Roman" w:cs="Times New Roman"/>
          <w:color w:val="auto"/>
          <w:sz w:val="24"/>
          <w:szCs w:val="24"/>
        </w:rPr>
        <w:t>серп</w:t>
      </w:r>
      <w:r w:rsidR="00CD42BF" w:rsidRPr="004D0A16">
        <w:rPr>
          <w:rFonts w:ascii="Times New Roman" w:hAnsi="Times New Roman" w:cs="Times New Roman"/>
          <w:color w:val="auto"/>
          <w:sz w:val="24"/>
          <w:szCs w:val="24"/>
        </w:rPr>
        <w:t>ня</w:t>
      </w:r>
      <w:r w:rsidRPr="004D0A16">
        <w:rPr>
          <w:rFonts w:ascii="Times New Roman" w:hAnsi="Times New Roman" w:cs="Times New Roman"/>
          <w:color w:val="auto"/>
          <w:sz w:val="24"/>
          <w:szCs w:val="24"/>
        </w:rPr>
        <w:t xml:space="preserve"> 202</w:t>
      </w:r>
      <w:r w:rsidR="004D0A16" w:rsidRPr="004D0A16">
        <w:rPr>
          <w:rFonts w:ascii="Times New Roman" w:hAnsi="Times New Roman" w:cs="Times New Roman"/>
          <w:color w:val="auto"/>
          <w:sz w:val="24"/>
          <w:szCs w:val="24"/>
        </w:rPr>
        <w:t>2</w:t>
      </w:r>
      <w:r w:rsidRPr="004D0A16">
        <w:rPr>
          <w:rFonts w:ascii="Times New Roman" w:hAnsi="Times New Roman" w:cs="Times New Roman"/>
          <w:color w:val="auto"/>
          <w:sz w:val="24"/>
          <w:szCs w:val="24"/>
        </w:rPr>
        <w:t xml:space="preserve"> р</w:t>
      </w:r>
      <w:r w:rsidRPr="005B18B6">
        <w:rPr>
          <w:rFonts w:ascii="Times New Roman" w:hAnsi="Times New Roman" w:cs="Times New Roman"/>
          <w:color w:val="auto"/>
          <w:sz w:val="24"/>
          <w:szCs w:val="24"/>
        </w:rPr>
        <w:t xml:space="preserve">оку про оплату авансового внеску в рахунок оплати ціни земельної ділянки, укладеного між </w:t>
      </w:r>
      <w:proofErr w:type="spellStart"/>
      <w:r w:rsidRPr="005B18B6">
        <w:rPr>
          <w:rFonts w:ascii="Times New Roman" w:hAnsi="Times New Roman" w:cs="Times New Roman"/>
          <w:color w:val="auto"/>
          <w:sz w:val="24"/>
          <w:szCs w:val="24"/>
        </w:rPr>
        <w:t>Берегівською</w:t>
      </w:r>
      <w:proofErr w:type="spellEnd"/>
      <w:r w:rsidRPr="005B18B6">
        <w:rPr>
          <w:rFonts w:ascii="Times New Roman" w:hAnsi="Times New Roman" w:cs="Times New Roman"/>
          <w:color w:val="auto"/>
          <w:sz w:val="24"/>
          <w:szCs w:val="24"/>
        </w:rPr>
        <w:t xml:space="preserve"> міською радою та громадян</w:t>
      </w:r>
      <w:r w:rsidR="00222B65">
        <w:rPr>
          <w:rFonts w:ascii="Times New Roman" w:hAnsi="Times New Roman" w:cs="Times New Roman"/>
          <w:color w:val="auto"/>
          <w:sz w:val="24"/>
          <w:szCs w:val="24"/>
        </w:rPr>
        <w:t>ином</w:t>
      </w:r>
      <w:r w:rsidRPr="005B18B6">
        <w:rPr>
          <w:rFonts w:ascii="Times New Roman" w:hAnsi="Times New Roman" w:cs="Times New Roman"/>
          <w:color w:val="auto"/>
          <w:sz w:val="24"/>
          <w:szCs w:val="24"/>
        </w:rPr>
        <w:t xml:space="preserve"> </w:t>
      </w:r>
      <w:r w:rsidR="003D41F3">
        <w:rPr>
          <w:rFonts w:ascii="Times New Roman" w:hAnsi="Times New Roman" w:cs="Times New Roman"/>
          <w:color w:val="auto"/>
          <w:sz w:val="24"/>
          <w:szCs w:val="24"/>
        </w:rPr>
        <w:t>ПЕТРУШКА</w:t>
      </w:r>
      <w:r w:rsidR="00E44361">
        <w:rPr>
          <w:rFonts w:ascii="Times New Roman" w:hAnsi="Times New Roman" w:cs="Times New Roman"/>
          <w:color w:val="auto"/>
          <w:sz w:val="24"/>
          <w:szCs w:val="24"/>
        </w:rPr>
        <w:t xml:space="preserve"> </w:t>
      </w:r>
      <w:proofErr w:type="spellStart"/>
      <w:r w:rsidR="00E44361">
        <w:rPr>
          <w:rFonts w:ascii="Times New Roman" w:hAnsi="Times New Roman" w:cs="Times New Roman"/>
          <w:color w:val="auto"/>
          <w:sz w:val="24"/>
          <w:szCs w:val="24"/>
        </w:rPr>
        <w:t>Андр</w:t>
      </w:r>
      <w:r w:rsidR="003D41F3">
        <w:rPr>
          <w:rFonts w:ascii="Times New Roman" w:hAnsi="Times New Roman" w:cs="Times New Roman"/>
          <w:color w:val="auto"/>
          <w:sz w:val="24"/>
          <w:szCs w:val="24"/>
        </w:rPr>
        <w:t>ашо</w:t>
      </w:r>
      <w:r w:rsidR="00E44361">
        <w:rPr>
          <w:rFonts w:ascii="Times New Roman" w:hAnsi="Times New Roman" w:cs="Times New Roman"/>
          <w:color w:val="auto"/>
          <w:sz w:val="24"/>
          <w:szCs w:val="24"/>
        </w:rPr>
        <w:t>м</w:t>
      </w:r>
      <w:proofErr w:type="spellEnd"/>
      <w:r w:rsidR="00E44361">
        <w:rPr>
          <w:rFonts w:ascii="Times New Roman" w:hAnsi="Times New Roman" w:cs="Times New Roman"/>
          <w:color w:val="auto"/>
          <w:sz w:val="24"/>
          <w:szCs w:val="24"/>
        </w:rPr>
        <w:t xml:space="preserve"> </w:t>
      </w:r>
      <w:proofErr w:type="spellStart"/>
      <w:r w:rsidR="003D41F3">
        <w:rPr>
          <w:rFonts w:ascii="Times New Roman" w:hAnsi="Times New Roman" w:cs="Times New Roman"/>
          <w:color w:val="auto"/>
          <w:sz w:val="24"/>
          <w:szCs w:val="24"/>
        </w:rPr>
        <w:t>Шимон</w:t>
      </w:r>
      <w:r w:rsidR="00E44361">
        <w:rPr>
          <w:rFonts w:ascii="Times New Roman" w:hAnsi="Times New Roman" w:cs="Times New Roman"/>
          <w:color w:val="auto"/>
          <w:sz w:val="24"/>
          <w:szCs w:val="24"/>
        </w:rPr>
        <w:t>овичем</w:t>
      </w:r>
      <w:proofErr w:type="spellEnd"/>
      <w:r w:rsidRPr="005B18B6">
        <w:rPr>
          <w:rFonts w:ascii="Times New Roman" w:hAnsi="Times New Roman" w:cs="Times New Roman"/>
          <w:color w:val="auto"/>
          <w:sz w:val="24"/>
          <w:szCs w:val="24"/>
        </w:rPr>
        <w:t>.</w:t>
      </w:r>
    </w:p>
    <w:p w:rsidR="005B18B6" w:rsidRPr="005B18B6" w:rsidRDefault="005B18B6" w:rsidP="005B18B6">
      <w:pPr>
        <w:jc w:val="both"/>
      </w:pPr>
      <w:r w:rsidRPr="005B18B6">
        <w:t xml:space="preserve">1.2. За цим Договором </w:t>
      </w:r>
      <w:r w:rsidRPr="005B18B6">
        <w:rPr>
          <w:b/>
        </w:rPr>
        <w:t>«ВИКОНАВЕЦЬ»</w:t>
      </w:r>
      <w:r w:rsidRPr="005B18B6">
        <w:t xml:space="preserve"> бере на себе зобов’язання надати послуги з проведення експертної грошової оцінки земельної ділянки площею 0,0</w:t>
      </w:r>
      <w:r w:rsidR="002A6723">
        <w:t>021</w:t>
      </w:r>
      <w:r w:rsidRPr="005B18B6">
        <w:t xml:space="preserve"> га, кадастровий номер 21</w:t>
      </w:r>
      <w:r w:rsidR="00236C09">
        <w:t>10200000</w:t>
      </w:r>
      <w:r w:rsidRPr="005B18B6">
        <w:t>:</w:t>
      </w:r>
      <w:r w:rsidR="00AB12CD">
        <w:t>01</w:t>
      </w:r>
      <w:r w:rsidRPr="005B18B6">
        <w:t>:0</w:t>
      </w:r>
      <w:r w:rsidR="002A6723">
        <w:t>11</w:t>
      </w:r>
      <w:r w:rsidRPr="005B18B6">
        <w:t>:0</w:t>
      </w:r>
      <w:r w:rsidR="002A6723">
        <w:t>13</w:t>
      </w:r>
      <w:r w:rsidR="00E44361">
        <w:t>1</w:t>
      </w:r>
      <w:r w:rsidRPr="005B18B6">
        <w:t xml:space="preserve">, розташованої </w:t>
      </w:r>
      <w:r w:rsidR="00CD42BF">
        <w:t xml:space="preserve">вул. </w:t>
      </w:r>
      <w:proofErr w:type="spellStart"/>
      <w:r w:rsidR="002A6723">
        <w:t>Сечені</w:t>
      </w:r>
      <w:proofErr w:type="spellEnd"/>
      <w:r w:rsidR="002A6723">
        <w:t xml:space="preserve"> </w:t>
      </w:r>
      <w:proofErr w:type="spellStart"/>
      <w:r w:rsidR="002A6723">
        <w:t>Іштвана</w:t>
      </w:r>
      <w:proofErr w:type="spellEnd"/>
      <w:r w:rsidRPr="005B18B6">
        <w:t xml:space="preserve">, </w:t>
      </w:r>
      <w:r w:rsidR="002A6723">
        <w:t>33</w:t>
      </w:r>
      <w:r w:rsidRPr="005B18B6">
        <w:t xml:space="preserve">, </w:t>
      </w:r>
      <w:r w:rsidR="00AB12CD">
        <w:t>місто Берегове</w:t>
      </w:r>
      <w:r w:rsidRPr="005B18B6">
        <w:t xml:space="preserve">, </w:t>
      </w:r>
      <w:proofErr w:type="spellStart"/>
      <w:r w:rsidRPr="005B18B6">
        <w:t>Берегівської</w:t>
      </w:r>
      <w:proofErr w:type="spellEnd"/>
      <w:r w:rsidRPr="005B18B6">
        <w:t xml:space="preserve"> територіальної громади Берегівського району Закарпатської області, з метою продажу її у власність </w:t>
      </w:r>
      <w:r w:rsidR="00CD42BF">
        <w:t>громадянину</w:t>
      </w:r>
      <w:r w:rsidR="002A6723" w:rsidRPr="002A6723">
        <w:rPr>
          <w:rFonts w:cs="Times New Roman"/>
        </w:rPr>
        <w:t xml:space="preserve"> </w:t>
      </w:r>
      <w:r w:rsidR="002A6723">
        <w:rPr>
          <w:rFonts w:cs="Times New Roman"/>
        </w:rPr>
        <w:t>ПЕТРУШ</w:t>
      </w:r>
      <w:r w:rsidR="009076D6">
        <w:rPr>
          <w:rFonts w:cs="Times New Roman"/>
        </w:rPr>
        <w:t>ЦІ</w:t>
      </w:r>
      <w:r w:rsidR="002A6723">
        <w:rPr>
          <w:rFonts w:cs="Times New Roman"/>
        </w:rPr>
        <w:t xml:space="preserve"> </w:t>
      </w:r>
      <w:proofErr w:type="spellStart"/>
      <w:r w:rsidR="002A6723">
        <w:rPr>
          <w:rFonts w:cs="Times New Roman"/>
        </w:rPr>
        <w:t>Андрашу</w:t>
      </w:r>
      <w:proofErr w:type="spellEnd"/>
      <w:r w:rsidR="002A6723">
        <w:rPr>
          <w:rFonts w:cs="Times New Roman"/>
        </w:rPr>
        <w:t xml:space="preserve"> </w:t>
      </w:r>
      <w:proofErr w:type="spellStart"/>
      <w:r w:rsidR="002A6723">
        <w:rPr>
          <w:rFonts w:cs="Times New Roman"/>
        </w:rPr>
        <w:t>Шимоновичу</w:t>
      </w:r>
      <w:proofErr w:type="spellEnd"/>
      <w:r w:rsidR="00CD42BF">
        <w:t xml:space="preserve"> </w:t>
      </w:r>
      <w:r w:rsidR="00E44361">
        <w:t xml:space="preserve"> </w:t>
      </w:r>
      <w:r w:rsidRPr="005B18B6">
        <w:t xml:space="preserve">(далі – Об’єкт оцінки) на підставі </w:t>
      </w:r>
      <w:r w:rsidR="00E44361" w:rsidRPr="005C5820">
        <w:rPr>
          <w:rFonts w:eastAsia="Calibri"/>
        </w:rPr>
        <w:t xml:space="preserve">Рішення </w:t>
      </w:r>
      <w:r w:rsidR="002A6723">
        <w:rPr>
          <w:rFonts w:eastAsia="Calibri"/>
        </w:rPr>
        <w:t>12</w:t>
      </w:r>
      <w:r w:rsidR="00E44361" w:rsidRPr="005C5820">
        <w:rPr>
          <w:rFonts w:eastAsia="Calibri"/>
        </w:rPr>
        <w:t xml:space="preserve"> сесії </w:t>
      </w:r>
      <w:r w:rsidR="00E44361" w:rsidRPr="005C5820">
        <w:rPr>
          <w:rFonts w:eastAsia="Calibri"/>
          <w:lang w:val="en-US"/>
        </w:rPr>
        <w:t>VIII</w:t>
      </w:r>
      <w:r w:rsidR="00E44361" w:rsidRPr="005C5820">
        <w:rPr>
          <w:rFonts w:eastAsia="Calibri"/>
        </w:rPr>
        <w:t xml:space="preserve"> скликання </w:t>
      </w:r>
      <w:proofErr w:type="spellStart"/>
      <w:r w:rsidR="00E44361" w:rsidRPr="005C5820">
        <w:rPr>
          <w:rFonts w:eastAsia="Calibri"/>
        </w:rPr>
        <w:t>Берегівської</w:t>
      </w:r>
      <w:proofErr w:type="spellEnd"/>
      <w:r w:rsidR="00E44361" w:rsidRPr="005C5820">
        <w:rPr>
          <w:rFonts w:eastAsia="Calibri"/>
        </w:rPr>
        <w:t xml:space="preserve"> міської ради </w:t>
      </w:r>
      <w:r w:rsidR="00E44361" w:rsidRPr="005C5820">
        <w:t xml:space="preserve">від </w:t>
      </w:r>
      <w:r w:rsidR="00E44361">
        <w:t>1</w:t>
      </w:r>
      <w:r w:rsidR="002A6723">
        <w:t>0</w:t>
      </w:r>
      <w:r w:rsidR="00E44361" w:rsidRPr="005C5820">
        <w:t xml:space="preserve"> </w:t>
      </w:r>
      <w:r w:rsidR="002A6723">
        <w:t>груд</w:t>
      </w:r>
      <w:r w:rsidR="00E44361">
        <w:t>ня</w:t>
      </w:r>
      <w:r w:rsidR="00E44361" w:rsidRPr="005C5820">
        <w:t xml:space="preserve"> 2021 року № </w:t>
      </w:r>
      <w:r w:rsidR="002A6723">
        <w:t>1484</w:t>
      </w:r>
      <w:r w:rsidR="00E44361" w:rsidRPr="005C5820">
        <w:t xml:space="preserve"> </w:t>
      </w:r>
      <w:r w:rsidR="00E44361">
        <w:t>«</w:t>
      </w:r>
      <w:r w:rsidR="009076D6">
        <w:t xml:space="preserve"> </w:t>
      </w:r>
      <w:r w:rsidR="00E44361" w:rsidRPr="005C5820">
        <w:t xml:space="preserve">Про </w:t>
      </w:r>
      <w:r w:rsidR="009076D6">
        <w:t xml:space="preserve">затвердження </w:t>
      </w:r>
      <w:r w:rsidR="009076D6">
        <w:rPr>
          <w:rFonts w:cs="Times New Roman"/>
        </w:rPr>
        <w:t xml:space="preserve">Петрушці </w:t>
      </w:r>
      <w:proofErr w:type="spellStart"/>
      <w:r w:rsidR="009076D6">
        <w:rPr>
          <w:rFonts w:cs="Times New Roman"/>
        </w:rPr>
        <w:t>Андрашу</w:t>
      </w:r>
      <w:proofErr w:type="spellEnd"/>
      <w:r w:rsidR="009076D6">
        <w:rPr>
          <w:rFonts w:cs="Times New Roman"/>
        </w:rPr>
        <w:t xml:space="preserve"> </w:t>
      </w:r>
      <w:proofErr w:type="spellStart"/>
      <w:r w:rsidR="009076D6">
        <w:rPr>
          <w:rFonts w:cs="Times New Roman"/>
        </w:rPr>
        <w:t>Шимоновичу</w:t>
      </w:r>
      <w:proofErr w:type="spellEnd"/>
      <w:r w:rsidR="009076D6">
        <w:rPr>
          <w:rFonts w:cs="Times New Roman"/>
        </w:rPr>
        <w:t xml:space="preserve"> проекту землеустрою щодо відведення земельної ділянки у власність та</w:t>
      </w:r>
      <w:r w:rsidR="009076D6">
        <w:t xml:space="preserve"> </w:t>
      </w:r>
      <w:r w:rsidR="00E44361">
        <w:t xml:space="preserve">надання </w:t>
      </w:r>
      <w:r w:rsidR="00E44361" w:rsidRPr="005C5820">
        <w:t xml:space="preserve">дозволу </w:t>
      </w:r>
      <w:r w:rsidR="00E44361">
        <w:t>на викуп земельної ділянки</w:t>
      </w:r>
      <w:r w:rsidR="009076D6">
        <w:t>, яка знаходиться</w:t>
      </w:r>
      <w:r w:rsidR="00E44361">
        <w:t xml:space="preserve"> за адресою: </w:t>
      </w:r>
      <w:proofErr w:type="spellStart"/>
      <w:r w:rsidR="00E44361">
        <w:t>м.Берегове</w:t>
      </w:r>
      <w:proofErr w:type="spellEnd"/>
      <w:r w:rsidR="00E44361">
        <w:t xml:space="preserve">, вул. </w:t>
      </w:r>
      <w:proofErr w:type="spellStart"/>
      <w:r w:rsidR="009076D6">
        <w:t>Сечені</w:t>
      </w:r>
      <w:proofErr w:type="spellEnd"/>
      <w:r w:rsidR="009076D6">
        <w:t xml:space="preserve"> </w:t>
      </w:r>
      <w:proofErr w:type="spellStart"/>
      <w:r w:rsidR="009076D6">
        <w:t>Іштвана</w:t>
      </w:r>
      <w:proofErr w:type="spellEnd"/>
      <w:r w:rsidR="00E44361">
        <w:t xml:space="preserve">, </w:t>
      </w:r>
      <w:r w:rsidR="009076D6">
        <w:t>33</w:t>
      </w:r>
      <w:r w:rsidR="00E44361">
        <w:t>»</w:t>
      </w:r>
      <w:r w:rsidRPr="005B18B6">
        <w:t>;</w:t>
      </w:r>
      <w:r w:rsidRPr="005B18B6">
        <w:rPr>
          <w:bCs/>
        </w:rPr>
        <w:t xml:space="preserve">, </w:t>
      </w:r>
      <w:r w:rsidRPr="005B18B6">
        <w:t>(</w:t>
      </w:r>
      <w:r w:rsidRPr="005B18B6">
        <w:rPr>
          <w:bCs/>
        </w:rPr>
        <w:t>ДК 021:2015 70330000-3 –</w:t>
      </w:r>
      <w:r w:rsidRPr="005B18B6">
        <w:t> Послуги з управління нерухомістю, надавані на платній основі чи на договірних засадах (Послуги по проведенню незалежної експертної оцінки земельної ділянки з рецензуванням звіту).</w:t>
      </w:r>
    </w:p>
    <w:p w:rsidR="005B18B6" w:rsidRPr="005B18B6" w:rsidRDefault="005B18B6" w:rsidP="005B18B6">
      <w:pPr>
        <w:pStyle w:val="a4"/>
        <w:jc w:val="both"/>
      </w:pPr>
      <w:r w:rsidRPr="005B18B6">
        <w:t xml:space="preserve">1.3. Послуги за цим Договором надаються </w:t>
      </w:r>
      <w:r w:rsidRPr="005B18B6">
        <w:rPr>
          <w:b/>
        </w:rPr>
        <w:t xml:space="preserve">«ВИКОНАВЦЕМ» </w:t>
      </w:r>
      <w:r w:rsidRPr="005B18B6">
        <w:t>в обсязі визначеному технічним завданням, що є невід’ємною частиною цього Договору (Додаток № 1).</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1.4. Для надання послуг, зазначених у п. 1.2. цього Договору,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передає «</w:t>
      </w:r>
      <w:r w:rsidRPr="005B18B6">
        <w:rPr>
          <w:rFonts w:ascii="Times New Roman" w:hAnsi="Times New Roman" w:cs="Times New Roman"/>
          <w:b/>
          <w:color w:val="auto"/>
          <w:sz w:val="24"/>
          <w:szCs w:val="24"/>
        </w:rPr>
        <w:t>ВИКОНАВЦЮ»</w:t>
      </w:r>
      <w:r w:rsidRPr="005B18B6">
        <w:rPr>
          <w:rFonts w:ascii="Times New Roman" w:hAnsi="Times New Roman" w:cs="Times New Roman"/>
          <w:color w:val="auto"/>
          <w:sz w:val="24"/>
          <w:szCs w:val="24"/>
        </w:rPr>
        <w:t xml:space="preserve"> необхідні вихідні дані, які відображені в Додатку 1.</w:t>
      </w:r>
    </w:p>
    <w:p w:rsidR="005B18B6" w:rsidRPr="005B18B6" w:rsidRDefault="005B18B6" w:rsidP="005B18B6">
      <w:pPr>
        <w:pStyle w:val="1"/>
        <w:spacing w:line="240" w:lineRule="auto"/>
        <w:jc w:val="both"/>
        <w:rPr>
          <w:rFonts w:ascii="Times New Roman" w:hAnsi="Times New Roman" w:cs="Times New Roman"/>
          <w:b/>
          <w:color w:val="auto"/>
          <w:sz w:val="24"/>
          <w:szCs w:val="24"/>
        </w:rPr>
      </w:pPr>
      <w:r w:rsidRPr="005B18B6">
        <w:rPr>
          <w:rFonts w:ascii="Times New Roman" w:hAnsi="Times New Roman" w:cs="Times New Roman"/>
          <w:color w:val="auto"/>
          <w:sz w:val="24"/>
          <w:szCs w:val="24"/>
        </w:rPr>
        <w:t>1.5. Отримана внаслідок виконання цього Договору документація є власністю «</w:t>
      </w:r>
      <w:r w:rsidRPr="005B18B6">
        <w:rPr>
          <w:rFonts w:ascii="Times New Roman" w:hAnsi="Times New Roman" w:cs="Times New Roman"/>
          <w:b/>
          <w:color w:val="auto"/>
          <w:sz w:val="24"/>
          <w:szCs w:val="24"/>
        </w:rPr>
        <w:t>ЗАМОВНИКА».</w:t>
      </w:r>
    </w:p>
    <w:p w:rsidR="005B18B6" w:rsidRPr="005B18B6" w:rsidRDefault="005B18B6" w:rsidP="005B18B6">
      <w:pPr>
        <w:widowControl w:val="0"/>
        <w:jc w:val="both"/>
      </w:pPr>
      <w:r w:rsidRPr="005B18B6">
        <w:t xml:space="preserve">1.6. Після завершення виконання послуг </w:t>
      </w:r>
      <w:r w:rsidRPr="005B18B6">
        <w:rPr>
          <w:b/>
        </w:rPr>
        <w:t>«ВИКОНАВЕЦЬ»</w:t>
      </w:r>
      <w:r w:rsidRPr="005B18B6">
        <w:t xml:space="preserve"> повинен передати </w:t>
      </w:r>
      <w:r w:rsidRPr="005B18B6">
        <w:rPr>
          <w:b/>
        </w:rPr>
        <w:t>«ЗАМОВНИКУ»</w:t>
      </w:r>
      <w:r w:rsidRPr="005B18B6">
        <w:t>:</w:t>
      </w:r>
    </w:p>
    <w:p w:rsidR="005B18B6" w:rsidRPr="005B18B6" w:rsidRDefault="005B18B6" w:rsidP="005B18B6">
      <w:pPr>
        <w:widowControl w:val="0"/>
        <w:numPr>
          <w:ilvl w:val="0"/>
          <w:numId w:val="1"/>
        </w:numPr>
        <w:tabs>
          <w:tab w:val="clear" w:pos="1080"/>
          <w:tab w:val="left" w:pos="284"/>
          <w:tab w:val="num" w:pos="567"/>
        </w:tabs>
        <w:suppressAutoHyphens w:val="0"/>
        <w:ind w:left="567"/>
        <w:jc w:val="both"/>
      </w:pPr>
      <w:r w:rsidRPr="005B18B6">
        <w:t>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w:t>
      </w:r>
    </w:p>
    <w:p w:rsidR="005B18B6" w:rsidRPr="005B18B6" w:rsidRDefault="005B18B6" w:rsidP="005B18B6">
      <w:pPr>
        <w:widowControl w:val="0"/>
        <w:numPr>
          <w:ilvl w:val="0"/>
          <w:numId w:val="1"/>
        </w:numPr>
        <w:tabs>
          <w:tab w:val="clear" w:pos="1080"/>
          <w:tab w:val="left" w:pos="284"/>
          <w:tab w:val="num" w:pos="567"/>
          <w:tab w:val="left" w:pos="851"/>
          <w:tab w:val="left" w:pos="1418"/>
        </w:tabs>
        <w:suppressAutoHyphens w:val="0"/>
        <w:ind w:left="567"/>
        <w:jc w:val="both"/>
      </w:pPr>
      <w:r w:rsidRPr="005B18B6">
        <w:t>оригінал рецензії щодо звіту про експертну грошову оцінку земельної ділянки в паперовому вигляді у 2-х примірниках;</w:t>
      </w:r>
    </w:p>
    <w:p w:rsidR="005B18B6" w:rsidRPr="005B18B6" w:rsidRDefault="005B18B6" w:rsidP="005B18B6">
      <w:pPr>
        <w:pStyle w:val="a4"/>
        <w:jc w:val="both"/>
      </w:pPr>
      <w:r w:rsidRPr="005B18B6">
        <w:t>1.7. Обсяги закупівлі послуг можуть бути зменшені залежно від реального фінансування видатків.</w:t>
      </w:r>
    </w:p>
    <w:p w:rsidR="005B18B6" w:rsidRPr="005B18B6" w:rsidRDefault="005B18B6" w:rsidP="005B18B6">
      <w:pPr>
        <w:jc w:val="center"/>
        <w:rPr>
          <w:b/>
        </w:rPr>
      </w:pPr>
    </w:p>
    <w:p w:rsidR="005B18B6" w:rsidRPr="005B18B6" w:rsidRDefault="005B18B6" w:rsidP="005B18B6">
      <w:pPr>
        <w:jc w:val="center"/>
        <w:rPr>
          <w:b/>
        </w:rPr>
      </w:pPr>
      <w:r w:rsidRPr="005B18B6">
        <w:rPr>
          <w:b/>
        </w:rPr>
        <w:t>ІІ. МЕТА ПРОВЕДЕННЯ ОЦІНКИ</w:t>
      </w:r>
    </w:p>
    <w:p w:rsidR="005B18B6" w:rsidRPr="005B18B6" w:rsidRDefault="005B18B6" w:rsidP="005B18B6">
      <w:pPr>
        <w:pStyle w:val="31"/>
        <w:pBdr>
          <w:bottom w:val="none" w:sz="0" w:space="0" w:color="auto"/>
        </w:pBdr>
        <w:spacing w:before="0"/>
        <w:ind w:right="0" w:firstLine="0"/>
        <w:rPr>
          <w:szCs w:val="24"/>
          <w:lang w:val="uk-UA"/>
        </w:rPr>
      </w:pPr>
      <w:r w:rsidRPr="005B18B6">
        <w:rPr>
          <w:szCs w:val="24"/>
          <w:lang w:val="uk-UA"/>
        </w:rPr>
        <w:t>2.1.Експертна грошова оцінка Об’єкта оцінки проводиться з метою визначення ринкової вартості земельної ділянки для її продажу у приватну власність шляхом викупу.</w:t>
      </w:r>
    </w:p>
    <w:p w:rsidR="005B18B6" w:rsidRPr="005B18B6" w:rsidRDefault="005B18B6" w:rsidP="005B18B6">
      <w:pPr>
        <w:pStyle w:val="31"/>
        <w:pBdr>
          <w:bottom w:val="none" w:sz="0" w:space="0" w:color="auto"/>
        </w:pBdr>
        <w:spacing w:before="0"/>
        <w:ind w:right="0" w:firstLine="0"/>
        <w:rPr>
          <w:szCs w:val="24"/>
          <w:lang w:val="uk-UA"/>
        </w:rPr>
      </w:pPr>
    </w:p>
    <w:p w:rsidR="005B18B6" w:rsidRPr="005B18B6" w:rsidRDefault="005B18B6" w:rsidP="005B18B6">
      <w:pPr>
        <w:pStyle w:val="31"/>
        <w:pBdr>
          <w:bottom w:val="none" w:sz="0" w:space="0" w:color="auto"/>
        </w:pBdr>
        <w:spacing w:before="0"/>
        <w:ind w:right="0" w:firstLine="0"/>
        <w:rPr>
          <w:szCs w:val="24"/>
          <w:lang w:val="uk-UA"/>
        </w:rPr>
      </w:pPr>
    </w:p>
    <w:p w:rsidR="005B18B6" w:rsidRPr="005B18B6" w:rsidRDefault="005B18B6" w:rsidP="005B18B6">
      <w:pPr>
        <w:jc w:val="center"/>
        <w:rPr>
          <w:b/>
        </w:rPr>
      </w:pPr>
      <w:r w:rsidRPr="005B18B6">
        <w:rPr>
          <w:b/>
        </w:rPr>
        <w:t>ІІІ. ВИД ВАРТОСТІ ОБ’ЄКТА ОЦІНКИ</w:t>
      </w:r>
    </w:p>
    <w:p w:rsidR="005B18B6" w:rsidRPr="005B18B6" w:rsidRDefault="005B18B6" w:rsidP="005B18B6">
      <w:pPr>
        <w:jc w:val="both"/>
      </w:pPr>
      <w:r w:rsidRPr="005B18B6">
        <w:t>3.1. Ринкова вартість Об’єкта оцінки визначається відповідно до Методики оцінки майна, затвердженої постановою Кабінету Міністрів України від 10.12.2003 р. №1891, Методики експертної грошової оцінки земельних ділянок, затвердженої постановою Кабінету Міністрів України від 11.10.2002 р. №1531 та згідно з Національними стандартами оцінки та іншими нормативно-правовими актами з оцінки майна.</w:t>
      </w:r>
    </w:p>
    <w:p w:rsidR="005B18B6" w:rsidRPr="005B18B6" w:rsidRDefault="005B18B6" w:rsidP="005B18B6">
      <w:pPr>
        <w:jc w:val="both"/>
      </w:pPr>
    </w:p>
    <w:p w:rsidR="005B18B6" w:rsidRPr="005B18B6" w:rsidRDefault="005B18B6" w:rsidP="005B18B6">
      <w:pPr>
        <w:jc w:val="center"/>
        <w:rPr>
          <w:b/>
        </w:rPr>
      </w:pPr>
      <w:r w:rsidRPr="005B18B6">
        <w:rPr>
          <w:b/>
        </w:rPr>
        <w:t>ІV. ДАТА ОЦІНКИ ТА СТРОК ВИКОНАННЯ РОБІТ</w:t>
      </w:r>
    </w:p>
    <w:p w:rsidR="005B18B6" w:rsidRPr="005B18B6" w:rsidRDefault="005B18B6" w:rsidP="005B18B6">
      <w:pPr>
        <w:jc w:val="both"/>
      </w:pPr>
      <w:r w:rsidRPr="005B18B6">
        <w:t xml:space="preserve">4.1. Строк надання послуг за цим Договором – 14 календарних днів з моменту надання вихідних даних, визначених в технічному завданні до Договору, але не пізніше </w:t>
      </w:r>
      <w:r w:rsidRPr="004D0A16">
        <w:t>3</w:t>
      </w:r>
      <w:r w:rsidR="004D0A16" w:rsidRPr="004D0A16">
        <w:t>0</w:t>
      </w:r>
      <w:r w:rsidRPr="004D0A16">
        <w:t>.</w:t>
      </w:r>
      <w:r w:rsidR="004D0A16" w:rsidRPr="004D0A16">
        <w:t>11</w:t>
      </w:r>
      <w:r w:rsidRPr="004D0A16">
        <w:t>.</w:t>
      </w:r>
      <w:r w:rsidRPr="005B18B6">
        <w:t>202</w:t>
      </w:r>
      <w:r w:rsidR="005B4C24" w:rsidRPr="005B4C24">
        <w:rPr>
          <w:lang w:val="ru-RU"/>
        </w:rPr>
        <w:t>2</w:t>
      </w:r>
      <w:r w:rsidRPr="005B18B6">
        <w:t xml:space="preserve"> року. </w:t>
      </w:r>
    </w:p>
    <w:p w:rsidR="005B18B6" w:rsidRPr="005B18B6" w:rsidRDefault="005B18B6" w:rsidP="005B18B6">
      <w:pPr>
        <w:widowControl w:val="0"/>
        <w:jc w:val="both"/>
      </w:pPr>
      <w:r w:rsidRPr="005B18B6">
        <w:t>4.2.</w:t>
      </w:r>
      <w:r w:rsidRPr="005B18B6">
        <w:rPr>
          <w:b/>
        </w:rPr>
        <w:t xml:space="preserve"> «ВИКОНАВЕЦЬ»</w:t>
      </w:r>
      <w:r w:rsidRPr="005B18B6">
        <w:t xml:space="preserve"> повинен виконати експертну грошову оцінку земельної ділянки на дату (день) обстеження земельної ділянки. У разі, якщо обстеження земельної ділянки триває більше одного дня, то датою оцінки встановити перший день цього обстеження. При цьому дата оцінки, дата складання звіту про експертну грошову оцінку земельної ділянки та дата передачі </w:t>
      </w:r>
      <w:r w:rsidRPr="005B18B6">
        <w:rPr>
          <w:b/>
        </w:rPr>
        <w:t>«ЗАМОВНИКУ»</w:t>
      </w:r>
      <w:r w:rsidRPr="005B18B6">
        <w:t xml:space="preserve"> виконаних послуг не повинні перевищувати 14 календарних днів.</w:t>
      </w:r>
    </w:p>
    <w:p w:rsidR="005B18B6" w:rsidRPr="005B18B6" w:rsidRDefault="005B18B6" w:rsidP="005B18B6">
      <w:pPr>
        <w:widowControl w:val="0"/>
        <w:jc w:val="both"/>
      </w:pPr>
      <w:r w:rsidRPr="005B18B6">
        <w:t>4.3. Проведення експертної грошової оцінки Об’єкта оцінки складається з таких етапів:</w:t>
      </w:r>
    </w:p>
    <w:p w:rsidR="005B18B6" w:rsidRPr="005B18B6" w:rsidRDefault="005B18B6" w:rsidP="005B18B6">
      <w:pPr>
        <w:widowControl w:val="0"/>
        <w:jc w:val="both"/>
      </w:pPr>
      <w:r w:rsidRPr="005B18B6">
        <w:t>- обстеження Об’єкта оцінки та вивчення ситуації на ринку землі;</w:t>
      </w:r>
    </w:p>
    <w:p w:rsidR="005B18B6" w:rsidRPr="005B18B6" w:rsidRDefault="005B18B6" w:rsidP="005B18B6">
      <w:pPr>
        <w:widowControl w:val="0"/>
        <w:jc w:val="both"/>
      </w:pPr>
      <w:r w:rsidRPr="005B18B6">
        <w:t>- збирання, оброблення та аналіз вихідних даних, необхідних для проведення оцінки;</w:t>
      </w:r>
    </w:p>
    <w:p w:rsidR="005B18B6" w:rsidRPr="005B18B6" w:rsidRDefault="005B18B6" w:rsidP="005B18B6">
      <w:pPr>
        <w:widowControl w:val="0"/>
        <w:jc w:val="both"/>
      </w:pPr>
      <w:r w:rsidRPr="005B18B6">
        <w:t>- вибір та обґрунтування методичних підходів;</w:t>
      </w:r>
    </w:p>
    <w:p w:rsidR="005B18B6" w:rsidRPr="005B18B6" w:rsidRDefault="005B18B6" w:rsidP="005B18B6">
      <w:pPr>
        <w:widowControl w:val="0"/>
        <w:jc w:val="both"/>
      </w:pPr>
      <w:r w:rsidRPr="005B18B6">
        <w:t>- визначення вартості Об’єкта оцінки за обраними методичними підходами та формулювання остаточного висновку;</w:t>
      </w:r>
    </w:p>
    <w:p w:rsidR="005B18B6" w:rsidRPr="005B18B6" w:rsidRDefault="005B18B6" w:rsidP="005B18B6">
      <w:pPr>
        <w:widowControl w:val="0"/>
        <w:jc w:val="both"/>
      </w:pPr>
      <w:r w:rsidRPr="005B18B6">
        <w:t>- складання звіту про експертну грошову оцінку Об’єкта оцінки.</w:t>
      </w:r>
    </w:p>
    <w:p w:rsidR="005B18B6" w:rsidRPr="005B18B6" w:rsidRDefault="005B18B6" w:rsidP="005B18B6">
      <w:pPr>
        <w:widowControl w:val="0"/>
        <w:jc w:val="both"/>
      </w:pPr>
      <w:r w:rsidRPr="005B18B6">
        <w:t>- отримання рецензії.</w:t>
      </w:r>
    </w:p>
    <w:p w:rsidR="005B18B6" w:rsidRPr="005B18B6" w:rsidRDefault="005B18B6" w:rsidP="005B18B6">
      <w:pPr>
        <w:pStyle w:val="a4"/>
        <w:jc w:val="both"/>
      </w:pPr>
      <w:r w:rsidRPr="005B18B6">
        <w:t>Етапи та порядок виконання робіт визначаються відповідно до вимог чинного законодавства.</w:t>
      </w:r>
    </w:p>
    <w:p w:rsidR="005B18B6" w:rsidRPr="005B18B6" w:rsidRDefault="005B18B6" w:rsidP="005B18B6">
      <w:pPr>
        <w:widowControl w:val="0"/>
        <w:jc w:val="both"/>
      </w:pPr>
    </w:p>
    <w:p w:rsidR="005B18B6" w:rsidRPr="005B18B6" w:rsidRDefault="005B18B6" w:rsidP="005B18B6">
      <w:pPr>
        <w:jc w:val="center"/>
        <w:rPr>
          <w:b/>
        </w:rPr>
      </w:pPr>
      <w:r w:rsidRPr="005B18B6">
        <w:rPr>
          <w:b/>
        </w:rPr>
        <w:t>V. РОЗМІР ТА ПОРЯДОК ОПЛАТИ НАДАНИХ ПОСЛУГ</w:t>
      </w:r>
    </w:p>
    <w:p w:rsidR="005B18B6" w:rsidRPr="005B18B6" w:rsidRDefault="005B18B6" w:rsidP="005B18B6">
      <w:pPr>
        <w:jc w:val="both"/>
      </w:pPr>
      <w:r w:rsidRPr="005B18B6">
        <w:t>5.1. Загальна вартість послуг з проведення експертної грошової оцінки складає: _________________________________ гривень з/без ПДВ (далі – вартість наданих послуг).</w:t>
      </w:r>
    </w:p>
    <w:p w:rsidR="005B18B6" w:rsidRPr="005B18B6" w:rsidRDefault="005B18B6" w:rsidP="005B18B6">
      <w:pPr>
        <w:jc w:val="both"/>
      </w:pPr>
      <w:r w:rsidRPr="005B18B6">
        <w:t>5.2.Загальна вартість наданих послуг визначається на підставі погодженого «</w:t>
      </w:r>
      <w:r w:rsidRPr="005B18B6">
        <w:rPr>
          <w:b/>
        </w:rPr>
        <w:t xml:space="preserve">СТОРОНАМИ» </w:t>
      </w:r>
      <w:r w:rsidRPr="005B18B6">
        <w:t xml:space="preserve">Кошторису (наділі по тексту - Додаток №2) до цього Договору. </w:t>
      </w:r>
      <w:bookmarkStart w:id="0" w:name="o26"/>
      <w:bookmarkEnd w:id="0"/>
    </w:p>
    <w:p w:rsidR="005B18B6" w:rsidRPr="005B18B6" w:rsidRDefault="005B18B6" w:rsidP="005B18B6">
      <w:pPr>
        <w:pStyle w:val="a4"/>
        <w:jc w:val="both"/>
        <w:rPr>
          <w:rFonts w:eastAsia="MS Mincho"/>
        </w:rPr>
      </w:pPr>
      <w:r w:rsidRPr="005B18B6">
        <w:t>5.3.</w:t>
      </w:r>
      <w:r w:rsidRPr="005B18B6">
        <w:rPr>
          <w:rFonts w:eastAsia="MS Mincho"/>
        </w:rPr>
        <w:t xml:space="preserve">У випадку виникнення додаткових об’ємів робіт, чи їх зменшення, що обумовлює зміну вартості наданих послуг, </w:t>
      </w:r>
      <w:r w:rsidRPr="005B18B6">
        <w:rPr>
          <w:rFonts w:eastAsia="MS Mincho"/>
          <w:b/>
        </w:rPr>
        <w:t>«СТОРОНИ»</w:t>
      </w:r>
      <w:r w:rsidRPr="005B18B6">
        <w:rPr>
          <w:rFonts w:eastAsia="MS Mincho"/>
        </w:rPr>
        <w:t xml:space="preserve"> узгоджують ці питання шляхом підписання Додаткової угоди до цього Договору.</w:t>
      </w:r>
    </w:p>
    <w:p w:rsidR="005B18B6" w:rsidRPr="005B18B6" w:rsidRDefault="005B18B6" w:rsidP="005B18B6">
      <w:pPr>
        <w:widowControl w:val="0"/>
        <w:tabs>
          <w:tab w:val="left" w:pos="284"/>
        </w:tabs>
        <w:suppressAutoHyphens w:val="0"/>
        <w:jc w:val="both"/>
      </w:pPr>
      <w:r w:rsidRPr="005B18B6">
        <w:t xml:space="preserve">5.4. </w:t>
      </w:r>
      <w:r w:rsidRPr="005B18B6">
        <w:rPr>
          <w:b/>
        </w:rPr>
        <w:t>«ПЛАТНИК»</w:t>
      </w:r>
      <w:r w:rsidRPr="005B18B6">
        <w:t xml:space="preserve"> протягом 20 банківських днів з дня отримання ним Акту приймання-передачі наданих послуг, Звіту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 оригіналу рецензії щодо звіту про експертну грошову оцінку земельної ділянки, оригіналу висновку Державної експертизи землевпорядної документації на звіт про експертну грошову оцінку земельної ділянки та підписання зобов'язується здійснити оплату загальної вартості наданих послуг, встановленої у пункті 5.1. цього Договору.</w:t>
      </w:r>
    </w:p>
    <w:p w:rsidR="005B18B6" w:rsidRPr="005B18B6" w:rsidRDefault="005B18B6" w:rsidP="005B18B6">
      <w:pPr>
        <w:widowControl w:val="0"/>
        <w:tabs>
          <w:tab w:val="left" w:pos="993"/>
        </w:tabs>
        <w:jc w:val="both"/>
      </w:pPr>
      <w:r w:rsidRPr="005B18B6">
        <w:t>5.6. Розрахунки по Договору здійснюються на підставі ч.2 ст.48, ч.1 ст.49, ст.71 Бюджетного кодексу України та наявного бюджетного фінансування.</w:t>
      </w:r>
    </w:p>
    <w:p w:rsidR="005B18B6" w:rsidRPr="005B18B6" w:rsidRDefault="005B18B6" w:rsidP="005B18B6">
      <w:pPr>
        <w:tabs>
          <w:tab w:val="left" w:pos="0"/>
          <w:tab w:val="left" w:pos="993"/>
        </w:tabs>
        <w:jc w:val="both"/>
      </w:pPr>
      <w:r w:rsidRPr="005B18B6">
        <w:t>5.7. Оплата за даним Договором проводиться у національній валюті України.</w:t>
      </w:r>
    </w:p>
    <w:p w:rsidR="005B18B6" w:rsidRPr="005B18B6" w:rsidRDefault="005B18B6" w:rsidP="005B18B6">
      <w:pPr>
        <w:jc w:val="center"/>
        <w:rPr>
          <w:b/>
        </w:rPr>
      </w:pPr>
    </w:p>
    <w:p w:rsidR="005B18B6" w:rsidRPr="005B18B6" w:rsidRDefault="005B18B6" w:rsidP="005B18B6">
      <w:pPr>
        <w:jc w:val="center"/>
        <w:rPr>
          <w:b/>
        </w:rPr>
      </w:pPr>
      <w:r w:rsidRPr="005B18B6">
        <w:rPr>
          <w:b/>
        </w:rPr>
        <w:t>VІ. ПРАВА ТА ОБОВ’ЯЗКИ СТОРІН</w:t>
      </w:r>
    </w:p>
    <w:p w:rsidR="005B18B6" w:rsidRPr="005B18B6" w:rsidRDefault="005B18B6" w:rsidP="005B18B6">
      <w:pPr>
        <w:jc w:val="both"/>
      </w:pPr>
      <w:r w:rsidRPr="005B18B6">
        <w:t>6.1. </w:t>
      </w:r>
      <w:r w:rsidRPr="005B18B6">
        <w:rPr>
          <w:b/>
        </w:rPr>
        <w:t>«ВИКОНАВЕЦЬ»</w:t>
      </w:r>
      <w:r w:rsidRPr="005B18B6">
        <w:t xml:space="preserve"> має право:</w:t>
      </w:r>
    </w:p>
    <w:p w:rsidR="005B18B6" w:rsidRPr="005B18B6" w:rsidRDefault="005B18B6" w:rsidP="005B18B6">
      <w:pPr>
        <w:jc w:val="both"/>
      </w:pPr>
      <w:r w:rsidRPr="005B18B6">
        <w:t>6.1.1. Приступити до надання послуг за Договором після його підписання;</w:t>
      </w:r>
    </w:p>
    <w:p w:rsidR="005B18B6" w:rsidRPr="005B18B6" w:rsidRDefault="005B18B6" w:rsidP="005B18B6">
      <w:pPr>
        <w:jc w:val="both"/>
      </w:pPr>
      <w:r w:rsidRPr="005B18B6">
        <w:t xml:space="preserve">6.1.2. Отримувати пояснення та додаткову інформацію, необхідну для проведення експертної грошової оцінки Об’єкта оцінки та складання звіту, від </w:t>
      </w:r>
      <w:r w:rsidRPr="005B18B6">
        <w:rPr>
          <w:b/>
        </w:rPr>
        <w:t>«ЗАМОВНИКА»</w:t>
      </w:r>
      <w:r w:rsidRPr="005B18B6">
        <w:t xml:space="preserve"> та інших осіб відповідно до вимог чинного законодавства України;</w:t>
      </w:r>
    </w:p>
    <w:p w:rsidR="005B18B6" w:rsidRPr="005B18B6" w:rsidRDefault="005B18B6" w:rsidP="005B18B6">
      <w:pPr>
        <w:jc w:val="both"/>
      </w:pPr>
      <w:r w:rsidRPr="005B18B6">
        <w:t>6.1.3. Доступу до Об’єкта оцінки, документації та іншої інформації, яка є необхідною та має істотні значення для оцінки в межах повноважень, передбачених чинним законодавством України;</w:t>
      </w:r>
    </w:p>
    <w:p w:rsidR="005B18B6" w:rsidRPr="005B18B6" w:rsidRDefault="005B18B6" w:rsidP="005B18B6">
      <w:pPr>
        <w:widowControl w:val="0"/>
        <w:jc w:val="both"/>
      </w:pPr>
      <w:r w:rsidRPr="005B18B6">
        <w:lastRenderedPageBreak/>
        <w:t xml:space="preserve">6.1.4. Своєчасно та в повному обсязі отримувати плату за надані послуги; </w:t>
      </w:r>
    </w:p>
    <w:p w:rsidR="005B18B6" w:rsidRPr="005B18B6" w:rsidRDefault="005B18B6" w:rsidP="005B18B6">
      <w:pPr>
        <w:widowControl w:val="0"/>
        <w:jc w:val="both"/>
      </w:pPr>
      <w:r w:rsidRPr="005B18B6">
        <w:t>6.1.5. На дострокове надання послуг.</w:t>
      </w:r>
    </w:p>
    <w:p w:rsidR="005B18B6" w:rsidRPr="005B18B6" w:rsidRDefault="005B18B6" w:rsidP="005B18B6">
      <w:pPr>
        <w:jc w:val="both"/>
      </w:pPr>
      <w:r w:rsidRPr="005B18B6">
        <w:t>6.2. </w:t>
      </w:r>
      <w:r w:rsidRPr="005B18B6">
        <w:rPr>
          <w:b/>
        </w:rPr>
        <w:t>«ВИКОНАВЕЦЬ»</w:t>
      </w:r>
      <w:r w:rsidRPr="005B18B6">
        <w:t xml:space="preserve"> зобов’язаний:</w:t>
      </w:r>
    </w:p>
    <w:p w:rsidR="005B18B6" w:rsidRPr="005B18B6" w:rsidRDefault="005B18B6" w:rsidP="005B18B6">
      <w:pPr>
        <w:widowControl w:val="0"/>
        <w:jc w:val="both"/>
      </w:pPr>
      <w:r w:rsidRPr="005B18B6">
        <w:t>6.2.1.Надати послуги  у строки, встановлені цим Договором.</w:t>
      </w:r>
    </w:p>
    <w:p w:rsidR="005B18B6" w:rsidRPr="005B18B6" w:rsidRDefault="005B18B6" w:rsidP="005B18B6">
      <w:pPr>
        <w:widowControl w:val="0"/>
        <w:jc w:val="both"/>
      </w:pPr>
      <w:r w:rsidRPr="005B18B6">
        <w:t xml:space="preserve">6.2.2. Надати послуги, обсяг та якість яких відповідає умовам, установленим цим Договором та  технічним завданням, яке є невід’ємною частиною Договору (Додаток №1); </w:t>
      </w:r>
    </w:p>
    <w:p w:rsidR="005B18B6" w:rsidRPr="005B18B6" w:rsidRDefault="005B18B6" w:rsidP="005B18B6">
      <w:pPr>
        <w:widowControl w:val="0"/>
        <w:jc w:val="both"/>
      </w:pPr>
      <w:r w:rsidRPr="005B18B6">
        <w:t>6.2.3. Забезпечити рецензування звіту про експертну грошову оцінку земельної ділянки  згідно з чинним законодавством України.</w:t>
      </w:r>
    </w:p>
    <w:p w:rsidR="005B18B6" w:rsidRPr="005B18B6" w:rsidRDefault="005B18B6" w:rsidP="005B18B6">
      <w:pPr>
        <w:jc w:val="both"/>
      </w:pPr>
      <w:r w:rsidRPr="005B18B6">
        <w:t xml:space="preserve">6.2.4. Своєчасно інформувати </w:t>
      </w:r>
      <w:r w:rsidRPr="005B18B6">
        <w:rPr>
          <w:b/>
        </w:rPr>
        <w:t>«ЗАМОВНИКА»</w:t>
      </w:r>
      <w:r w:rsidRPr="005B18B6">
        <w:t xml:space="preserve"> про хід надання послуг за даним Договором.</w:t>
      </w:r>
    </w:p>
    <w:p w:rsidR="005B18B6" w:rsidRPr="005B18B6" w:rsidRDefault="005B18B6" w:rsidP="005B18B6">
      <w:pPr>
        <w:widowControl w:val="0"/>
        <w:jc w:val="both"/>
      </w:pPr>
      <w:r w:rsidRPr="005B18B6">
        <w:t xml:space="preserve">6.2.5. У разі необхідності, яку визначає </w:t>
      </w:r>
      <w:r w:rsidRPr="005B18B6">
        <w:rPr>
          <w:b/>
        </w:rPr>
        <w:t>«ЗАМОВНИК»</w:t>
      </w:r>
      <w:r w:rsidRPr="005B18B6">
        <w:t>, забезпечити отримання позитивного висновку Державної експертизи землевпорядної документації на звіт про експертну грошову оцінку земельної ділянки.</w:t>
      </w:r>
    </w:p>
    <w:p w:rsidR="005B18B6" w:rsidRPr="005B18B6" w:rsidRDefault="005B18B6" w:rsidP="005B18B6">
      <w:pPr>
        <w:widowControl w:val="0"/>
        <w:jc w:val="both"/>
      </w:pPr>
      <w:r w:rsidRPr="005B18B6">
        <w:t xml:space="preserve">6.2.6. У разі необхідності, яку визначає </w:t>
      </w:r>
      <w:r w:rsidRPr="005B18B6">
        <w:rPr>
          <w:b/>
        </w:rPr>
        <w:t>«ЗАМОВНИК»</w:t>
      </w:r>
      <w:r w:rsidRPr="005B18B6">
        <w:t>, провести доопрацювання (актуалізацію) експертної грошової оцінки земельної ділянки на протязі терміну дії цього Договору.</w:t>
      </w:r>
    </w:p>
    <w:p w:rsidR="005B18B6" w:rsidRPr="005B18B6" w:rsidRDefault="005B18B6" w:rsidP="005B18B6">
      <w:pPr>
        <w:widowControl w:val="0"/>
        <w:jc w:val="both"/>
      </w:pPr>
      <w:r w:rsidRPr="005B18B6">
        <w:t xml:space="preserve">6.2.7. У разі необхідності, яку визначає </w:t>
      </w:r>
      <w:r w:rsidRPr="005B18B6">
        <w:rPr>
          <w:b/>
        </w:rPr>
        <w:t>«ЗАМОВНИК»</w:t>
      </w:r>
      <w:r w:rsidRPr="005B18B6">
        <w:t>, провести доопрацювання (актуалізацію) експертної грошової оцінки земельної ділянки на протязі терміну дії (чинності) звіту.</w:t>
      </w:r>
    </w:p>
    <w:p w:rsidR="005B18B6" w:rsidRPr="005B18B6" w:rsidRDefault="005B18B6" w:rsidP="005B18B6">
      <w:pPr>
        <w:widowControl w:val="0"/>
        <w:jc w:val="both"/>
      </w:pPr>
      <w:r w:rsidRPr="005B18B6">
        <w:t xml:space="preserve">6.2.8. У разі закінчення строку дії Кваліфікаційного свідоцтва </w:t>
      </w:r>
      <w:r w:rsidRPr="005B18B6">
        <w:rPr>
          <w:b/>
        </w:rPr>
        <w:t xml:space="preserve">«ВИКОНАВЦЯ» </w:t>
      </w:r>
      <w:r w:rsidRPr="005B18B6">
        <w:t>(прийняття рішення про їх анулювання або визнання недійсними), він несе усі додаткові витрати та сплачує штрафні санкції (пеня, неустойка) за неналежне виконання цього Договору.</w:t>
      </w:r>
    </w:p>
    <w:p w:rsidR="005B18B6" w:rsidRPr="005B18B6" w:rsidRDefault="005B18B6" w:rsidP="005B18B6">
      <w:pPr>
        <w:jc w:val="both"/>
      </w:pPr>
      <w:r w:rsidRPr="005B18B6">
        <w:t xml:space="preserve">6.2.9. Забезпечити конфіденційність інформації, наданої </w:t>
      </w:r>
      <w:r w:rsidRPr="005B18B6">
        <w:rPr>
          <w:b/>
        </w:rPr>
        <w:t>«ЗАМОВНИКОМ»</w:t>
      </w:r>
      <w:r w:rsidRPr="005B18B6">
        <w:t>, результатів оцінки та інформації, використаної під час її виконання.</w:t>
      </w:r>
    </w:p>
    <w:p w:rsidR="005B18B6" w:rsidRPr="005B18B6" w:rsidRDefault="005B18B6" w:rsidP="005B18B6">
      <w:pPr>
        <w:jc w:val="both"/>
      </w:pPr>
      <w:r w:rsidRPr="005B18B6">
        <w:t>6.3. </w:t>
      </w:r>
      <w:r w:rsidRPr="005B18B6">
        <w:rPr>
          <w:b/>
        </w:rPr>
        <w:t xml:space="preserve">«ЗАМОВНИК» </w:t>
      </w:r>
      <w:r w:rsidRPr="005B18B6">
        <w:t>має право:</w:t>
      </w:r>
    </w:p>
    <w:p w:rsidR="005B18B6" w:rsidRPr="005B18B6" w:rsidRDefault="005B18B6" w:rsidP="005B18B6">
      <w:pPr>
        <w:widowControl w:val="0"/>
        <w:jc w:val="both"/>
      </w:pPr>
      <w:r w:rsidRPr="005B18B6">
        <w:t xml:space="preserve">6.3.1. Контролювати додержання </w:t>
      </w:r>
      <w:r w:rsidRPr="005B18B6">
        <w:rPr>
          <w:b/>
        </w:rPr>
        <w:t>«ВИКОНАВЦЕМ»</w:t>
      </w:r>
      <w:r w:rsidRPr="005B18B6">
        <w:t xml:space="preserve"> строків надання послуг, встановлених цим Договором.</w:t>
      </w:r>
    </w:p>
    <w:p w:rsidR="005B18B6" w:rsidRPr="005B18B6" w:rsidRDefault="005B18B6" w:rsidP="005B18B6">
      <w:pPr>
        <w:widowControl w:val="0"/>
        <w:jc w:val="both"/>
        <w:rPr>
          <w:bCs/>
        </w:rPr>
      </w:pPr>
      <w:r w:rsidRPr="005B18B6">
        <w:t>6.3.2.</w:t>
      </w:r>
      <w:r w:rsidRPr="005B18B6">
        <w:rPr>
          <w:bCs/>
        </w:rPr>
        <w:t xml:space="preserve"> У випадку не надання </w:t>
      </w:r>
      <w:r w:rsidRPr="005B18B6">
        <w:rPr>
          <w:b/>
          <w:bCs/>
        </w:rPr>
        <w:t xml:space="preserve">«ВИКОНАВЦЕМ» </w:t>
      </w:r>
      <w:r w:rsidRPr="005B18B6">
        <w:rPr>
          <w:bCs/>
        </w:rPr>
        <w:t>документації згідно з п. 1.6. розділу І цього Договору та технічного завдання</w:t>
      </w:r>
      <w:r w:rsidRPr="005B18B6">
        <w:t>, що є невід’ємною частиною цього Договору (Додаток № 1)</w:t>
      </w:r>
      <w:r w:rsidRPr="005B18B6">
        <w:rPr>
          <w:bCs/>
        </w:rPr>
        <w:t xml:space="preserve"> у встановлені строки або не надання зазначених в п. 1.2. послуг або надання їх з порушенням чинного законодавства, Договір може бути розірваний </w:t>
      </w:r>
      <w:r w:rsidRPr="005B18B6">
        <w:rPr>
          <w:b/>
          <w:bCs/>
        </w:rPr>
        <w:t xml:space="preserve">«ЗАМОВНИКОМ» </w:t>
      </w:r>
      <w:r w:rsidRPr="005B18B6">
        <w:rPr>
          <w:bCs/>
        </w:rPr>
        <w:t xml:space="preserve">в односторонньому порядку через 5 робочих днів після надсилання листа-повідомлення про розірвання Договору. </w:t>
      </w:r>
    </w:p>
    <w:p w:rsidR="005B18B6" w:rsidRPr="005B18B6" w:rsidRDefault="005B18B6" w:rsidP="005B18B6">
      <w:pPr>
        <w:jc w:val="both"/>
      </w:pPr>
      <w:r w:rsidRPr="005B18B6">
        <w:t>6.4. </w:t>
      </w:r>
      <w:r w:rsidRPr="005B18B6">
        <w:rPr>
          <w:b/>
        </w:rPr>
        <w:t>«ЗАМОВНИК»</w:t>
      </w:r>
      <w:r w:rsidRPr="005B18B6">
        <w:t xml:space="preserve"> зобов’язаний:</w:t>
      </w:r>
    </w:p>
    <w:p w:rsidR="005B18B6" w:rsidRPr="005B18B6" w:rsidRDefault="005B18B6" w:rsidP="005B18B6">
      <w:pPr>
        <w:widowControl w:val="0"/>
        <w:jc w:val="both"/>
      </w:pPr>
      <w:r w:rsidRPr="005B18B6">
        <w:t xml:space="preserve">6.4.1. Надати </w:t>
      </w:r>
      <w:r w:rsidRPr="005B18B6">
        <w:rPr>
          <w:b/>
        </w:rPr>
        <w:t>«ВИКОНАВЦЮ»</w:t>
      </w:r>
      <w:r w:rsidRPr="005B18B6">
        <w:t xml:space="preserve"> вихідні дані, визначені в технічному завданні;</w:t>
      </w:r>
    </w:p>
    <w:p w:rsidR="005B18B6" w:rsidRPr="005B18B6" w:rsidRDefault="005B18B6" w:rsidP="005B18B6">
      <w:pPr>
        <w:widowControl w:val="0"/>
        <w:jc w:val="both"/>
      </w:pPr>
      <w:r w:rsidRPr="005B18B6">
        <w:t xml:space="preserve">6.4.2.Забезпечити доступ </w:t>
      </w:r>
      <w:r w:rsidRPr="005B18B6">
        <w:rPr>
          <w:b/>
        </w:rPr>
        <w:t>«ВИКОНАВЦЮ»</w:t>
      </w:r>
      <w:r w:rsidRPr="005B18B6">
        <w:t xml:space="preserve"> до Об’єкта оцінки та сприяти наданню всієї необхідної інформації про Об’єкт оцінки, яка відповідно до чинного законодавства має знаходитися у </w:t>
      </w:r>
      <w:r w:rsidRPr="005B18B6">
        <w:rPr>
          <w:b/>
        </w:rPr>
        <w:t>«ЗАМОВНИКА»</w:t>
      </w:r>
      <w:r w:rsidRPr="005B18B6">
        <w:t>;</w:t>
      </w:r>
    </w:p>
    <w:p w:rsidR="005B18B6" w:rsidRPr="005B18B6" w:rsidRDefault="005B18B6" w:rsidP="005B18B6">
      <w:pPr>
        <w:widowControl w:val="0"/>
        <w:jc w:val="both"/>
      </w:pPr>
      <w:r w:rsidRPr="005B18B6">
        <w:t xml:space="preserve">6.4.3.Прийняти виконані </w:t>
      </w:r>
      <w:r w:rsidRPr="005B18B6">
        <w:rPr>
          <w:b/>
        </w:rPr>
        <w:t>«ВИКОНАВЦЕМ»</w:t>
      </w:r>
      <w:r w:rsidRPr="005B18B6">
        <w:t xml:space="preserve"> послуги в порядку, визначеному розділом 7 цього Договору.</w:t>
      </w:r>
    </w:p>
    <w:p w:rsidR="005B18B6" w:rsidRPr="005B18B6" w:rsidRDefault="005B18B6" w:rsidP="005B18B6">
      <w:pPr>
        <w:widowControl w:val="0"/>
        <w:jc w:val="both"/>
      </w:pPr>
      <w:r w:rsidRPr="005B18B6">
        <w:t>6.4.4. Своєчасно та в повному обсязі розрахуватись за надані послуги.</w:t>
      </w:r>
    </w:p>
    <w:p w:rsidR="005B18B6" w:rsidRPr="005B18B6" w:rsidRDefault="005B18B6" w:rsidP="005B18B6">
      <w:pPr>
        <w:widowControl w:val="0"/>
        <w:jc w:val="both"/>
      </w:pPr>
      <w:r w:rsidRPr="005B18B6">
        <w:t>6.4.5. Підписати акт приймання-передачі наданих послуг.</w:t>
      </w:r>
    </w:p>
    <w:p w:rsidR="005B18B6" w:rsidRPr="005B18B6" w:rsidRDefault="005B18B6" w:rsidP="005B18B6">
      <w:pPr>
        <w:pStyle w:val="1"/>
        <w:widowControl w:val="0"/>
        <w:spacing w:line="240" w:lineRule="auto"/>
        <w:jc w:val="center"/>
        <w:rPr>
          <w:rFonts w:ascii="Times New Roman" w:hAnsi="Times New Roman" w:cs="Times New Roman"/>
          <w:b/>
          <w:color w:val="auto"/>
          <w:sz w:val="24"/>
          <w:szCs w:val="24"/>
        </w:rPr>
      </w:pPr>
    </w:p>
    <w:p w:rsidR="005B18B6" w:rsidRPr="005B18B6" w:rsidRDefault="005B18B6" w:rsidP="005B18B6">
      <w:pPr>
        <w:pStyle w:val="1"/>
        <w:widowControl w:val="0"/>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VІI. ПОРЯДОК ПРИЙМАННЯ І ПЕРЕДАЧІ НАДАНИХ ПОСЛУГ</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bookmarkStart w:id="1" w:name="o30"/>
      <w:bookmarkEnd w:id="1"/>
      <w:r w:rsidRPr="005B18B6">
        <w:rPr>
          <w:rFonts w:ascii="Times New Roman" w:hAnsi="Times New Roman" w:cs="Times New Roman"/>
          <w:color w:val="auto"/>
          <w:sz w:val="24"/>
          <w:szCs w:val="24"/>
        </w:rPr>
        <w:t>7.1. Приймання наданих послуг за цим Договором оформляється Актом приймання-передачі наданих послуг.</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bookmarkStart w:id="2" w:name="o31"/>
      <w:bookmarkEnd w:id="2"/>
      <w:r w:rsidRPr="005B18B6">
        <w:rPr>
          <w:rFonts w:ascii="Times New Roman" w:hAnsi="Times New Roman" w:cs="Times New Roman"/>
          <w:color w:val="auto"/>
          <w:sz w:val="24"/>
          <w:szCs w:val="24"/>
        </w:rPr>
        <w:t xml:space="preserve">7.2.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зобов'язаний підписати Акт приймання-передачі наданих послуг протягом 7 (семи) банківських днів з дня одержання документації передбаченої п.1.6. розділу І цього Договору.</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7.3. У разі відмови від підписання Акту приймання-передачі наданих послуг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складає протягом 7 (семи) робочих днів з моменту отримання Акту приймання-передачі наданих послуг і документації, передбаченої п.1.6. розділу І цього Договору мотивований протокол розбіжностей.</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7.4. </w:t>
      </w:r>
      <w:r w:rsidRPr="005B18B6">
        <w:rPr>
          <w:rFonts w:ascii="Times New Roman" w:hAnsi="Times New Roman" w:cs="Times New Roman"/>
          <w:b/>
          <w:color w:val="auto"/>
          <w:sz w:val="24"/>
          <w:szCs w:val="24"/>
        </w:rPr>
        <w:t>«ВИКОНАВЕЦЬ»</w:t>
      </w:r>
      <w:r w:rsidRPr="005B18B6">
        <w:rPr>
          <w:rFonts w:ascii="Times New Roman" w:hAnsi="Times New Roman" w:cs="Times New Roman"/>
          <w:color w:val="auto"/>
          <w:sz w:val="24"/>
          <w:szCs w:val="24"/>
        </w:rPr>
        <w:t xml:space="preserve"> зобов’язаний усунути недоліки за власний рахунок та привести документацію у відповідність до Додатку №1 та цього Договору.</w:t>
      </w:r>
    </w:p>
    <w:p w:rsidR="005B18B6" w:rsidRPr="005B18B6" w:rsidRDefault="005B18B6" w:rsidP="005B18B6">
      <w:pPr>
        <w:jc w:val="center"/>
        <w:rPr>
          <w:b/>
        </w:rPr>
      </w:pPr>
    </w:p>
    <w:p w:rsidR="005B18B6" w:rsidRPr="005B18B6" w:rsidRDefault="005B18B6" w:rsidP="005B18B6">
      <w:pPr>
        <w:jc w:val="center"/>
        <w:rPr>
          <w:b/>
        </w:rPr>
      </w:pPr>
      <w:r w:rsidRPr="005B18B6">
        <w:rPr>
          <w:b/>
        </w:rPr>
        <w:t>VІІІ. ВІДПОВІДАЛЬНІСТЬ СТОРІН</w:t>
      </w:r>
    </w:p>
    <w:p w:rsidR="005B18B6" w:rsidRPr="005B18B6" w:rsidRDefault="005B18B6" w:rsidP="005B18B6">
      <w:pPr>
        <w:pStyle w:val="a4"/>
        <w:jc w:val="both"/>
      </w:pPr>
      <w:r w:rsidRPr="005B18B6">
        <w:t xml:space="preserve">8.1. У разі невиконання або неналежного виконання своїх зобов'язань за цим Договором </w:t>
      </w:r>
      <w:r w:rsidRPr="005B18B6">
        <w:rPr>
          <w:b/>
        </w:rPr>
        <w:t xml:space="preserve">«СТОРОНИ» </w:t>
      </w:r>
      <w:r w:rsidRPr="005B18B6">
        <w:t xml:space="preserve">несуть відповідальність, визначену цим Договором та чинним законодавством України. </w:t>
      </w:r>
    </w:p>
    <w:p w:rsidR="005B18B6" w:rsidRPr="005B18B6" w:rsidRDefault="005B18B6" w:rsidP="005B18B6">
      <w:pPr>
        <w:keepNext/>
        <w:jc w:val="both"/>
      </w:pPr>
      <w:r w:rsidRPr="005B18B6">
        <w:lastRenderedPageBreak/>
        <w:t xml:space="preserve">8.2. У разі порушення строків виконання </w:t>
      </w:r>
      <w:r w:rsidRPr="005B18B6">
        <w:rPr>
          <w:b/>
        </w:rPr>
        <w:t>«ВИКОНАВЦЕМ»</w:t>
      </w:r>
      <w:r w:rsidRPr="005B18B6">
        <w:t xml:space="preserve"> своїх зобов’язань за договором, або відмови від виконання (що підтверджується листом – повідомленням), </w:t>
      </w:r>
      <w:r w:rsidRPr="005B18B6">
        <w:rPr>
          <w:b/>
        </w:rPr>
        <w:t>«ВИКОНАВЕЦЬ»</w:t>
      </w:r>
      <w:r w:rsidRPr="005B18B6">
        <w:t xml:space="preserve"> сплачує </w:t>
      </w:r>
      <w:r w:rsidRPr="005B18B6">
        <w:rPr>
          <w:b/>
        </w:rPr>
        <w:t>«ЗАМОВНИКУ</w:t>
      </w:r>
      <w:r w:rsidRPr="005B18B6">
        <w:t xml:space="preserve"> пеню, розмір якої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пені (у разі порушення строків виконання зобов’язань) не звільняє </w:t>
      </w:r>
      <w:r w:rsidRPr="005B18B6">
        <w:rPr>
          <w:b/>
        </w:rPr>
        <w:t>«ВИКОНАВЦЯ»</w:t>
      </w:r>
      <w:r w:rsidRPr="005B18B6">
        <w:t xml:space="preserve"> від виконання умов договору.</w:t>
      </w:r>
    </w:p>
    <w:p w:rsidR="005B18B6" w:rsidRPr="005B18B6" w:rsidRDefault="005B18B6" w:rsidP="005B18B6">
      <w:pPr>
        <w:pStyle w:val="a4"/>
        <w:jc w:val="both"/>
      </w:pPr>
      <w:r w:rsidRPr="005B18B6">
        <w:t xml:space="preserve">8.3. У разі відмови </w:t>
      </w:r>
      <w:r w:rsidRPr="005B18B6">
        <w:rPr>
          <w:b/>
        </w:rPr>
        <w:t xml:space="preserve">«ВИКОНАВЦЯ» </w:t>
      </w:r>
      <w:r w:rsidRPr="005B18B6">
        <w:t xml:space="preserve">від виконання своїх зобов’язань за договором, </w:t>
      </w:r>
      <w:r w:rsidRPr="005B18B6">
        <w:rPr>
          <w:b/>
        </w:rPr>
        <w:t>«ЗАМОВНИК»</w:t>
      </w:r>
      <w:r w:rsidRPr="005B18B6">
        <w:t xml:space="preserve"> розриває договір в односторонньому порядку та надсилає </w:t>
      </w:r>
      <w:r w:rsidRPr="005B18B6">
        <w:rPr>
          <w:b/>
        </w:rPr>
        <w:t>«ВИКОНАВЦЮ»</w:t>
      </w:r>
      <w:r w:rsidRPr="005B18B6">
        <w:t xml:space="preserve"> лист-повідомлення про розірвання договору. Договір вважається припиненим через 5 робочих днів від дати направлення повідомлення.</w:t>
      </w:r>
    </w:p>
    <w:p w:rsidR="005B18B6" w:rsidRPr="005B18B6" w:rsidRDefault="005B18B6" w:rsidP="005B18B6">
      <w:pPr>
        <w:pStyle w:val="a4"/>
        <w:jc w:val="both"/>
      </w:pPr>
      <w:r w:rsidRPr="005B18B6">
        <w:t xml:space="preserve">8.4. </w:t>
      </w:r>
      <w:r w:rsidRPr="005B18B6">
        <w:rPr>
          <w:b/>
        </w:rPr>
        <w:t>«СТОРОНИ»</w:t>
      </w:r>
      <w:r w:rsidRPr="005B18B6">
        <w:t xml:space="preserve"> не несуть відповідальності за порушення своїх зобов'язань за цим Договором, якщо воно сталося не з їх вини. </w:t>
      </w:r>
      <w:r w:rsidRPr="005B18B6">
        <w:rPr>
          <w:b/>
        </w:rPr>
        <w:t>«СТОРОНА»</w:t>
      </w:r>
      <w:r w:rsidRPr="005B18B6">
        <w:t xml:space="preserve"> вважається невинуватою, якщо вона доведе, що вжила всіх залежних від неї заходів для належного виконання зобов'язання.</w:t>
      </w:r>
    </w:p>
    <w:p w:rsidR="005B18B6" w:rsidRPr="005B18B6" w:rsidRDefault="005B18B6" w:rsidP="005B18B6">
      <w:pPr>
        <w:pStyle w:val="a4"/>
        <w:jc w:val="both"/>
      </w:pPr>
      <w:r w:rsidRPr="005B18B6">
        <w:t xml:space="preserve">8.5. Якщо в процесі надання послуг, здійснення закупівлі перестає відповідати державним потребам внаслідок настання не передбачуваних об'єктивних обставин або виявляється неможливість подальшої підготовки до продажу земельної ділянки з причин, не залежних від </w:t>
      </w:r>
      <w:r w:rsidRPr="005B18B6">
        <w:rPr>
          <w:b/>
        </w:rPr>
        <w:t>«ВИКОНАВЦЯ»</w:t>
      </w:r>
      <w:r w:rsidRPr="005B18B6">
        <w:t xml:space="preserve"> та </w:t>
      </w:r>
      <w:r w:rsidRPr="005B18B6">
        <w:rPr>
          <w:b/>
        </w:rPr>
        <w:t>«ЗАМОВНИКА</w:t>
      </w:r>
      <w:r w:rsidRPr="005B18B6">
        <w:t xml:space="preserve">, </w:t>
      </w:r>
      <w:r w:rsidRPr="005B18B6">
        <w:rPr>
          <w:b/>
        </w:rPr>
        <w:t>«ЗАМОВНИК»</w:t>
      </w:r>
      <w:r w:rsidRPr="005B18B6">
        <w:t xml:space="preserve"> зобов’язаний повідомити </w:t>
      </w:r>
      <w:r w:rsidRPr="005B18B6">
        <w:rPr>
          <w:b/>
        </w:rPr>
        <w:t>«ВИКОНАВЦЯ»</w:t>
      </w:r>
      <w:r w:rsidRPr="005B18B6">
        <w:t xml:space="preserve"> про необхідність припинення надання послуг. В цьому випадку </w:t>
      </w:r>
      <w:r w:rsidRPr="005B18B6">
        <w:rPr>
          <w:b/>
        </w:rPr>
        <w:t>«СТОРОНИ»</w:t>
      </w:r>
      <w:r w:rsidRPr="005B18B6">
        <w:t xml:space="preserve"> зобов’язуються в десятиденний строк вирішити питання про розірвання цього Договору. У цьому випадку оплата послуг за цим Договором не здійснюється.</w:t>
      </w:r>
    </w:p>
    <w:p w:rsidR="005B18B6" w:rsidRPr="005B18B6" w:rsidRDefault="005B18B6" w:rsidP="005B18B6">
      <w:pPr>
        <w:pStyle w:val="a4"/>
        <w:jc w:val="both"/>
      </w:pPr>
      <w:r w:rsidRPr="005B18B6">
        <w:t xml:space="preserve">8.6. Підписанням договору </w:t>
      </w:r>
      <w:r w:rsidRPr="005B18B6">
        <w:rPr>
          <w:b/>
        </w:rPr>
        <w:t xml:space="preserve">«ВИКОНАВЕЦЬ» </w:t>
      </w:r>
      <w:r w:rsidRPr="005B18B6">
        <w:t>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rsidR="005B18B6" w:rsidRPr="005B18B6" w:rsidRDefault="005B18B6" w:rsidP="005B18B6">
      <w:pPr>
        <w:pStyle w:val="a4"/>
        <w:jc w:val="both"/>
      </w:pPr>
      <w:r w:rsidRPr="005B18B6">
        <w:t xml:space="preserve">8.5. </w:t>
      </w:r>
      <w:r w:rsidRPr="005B18B6">
        <w:rPr>
          <w:b/>
        </w:rPr>
        <w:t xml:space="preserve">«ВИКОНАВЕЦЬ» </w:t>
      </w:r>
      <w:r w:rsidRPr="005B18B6">
        <w:t>несе відповідно до закону відповідальність за достовірність, якість і безпеку наданих послуг.</w:t>
      </w:r>
    </w:p>
    <w:p w:rsidR="005B18B6" w:rsidRPr="005B18B6" w:rsidRDefault="005B18B6" w:rsidP="005B18B6">
      <w:pPr>
        <w:pStyle w:val="a4"/>
        <w:jc w:val="both"/>
      </w:pPr>
      <w:r w:rsidRPr="005B18B6">
        <w:t xml:space="preserve">8.6. </w:t>
      </w:r>
      <w:r w:rsidRPr="005B18B6">
        <w:rPr>
          <w:b/>
        </w:rPr>
        <w:t xml:space="preserve">«ВИКОНАВЕЦЬ» </w:t>
      </w:r>
      <w:r w:rsidRPr="005B18B6">
        <w:t>несе відповідальність за повну і всебічну відповідність результату послуги (звіт) відповідно до Методики оцінки майна, затвердженої постановою Кабінету Міністрів України від 10.12.2003 р. №1891, Методики експертної грошової оцінки земельних ділянок, затвердженої постановою Кабінету Міністрів України від 11.10.2002 р. №1531 та згідно з Національними стандартами оцінки та іншими нормативно-правовими актами з оцінки майна.</w:t>
      </w:r>
    </w:p>
    <w:p w:rsidR="005B18B6" w:rsidRPr="005B18B6" w:rsidRDefault="005B18B6" w:rsidP="005B18B6">
      <w:pPr>
        <w:pStyle w:val="a4"/>
        <w:jc w:val="both"/>
      </w:pPr>
    </w:p>
    <w:p w:rsidR="005B18B6" w:rsidRPr="005B18B6" w:rsidRDefault="005B18B6" w:rsidP="005B18B6">
      <w:pPr>
        <w:jc w:val="center"/>
        <w:rPr>
          <w:b/>
        </w:rPr>
      </w:pPr>
      <w:r w:rsidRPr="005B18B6">
        <w:rPr>
          <w:b/>
        </w:rPr>
        <w:t>ІХ. ВИРІШЕННЯ СПОРІВ</w:t>
      </w:r>
    </w:p>
    <w:p w:rsidR="005B18B6" w:rsidRPr="005B18B6" w:rsidRDefault="005B18B6" w:rsidP="005B18B6">
      <w:pPr>
        <w:rPr>
          <w:b/>
        </w:rPr>
      </w:pP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9.1. У випадку виникнення спорів або розбіжностей </w:t>
      </w:r>
      <w:r w:rsidRPr="005B18B6">
        <w:rPr>
          <w:rFonts w:ascii="Times New Roman" w:hAnsi="Times New Roman" w:cs="Times New Roman"/>
          <w:b/>
          <w:color w:val="auto"/>
          <w:sz w:val="24"/>
          <w:szCs w:val="24"/>
        </w:rPr>
        <w:t>«СТОРОНИ»</w:t>
      </w:r>
      <w:r w:rsidRPr="005B18B6">
        <w:rPr>
          <w:rFonts w:ascii="Times New Roman" w:hAnsi="Times New Roman" w:cs="Times New Roman"/>
          <w:color w:val="auto"/>
          <w:sz w:val="24"/>
          <w:szCs w:val="24"/>
        </w:rPr>
        <w:t xml:space="preserve"> зобов'язуються вирішувати їх шляхом взаємних переговорів та консультацій.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9.2. У разі недосягнення </w:t>
      </w:r>
      <w:r w:rsidRPr="005B18B6">
        <w:rPr>
          <w:rFonts w:ascii="Times New Roman" w:hAnsi="Times New Roman" w:cs="Times New Roman"/>
          <w:b/>
          <w:color w:val="auto"/>
          <w:sz w:val="24"/>
          <w:szCs w:val="24"/>
        </w:rPr>
        <w:t>«СТОРОНАМИ»</w:t>
      </w:r>
      <w:r w:rsidRPr="005B18B6">
        <w:rPr>
          <w:rFonts w:ascii="Times New Roman" w:hAnsi="Times New Roman" w:cs="Times New Roman"/>
          <w:color w:val="auto"/>
          <w:sz w:val="24"/>
          <w:szCs w:val="24"/>
        </w:rPr>
        <w:t xml:space="preserve"> згоди спори (розбіжності) вирішуються у судовому порядку.</w:t>
      </w:r>
    </w:p>
    <w:p w:rsidR="005B18B6" w:rsidRPr="005B18B6" w:rsidRDefault="005B18B6" w:rsidP="005B18B6">
      <w:pPr>
        <w:pStyle w:val="1"/>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X. ОБСТАВИНИ НЕПЕРЕБОРНОЇ СИЛИ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10.1. </w:t>
      </w:r>
      <w:r w:rsidRPr="005B18B6">
        <w:rPr>
          <w:rFonts w:ascii="Times New Roman" w:hAnsi="Times New Roman" w:cs="Times New Roman"/>
          <w:b/>
          <w:color w:val="auto"/>
          <w:sz w:val="24"/>
          <w:szCs w:val="24"/>
        </w:rPr>
        <w:t>«СТОРОНИ»</w:t>
      </w:r>
      <w:r w:rsidRPr="005B18B6">
        <w:rPr>
          <w:rFonts w:ascii="Times New Roman" w:hAnsi="Times New Roman" w:cs="Times New Roman"/>
          <w:color w:val="auto"/>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їх волею (аварія, катастрофа, стихійне лихо, епідемія, епізоотія, війна тощо).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10.2. </w:t>
      </w:r>
      <w:r w:rsidRPr="005B18B6">
        <w:rPr>
          <w:rFonts w:ascii="Times New Roman" w:hAnsi="Times New Roman" w:cs="Times New Roman"/>
          <w:b/>
          <w:color w:val="auto"/>
          <w:sz w:val="24"/>
          <w:szCs w:val="24"/>
        </w:rPr>
        <w:t>«СТОРОНА»,</w:t>
      </w:r>
      <w:r w:rsidRPr="005B18B6">
        <w:rPr>
          <w:rFonts w:ascii="Times New Roman" w:hAnsi="Times New Roman" w:cs="Times New Roman"/>
          <w:color w:val="auto"/>
          <w:sz w:val="24"/>
          <w:szCs w:val="24"/>
        </w:rPr>
        <w:t xml:space="preserve">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w:t>
      </w:r>
      <w:r w:rsidRPr="005B18B6">
        <w:rPr>
          <w:rFonts w:ascii="Times New Roman" w:hAnsi="Times New Roman" w:cs="Times New Roman"/>
          <w:b/>
          <w:color w:val="auto"/>
          <w:sz w:val="24"/>
          <w:szCs w:val="24"/>
        </w:rPr>
        <w:t>«СТОРОНУ»</w:t>
      </w:r>
      <w:r w:rsidRPr="005B18B6">
        <w:rPr>
          <w:rFonts w:ascii="Times New Roman" w:hAnsi="Times New Roman" w:cs="Times New Roman"/>
          <w:color w:val="auto"/>
          <w:sz w:val="24"/>
          <w:szCs w:val="24"/>
        </w:rPr>
        <w:t xml:space="preserve"> у письмовій формі.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10.3.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10.4. У разі коли строк дії обставин непереборної сили продовжується більше ніж 30 (тридцять) днів, кожна із </w:t>
      </w:r>
      <w:r w:rsidRPr="005B18B6">
        <w:rPr>
          <w:rFonts w:ascii="Times New Roman" w:hAnsi="Times New Roman" w:cs="Times New Roman"/>
          <w:b/>
          <w:color w:val="auto"/>
          <w:sz w:val="24"/>
          <w:szCs w:val="24"/>
        </w:rPr>
        <w:t>«СТОРІН»</w:t>
      </w:r>
      <w:r w:rsidRPr="005B18B6">
        <w:rPr>
          <w:rFonts w:ascii="Times New Roman" w:hAnsi="Times New Roman" w:cs="Times New Roman"/>
          <w:color w:val="auto"/>
          <w:sz w:val="24"/>
          <w:szCs w:val="24"/>
        </w:rPr>
        <w:t xml:space="preserve"> в установленому порядку має право р</w:t>
      </w:r>
      <w:bookmarkStart w:id="3" w:name="_GoBack"/>
      <w:bookmarkEnd w:id="3"/>
      <w:r w:rsidRPr="005B18B6">
        <w:rPr>
          <w:rFonts w:ascii="Times New Roman" w:hAnsi="Times New Roman" w:cs="Times New Roman"/>
          <w:color w:val="auto"/>
          <w:sz w:val="24"/>
          <w:szCs w:val="24"/>
        </w:rPr>
        <w:t>озірвати цей Договір.</w:t>
      </w: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XІ. СТРОК ДІЇ ДОГОВОРУ</w:t>
      </w:r>
    </w:p>
    <w:p w:rsid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11.1. </w:t>
      </w:r>
      <w:bookmarkStart w:id="4" w:name="o33"/>
      <w:bookmarkEnd w:id="4"/>
      <w:r w:rsidRPr="005B18B6">
        <w:rPr>
          <w:rFonts w:ascii="Times New Roman" w:hAnsi="Times New Roman" w:cs="Times New Roman"/>
          <w:color w:val="auto"/>
          <w:sz w:val="24"/>
          <w:szCs w:val="24"/>
        </w:rPr>
        <w:t xml:space="preserve">Цей Договір вважається укладеним і набирає чинності з моменту його підписання </w:t>
      </w:r>
      <w:r w:rsidRPr="005B18B6">
        <w:rPr>
          <w:rFonts w:ascii="Times New Roman" w:hAnsi="Times New Roman" w:cs="Times New Roman"/>
          <w:b/>
          <w:color w:val="auto"/>
          <w:sz w:val="24"/>
          <w:szCs w:val="24"/>
        </w:rPr>
        <w:t>«СТОРОНАМИ»</w:t>
      </w:r>
      <w:r w:rsidRPr="005B18B6">
        <w:rPr>
          <w:rFonts w:ascii="Times New Roman" w:hAnsi="Times New Roman" w:cs="Times New Roman"/>
          <w:color w:val="auto"/>
          <w:sz w:val="24"/>
          <w:szCs w:val="24"/>
        </w:rPr>
        <w:t xml:space="preserve"> і діє до </w:t>
      </w:r>
      <w:r w:rsidRPr="004D0A16">
        <w:rPr>
          <w:rFonts w:ascii="Times New Roman" w:hAnsi="Times New Roman" w:cs="Times New Roman"/>
          <w:color w:val="auto"/>
          <w:sz w:val="24"/>
          <w:szCs w:val="24"/>
        </w:rPr>
        <w:t>3</w:t>
      </w:r>
      <w:r w:rsidR="002B43E4" w:rsidRPr="004D0A16">
        <w:rPr>
          <w:rFonts w:ascii="Times New Roman" w:hAnsi="Times New Roman" w:cs="Times New Roman"/>
          <w:color w:val="auto"/>
          <w:sz w:val="24"/>
          <w:szCs w:val="24"/>
        </w:rPr>
        <w:t>0</w:t>
      </w:r>
      <w:r w:rsidRPr="004D0A16">
        <w:rPr>
          <w:rFonts w:ascii="Times New Roman" w:hAnsi="Times New Roman" w:cs="Times New Roman"/>
          <w:color w:val="auto"/>
          <w:sz w:val="24"/>
          <w:szCs w:val="24"/>
        </w:rPr>
        <w:t>.</w:t>
      </w:r>
      <w:r w:rsidR="004D0A16">
        <w:rPr>
          <w:rFonts w:ascii="Times New Roman" w:hAnsi="Times New Roman" w:cs="Times New Roman"/>
          <w:color w:val="auto"/>
          <w:sz w:val="24"/>
          <w:szCs w:val="24"/>
        </w:rPr>
        <w:t>11</w:t>
      </w:r>
      <w:r w:rsidRPr="005B18B6">
        <w:rPr>
          <w:rFonts w:ascii="Times New Roman" w:hAnsi="Times New Roman" w:cs="Times New Roman"/>
          <w:color w:val="auto"/>
          <w:sz w:val="24"/>
          <w:szCs w:val="24"/>
        </w:rPr>
        <w:t>.202</w:t>
      </w:r>
      <w:r w:rsidR="005B4C24" w:rsidRPr="005B4C24">
        <w:rPr>
          <w:rFonts w:ascii="Times New Roman" w:hAnsi="Times New Roman" w:cs="Times New Roman"/>
          <w:color w:val="auto"/>
          <w:sz w:val="24"/>
          <w:szCs w:val="24"/>
          <w:lang w:val="ru-RU"/>
        </w:rPr>
        <w:t>2</w:t>
      </w:r>
      <w:r w:rsidRPr="005B18B6">
        <w:rPr>
          <w:rFonts w:ascii="Times New Roman" w:hAnsi="Times New Roman" w:cs="Times New Roman"/>
          <w:color w:val="auto"/>
          <w:sz w:val="24"/>
          <w:szCs w:val="24"/>
        </w:rPr>
        <w:t xml:space="preserve"> року, але у будь-якому випадку до повного виконання </w:t>
      </w:r>
      <w:r w:rsidRPr="005B18B6">
        <w:rPr>
          <w:rFonts w:ascii="Times New Roman" w:hAnsi="Times New Roman" w:cs="Times New Roman"/>
          <w:b/>
          <w:color w:val="auto"/>
          <w:sz w:val="24"/>
          <w:szCs w:val="24"/>
        </w:rPr>
        <w:t xml:space="preserve">«СТОРОНАМИ» </w:t>
      </w:r>
      <w:r w:rsidRPr="005B18B6">
        <w:rPr>
          <w:rFonts w:ascii="Times New Roman" w:hAnsi="Times New Roman" w:cs="Times New Roman"/>
          <w:color w:val="auto"/>
          <w:sz w:val="24"/>
          <w:szCs w:val="24"/>
        </w:rPr>
        <w:t>своїх</w:t>
      </w:r>
      <w:r w:rsidRPr="005B18B6">
        <w:rPr>
          <w:rFonts w:ascii="Times New Roman" w:hAnsi="Times New Roman" w:cs="Times New Roman"/>
          <w:b/>
          <w:color w:val="auto"/>
          <w:sz w:val="24"/>
          <w:szCs w:val="24"/>
        </w:rPr>
        <w:t xml:space="preserve"> </w:t>
      </w:r>
      <w:r w:rsidRPr="005B18B6">
        <w:rPr>
          <w:rFonts w:ascii="Times New Roman" w:hAnsi="Times New Roman" w:cs="Times New Roman"/>
          <w:color w:val="auto"/>
          <w:sz w:val="24"/>
          <w:szCs w:val="24"/>
        </w:rPr>
        <w:t xml:space="preserve"> зобов’язань.</w:t>
      </w:r>
    </w:p>
    <w:p w:rsidR="00AB12CD" w:rsidRPr="005B18B6" w:rsidRDefault="00AB12CD" w:rsidP="005B18B6">
      <w:pPr>
        <w:pStyle w:val="1"/>
        <w:widowControl w:val="0"/>
        <w:spacing w:line="240" w:lineRule="auto"/>
        <w:jc w:val="both"/>
        <w:rPr>
          <w:rFonts w:ascii="Times New Roman" w:hAnsi="Times New Roman" w:cs="Times New Roman"/>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aps/>
          <w:color w:val="auto"/>
          <w:sz w:val="24"/>
          <w:szCs w:val="24"/>
        </w:rPr>
      </w:pPr>
      <w:r w:rsidRPr="005B18B6">
        <w:rPr>
          <w:rFonts w:ascii="Times New Roman" w:hAnsi="Times New Roman" w:cs="Times New Roman"/>
          <w:b/>
          <w:color w:val="auto"/>
          <w:sz w:val="24"/>
          <w:szCs w:val="24"/>
        </w:rPr>
        <w:lastRenderedPageBreak/>
        <w:t xml:space="preserve">XІІ. </w:t>
      </w:r>
      <w:r w:rsidRPr="005B18B6">
        <w:rPr>
          <w:rFonts w:ascii="Times New Roman" w:hAnsi="Times New Roman" w:cs="Times New Roman"/>
          <w:b/>
          <w:caps/>
          <w:color w:val="auto"/>
          <w:sz w:val="24"/>
          <w:szCs w:val="24"/>
        </w:rPr>
        <w:t>Інші умови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12.1. Цей Договір укладається і підписується, у двох примірниках, що мають однакову юридичну силу.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12.2. Тиражування та передача третім особам у будь-якому вигляді комплекту документації згідно розділу І цього Договору та інформації, що була використана при її підготовці, без дозволу </w:t>
      </w:r>
      <w:r w:rsidRPr="005B18B6">
        <w:rPr>
          <w:rFonts w:ascii="Times New Roman" w:hAnsi="Times New Roman" w:cs="Times New Roman"/>
          <w:b/>
          <w:color w:val="auto"/>
          <w:sz w:val="24"/>
          <w:szCs w:val="24"/>
        </w:rPr>
        <w:t>«ЗАМОВНИКА»</w:t>
      </w:r>
      <w:r w:rsidRPr="005B18B6">
        <w:rPr>
          <w:rFonts w:ascii="Times New Roman" w:hAnsi="Times New Roman" w:cs="Times New Roman"/>
          <w:color w:val="auto"/>
          <w:sz w:val="24"/>
          <w:szCs w:val="24"/>
        </w:rPr>
        <w:t xml:space="preserve"> категорично забороняється.</w:t>
      </w:r>
    </w:p>
    <w:p w:rsidR="005B18B6" w:rsidRPr="005B18B6" w:rsidRDefault="005B18B6" w:rsidP="005B18B6">
      <w:pPr>
        <w:pStyle w:val="1"/>
        <w:spacing w:line="240" w:lineRule="auto"/>
        <w:jc w:val="both"/>
        <w:rPr>
          <w:rFonts w:ascii="Times New Roman" w:hAnsi="Times New Roman" w:cs="Times New Roman"/>
          <w:b/>
          <w:color w:val="auto"/>
          <w:sz w:val="24"/>
          <w:szCs w:val="24"/>
        </w:rPr>
      </w:pPr>
      <w:r w:rsidRPr="005B18B6">
        <w:rPr>
          <w:rFonts w:ascii="Times New Roman" w:hAnsi="Times New Roman" w:cs="Times New Roman"/>
          <w:color w:val="auto"/>
          <w:sz w:val="24"/>
          <w:szCs w:val="24"/>
        </w:rPr>
        <w:t xml:space="preserve">12.3. Усі зміни та доповнення до цього Договору здійснюються у письмовій формі за взаємною згодою </w:t>
      </w:r>
      <w:r w:rsidRPr="005B18B6">
        <w:rPr>
          <w:rFonts w:ascii="Times New Roman" w:hAnsi="Times New Roman" w:cs="Times New Roman"/>
          <w:b/>
          <w:color w:val="auto"/>
          <w:sz w:val="24"/>
          <w:szCs w:val="24"/>
        </w:rPr>
        <w:t>«СТОРІН»</w:t>
      </w:r>
      <w:r w:rsidRPr="005B18B6">
        <w:rPr>
          <w:rFonts w:ascii="Times New Roman" w:hAnsi="Times New Roman" w:cs="Times New Roman"/>
          <w:color w:val="auto"/>
          <w:sz w:val="24"/>
          <w:szCs w:val="24"/>
        </w:rPr>
        <w:t xml:space="preserve">,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w:t>
      </w:r>
      <w:r w:rsidRPr="005B18B6">
        <w:rPr>
          <w:rFonts w:ascii="Times New Roman" w:hAnsi="Times New Roman" w:cs="Times New Roman"/>
          <w:b/>
          <w:color w:val="auto"/>
          <w:sz w:val="24"/>
          <w:szCs w:val="24"/>
        </w:rPr>
        <w:t>«СТОРОНАМИ».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12.4. Усі правовідносини, що виникають у зв'язку з виконанням умов цього Договору і не врегульовані ним, регламентуються відповідно до чинного законодавства України.</w:t>
      </w:r>
    </w:p>
    <w:p w:rsidR="005B18B6" w:rsidRPr="005B18B6" w:rsidRDefault="005B18B6" w:rsidP="005B18B6">
      <w:pPr>
        <w:pStyle w:val="a3"/>
        <w:ind w:left="0"/>
        <w:jc w:val="both"/>
      </w:pPr>
      <w:r w:rsidRPr="005B18B6">
        <w:t xml:space="preserve">12.5. У разі зміни своїх найменувань, організаційно-правових форм господарювання, юридичних адрес, поштових та банківських реквізитів, а також статусу платника податку </w:t>
      </w:r>
      <w:r w:rsidRPr="005B18B6">
        <w:rPr>
          <w:b/>
        </w:rPr>
        <w:t>«СТОРОНИ»</w:t>
      </w:r>
      <w:r w:rsidRPr="005B18B6">
        <w:t xml:space="preserve"> зобов’язуються повідомляти одна одну протягом трьох календарних днів з моменту настання (реєстрації) таких змін.</w:t>
      </w:r>
    </w:p>
    <w:p w:rsidR="005B18B6" w:rsidRPr="005B18B6" w:rsidRDefault="005B18B6" w:rsidP="005B18B6">
      <w:pPr>
        <w:pStyle w:val="a3"/>
        <w:ind w:left="0"/>
        <w:jc w:val="both"/>
      </w:pPr>
      <w:r w:rsidRPr="005B18B6">
        <w:t>12.6.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B18B6" w:rsidRPr="005B18B6" w:rsidRDefault="005B18B6" w:rsidP="005B18B6">
      <w:pPr>
        <w:rPr>
          <w:b/>
        </w:rPr>
      </w:pPr>
    </w:p>
    <w:p w:rsidR="005B18B6" w:rsidRPr="005B18B6" w:rsidRDefault="005B18B6" w:rsidP="005B18B6">
      <w:pPr>
        <w:pStyle w:val="1"/>
        <w:widowControl w:val="0"/>
        <w:tabs>
          <w:tab w:val="center" w:pos="4819"/>
          <w:tab w:val="right" w:pos="9639"/>
        </w:tabs>
        <w:spacing w:line="240" w:lineRule="auto"/>
        <w:jc w:val="center"/>
        <w:rPr>
          <w:rFonts w:ascii="Times New Roman" w:hAnsi="Times New Roman" w:cs="Times New Roman"/>
          <w:b/>
          <w:bCs/>
          <w:color w:val="auto"/>
          <w:sz w:val="24"/>
          <w:szCs w:val="24"/>
        </w:rPr>
      </w:pPr>
      <w:r w:rsidRPr="005B18B6">
        <w:rPr>
          <w:rFonts w:ascii="Times New Roman" w:hAnsi="Times New Roman" w:cs="Times New Roman"/>
          <w:b/>
          <w:bCs/>
          <w:color w:val="auto"/>
          <w:sz w:val="24"/>
          <w:szCs w:val="24"/>
        </w:rPr>
        <w:t>ХІІІ. ДОДАТКИ ДО ДОГОВОРУ</w:t>
      </w:r>
    </w:p>
    <w:p w:rsidR="005B18B6" w:rsidRPr="005B18B6" w:rsidRDefault="005B18B6" w:rsidP="005B18B6">
      <w:pPr>
        <w:pStyle w:val="1"/>
        <w:widowControl w:val="0"/>
        <w:tabs>
          <w:tab w:val="center" w:pos="4819"/>
          <w:tab w:val="right" w:pos="9639"/>
        </w:tabs>
        <w:spacing w:line="240" w:lineRule="auto"/>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Невід'ємною частиною цього Договору є:</w:t>
      </w:r>
    </w:p>
    <w:p w:rsidR="005B18B6" w:rsidRPr="005B18B6" w:rsidRDefault="005B18B6" w:rsidP="005B18B6">
      <w:pPr>
        <w:pStyle w:val="1"/>
        <w:widowControl w:val="0"/>
        <w:tabs>
          <w:tab w:val="center" w:pos="4819"/>
          <w:tab w:val="right" w:pos="9639"/>
        </w:tabs>
        <w:spacing w:line="240" w:lineRule="auto"/>
        <w:jc w:val="both"/>
        <w:rPr>
          <w:rFonts w:ascii="Times New Roman" w:hAnsi="Times New Roman" w:cs="Times New Roman"/>
          <w:color w:val="auto"/>
          <w:sz w:val="24"/>
          <w:szCs w:val="24"/>
        </w:rPr>
      </w:pPr>
      <w:r w:rsidRPr="005B18B6">
        <w:rPr>
          <w:rFonts w:ascii="Times New Roman" w:hAnsi="Times New Roman" w:cs="Times New Roman"/>
          <w:bCs/>
          <w:color w:val="auto"/>
          <w:sz w:val="24"/>
          <w:szCs w:val="24"/>
        </w:rPr>
        <w:t xml:space="preserve">Додаток №1 - </w:t>
      </w:r>
      <w:r w:rsidRPr="005B18B6">
        <w:rPr>
          <w:rFonts w:ascii="Times New Roman" w:hAnsi="Times New Roman" w:cs="Times New Roman"/>
          <w:color w:val="auto"/>
          <w:sz w:val="24"/>
          <w:szCs w:val="24"/>
        </w:rPr>
        <w:t>Технічне завдання надання послуги з проведення експертної грошової оцінки земельної ділянки несільськогосподарського призначення;</w:t>
      </w:r>
    </w:p>
    <w:p w:rsidR="005B18B6" w:rsidRPr="005B18B6" w:rsidRDefault="005B18B6" w:rsidP="005B18B6">
      <w:pPr>
        <w:pStyle w:val="1"/>
        <w:widowControl w:val="0"/>
        <w:tabs>
          <w:tab w:val="center" w:pos="4819"/>
          <w:tab w:val="right" w:pos="9639"/>
        </w:tabs>
        <w:spacing w:line="240" w:lineRule="auto"/>
        <w:jc w:val="both"/>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Додаток №2 – Кошторис.</w:t>
      </w:r>
    </w:p>
    <w:p w:rsidR="005B18B6" w:rsidRPr="005B4C24" w:rsidRDefault="005B18B6" w:rsidP="005B18B6">
      <w:pPr>
        <w:pStyle w:val="1"/>
        <w:widowControl w:val="0"/>
        <w:tabs>
          <w:tab w:val="center" w:pos="4819"/>
          <w:tab w:val="right" w:pos="9639"/>
        </w:tabs>
        <w:spacing w:line="240" w:lineRule="auto"/>
        <w:jc w:val="both"/>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 xml:space="preserve">Додаток №3 – </w:t>
      </w:r>
      <w:r w:rsidR="00E44361" w:rsidRPr="00E44361">
        <w:rPr>
          <w:rFonts w:ascii="Times New Roman" w:hAnsi="Times New Roman" w:cs="Times New Roman"/>
          <w:bCs/>
          <w:color w:val="auto"/>
          <w:sz w:val="24"/>
          <w:szCs w:val="24"/>
        </w:rPr>
        <w:t xml:space="preserve">Рішення </w:t>
      </w:r>
      <w:r w:rsidR="005B4C24" w:rsidRPr="005B4C24">
        <w:rPr>
          <w:rFonts w:ascii="Times New Roman" w:hAnsi="Times New Roman" w:cs="Times New Roman"/>
          <w:bCs/>
          <w:color w:val="auto"/>
          <w:sz w:val="24"/>
          <w:szCs w:val="24"/>
        </w:rPr>
        <w:t>12</w:t>
      </w:r>
      <w:r w:rsidR="00E44361" w:rsidRPr="00E44361">
        <w:rPr>
          <w:rFonts w:ascii="Times New Roman" w:hAnsi="Times New Roman" w:cs="Times New Roman"/>
          <w:bCs/>
          <w:color w:val="auto"/>
          <w:sz w:val="24"/>
          <w:szCs w:val="24"/>
        </w:rPr>
        <w:t xml:space="preserve"> сесії VIII скликання </w:t>
      </w:r>
      <w:proofErr w:type="spellStart"/>
      <w:r w:rsidR="00E44361" w:rsidRPr="00E44361">
        <w:rPr>
          <w:rFonts w:ascii="Times New Roman" w:hAnsi="Times New Roman" w:cs="Times New Roman"/>
          <w:bCs/>
          <w:color w:val="auto"/>
          <w:sz w:val="24"/>
          <w:szCs w:val="24"/>
        </w:rPr>
        <w:t>Берегівської</w:t>
      </w:r>
      <w:proofErr w:type="spellEnd"/>
      <w:r w:rsidR="00E44361" w:rsidRPr="00E44361">
        <w:rPr>
          <w:rFonts w:ascii="Times New Roman" w:hAnsi="Times New Roman" w:cs="Times New Roman"/>
          <w:bCs/>
          <w:color w:val="auto"/>
          <w:sz w:val="24"/>
          <w:szCs w:val="24"/>
        </w:rPr>
        <w:t xml:space="preserve"> міської ради від 1</w:t>
      </w:r>
      <w:r w:rsidR="005B4C24" w:rsidRPr="005B4C24">
        <w:rPr>
          <w:rFonts w:ascii="Times New Roman" w:hAnsi="Times New Roman" w:cs="Times New Roman"/>
          <w:bCs/>
          <w:color w:val="auto"/>
          <w:sz w:val="24"/>
          <w:szCs w:val="24"/>
        </w:rPr>
        <w:t>0</w:t>
      </w:r>
      <w:r w:rsidR="00E44361" w:rsidRPr="00E44361">
        <w:rPr>
          <w:rFonts w:ascii="Times New Roman" w:hAnsi="Times New Roman" w:cs="Times New Roman"/>
          <w:bCs/>
          <w:color w:val="auto"/>
          <w:sz w:val="24"/>
          <w:szCs w:val="24"/>
        </w:rPr>
        <w:t xml:space="preserve"> </w:t>
      </w:r>
      <w:r w:rsidR="005B4C24">
        <w:rPr>
          <w:rFonts w:ascii="Times New Roman" w:hAnsi="Times New Roman" w:cs="Times New Roman"/>
          <w:bCs/>
          <w:color w:val="auto"/>
          <w:sz w:val="24"/>
          <w:szCs w:val="24"/>
        </w:rPr>
        <w:t>груд</w:t>
      </w:r>
      <w:r w:rsidR="00E44361" w:rsidRPr="00E44361">
        <w:rPr>
          <w:rFonts w:ascii="Times New Roman" w:hAnsi="Times New Roman" w:cs="Times New Roman"/>
          <w:bCs/>
          <w:color w:val="auto"/>
          <w:sz w:val="24"/>
          <w:szCs w:val="24"/>
        </w:rPr>
        <w:t xml:space="preserve">ня 2021 року № </w:t>
      </w:r>
      <w:r w:rsidR="005B4C24">
        <w:rPr>
          <w:rFonts w:ascii="Times New Roman" w:hAnsi="Times New Roman" w:cs="Times New Roman"/>
          <w:bCs/>
          <w:color w:val="auto"/>
          <w:sz w:val="24"/>
          <w:szCs w:val="24"/>
        </w:rPr>
        <w:t>1484</w:t>
      </w:r>
      <w:r w:rsidR="00E44361" w:rsidRPr="00E44361">
        <w:rPr>
          <w:rFonts w:ascii="Times New Roman" w:hAnsi="Times New Roman" w:cs="Times New Roman"/>
          <w:bCs/>
          <w:color w:val="auto"/>
          <w:sz w:val="24"/>
          <w:szCs w:val="24"/>
        </w:rPr>
        <w:t xml:space="preserve"> «</w:t>
      </w:r>
      <w:r w:rsidR="005B4C24" w:rsidRPr="005B4C24">
        <w:rPr>
          <w:rFonts w:ascii="Times New Roman" w:hAnsi="Times New Roman" w:cs="Times New Roman"/>
          <w:sz w:val="24"/>
          <w:szCs w:val="24"/>
        </w:rPr>
        <w:t xml:space="preserve">Про затвердження </w:t>
      </w:r>
      <w:r w:rsidR="005B4C24" w:rsidRPr="005B4C24">
        <w:rPr>
          <w:rFonts w:ascii="Times New Roman" w:hAnsi="Times New Roman" w:cs="Times New Roman"/>
          <w:color w:val="auto"/>
          <w:sz w:val="24"/>
          <w:szCs w:val="24"/>
        </w:rPr>
        <w:t>П</w:t>
      </w:r>
      <w:r w:rsidR="005B4C24" w:rsidRPr="005B4C24">
        <w:rPr>
          <w:rFonts w:ascii="Times New Roman" w:hAnsi="Times New Roman" w:cs="Times New Roman"/>
          <w:sz w:val="24"/>
          <w:szCs w:val="24"/>
        </w:rPr>
        <w:t>етрушці</w:t>
      </w:r>
      <w:r w:rsidR="005B4C24" w:rsidRPr="005B4C24">
        <w:rPr>
          <w:rFonts w:ascii="Times New Roman" w:hAnsi="Times New Roman" w:cs="Times New Roman"/>
          <w:color w:val="auto"/>
          <w:sz w:val="24"/>
          <w:szCs w:val="24"/>
        </w:rPr>
        <w:t xml:space="preserve"> </w:t>
      </w:r>
      <w:proofErr w:type="spellStart"/>
      <w:r w:rsidR="005B4C24" w:rsidRPr="005B4C24">
        <w:rPr>
          <w:rFonts w:ascii="Times New Roman" w:hAnsi="Times New Roman" w:cs="Times New Roman"/>
          <w:color w:val="auto"/>
          <w:sz w:val="24"/>
          <w:szCs w:val="24"/>
        </w:rPr>
        <w:t>Андраш</w:t>
      </w:r>
      <w:r w:rsidR="005B4C24" w:rsidRPr="005B4C24">
        <w:rPr>
          <w:rFonts w:ascii="Times New Roman" w:hAnsi="Times New Roman" w:cs="Times New Roman"/>
          <w:sz w:val="24"/>
          <w:szCs w:val="24"/>
        </w:rPr>
        <w:t>у</w:t>
      </w:r>
      <w:proofErr w:type="spellEnd"/>
      <w:r w:rsidR="005B4C24" w:rsidRPr="005B4C24">
        <w:rPr>
          <w:rFonts w:ascii="Times New Roman" w:hAnsi="Times New Roman" w:cs="Times New Roman"/>
          <w:color w:val="auto"/>
          <w:sz w:val="24"/>
          <w:szCs w:val="24"/>
        </w:rPr>
        <w:t xml:space="preserve"> </w:t>
      </w:r>
      <w:proofErr w:type="spellStart"/>
      <w:r w:rsidR="005B4C24" w:rsidRPr="005B4C24">
        <w:rPr>
          <w:rFonts w:ascii="Times New Roman" w:hAnsi="Times New Roman" w:cs="Times New Roman"/>
          <w:color w:val="auto"/>
          <w:sz w:val="24"/>
          <w:szCs w:val="24"/>
        </w:rPr>
        <w:t>Шимонович</w:t>
      </w:r>
      <w:r w:rsidR="005B4C24" w:rsidRPr="005B4C24">
        <w:rPr>
          <w:rFonts w:ascii="Times New Roman" w:hAnsi="Times New Roman" w:cs="Times New Roman"/>
          <w:sz w:val="24"/>
          <w:szCs w:val="24"/>
        </w:rPr>
        <w:t>у</w:t>
      </w:r>
      <w:proofErr w:type="spellEnd"/>
      <w:r w:rsidR="005B4C24" w:rsidRPr="005B4C24">
        <w:rPr>
          <w:rFonts w:ascii="Times New Roman" w:hAnsi="Times New Roman" w:cs="Times New Roman"/>
          <w:sz w:val="24"/>
          <w:szCs w:val="24"/>
        </w:rPr>
        <w:t xml:space="preserve"> проекту землеустрою щодо відведення земельної ділянки у власність та надання дозволу на викуп земельної ділянки, яка знаходиться за адресою: </w:t>
      </w:r>
      <w:proofErr w:type="spellStart"/>
      <w:r w:rsidR="005B4C24" w:rsidRPr="005B4C24">
        <w:rPr>
          <w:rFonts w:ascii="Times New Roman" w:hAnsi="Times New Roman" w:cs="Times New Roman"/>
          <w:sz w:val="24"/>
          <w:szCs w:val="24"/>
        </w:rPr>
        <w:t>м.Берегове</w:t>
      </w:r>
      <w:proofErr w:type="spellEnd"/>
      <w:r w:rsidR="005B4C24" w:rsidRPr="005B4C24">
        <w:rPr>
          <w:rFonts w:ascii="Times New Roman" w:hAnsi="Times New Roman" w:cs="Times New Roman"/>
          <w:sz w:val="24"/>
          <w:szCs w:val="24"/>
        </w:rPr>
        <w:t xml:space="preserve">, вул. </w:t>
      </w:r>
      <w:proofErr w:type="spellStart"/>
      <w:r w:rsidR="005B4C24" w:rsidRPr="005B4C24">
        <w:rPr>
          <w:rFonts w:ascii="Times New Roman" w:hAnsi="Times New Roman" w:cs="Times New Roman"/>
          <w:sz w:val="24"/>
          <w:szCs w:val="24"/>
        </w:rPr>
        <w:t>Сечені</w:t>
      </w:r>
      <w:proofErr w:type="spellEnd"/>
      <w:r w:rsidR="005B4C24" w:rsidRPr="005B4C24">
        <w:rPr>
          <w:rFonts w:ascii="Times New Roman" w:hAnsi="Times New Roman" w:cs="Times New Roman"/>
          <w:sz w:val="24"/>
          <w:szCs w:val="24"/>
        </w:rPr>
        <w:t xml:space="preserve"> </w:t>
      </w:r>
      <w:proofErr w:type="spellStart"/>
      <w:r w:rsidR="005B4C24" w:rsidRPr="005B4C24">
        <w:rPr>
          <w:rFonts w:ascii="Times New Roman" w:hAnsi="Times New Roman" w:cs="Times New Roman"/>
          <w:sz w:val="24"/>
          <w:szCs w:val="24"/>
        </w:rPr>
        <w:t>Іштвана</w:t>
      </w:r>
      <w:proofErr w:type="spellEnd"/>
      <w:r w:rsidR="005B4C24" w:rsidRPr="005B4C24">
        <w:rPr>
          <w:rFonts w:ascii="Times New Roman" w:hAnsi="Times New Roman" w:cs="Times New Roman"/>
          <w:sz w:val="24"/>
          <w:szCs w:val="24"/>
        </w:rPr>
        <w:t>, 33</w:t>
      </w:r>
      <w:r w:rsidR="00E44361" w:rsidRPr="005B4C24">
        <w:rPr>
          <w:rFonts w:ascii="Times New Roman" w:hAnsi="Times New Roman" w:cs="Times New Roman"/>
          <w:bCs/>
          <w:color w:val="auto"/>
          <w:sz w:val="24"/>
          <w:szCs w:val="24"/>
        </w:rPr>
        <w:t>»</w:t>
      </w:r>
      <w:r w:rsidRPr="005B4C24">
        <w:rPr>
          <w:rFonts w:ascii="Times New Roman" w:hAnsi="Times New Roman" w:cs="Times New Roman"/>
          <w:bCs/>
          <w:color w:val="auto"/>
          <w:sz w:val="24"/>
          <w:szCs w:val="24"/>
        </w:rPr>
        <w:t>.</w:t>
      </w:r>
    </w:p>
    <w:p w:rsidR="005B18B6" w:rsidRPr="005B4C24" w:rsidRDefault="005B18B6" w:rsidP="005B18B6">
      <w:pPr>
        <w:jc w:val="center"/>
        <w:rPr>
          <w:rFonts w:cs="Times New Roman"/>
          <w:b/>
        </w:rPr>
      </w:pPr>
    </w:p>
    <w:p w:rsidR="005B18B6" w:rsidRPr="005B18B6" w:rsidRDefault="005B18B6" w:rsidP="005B18B6">
      <w:pPr>
        <w:jc w:val="center"/>
        <w:rPr>
          <w:b/>
        </w:rPr>
      </w:pPr>
      <w:r w:rsidRPr="005B18B6">
        <w:rPr>
          <w:b/>
        </w:rPr>
        <w:t>АДРЕСА ТА БАНКІВСЬКІ РЕКВІЗИТИ СТОРІН</w:t>
      </w:r>
    </w:p>
    <w:p w:rsidR="005B18B6" w:rsidRPr="005B18B6" w:rsidRDefault="005B18B6" w:rsidP="005B18B6">
      <w:pPr>
        <w:jc w:val="center"/>
      </w:pPr>
    </w:p>
    <w:p w:rsidR="005B18B6" w:rsidRPr="005B18B6" w:rsidRDefault="005B18B6" w:rsidP="005B18B6">
      <w:pPr>
        <w:jc w:val="center"/>
      </w:pPr>
    </w:p>
    <w:tbl>
      <w:tblPr>
        <w:tblW w:w="0" w:type="auto"/>
        <w:tblLayout w:type="fixed"/>
        <w:tblLook w:val="0000" w:firstRow="0" w:lastRow="0" w:firstColumn="0" w:lastColumn="0" w:noHBand="0" w:noVBand="0"/>
      </w:tblPr>
      <w:tblGrid>
        <w:gridCol w:w="4785"/>
        <w:gridCol w:w="4786"/>
      </w:tblGrid>
      <w:tr w:rsidR="005B18B6" w:rsidRPr="005B18B6" w:rsidTr="009A6D14">
        <w:tc>
          <w:tcPr>
            <w:tcW w:w="4785" w:type="dxa"/>
            <w:shd w:val="clear" w:color="auto" w:fill="auto"/>
          </w:tcPr>
          <w:p w:rsidR="005B18B6" w:rsidRPr="005B18B6" w:rsidRDefault="005B18B6" w:rsidP="009A6D14">
            <w:pPr>
              <w:pStyle w:val="1"/>
              <w:snapToGrid w:val="0"/>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«ЗАМОВНИК»</w:t>
            </w:r>
          </w:p>
          <w:p w:rsidR="005B18B6" w:rsidRPr="005B18B6" w:rsidRDefault="005B18B6" w:rsidP="009A6D14">
            <w:pPr>
              <w:pStyle w:val="1"/>
              <w:spacing w:line="240" w:lineRule="auto"/>
              <w:rPr>
                <w:rFonts w:ascii="Times New Roman" w:hAnsi="Times New Roman" w:cs="Times New Roman"/>
                <w:b/>
                <w:color w:val="auto"/>
                <w:sz w:val="24"/>
                <w:szCs w:val="24"/>
              </w:rPr>
            </w:pPr>
            <w:r w:rsidRPr="005B18B6">
              <w:rPr>
                <w:rFonts w:ascii="Times New Roman" w:hAnsi="Times New Roman" w:cs="Times New Roman"/>
                <w:b/>
                <w:color w:val="auto"/>
                <w:sz w:val="24"/>
                <w:szCs w:val="24"/>
              </w:rPr>
              <w:t xml:space="preserve">Управління земельних відносин </w:t>
            </w:r>
            <w:proofErr w:type="spellStart"/>
            <w:r w:rsidRPr="005B18B6">
              <w:rPr>
                <w:rFonts w:ascii="Times New Roman" w:hAnsi="Times New Roman" w:cs="Times New Roman"/>
                <w:b/>
                <w:color w:val="auto"/>
                <w:sz w:val="24"/>
                <w:szCs w:val="24"/>
              </w:rPr>
              <w:t>Берегівської</w:t>
            </w:r>
            <w:proofErr w:type="spellEnd"/>
            <w:r w:rsidRPr="005B18B6">
              <w:rPr>
                <w:rFonts w:ascii="Times New Roman" w:hAnsi="Times New Roman" w:cs="Times New Roman"/>
                <w:b/>
                <w:color w:val="auto"/>
                <w:sz w:val="24"/>
                <w:szCs w:val="24"/>
              </w:rPr>
              <w:t xml:space="preserve"> міської ради</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90202, Закарпатська область, м. Берегове, вул. Хмельницького Богдана, 7</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Код за ЄДРПОУ: 43119430</w:t>
            </w:r>
          </w:p>
        </w:tc>
        <w:tc>
          <w:tcPr>
            <w:tcW w:w="4786" w:type="dxa"/>
            <w:shd w:val="clear" w:color="auto" w:fill="auto"/>
          </w:tcPr>
          <w:p w:rsidR="005B18B6" w:rsidRPr="005B18B6" w:rsidRDefault="005B18B6" w:rsidP="009A6D14">
            <w:pPr>
              <w:snapToGrid w:val="0"/>
              <w:jc w:val="center"/>
              <w:rPr>
                <w:b/>
              </w:rPr>
            </w:pPr>
            <w:r w:rsidRPr="005B18B6">
              <w:rPr>
                <w:b/>
              </w:rPr>
              <w:t>«ВИКОНАВЕЦЬ»</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tc>
      </w:tr>
      <w:tr w:rsidR="005B18B6" w:rsidRPr="005B18B6" w:rsidTr="009A6D14">
        <w:tc>
          <w:tcPr>
            <w:tcW w:w="4785" w:type="dxa"/>
            <w:shd w:val="clear" w:color="auto" w:fill="auto"/>
          </w:tcPr>
          <w:p w:rsidR="005B18B6" w:rsidRPr="005B18B6" w:rsidRDefault="005B18B6" w:rsidP="009A6D14">
            <w:pPr>
              <w:suppressAutoHyphens w:val="0"/>
              <w:snapToGrid w:val="0"/>
            </w:pPr>
          </w:p>
        </w:tc>
        <w:tc>
          <w:tcPr>
            <w:tcW w:w="4786" w:type="dxa"/>
            <w:shd w:val="clear" w:color="auto" w:fill="auto"/>
          </w:tcPr>
          <w:p w:rsidR="005B18B6" w:rsidRPr="005B18B6" w:rsidRDefault="005B18B6" w:rsidP="009A6D14">
            <w:pPr>
              <w:snapToGrid w:val="0"/>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tc>
      </w:tr>
    </w:tbl>
    <w:p w:rsidR="005B18B6" w:rsidRPr="005B18B6" w:rsidRDefault="005B18B6" w:rsidP="005B18B6">
      <w:pPr>
        <w:rPr>
          <w:vanish/>
        </w:rPr>
      </w:pPr>
    </w:p>
    <w:tbl>
      <w:tblPr>
        <w:tblW w:w="0" w:type="auto"/>
        <w:tblInd w:w="-743" w:type="dxa"/>
        <w:tblLayout w:type="fixed"/>
        <w:tblLook w:val="0000" w:firstRow="0" w:lastRow="0" w:firstColumn="0" w:lastColumn="0" w:noHBand="0" w:noVBand="0"/>
      </w:tblPr>
      <w:tblGrid>
        <w:gridCol w:w="851"/>
        <w:gridCol w:w="10247"/>
      </w:tblGrid>
      <w:tr w:rsidR="005B18B6" w:rsidRPr="005B18B6" w:rsidTr="009A6D14">
        <w:trPr>
          <w:trHeight w:val="80"/>
        </w:trPr>
        <w:tc>
          <w:tcPr>
            <w:tcW w:w="851" w:type="dxa"/>
            <w:shd w:val="clear" w:color="auto" w:fill="auto"/>
          </w:tcPr>
          <w:p w:rsidR="005B18B6" w:rsidRPr="005B18B6" w:rsidRDefault="005B18B6" w:rsidP="009A6D14">
            <w:pPr>
              <w:snapToGrid w:val="0"/>
              <w:jc w:val="both"/>
              <w:rPr>
                <w:b/>
              </w:rPr>
            </w:pPr>
          </w:p>
        </w:tc>
        <w:tc>
          <w:tcPr>
            <w:tcW w:w="10247" w:type="dxa"/>
            <w:shd w:val="clear" w:color="auto" w:fill="auto"/>
          </w:tcPr>
          <w:p w:rsidR="005B18B6" w:rsidRPr="005B18B6" w:rsidRDefault="005B18B6" w:rsidP="009A6D14">
            <w:pPr>
              <w:pStyle w:val="1"/>
              <w:snapToGrid w:val="0"/>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_______________</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                                 </w:t>
            </w:r>
            <w:r w:rsidR="00F05A20">
              <w:rPr>
                <w:rFonts w:ascii="Times New Roman" w:hAnsi="Times New Roman" w:cs="Times New Roman"/>
                <w:color w:val="auto"/>
                <w:sz w:val="24"/>
                <w:szCs w:val="24"/>
              </w:rPr>
              <w:t>Святослав</w:t>
            </w:r>
            <w:r w:rsidRPr="005B18B6">
              <w:rPr>
                <w:rFonts w:ascii="Times New Roman" w:hAnsi="Times New Roman" w:cs="Times New Roman"/>
                <w:color w:val="auto"/>
                <w:sz w:val="24"/>
                <w:szCs w:val="24"/>
              </w:rPr>
              <w:t xml:space="preserve"> С</w:t>
            </w:r>
            <w:r w:rsidR="00F05A20">
              <w:rPr>
                <w:rFonts w:ascii="Times New Roman" w:hAnsi="Times New Roman" w:cs="Times New Roman"/>
                <w:color w:val="auto"/>
                <w:sz w:val="24"/>
                <w:szCs w:val="24"/>
              </w:rPr>
              <w:t>АГАРДА</w:t>
            </w:r>
            <w:r w:rsidRPr="005B18B6">
              <w:rPr>
                <w:rFonts w:ascii="Times New Roman" w:hAnsi="Times New Roman" w:cs="Times New Roman"/>
                <w:color w:val="auto"/>
                <w:sz w:val="24"/>
                <w:szCs w:val="24"/>
              </w:rPr>
              <w:t xml:space="preserve">            ___________________/_______________/</w:t>
            </w:r>
          </w:p>
          <w:p w:rsidR="005B18B6" w:rsidRPr="005B18B6" w:rsidRDefault="005B18B6" w:rsidP="009A6D14">
            <w:pPr>
              <w:pStyle w:val="1"/>
              <w:spacing w:line="240" w:lineRule="auto"/>
              <w:rPr>
                <w:rFonts w:ascii="Times New Roman" w:hAnsi="Times New Roman" w:cs="Times New Roman"/>
                <w:color w:val="auto"/>
                <w:sz w:val="24"/>
                <w:szCs w:val="24"/>
              </w:rPr>
            </w:pP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М.П.</w:t>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t>М.П.</w:t>
            </w:r>
          </w:p>
          <w:p w:rsidR="005B18B6" w:rsidRPr="005B18B6" w:rsidRDefault="005B18B6" w:rsidP="009A6D14">
            <w:pPr>
              <w:rPr>
                <w:b/>
              </w:rPr>
            </w:pPr>
          </w:p>
        </w:tc>
      </w:tr>
      <w:tr w:rsidR="005B18B6" w:rsidRPr="005B18B6" w:rsidTr="009A6D14">
        <w:trPr>
          <w:trHeight w:val="80"/>
        </w:trPr>
        <w:tc>
          <w:tcPr>
            <w:tcW w:w="851" w:type="dxa"/>
            <w:shd w:val="clear" w:color="auto" w:fill="auto"/>
          </w:tcPr>
          <w:p w:rsidR="005B18B6" w:rsidRPr="005B18B6" w:rsidRDefault="005B18B6" w:rsidP="009A6D14">
            <w:pPr>
              <w:snapToGrid w:val="0"/>
              <w:jc w:val="both"/>
              <w:rPr>
                <w:b/>
              </w:rPr>
            </w:pPr>
          </w:p>
        </w:tc>
        <w:tc>
          <w:tcPr>
            <w:tcW w:w="10247" w:type="dxa"/>
            <w:shd w:val="clear" w:color="auto" w:fill="auto"/>
          </w:tcPr>
          <w:p w:rsidR="005B18B6" w:rsidRPr="005B18B6" w:rsidRDefault="005B18B6" w:rsidP="009A6D14">
            <w:pPr>
              <w:pStyle w:val="1"/>
              <w:snapToGrid w:val="0"/>
              <w:spacing w:line="240" w:lineRule="auto"/>
              <w:rPr>
                <w:rFonts w:ascii="Times New Roman" w:hAnsi="Times New Roman" w:cs="Times New Roman"/>
                <w:color w:val="auto"/>
                <w:sz w:val="24"/>
                <w:szCs w:val="24"/>
              </w:rPr>
            </w:pPr>
          </w:p>
        </w:tc>
      </w:tr>
    </w:tbl>
    <w:p w:rsidR="005B18B6" w:rsidRPr="005B18B6" w:rsidRDefault="005B18B6" w:rsidP="005B18B6">
      <w:pPr>
        <w:jc w:val="right"/>
      </w:pPr>
    </w:p>
    <w:p w:rsidR="005B18B6" w:rsidRPr="005B18B6" w:rsidRDefault="005B18B6" w:rsidP="005B18B6">
      <w:pPr>
        <w:jc w:val="right"/>
      </w:pPr>
    </w:p>
    <w:p w:rsidR="00AE0A5E" w:rsidRPr="005B18B6" w:rsidRDefault="004D0A16"/>
    <w:sectPr w:rsidR="00AE0A5E" w:rsidRPr="005B18B6">
      <w:pgSz w:w="11906" w:h="16838"/>
      <w:pgMar w:top="624" w:right="567" w:bottom="624" w:left="124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4"/>
      <w:numFmt w:val="bullet"/>
      <w:lvlText w:val="-"/>
      <w:lvlJc w:val="left"/>
      <w:pPr>
        <w:tabs>
          <w:tab w:val="num" w:pos="1080"/>
        </w:tabs>
        <w:ind w:left="10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B6"/>
    <w:rsid w:val="00003B9C"/>
    <w:rsid w:val="0014404A"/>
    <w:rsid w:val="00222B65"/>
    <w:rsid w:val="00236C09"/>
    <w:rsid w:val="002A042A"/>
    <w:rsid w:val="002A6723"/>
    <w:rsid w:val="002B43E4"/>
    <w:rsid w:val="003D41F3"/>
    <w:rsid w:val="004D0A16"/>
    <w:rsid w:val="005948B8"/>
    <w:rsid w:val="005B18B6"/>
    <w:rsid w:val="005B4C24"/>
    <w:rsid w:val="005C557D"/>
    <w:rsid w:val="007640DD"/>
    <w:rsid w:val="007A3AFC"/>
    <w:rsid w:val="008175A9"/>
    <w:rsid w:val="009076D6"/>
    <w:rsid w:val="009F426F"/>
    <w:rsid w:val="00AB12CD"/>
    <w:rsid w:val="00BA7A0E"/>
    <w:rsid w:val="00CD158C"/>
    <w:rsid w:val="00CD42BF"/>
    <w:rsid w:val="00D91F1B"/>
    <w:rsid w:val="00E44361"/>
    <w:rsid w:val="00F05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B18B6"/>
    <w:pPr>
      <w:suppressAutoHyphens/>
      <w:spacing w:after="0"/>
    </w:pPr>
    <w:rPr>
      <w:rFonts w:ascii="Arial" w:eastAsia="Arial" w:hAnsi="Arial" w:cs="Arial"/>
      <w:color w:val="000000"/>
      <w:szCs w:val="20"/>
      <w:lang w:eastAsia="ar-SA"/>
    </w:rPr>
  </w:style>
  <w:style w:type="paragraph" w:styleId="a3">
    <w:name w:val="List Paragraph"/>
    <w:basedOn w:val="a"/>
    <w:qFormat/>
    <w:rsid w:val="005B18B6"/>
    <w:pPr>
      <w:ind w:left="720"/>
    </w:pPr>
  </w:style>
  <w:style w:type="paragraph" w:styleId="a4">
    <w:name w:val="No Spacing"/>
    <w:qFormat/>
    <w:rsid w:val="005B18B6"/>
    <w:pPr>
      <w:suppressAutoHyphens/>
      <w:spacing w:after="0" w:line="240" w:lineRule="auto"/>
    </w:pPr>
    <w:rPr>
      <w:rFonts w:ascii="Times New Roman" w:eastAsia="Times New Roman" w:hAnsi="Times New Roman" w:cs="Calibri"/>
      <w:sz w:val="24"/>
      <w:szCs w:val="24"/>
      <w:lang w:eastAsia="ar-SA"/>
    </w:rPr>
  </w:style>
  <w:style w:type="paragraph" w:customStyle="1" w:styleId="31">
    <w:name w:val="Основной текст с отступом 31"/>
    <w:basedOn w:val="a"/>
    <w:rsid w:val="005B18B6"/>
    <w:pPr>
      <w:widowControl w:val="0"/>
      <w:pBdr>
        <w:bottom w:val="single" w:sz="8" w:space="1" w:color="000000"/>
      </w:pBdr>
      <w:suppressAutoHyphens w:val="0"/>
      <w:spacing w:before="120"/>
      <w:ind w:right="45" w:firstLine="720"/>
      <w:jc w:val="both"/>
    </w:pPr>
    <w:rPr>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B18B6"/>
    <w:pPr>
      <w:suppressAutoHyphens/>
      <w:spacing w:after="0"/>
    </w:pPr>
    <w:rPr>
      <w:rFonts w:ascii="Arial" w:eastAsia="Arial" w:hAnsi="Arial" w:cs="Arial"/>
      <w:color w:val="000000"/>
      <w:szCs w:val="20"/>
      <w:lang w:eastAsia="ar-SA"/>
    </w:rPr>
  </w:style>
  <w:style w:type="paragraph" w:styleId="a3">
    <w:name w:val="List Paragraph"/>
    <w:basedOn w:val="a"/>
    <w:qFormat/>
    <w:rsid w:val="005B18B6"/>
    <w:pPr>
      <w:ind w:left="720"/>
    </w:pPr>
  </w:style>
  <w:style w:type="paragraph" w:styleId="a4">
    <w:name w:val="No Spacing"/>
    <w:qFormat/>
    <w:rsid w:val="005B18B6"/>
    <w:pPr>
      <w:suppressAutoHyphens/>
      <w:spacing w:after="0" w:line="240" w:lineRule="auto"/>
    </w:pPr>
    <w:rPr>
      <w:rFonts w:ascii="Times New Roman" w:eastAsia="Times New Roman" w:hAnsi="Times New Roman" w:cs="Calibri"/>
      <w:sz w:val="24"/>
      <w:szCs w:val="24"/>
      <w:lang w:eastAsia="ar-SA"/>
    </w:rPr>
  </w:style>
  <w:style w:type="paragraph" w:customStyle="1" w:styleId="31">
    <w:name w:val="Основной текст с отступом 31"/>
    <w:basedOn w:val="a"/>
    <w:rsid w:val="005B18B6"/>
    <w:pPr>
      <w:widowControl w:val="0"/>
      <w:pBdr>
        <w:bottom w:val="single" w:sz="8" w:space="1" w:color="000000"/>
      </w:pBdr>
      <w:suppressAutoHyphens w:val="0"/>
      <w:spacing w:before="120"/>
      <w:ind w:right="45" w:firstLine="720"/>
      <w:jc w:val="both"/>
    </w:pPr>
    <w:rPr>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11</cp:revision>
  <cp:lastPrinted>2021-08-13T08:39:00Z</cp:lastPrinted>
  <dcterms:created xsi:type="dcterms:W3CDTF">2021-08-13T08:39:00Z</dcterms:created>
  <dcterms:modified xsi:type="dcterms:W3CDTF">2022-10-21T07:06:00Z</dcterms:modified>
</cp:coreProperties>
</file>