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6145A" w:rsidP="004E3B0F">
            <w:pPr>
              <w:jc w:val="both"/>
            </w:pPr>
            <w:r>
              <w:t>223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A6145A" w:rsidP="001D67A5">
            <w:pPr>
              <w:jc w:val="both"/>
            </w:pPr>
            <w:r>
              <w:t>29.05</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533607" w:rsidRPr="00E947EE" w:rsidRDefault="00533607" w:rsidP="00533607">
      <w:pPr>
        <w:tabs>
          <w:tab w:val="left" w:pos="284"/>
        </w:tabs>
        <w:jc w:val="center"/>
        <w:rPr>
          <w:i/>
          <w:iCs/>
          <w:sz w:val="28"/>
          <w:szCs w:val="28"/>
        </w:rPr>
      </w:pPr>
      <w:r w:rsidRPr="00E947EE">
        <w:rPr>
          <w:i/>
          <w:iCs/>
          <w:sz w:val="28"/>
          <w:szCs w:val="28"/>
        </w:rPr>
        <w:t xml:space="preserve">на закупівлю </w:t>
      </w:r>
      <w:r>
        <w:rPr>
          <w:i/>
          <w:iCs/>
          <w:sz w:val="28"/>
          <w:szCs w:val="28"/>
        </w:rPr>
        <w:t xml:space="preserve"> офісних персональних комп’ютері та  ноутбуків</w:t>
      </w:r>
    </w:p>
    <w:p w:rsidR="00533607" w:rsidRDefault="00533607" w:rsidP="00533607">
      <w:pPr>
        <w:jc w:val="center"/>
        <w:rPr>
          <w:rFonts w:ascii="Cambria" w:hAnsi="Cambria"/>
          <w:b/>
          <w:i/>
          <w:iCs/>
          <w:sz w:val="28"/>
          <w:szCs w:val="28"/>
        </w:rPr>
      </w:pPr>
    </w:p>
    <w:p w:rsidR="00533607" w:rsidRPr="003B43B6" w:rsidRDefault="00533607" w:rsidP="00533607">
      <w:pPr>
        <w:jc w:val="center"/>
        <w:rPr>
          <w:sz w:val="32"/>
          <w:szCs w:val="32"/>
        </w:rPr>
      </w:pPr>
      <w:r w:rsidRPr="000C43D2">
        <w:rPr>
          <w:i/>
          <w:iCs/>
          <w:sz w:val="32"/>
          <w:szCs w:val="32"/>
        </w:rPr>
        <w:t>(</w:t>
      </w:r>
      <w:r w:rsidRPr="00C75EA7">
        <w:rPr>
          <w:sz w:val="32"/>
          <w:szCs w:val="32"/>
        </w:rPr>
        <w:t xml:space="preserve">код ДК 021:2015 - </w:t>
      </w:r>
      <w:r w:rsidRPr="00597103">
        <w:rPr>
          <w:sz w:val="32"/>
          <w:szCs w:val="32"/>
        </w:rPr>
        <w:t>30210000-4 - Машини для обробки даних (апаратна частина)</w:t>
      </w:r>
    </w:p>
    <w:p w:rsidR="00533607" w:rsidRPr="003B43B6" w:rsidRDefault="00533607" w:rsidP="00533607">
      <w:pPr>
        <w:jc w:val="center"/>
        <w:rPr>
          <w:sz w:val="32"/>
          <w:szCs w:val="32"/>
        </w:rPr>
      </w:pPr>
    </w:p>
    <w:p w:rsidR="00533607" w:rsidRPr="005C1FDF" w:rsidRDefault="00533607" w:rsidP="00533607">
      <w:pPr>
        <w:jc w:val="center"/>
        <w:rPr>
          <w:rFonts w:ascii="Cambria" w:hAnsi="Cambria" w:cs="Cambria"/>
          <w:sz w:val="32"/>
          <w:szCs w:val="32"/>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D309E1" w:rsidRPr="00376823" w:rsidRDefault="00D309E1"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E16499" w:rsidRDefault="00E16499" w:rsidP="00D2451F">
            <w:pPr>
              <w:pStyle w:val="31"/>
              <w:tabs>
                <w:tab w:val="clear" w:pos="426"/>
              </w:tabs>
              <w:rPr>
                <w:b w:val="0"/>
                <w:iCs/>
                <w:sz w:val="24"/>
                <w:szCs w:val="24"/>
              </w:rPr>
            </w:pPr>
          </w:p>
          <w:p w:rsidR="00E16499" w:rsidRDefault="00E16499" w:rsidP="00D2451F">
            <w:pPr>
              <w:pStyle w:val="31"/>
              <w:tabs>
                <w:tab w:val="clear" w:pos="426"/>
              </w:tabs>
              <w:rPr>
                <w:b w:val="0"/>
                <w:iCs/>
                <w:sz w:val="24"/>
                <w:szCs w:val="24"/>
              </w:rPr>
            </w:pPr>
          </w:p>
          <w:p w:rsidR="00533607" w:rsidRPr="00E947EE" w:rsidRDefault="00533607" w:rsidP="00533607">
            <w:pPr>
              <w:tabs>
                <w:tab w:val="left" w:pos="284"/>
              </w:tabs>
              <w:jc w:val="center"/>
              <w:rPr>
                <w:i/>
                <w:iCs/>
                <w:sz w:val="28"/>
                <w:szCs w:val="28"/>
              </w:rPr>
            </w:pPr>
            <w:r>
              <w:rPr>
                <w:i/>
                <w:iCs/>
                <w:sz w:val="28"/>
                <w:szCs w:val="28"/>
              </w:rPr>
              <w:t>офісних персональних комп’ютері та  ноутбуків</w:t>
            </w:r>
          </w:p>
          <w:p w:rsidR="00533607" w:rsidRDefault="00533607" w:rsidP="00533607">
            <w:pPr>
              <w:jc w:val="center"/>
              <w:rPr>
                <w:rFonts w:ascii="Cambria" w:hAnsi="Cambria"/>
                <w:b/>
                <w:i/>
                <w:iCs/>
                <w:sz w:val="28"/>
                <w:szCs w:val="28"/>
              </w:rPr>
            </w:pPr>
          </w:p>
          <w:p w:rsidR="00533607" w:rsidRPr="003B43B6" w:rsidRDefault="00533607" w:rsidP="00533607">
            <w:pPr>
              <w:jc w:val="center"/>
              <w:rPr>
                <w:sz w:val="32"/>
                <w:szCs w:val="32"/>
              </w:rPr>
            </w:pPr>
            <w:r w:rsidRPr="000C43D2">
              <w:rPr>
                <w:i/>
                <w:iCs/>
                <w:sz w:val="32"/>
                <w:szCs w:val="32"/>
              </w:rPr>
              <w:t>(</w:t>
            </w:r>
            <w:r w:rsidRPr="00C75EA7">
              <w:rPr>
                <w:sz w:val="32"/>
                <w:szCs w:val="32"/>
              </w:rPr>
              <w:t xml:space="preserve">код ДК 021:2015 - </w:t>
            </w:r>
            <w:r w:rsidRPr="00597103">
              <w:rPr>
                <w:sz w:val="32"/>
                <w:szCs w:val="32"/>
              </w:rPr>
              <w:t>30210000-4 - Машини для обробки даних (апаратна частина)</w:t>
            </w:r>
          </w:p>
          <w:p w:rsidR="00533607" w:rsidRPr="00C75EA7" w:rsidRDefault="00533607" w:rsidP="00533607">
            <w:pPr>
              <w:jc w:val="center"/>
              <w:rPr>
                <w:i/>
                <w:iCs/>
                <w:sz w:val="28"/>
                <w:szCs w:val="28"/>
              </w:rPr>
            </w:pPr>
          </w:p>
          <w:p w:rsidR="003C5A87" w:rsidRPr="003D6221" w:rsidRDefault="003C5A87" w:rsidP="00533607">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Pr>
                <w:iCs/>
              </w:rPr>
              <w:t>114шт.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lastRenderedPageBreak/>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строки поставки товарів</w:t>
            </w:r>
          </w:p>
        </w:tc>
        <w:tc>
          <w:tcPr>
            <w:tcW w:w="8406" w:type="dxa"/>
            <w:gridSpan w:val="2"/>
            <w:vAlign w:val="center"/>
          </w:tcPr>
          <w:p w:rsidR="00E16499" w:rsidRPr="0057755D" w:rsidRDefault="00E16499" w:rsidP="00E16499">
            <w:pPr>
              <w:pStyle w:val="a5"/>
              <w:tabs>
                <w:tab w:val="clear" w:pos="4677"/>
                <w:tab w:val="clear" w:pos="9355"/>
                <w:tab w:val="left" w:pos="1260"/>
                <w:tab w:val="left" w:pos="1980"/>
              </w:tabs>
              <w:jc w:val="both"/>
              <w:rPr>
                <w:color w:val="FF0000"/>
                <w:lang w:val="ru-RU"/>
              </w:rPr>
            </w:pPr>
            <w:r>
              <w:rPr>
                <w:bCs/>
                <w:color w:val="000000" w:themeColor="text1"/>
              </w:rPr>
              <w:t xml:space="preserve"> </w:t>
            </w:r>
            <w:r>
              <w:t xml:space="preserve">протягом 14 календарних днів з моменту подання заявки Замовником , але не пізніше </w:t>
            </w:r>
            <w:r>
              <w:rPr>
                <w:bCs/>
                <w:color w:val="000000" w:themeColor="text1"/>
              </w:rPr>
              <w:t xml:space="preserve"> д</w:t>
            </w:r>
            <w:r w:rsidRPr="005C1FDF">
              <w:rPr>
                <w:bCs/>
                <w:color w:val="000000" w:themeColor="text1"/>
              </w:rPr>
              <w:t xml:space="preserve">о </w:t>
            </w:r>
            <w:r>
              <w:rPr>
                <w:bCs/>
                <w:color w:val="000000" w:themeColor="text1"/>
              </w:rPr>
              <w:t>31.12.</w:t>
            </w:r>
            <w:r w:rsidRPr="005C1FDF">
              <w:rPr>
                <w:color w:val="000000" w:themeColor="text1"/>
              </w:rPr>
              <w:t>202</w:t>
            </w:r>
            <w:r>
              <w:rPr>
                <w:color w:val="000000" w:themeColor="text1"/>
              </w:rPr>
              <w:t>3</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16499" w:rsidRDefault="00E16499" w:rsidP="00E16499">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заходу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E16499" w:rsidRPr="005C1FDF" w:rsidRDefault="00E16499" w:rsidP="00E16499">
            <w:pPr>
              <w:pStyle w:val="a5"/>
              <w:tabs>
                <w:tab w:val="clear" w:pos="4677"/>
                <w:tab w:val="clear" w:pos="9355"/>
                <w:tab w:val="left" w:pos="1260"/>
                <w:tab w:val="left" w:pos="1980"/>
              </w:tabs>
              <w:jc w:val="both"/>
              <w:rPr>
                <w:b/>
              </w:rPr>
            </w:pPr>
            <w:r w:rsidRPr="00E71A07">
              <w:t>Сума фінансування</w:t>
            </w:r>
            <w:r>
              <w:t xml:space="preserve">  заходу  на 2023</w:t>
            </w:r>
            <w:r w:rsidRPr="00E71A07">
              <w:t xml:space="preserve"> рік, визначена Постановою «Про схвалення інвестиційної програми АТ «</w:t>
            </w:r>
            <w:proofErr w:type="spellStart"/>
            <w:r>
              <w:t>Прикарпаття</w:t>
            </w:r>
            <w:r w:rsidRPr="00E71A07">
              <w:t>обленерго</w:t>
            </w:r>
            <w:proofErr w:type="spellEnd"/>
            <w:r w:rsidRPr="00E71A07">
              <w:t xml:space="preserve">» - </w:t>
            </w:r>
            <w:r>
              <w:t xml:space="preserve">становить : розділ 4, п. 4.1.1.1. закупівля офісних ПК (робочих станцій)- 30,00 </w:t>
            </w:r>
            <w:proofErr w:type="spellStart"/>
            <w:r>
              <w:t>тис.грн</w:t>
            </w:r>
            <w:proofErr w:type="spellEnd"/>
            <w:r>
              <w:t xml:space="preserve">. без ПДВ/шт.; п. 4.1.1.3 закупівля ноутбуків-35,00тис.грн. без ПДВ/шт.; </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xml:space="preserve">, в тому числі щодо мови, замовник не розглядає інший(і) документ(и), що учасник надав додатково на </w:t>
            </w:r>
            <w:r w:rsidRPr="003D6221">
              <w:lastRenderedPageBreak/>
              <w:t>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w:t>
            </w:r>
            <w:r w:rsidRPr="003D6221">
              <w:rPr>
                <w:rFonts w:ascii="Times New Roman" w:hAnsi="Times New Roman"/>
                <w:color w:val="000000" w:themeColor="text1"/>
                <w:sz w:val="24"/>
                <w:lang w:eastAsia="uk-UA"/>
              </w:rPr>
              <w:lastRenderedPageBreak/>
              <w:t xml:space="preserve">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 xml:space="preserve">процедури </w:t>
            </w:r>
            <w:r w:rsidRPr="003D6221">
              <w:rPr>
                <w:rFonts w:ascii="Times New Roman" w:hAnsi="Times New Roman"/>
                <w:color w:val="000000" w:themeColor="text1"/>
                <w:sz w:val="24"/>
              </w:rPr>
              <w:lastRenderedPageBreak/>
              <w:t>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w:t>
            </w:r>
            <w:r w:rsidRPr="003D6221">
              <w:rPr>
                <w:color w:val="000000" w:themeColor="text1"/>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 xml:space="preserve">«Про електронні документи та електронний </w:t>
              </w:r>
              <w:r w:rsidRPr="003D6221">
                <w:rPr>
                  <w:rFonts w:ascii="Times New Roman" w:hAnsi="Times New Roman"/>
                  <w:color w:val="000000" w:themeColor="text1"/>
                  <w:sz w:val="24"/>
                </w:rPr>
                <w:lastRenderedPageBreak/>
                <w:t>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w:t>
            </w:r>
            <w:r w:rsidRPr="003D6221">
              <w:rPr>
                <w:color w:val="000000" w:themeColor="text1"/>
              </w:rPr>
              <w:lastRenderedPageBreak/>
              <w:t>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w:t>
            </w:r>
            <w:r w:rsidRPr="003D6221">
              <w:rPr>
                <w:color w:val="000000" w:themeColor="text1"/>
              </w:rPr>
              <w:lastRenderedPageBreak/>
              <w:t>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w:t>
            </w:r>
            <w:r w:rsidRPr="00376823">
              <w:lastRenderedPageBreak/>
              <w:t>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lastRenderedPageBreak/>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lastRenderedPageBreak/>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Pr="00C076F5"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Документи, що підтверджують відповідність учасника процедури закупівлі кваліфікаційним (кваліфікаційному) критеріям:</w:t>
            </w:r>
          </w:p>
          <w:p w:rsidR="00E16499" w:rsidRPr="00C076F5" w:rsidRDefault="00E16499" w:rsidP="00E16499">
            <w:pPr>
              <w:pStyle w:val="HTML"/>
              <w:tabs>
                <w:tab w:val="clear" w:pos="916"/>
                <w:tab w:val="clear" w:pos="1832"/>
                <w:tab w:val="num" w:pos="1260"/>
              </w:tabs>
              <w:jc w:val="both"/>
              <w:rPr>
                <w:rFonts w:ascii="Times New Roman" w:hAnsi="Times New Roman"/>
                <w:sz w:val="24"/>
              </w:rPr>
            </w:pPr>
          </w:p>
          <w:p w:rsidR="00E16499" w:rsidRPr="00C076F5" w:rsidRDefault="00E16499" w:rsidP="00E16499">
            <w:pPr>
              <w:pStyle w:val="HTML"/>
              <w:tabs>
                <w:tab w:val="clear" w:pos="916"/>
                <w:tab w:val="clear" w:pos="1832"/>
                <w:tab w:val="num" w:pos="1260"/>
              </w:tabs>
              <w:jc w:val="both"/>
              <w:rPr>
                <w:rFonts w:ascii="Times New Roman" w:hAnsi="Times New Roman"/>
                <w:sz w:val="24"/>
              </w:rPr>
            </w:pPr>
            <w:r w:rsidRPr="00C076F5">
              <w:rPr>
                <w:rFonts w:ascii="Times New Roman" w:hAnsi="Times New Roman"/>
                <w:sz w:val="24"/>
              </w:rPr>
              <w:t>Наявність документально підтвердженого досвіду виконання аналогічного (аналогічних) за предметом закупівлі договору (договорів):</w:t>
            </w:r>
          </w:p>
          <w:p w:rsidR="00E16499" w:rsidRPr="00C076F5" w:rsidRDefault="00E16499" w:rsidP="00E16499">
            <w:pPr>
              <w:pStyle w:val="HTML"/>
              <w:numPr>
                <w:ilvl w:val="0"/>
                <w:numId w:val="1"/>
              </w:numPr>
              <w:tabs>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П.І.П., посади, телефону, e-</w:t>
            </w:r>
            <w:proofErr w:type="spellStart"/>
            <w:r w:rsidRPr="000675FB">
              <w:rPr>
                <w:rFonts w:ascii="Times New Roman" w:hAnsi="Times New Roman"/>
                <w:sz w:val="24"/>
              </w:rPr>
              <w:t>mail</w:t>
            </w:r>
            <w:proofErr w:type="spellEnd"/>
            <w:r w:rsidRPr="000675FB">
              <w:rPr>
                <w:rFonts w:ascii="Times New Roman" w:hAnsi="Times New Roman"/>
                <w:sz w:val="24"/>
              </w:rPr>
              <w:t xml:space="preserve"> посадової особи контрагента, яка відповідала за виконання договору).</w:t>
            </w:r>
            <w:r w:rsidRPr="00C076F5">
              <w:rPr>
                <w:rFonts w:ascii="Times New Roman" w:hAnsi="Times New Roman"/>
                <w:sz w:val="24"/>
              </w:rPr>
              <w:t xml:space="preserve"> Довідка надається в довільній формі.</w:t>
            </w:r>
          </w:p>
          <w:p w:rsidR="00E16499" w:rsidRDefault="00E16499" w:rsidP="00E16499">
            <w:pPr>
              <w:pStyle w:val="HTML"/>
              <w:numPr>
                <w:ilvl w:val="0"/>
                <w:numId w:val="1"/>
              </w:numPr>
              <w:tabs>
                <w:tab w:val="num" w:pos="252"/>
                <w:tab w:val="num" w:pos="299"/>
                <w:tab w:val="left" w:pos="851"/>
                <w:tab w:val="num" w:pos="1352"/>
                <w:tab w:val="num" w:pos="2911"/>
              </w:tabs>
              <w:ind w:left="16" w:hanging="16"/>
              <w:jc w:val="both"/>
              <w:rPr>
                <w:rFonts w:ascii="Times New Roman" w:hAnsi="Times New Roman"/>
                <w:sz w:val="24"/>
              </w:rPr>
            </w:pPr>
            <w:r w:rsidRPr="00597103">
              <w:rPr>
                <w:rFonts w:ascii="Times New Roman" w:hAnsi="Times New Roman"/>
                <w:sz w:val="24"/>
              </w:rPr>
              <w:t>Аналогічним вважатиметься договір, предметом поставки якого є товар з найменуванням, ідентичним назві предмету закупівлі, а саме</w:t>
            </w:r>
            <w:r>
              <w:rPr>
                <w:rFonts w:ascii="Times New Roman" w:hAnsi="Times New Roman"/>
                <w:sz w:val="24"/>
              </w:rPr>
              <w:t>:</w:t>
            </w:r>
          </w:p>
          <w:p w:rsidR="00E16499" w:rsidRDefault="00E16499" w:rsidP="00E16499">
            <w:pPr>
              <w:pStyle w:val="HTML"/>
              <w:numPr>
                <w:ilvl w:val="0"/>
                <w:numId w:val="1"/>
              </w:numPr>
              <w:tabs>
                <w:tab w:val="num" w:pos="252"/>
                <w:tab w:val="num" w:pos="299"/>
                <w:tab w:val="left" w:pos="851"/>
                <w:tab w:val="num" w:pos="1352"/>
                <w:tab w:val="num" w:pos="2911"/>
              </w:tabs>
              <w:ind w:left="16" w:hanging="16"/>
              <w:jc w:val="both"/>
              <w:rPr>
                <w:rFonts w:ascii="Times New Roman" w:hAnsi="Times New Roman"/>
                <w:sz w:val="24"/>
              </w:rPr>
            </w:pPr>
            <w:r w:rsidRPr="00597103">
              <w:rPr>
                <w:rFonts w:ascii="Times New Roman" w:hAnsi="Times New Roman"/>
                <w:sz w:val="24"/>
              </w:rPr>
              <w:t xml:space="preserve"> робочі станції</w:t>
            </w:r>
            <w:r>
              <w:rPr>
                <w:rFonts w:ascii="Times New Roman" w:hAnsi="Times New Roman"/>
                <w:sz w:val="24"/>
              </w:rPr>
              <w:t xml:space="preserve"> (офісні комп’ютери)</w:t>
            </w:r>
            <w:r w:rsidRPr="00597103">
              <w:rPr>
                <w:rFonts w:ascii="Times New Roman" w:hAnsi="Times New Roman"/>
                <w:sz w:val="24"/>
              </w:rPr>
              <w:t>.  Кількісний обсяг виконання аналогічного договору з постачання товарів не повинен бути менше ніж 50 (п’ятдесят) % від обсягу, що вимагається закупівлею</w:t>
            </w:r>
            <w:r>
              <w:rPr>
                <w:rFonts w:ascii="Times New Roman" w:hAnsi="Times New Roman"/>
                <w:sz w:val="24"/>
              </w:rPr>
              <w:t xml:space="preserve"> (не менше 50шт.)</w:t>
            </w:r>
            <w:r w:rsidRPr="00597103">
              <w:rPr>
                <w:rFonts w:ascii="Times New Roman" w:hAnsi="Times New Roman"/>
                <w:sz w:val="24"/>
              </w:rPr>
              <w:t>;</w:t>
            </w:r>
          </w:p>
          <w:p w:rsidR="00E16499" w:rsidRDefault="00E16499" w:rsidP="00E16499">
            <w:pPr>
              <w:pStyle w:val="HTML"/>
              <w:numPr>
                <w:ilvl w:val="0"/>
                <w:numId w:val="1"/>
              </w:numPr>
              <w:tabs>
                <w:tab w:val="num" w:pos="252"/>
                <w:tab w:val="num" w:pos="299"/>
                <w:tab w:val="left" w:pos="851"/>
                <w:tab w:val="num" w:pos="1352"/>
                <w:tab w:val="num" w:pos="2911"/>
              </w:tabs>
              <w:ind w:left="16" w:hanging="16"/>
              <w:jc w:val="both"/>
              <w:rPr>
                <w:rFonts w:ascii="Times New Roman" w:hAnsi="Times New Roman"/>
                <w:sz w:val="24"/>
              </w:rPr>
            </w:pPr>
            <w:r>
              <w:rPr>
                <w:rFonts w:ascii="Times New Roman" w:hAnsi="Times New Roman"/>
                <w:sz w:val="24"/>
              </w:rPr>
              <w:t>Ноутбуки .</w:t>
            </w:r>
            <w:r w:rsidRPr="00597103">
              <w:rPr>
                <w:rFonts w:ascii="Times New Roman" w:hAnsi="Times New Roman"/>
                <w:sz w:val="24"/>
              </w:rPr>
              <w:t xml:space="preserve"> Кількісний обсяг виконання аналогічного договору з постачання товарів не повинен бути менше ніж 50 (п’ятдесят) % від обсягу, що вимагається закупівлею</w:t>
            </w:r>
            <w:r>
              <w:rPr>
                <w:rFonts w:ascii="Times New Roman" w:hAnsi="Times New Roman"/>
                <w:sz w:val="24"/>
              </w:rPr>
              <w:t>.</w:t>
            </w:r>
          </w:p>
          <w:p w:rsidR="00E16499" w:rsidRPr="00F8033C" w:rsidRDefault="00E16499" w:rsidP="00E16499">
            <w:pPr>
              <w:pStyle w:val="HTML"/>
              <w:tabs>
                <w:tab w:val="left" w:pos="851"/>
                <w:tab w:val="num" w:pos="1352"/>
                <w:tab w:val="num" w:pos="2911"/>
              </w:tabs>
              <w:ind w:left="16"/>
              <w:jc w:val="both"/>
              <w:rPr>
                <w:rFonts w:ascii="Times New Roman" w:hAnsi="Times New Roman"/>
                <w:sz w:val="24"/>
              </w:rPr>
            </w:pPr>
            <w:r>
              <w:rPr>
                <w:rFonts w:ascii="Times New Roman" w:hAnsi="Times New Roman"/>
                <w:sz w:val="24"/>
              </w:rPr>
              <w:t>Учасник повинен  підтвердити досвід поставок робочих станцій ( офісних комп’ютерів) та ноутбуків.</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lastRenderedPageBreak/>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Pr="00C941C6" w:rsidRDefault="00E16499" w:rsidP="00E16499">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у </w:t>
            </w:r>
            <w:proofErr w:type="spellStart"/>
            <w:r w:rsidRPr="00EC1A6F">
              <w:rPr>
                <w:rFonts w:ascii="Times New Roman" w:hAnsi="Times New Roman"/>
                <w:sz w:val="24"/>
              </w:rPr>
              <w:t>санкційних</w:t>
            </w:r>
            <w:proofErr w:type="spellEnd"/>
            <w:r w:rsidRPr="00EC1A6F">
              <w:rPr>
                <w:rFonts w:ascii="Times New Roman" w:hAnsi="Times New Roman"/>
                <w:sz w:val="24"/>
              </w:rPr>
              <w:t xml:space="preserve">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E16499" w:rsidRPr="00131054" w:rsidRDefault="00E16499"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r>
              <w:rPr>
                <w:rFonts w:ascii="Times New Roman" w:hAnsi="Times New Roman"/>
                <w:sz w:val="24"/>
              </w:rPr>
              <w:t xml:space="preserve">- </w:t>
            </w:r>
            <w:r w:rsidRPr="00814B1F">
              <w:rPr>
                <w:rFonts w:ascii="Times New Roman" w:hAnsi="Times New Roman"/>
                <w:sz w:val="24"/>
              </w:rPr>
              <w:t xml:space="preserve">паспорти та/або сертифікати якості та/або інструкції з експлуатації та/або технічні описи </w:t>
            </w:r>
            <w:r>
              <w:rPr>
                <w:rFonts w:ascii="Times New Roman" w:hAnsi="Times New Roman"/>
                <w:sz w:val="24"/>
              </w:rPr>
              <w:t>/інші документи</w:t>
            </w:r>
            <w:r w:rsidRPr="00814B1F">
              <w:rPr>
                <w:rFonts w:ascii="Times New Roman" w:hAnsi="Times New Roman"/>
                <w:sz w:val="24"/>
              </w:rPr>
              <w:t xml:space="preserve"> виробників предмету закупівлі, що підтверджують технічні та якісні параметри предмета закупівлі</w:t>
            </w:r>
            <w:r>
              <w:rPr>
                <w:rFonts w:ascii="Times New Roman" w:hAnsi="Times New Roman"/>
                <w:sz w:val="24"/>
              </w:rPr>
              <w:t>.</w:t>
            </w: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 xml:space="preserve">При поданні еквіваленту товару учасник </w:t>
            </w:r>
            <w:proofErr w:type="spellStart"/>
            <w:r>
              <w:rPr>
                <w:rFonts w:ascii="Times New Roman" w:hAnsi="Times New Roman"/>
                <w:sz w:val="24"/>
              </w:rPr>
              <w:t>обов</w:t>
            </w:r>
            <w:proofErr w:type="spellEnd"/>
            <w:r>
              <w:rPr>
                <w:rFonts w:ascii="Times New Roman" w:hAnsi="Times New Roman"/>
                <w:sz w:val="24"/>
                <w:lang w:val="en-US"/>
              </w:rPr>
              <w:t>’</w:t>
            </w:r>
            <w:proofErr w:type="spellStart"/>
            <w:r>
              <w:rPr>
                <w:rFonts w:ascii="Times New Roman" w:hAnsi="Times New Roman"/>
                <w:sz w:val="24"/>
              </w:rPr>
              <w:t>язково</w:t>
            </w:r>
            <w:proofErr w:type="spellEnd"/>
            <w:r>
              <w:rPr>
                <w:rFonts w:ascii="Times New Roman" w:hAnsi="Times New Roman"/>
                <w:sz w:val="24"/>
              </w:rPr>
              <w:t xml:space="preserve">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p>
          <w:p w:rsidR="00E16499" w:rsidRPr="00384178" w:rsidRDefault="00E16499" w:rsidP="00E16499">
            <w:pPr>
              <w:pStyle w:val="afd"/>
              <w:spacing w:before="120" w:after="0" w:line="240" w:lineRule="auto"/>
              <w:ind w:left="284"/>
              <w:contextualSpacing w:val="0"/>
              <w:jc w:val="both"/>
              <w:rPr>
                <w:rFonts w:ascii="Times New Roman" w:eastAsia="Times New Roman" w:hAnsi="Times New Roman"/>
                <w:sz w:val="24"/>
                <w:szCs w:val="24"/>
                <w:u w:val="single"/>
                <w:lang w:eastAsia="ru-RU"/>
              </w:rPr>
            </w:pPr>
            <w:r w:rsidRPr="00384178">
              <w:rPr>
                <w:rFonts w:ascii="Times New Roman" w:eastAsia="Times New Roman" w:hAnsi="Times New Roman"/>
                <w:sz w:val="24"/>
                <w:szCs w:val="24"/>
                <w:u w:val="single"/>
                <w:lang w:eastAsia="ru-RU"/>
              </w:rPr>
              <w:t>Для підтвердження технічних параметрів ноутбуків:</w:t>
            </w:r>
          </w:p>
          <w:p w:rsidR="00E16499" w:rsidRPr="00B501E7" w:rsidRDefault="00E16499" w:rsidP="00E16499">
            <w:pPr>
              <w:pStyle w:val="afd"/>
              <w:spacing w:before="120" w:after="120" w:line="240" w:lineRule="auto"/>
              <w:ind w:left="284"/>
              <w:contextualSpacing w:val="0"/>
              <w:jc w:val="both"/>
            </w:pPr>
          </w:p>
          <w:p w:rsidR="00E16499" w:rsidRPr="00384178" w:rsidRDefault="00E16499" w:rsidP="00E16499">
            <w:pPr>
              <w:pStyle w:val="afd"/>
              <w:numPr>
                <w:ilvl w:val="0"/>
                <w:numId w:val="16"/>
              </w:numPr>
              <w:spacing w:before="120" w:after="0" w:line="240" w:lineRule="auto"/>
              <w:ind w:left="284" w:hanging="284"/>
              <w:contextualSpacing w:val="0"/>
              <w:jc w:val="both"/>
              <w:rPr>
                <w:rFonts w:ascii="Times New Roman" w:hAnsi="Times New Roman"/>
                <w:sz w:val="24"/>
                <w:szCs w:val="24"/>
              </w:rPr>
            </w:pPr>
            <w:r w:rsidRPr="00384178">
              <w:rPr>
                <w:rFonts w:ascii="Times New Roman" w:hAnsi="Times New Roman"/>
                <w:sz w:val="24"/>
                <w:szCs w:val="24"/>
              </w:rPr>
              <w:t>Декларація про відповідність вимогам Технічного регламенту радіообладнання, затвердженого постановою КМУ від 24.05.2017 року № 355.  (чинна на час проведення торгів)</w:t>
            </w:r>
          </w:p>
          <w:p w:rsidR="00E16499" w:rsidRPr="00384178" w:rsidRDefault="00E16499" w:rsidP="00E16499">
            <w:pPr>
              <w:pStyle w:val="afd"/>
              <w:numPr>
                <w:ilvl w:val="0"/>
                <w:numId w:val="17"/>
              </w:numPr>
              <w:spacing w:before="120" w:after="0" w:line="240" w:lineRule="auto"/>
              <w:ind w:left="284" w:hanging="284"/>
              <w:contextualSpacing w:val="0"/>
              <w:jc w:val="both"/>
              <w:rPr>
                <w:rFonts w:ascii="Times New Roman" w:hAnsi="Times New Roman"/>
                <w:sz w:val="24"/>
                <w:szCs w:val="24"/>
              </w:rPr>
            </w:pPr>
            <w:r w:rsidRPr="00384178">
              <w:rPr>
                <w:rFonts w:ascii="Times New Roman" w:hAnsi="Times New Roman"/>
                <w:sz w:val="24"/>
                <w:szCs w:val="24"/>
              </w:rPr>
              <w:t>Висновок державної санітарно-епідеміологічної експертизи щодо відповідності ноутбуків вимогам діючого санітарного законодавства України. (чинний на час проведення торгів)</w:t>
            </w:r>
          </w:p>
          <w:p w:rsidR="00E16499" w:rsidRPr="00131054" w:rsidRDefault="00E16499" w:rsidP="00E16499">
            <w:pPr>
              <w:spacing w:before="120"/>
              <w:jc w:val="both"/>
            </w:pPr>
            <w:proofErr w:type="spellStart"/>
            <w:r w:rsidRPr="00131054">
              <w:t>Авторизаційний</w:t>
            </w:r>
            <w:proofErr w:type="spellEnd"/>
            <w:r w:rsidRPr="00131054">
              <w:t xml:space="preserve"> лист від офіційного представництва компанії виробника в Україні з вказанням найменування Замовника </w:t>
            </w:r>
            <w:r>
              <w:t xml:space="preserve"> </w:t>
            </w:r>
            <w:r w:rsidRPr="00131054">
              <w:t>в якому підтверджує можливість поставки запропонованого учасником товару у необхідній кількості та зазначенням дотримання гарантійних зобов’язань.</w:t>
            </w:r>
          </w:p>
          <w:p w:rsidR="00E16499" w:rsidRDefault="00E16499" w:rsidP="00E16499">
            <w:pPr>
              <w:pStyle w:val="HTML"/>
              <w:tabs>
                <w:tab w:val="clear" w:pos="916"/>
                <w:tab w:val="clear" w:pos="1832"/>
                <w:tab w:val="num" w:pos="1352"/>
                <w:tab w:val="num" w:pos="2911"/>
              </w:tabs>
              <w:jc w:val="both"/>
              <w:rPr>
                <w:rFonts w:ascii="Times New Roman" w:hAnsi="Times New Roman"/>
                <w:sz w:val="24"/>
              </w:rPr>
            </w:pPr>
            <w:r w:rsidRPr="00B878DE">
              <w:rPr>
                <w:rFonts w:ascii="Times New Roman" w:hAnsi="Times New Roman"/>
                <w:sz w:val="24"/>
              </w:rPr>
              <w:t xml:space="preserve"> </w:t>
            </w:r>
            <w:proofErr w:type="spellStart"/>
            <w:r w:rsidRPr="00B878DE">
              <w:rPr>
                <w:rFonts w:ascii="Times New Roman" w:hAnsi="Times New Roman"/>
                <w:sz w:val="24"/>
              </w:rPr>
              <w:t>Авторизаційний</w:t>
            </w:r>
            <w:proofErr w:type="spellEnd"/>
            <w:r w:rsidRPr="00B878DE">
              <w:rPr>
                <w:rFonts w:ascii="Times New Roman" w:hAnsi="Times New Roman"/>
                <w:sz w:val="24"/>
              </w:rPr>
              <w:t xml:space="preserve"> лист повинен </w:t>
            </w:r>
            <w:r>
              <w:rPr>
                <w:rFonts w:ascii="Times New Roman" w:hAnsi="Times New Roman"/>
                <w:sz w:val="24"/>
              </w:rPr>
              <w:t xml:space="preserve">бути оформлений на фірмовому бланку виробника.  У випадку подання не на фірмовому бланку, надається документ (свідоцтво дилера/дистриб’ютора, договір про партнерство або інший офіційний документ від виробника), який підтверджує його офіційний статус. </w:t>
            </w:r>
          </w:p>
          <w:p w:rsidR="00E16499" w:rsidRPr="00EC1A6F" w:rsidRDefault="00E16499" w:rsidP="00E16499">
            <w:pPr>
              <w:pStyle w:val="HTML"/>
              <w:tabs>
                <w:tab w:val="clear" w:pos="916"/>
                <w:tab w:val="clear" w:pos="1832"/>
                <w:tab w:val="num" w:pos="360"/>
                <w:tab w:val="num" w:pos="1352"/>
                <w:tab w:val="num" w:pos="2911"/>
              </w:tabs>
              <w:ind w:left="16"/>
              <w:jc w:val="both"/>
              <w:rPr>
                <w:rFonts w:ascii="Times New Roman" w:hAnsi="Times New Roman"/>
                <w:sz w:val="24"/>
              </w:rPr>
            </w:pPr>
            <w:r>
              <w:rPr>
                <w:rFonts w:ascii="Times New Roman" w:hAnsi="Times New Roman"/>
                <w:sz w:val="24"/>
              </w:rPr>
              <w:t xml:space="preserve"> </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41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16499" w:rsidRPr="00384178" w:rsidRDefault="00E16499" w:rsidP="00E16499">
            <w:pPr>
              <w:spacing w:after="120"/>
              <w:jc w:val="both"/>
              <w:rPr>
                <w:u w:val="single"/>
              </w:rPr>
            </w:pPr>
            <w:r>
              <w:rPr>
                <w:color w:val="FF0000"/>
              </w:rPr>
              <w:t>-</w:t>
            </w:r>
            <w:r w:rsidRPr="00384178">
              <w:rPr>
                <w:u w:val="single"/>
              </w:rPr>
              <w:t>Для підтвердження технічних параметрів ноутбуків:</w:t>
            </w:r>
          </w:p>
          <w:p w:rsidR="00E16499" w:rsidRPr="00B501E7" w:rsidRDefault="00E16499" w:rsidP="00E16499">
            <w:pPr>
              <w:pStyle w:val="afd"/>
              <w:spacing w:before="120" w:after="120" w:line="240" w:lineRule="auto"/>
              <w:ind w:left="284"/>
              <w:contextualSpacing w:val="0"/>
              <w:jc w:val="both"/>
            </w:pPr>
          </w:p>
          <w:p w:rsidR="00E16499" w:rsidRPr="00384178" w:rsidRDefault="00E16499" w:rsidP="00E16499">
            <w:pPr>
              <w:pStyle w:val="afd"/>
              <w:numPr>
                <w:ilvl w:val="0"/>
                <w:numId w:val="18"/>
              </w:numPr>
              <w:spacing w:after="0" w:line="240" w:lineRule="auto"/>
              <w:ind w:left="284" w:hanging="284"/>
              <w:jc w:val="both"/>
            </w:pPr>
            <w:r w:rsidRPr="00384178">
              <w:t xml:space="preserve">Сертифікат ISO   9001-2015 (чинний на час проведення торгів) </w:t>
            </w:r>
          </w:p>
          <w:p w:rsidR="00E16499" w:rsidRPr="00384178" w:rsidRDefault="00E16499" w:rsidP="00E16499">
            <w:pPr>
              <w:pStyle w:val="afd"/>
              <w:numPr>
                <w:ilvl w:val="0"/>
                <w:numId w:val="18"/>
              </w:numPr>
              <w:spacing w:after="0" w:line="240" w:lineRule="auto"/>
              <w:ind w:left="284" w:hanging="284"/>
              <w:jc w:val="both"/>
            </w:pPr>
            <w:r w:rsidRPr="00384178">
              <w:t xml:space="preserve">Сертифікат ISO 14001-2015 (чинний на час проведення торгів) </w:t>
            </w:r>
          </w:p>
          <w:p w:rsidR="00E16499" w:rsidRPr="00384178" w:rsidRDefault="00E16499" w:rsidP="00E16499">
            <w:pPr>
              <w:pStyle w:val="afd"/>
              <w:numPr>
                <w:ilvl w:val="0"/>
                <w:numId w:val="17"/>
              </w:numPr>
              <w:spacing w:before="120" w:after="0" w:line="240" w:lineRule="auto"/>
              <w:ind w:left="284" w:hanging="284"/>
              <w:contextualSpacing w:val="0"/>
              <w:jc w:val="both"/>
              <w:rPr>
                <w:rFonts w:ascii="Times New Roman" w:hAnsi="Times New Roman"/>
                <w:sz w:val="24"/>
                <w:szCs w:val="24"/>
              </w:rPr>
            </w:pPr>
            <w:r w:rsidRPr="00384178">
              <w:rPr>
                <w:rFonts w:ascii="Times New Roman" w:hAnsi="Times New Roman"/>
                <w:sz w:val="24"/>
                <w:szCs w:val="24"/>
              </w:rPr>
              <w:t>Сертифікат експертизи відповідності стандартам згідно Декларації про відповідність:</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з безпеки (пункт 6 технічного регламенту):</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 xml:space="preserve">ДСТУ EN 62368-1:2017 (EN 62368-1:2014; AC:2015-05; AC:2015-02; AC:2015-11; AC:2017; А11:2017; IDT; IEC 62368-1:2014, MOD; </w:t>
            </w:r>
            <w:proofErr w:type="spellStart"/>
            <w:r w:rsidRPr="00384178">
              <w:rPr>
                <w:rFonts w:ascii="Times New Roman" w:hAnsi="Times New Roman"/>
                <w:sz w:val="24"/>
                <w:szCs w:val="24"/>
              </w:rPr>
              <w:t>Cor</w:t>
            </w:r>
            <w:proofErr w:type="spellEnd"/>
            <w:r w:rsidRPr="00384178">
              <w:rPr>
                <w:rFonts w:ascii="Times New Roman" w:hAnsi="Times New Roman"/>
                <w:sz w:val="24"/>
                <w:szCs w:val="24"/>
              </w:rPr>
              <w:t xml:space="preserve"> 1:2014; </w:t>
            </w:r>
            <w:proofErr w:type="spellStart"/>
            <w:r w:rsidRPr="00384178">
              <w:rPr>
                <w:rFonts w:ascii="Times New Roman" w:hAnsi="Times New Roman"/>
                <w:sz w:val="24"/>
                <w:szCs w:val="24"/>
              </w:rPr>
              <w:t>Cor</w:t>
            </w:r>
            <w:proofErr w:type="spellEnd"/>
            <w:r w:rsidRPr="00384178">
              <w:rPr>
                <w:rFonts w:ascii="Times New Roman" w:hAnsi="Times New Roman"/>
                <w:sz w:val="24"/>
                <w:szCs w:val="24"/>
              </w:rPr>
              <w:t xml:space="preserve"> 2:2015, IDT);</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ДСТУ EN 50566:2015 (EN 50566:2013; АС:2014, IDT);</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з електромагнітної сумісності (пункт 6 технічного регламенту):</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ETSI EN 301 489-1 V2.1.1 (2016-11);</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ДСТУ ETSI EN 301 489-3:2009 (ETSI EN 301 489-3:2002, IDT);</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ДСТУ ETSI EN 301 489-17:2008 (ETSІ EN 301 489-17:2002, ІDT);</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ДСТУ EN 55032:2017 (EN 55032:2015, IDT);</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ДСТУ EN 55035:2019 (EN 55035:2017, IDT; CISPR 35:2016, MOD);</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ДСТУ EN IEC 61000-3-2:2019 (EN IEC 61000-3-2:2019, IDT; IEC 61000-3-2:2018, IDT);</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 xml:space="preserve">ДСТУ EN 61000-3-3:2017 (EN 61000-3-3:2013, IDT; IEC 61000-3-3:2013, IDT), </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ефективне використання радіочастотного ресурсу (пункт 7 технічного регламенту):</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ETSI EN 300 328 V2.2.2 (2019-07);</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ДСТУ ETSI EN 301 893:2017 (ETSI EN 301 893:2017, IDT);</w:t>
            </w:r>
          </w:p>
          <w:p w:rsidR="00E16499" w:rsidRPr="00384178" w:rsidRDefault="00E16499" w:rsidP="00E16499">
            <w:pPr>
              <w:pStyle w:val="afd"/>
              <w:spacing w:after="0" w:line="240" w:lineRule="auto"/>
              <w:ind w:left="284"/>
              <w:jc w:val="both"/>
              <w:rPr>
                <w:rFonts w:ascii="Times New Roman" w:hAnsi="Times New Roman"/>
                <w:sz w:val="24"/>
                <w:szCs w:val="24"/>
              </w:rPr>
            </w:pPr>
            <w:r w:rsidRPr="00384178">
              <w:rPr>
                <w:rFonts w:ascii="Times New Roman" w:hAnsi="Times New Roman"/>
                <w:sz w:val="24"/>
                <w:szCs w:val="24"/>
              </w:rPr>
              <w:t>ДСТУ ETSI EN 300 440:2018 (ETSI EN 300 440:2018, IDT). (чинний на час проведення торгів)</w:t>
            </w:r>
          </w:p>
          <w:p w:rsidR="00E16499" w:rsidRPr="00131054" w:rsidRDefault="00E16499" w:rsidP="00E16499">
            <w:pPr>
              <w:pStyle w:val="afd"/>
              <w:spacing w:after="0" w:line="240" w:lineRule="auto"/>
              <w:ind w:left="284"/>
              <w:jc w:val="both"/>
              <w:rPr>
                <w:rFonts w:ascii="Times New Roman" w:eastAsia="Times New Roman" w:hAnsi="Times New Roman"/>
                <w:sz w:val="24"/>
                <w:szCs w:val="24"/>
                <w:lang w:eastAsia="ru-RU"/>
              </w:rPr>
            </w:pPr>
          </w:p>
          <w:p w:rsidR="00E16499" w:rsidRPr="00131054" w:rsidRDefault="00E16499" w:rsidP="00E16499">
            <w:pPr>
              <w:pStyle w:val="afd"/>
              <w:spacing w:after="0" w:line="240" w:lineRule="auto"/>
              <w:ind w:left="284"/>
              <w:jc w:val="both"/>
            </w:pPr>
          </w:p>
          <w:p w:rsidR="00E16499" w:rsidRPr="005B5F28" w:rsidRDefault="00E16499" w:rsidP="00E16499">
            <w:pPr>
              <w:ind w:left="284"/>
              <w:jc w:val="both"/>
              <w:rPr>
                <w:color w:val="FF0000"/>
                <w:lang w:val="en-US"/>
              </w:rPr>
            </w:pP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 xml:space="preserve">11) учасник процедури закупівлі або кінцевий </w:t>
            </w:r>
            <w:proofErr w:type="spellStart"/>
            <w:r w:rsidRPr="003D6221">
              <w:t>бенефіціарний</w:t>
            </w:r>
            <w:proofErr w:type="spellEnd"/>
            <w:r w:rsidRPr="003D6221">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3D6221">
              <w:t>закупівель</w:t>
            </w:r>
            <w:proofErr w:type="spellEnd"/>
            <w:r w:rsidRPr="003D6221">
              <w:t xml:space="preserve"> товарів, робіт і послуг згідно із Законом України “Про санкції”;</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w:t>
            </w:r>
            <w:r w:rsidRPr="003D6221">
              <w:lastRenderedPageBreak/>
              <w:t xml:space="preserve">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16499" w:rsidRPr="00C941C6" w:rsidRDefault="00E16499" w:rsidP="00E16499">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 xml:space="preserve">в електронну систему </w:t>
            </w:r>
            <w:proofErr w:type="spellStart"/>
            <w:r>
              <w:t>закупівель</w:t>
            </w:r>
            <w:proofErr w:type="spellEnd"/>
            <w:r>
              <w:t>:</w:t>
            </w:r>
          </w:p>
          <w:p w:rsidR="00E16499" w:rsidRPr="00C417B6"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16499" w:rsidRDefault="00E16499" w:rsidP="00E16499">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 xml:space="preserve">екранних полях електронної системи </w:t>
            </w:r>
            <w:proofErr w:type="spellStart"/>
            <w:r>
              <w:t>закупівель</w:t>
            </w:r>
            <w:proofErr w:type="spellEnd"/>
            <w:r w:rsidRPr="0010027E">
              <w:t>.</w:t>
            </w:r>
          </w:p>
          <w:p w:rsidR="00E16499" w:rsidRPr="0010027E" w:rsidRDefault="00E16499" w:rsidP="00E16499">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16499" w:rsidRDefault="00E16499" w:rsidP="00E16499">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w:t>
            </w:r>
            <w:r w:rsidRPr="0010027E">
              <w:lastRenderedPageBreak/>
              <w:t xml:space="preserve">метою виправлення арифметичних помилок, допущених в результаті арифметичних дій, </w:t>
            </w:r>
            <w:r>
              <w:t>відповідно до Особливостей.</w:t>
            </w:r>
          </w:p>
          <w:p w:rsidR="00E16499" w:rsidRDefault="00E16499" w:rsidP="00E16499">
            <w:pPr>
              <w:pStyle w:val="a5"/>
              <w:tabs>
                <w:tab w:val="left" w:pos="1260"/>
                <w:tab w:val="left" w:pos="1980"/>
              </w:tabs>
              <w:jc w:val="both"/>
            </w:pPr>
          </w:p>
          <w:p w:rsidR="00E16499" w:rsidRPr="00137C87" w:rsidRDefault="00E16499" w:rsidP="00E16499">
            <w:pPr>
              <w:pStyle w:val="a5"/>
              <w:tabs>
                <w:tab w:val="left" w:pos="1260"/>
                <w:tab w:val="left" w:pos="1980"/>
              </w:tabs>
              <w:jc w:val="both"/>
            </w:pPr>
          </w:p>
        </w:tc>
      </w:tr>
      <w:tr w:rsidR="00E16499" w:rsidRPr="00376823" w:rsidTr="00E16499">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13</w:t>
            </w:r>
            <w:r w:rsidRPr="00376823">
              <w:t>. Інші умови тендерної документації</w:t>
            </w:r>
          </w:p>
        </w:tc>
        <w:tc>
          <w:tcPr>
            <w:tcW w:w="8406" w:type="dxa"/>
            <w:gridSpan w:val="2"/>
          </w:tcPr>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rPr>
              <w:t xml:space="preserve">власну довідку з інформацією про кінцевого </w:t>
            </w:r>
            <w:proofErr w:type="spellStart"/>
            <w:r w:rsidRPr="003D6221">
              <w:rPr>
                <w:rFonts w:ascii="Times New Roman" w:hAnsi="Times New Roman"/>
                <w:sz w:val="24"/>
              </w:rPr>
              <w:t>бенефіціарного</w:t>
            </w:r>
            <w:proofErr w:type="spellEnd"/>
            <w:r w:rsidRPr="003D6221">
              <w:rPr>
                <w:rFonts w:ascii="Times New Roman" w:hAnsi="Times New Roman"/>
                <w:sz w:val="24"/>
              </w:rPr>
              <w:t xml:space="preserve"> власника юридичної особи, у тому числі кінцевого </w:t>
            </w:r>
            <w:proofErr w:type="spellStart"/>
            <w:r w:rsidRPr="003D6221">
              <w:rPr>
                <w:rFonts w:ascii="Times New Roman" w:hAnsi="Times New Roman"/>
                <w:sz w:val="24"/>
              </w:rPr>
              <w:t>бенефіціарного</w:t>
            </w:r>
            <w:proofErr w:type="spellEnd"/>
            <w:r w:rsidRPr="003D6221">
              <w:rPr>
                <w:rFonts w:ascii="Times New Roman" w:hAnsi="Times New Roman"/>
                <w:sz w:val="24"/>
              </w:rPr>
              <w:t xml:space="preserve">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w:t>
            </w:r>
            <w:proofErr w:type="spellStart"/>
            <w:r w:rsidRPr="003D6221">
              <w:rPr>
                <w:rFonts w:ascii="Times New Roman" w:hAnsi="Times New Roman"/>
                <w:sz w:val="24"/>
              </w:rPr>
              <w:t>бенефіціарним</w:t>
            </w:r>
            <w:proofErr w:type="spellEnd"/>
            <w:r w:rsidRPr="003D6221">
              <w:rPr>
                <w:rFonts w:ascii="Times New Roman" w:hAnsi="Times New Roman"/>
                <w:sz w:val="24"/>
              </w:rPr>
              <w:t xml:space="preserve"> власником (яка міститься у Єдиному державному реєстрі юридичних осіб, фізичних осіб - підприємців та громадських формувань відповідно до </w:t>
            </w:r>
            <w:hyperlink r:id="rId16" w:anchor="n174" w:tgtFrame="_blank" w:history="1">
              <w:r w:rsidRPr="003D6221">
                <w:rPr>
                  <w:rFonts w:ascii="Times New Roman" w:hAnsi="Times New Roman"/>
                  <w:sz w:val="24"/>
                </w:rPr>
                <w:t>пункту 9</w:t>
              </w:r>
            </w:hyperlink>
            <w:r w:rsidRPr="003D6221">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E16499" w:rsidRPr="003D6221" w:rsidRDefault="00E16499" w:rsidP="00E16499">
            <w:pPr>
              <w:pStyle w:val="HTML"/>
              <w:tabs>
                <w:tab w:val="clear" w:pos="916"/>
                <w:tab w:val="clear" w:pos="1832"/>
                <w:tab w:val="num" w:pos="1352"/>
                <w:tab w:val="num" w:pos="2911"/>
              </w:tabs>
              <w:ind w:left="16"/>
              <w:jc w:val="both"/>
              <w:rPr>
                <w:rFonts w:ascii="Times New Roman" w:hAnsi="Times New Roman"/>
                <w:sz w:val="24"/>
                <w:lang w:eastAsia="uk-UA"/>
              </w:rPr>
            </w:pPr>
          </w:p>
          <w:p w:rsidR="00E16499" w:rsidRPr="003D6221" w:rsidRDefault="00E16499" w:rsidP="00E16499">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16499" w:rsidRPr="003D6221" w:rsidRDefault="00E16499" w:rsidP="00E16499">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16499" w:rsidRPr="003D6221" w:rsidRDefault="00E16499" w:rsidP="00E16499">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16499" w:rsidRPr="003D6221"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16499" w:rsidRPr="003D6221" w:rsidRDefault="00E16499" w:rsidP="00E16499">
            <w:pPr>
              <w:pStyle w:val="HTML"/>
              <w:tabs>
                <w:tab w:val="clear" w:pos="916"/>
                <w:tab w:val="clear" w:pos="1832"/>
                <w:tab w:val="num" w:pos="1352"/>
                <w:tab w:val="num" w:pos="2911"/>
              </w:tabs>
              <w:jc w:val="both"/>
              <w:rPr>
                <w:rFonts w:ascii="Times New Roman" w:hAnsi="Times New Roman"/>
                <w:b/>
                <w:i/>
                <w:sz w:val="24"/>
                <w:u w:val="single"/>
              </w:rPr>
            </w:pPr>
          </w:p>
          <w:p w:rsidR="00E16499" w:rsidRPr="003D6221" w:rsidRDefault="00E16499" w:rsidP="00E16499">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553EAB" w:rsidP="00553EAB">
            <w:pPr>
              <w:pStyle w:val="HTML"/>
              <w:tabs>
                <w:tab w:val="num" w:pos="1352"/>
                <w:tab w:val="num" w:pos="2911"/>
              </w:tabs>
              <w:jc w:val="both"/>
              <w:rPr>
                <w:rFonts w:ascii="Times New Roman" w:hAnsi="Times New Roman"/>
                <w:sz w:val="24"/>
                <w:shd w:val="clear" w:color="auto" w:fill="FFFFFF"/>
              </w:rPr>
            </w:pPr>
            <w:r w:rsidRPr="003D6221">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D6221">
              <w:rPr>
                <w:rFonts w:ascii="Times New Roman" w:hAnsi="Times New Roman"/>
                <w:sz w:val="24"/>
                <w:lang w:eastAsia="uk-UA"/>
              </w:rPr>
              <w:t xml:space="preserve">передбачає набуття замовником у власність товарів, </w:t>
            </w:r>
            <w:r w:rsidRPr="003D6221">
              <w:rPr>
                <w:rFonts w:ascii="Times New Roman" w:hAnsi="Times New Roman"/>
                <w:sz w:val="24"/>
                <w:shd w:val="clear" w:color="auto" w:fill="FFFFFF"/>
              </w:rPr>
              <w:t>що є в переліку відповідно до підпункту 2 пункту 6</w:t>
            </w:r>
            <w:r w:rsidRPr="003D6221">
              <w:rPr>
                <w:rFonts w:ascii="Times New Roman" w:hAnsi="Times New Roman"/>
                <w:sz w:val="24"/>
                <w:shd w:val="clear" w:color="auto" w:fill="FFFFFF"/>
                <w:vertAlign w:val="superscript"/>
              </w:rPr>
              <w:t>1</w:t>
            </w:r>
            <w:r w:rsidRPr="003D6221">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D6221">
              <w:rPr>
                <w:rFonts w:ascii="Times New Roman" w:hAnsi="Times New Roman"/>
                <w:sz w:val="24"/>
                <w:lang w:eastAsia="uk-UA"/>
              </w:rPr>
              <w:t>робіт,</w:t>
            </w:r>
            <w:r w:rsidRPr="003D6221">
              <w:rPr>
                <w:rFonts w:ascii="Times New Roman" w:hAnsi="Times New Roman"/>
                <w:sz w:val="24"/>
                <w:shd w:val="clear" w:color="auto" w:fill="FFFFFF"/>
              </w:rPr>
              <w:t xml:space="preserve"> виключно якщо ступінь локалізації виробництва таких </w:t>
            </w:r>
            <w:r w:rsidRPr="003D6221">
              <w:rPr>
                <w:rFonts w:ascii="Times New Roman" w:hAnsi="Times New Roman"/>
                <w:sz w:val="24"/>
                <w:lang w:eastAsia="uk-UA"/>
              </w:rPr>
              <w:t xml:space="preserve">товарів </w:t>
            </w:r>
            <w:r w:rsidRPr="003D6221">
              <w:rPr>
                <w:rFonts w:ascii="Times New Roman" w:hAnsi="Times New Roman"/>
                <w:sz w:val="24"/>
                <w:shd w:val="clear" w:color="auto" w:fill="FFFFFF"/>
              </w:rPr>
              <w:t>дорівнює чи перевищує значення, визначене підпунктом 1 пункту 6</w:t>
            </w:r>
            <w:r w:rsidRPr="003D6221">
              <w:rPr>
                <w:rFonts w:ascii="Times New Roman" w:hAnsi="Times New Roman"/>
                <w:sz w:val="24"/>
                <w:shd w:val="clear" w:color="auto" w:fill="FFFFFF"/>
                <w:vertAlign w:val="superscript"/>
              </w:rPr>
              <w:t>1</w:t>
            </w:r>
            <w:r w:rsidRPr="003D6221">
              <w:rPr>
                <w:rFonts w:ascii="Times New Roman" w:hAnsi="Times New Roman"/>
                <w:sz w:val="24"/>
                <w:shd w:val="clear" w:color="auto" w:fill="FFFFFF"/>
              </w:rPr>
              <w:t xml:space="preserve"> Прикінцевих та перехідних положень Закону.</w:t>
            </w:r>
          </w:p>
          <w:p w:rsidR="00553EAB" w:rsidRPr="003D6221" w:rsidRDefault="00553EAB" w:rsidP="00553EAB">
            <w:pPr>
              <w:pStyle w:val="HTML"/>
              <w:tabs>
                <w:tab w:val="num" w:pos="1352"/>
                <w:tab w:val="num" w:pos="2911"/>
              </w:tabs>
              <w:jc w:val="both"/>
              <w:rPr>
                <w:rFonts w:ascii="Times New Roman" w:hAnsi="Times New Roman"/>
                <w:sz w:val="24"/>
              </w:rPr>
            </w:pPr>
            <w:r w:rsidRPr="003D6221">
              <w:rPr>
                <w:rFonts w:ascii="Times New Roman" w:hAnsi="Times New Roman"/>
                <w:sz w:val="24"/>
              </w:rPr>
              <w:t xml:space="preserve">Учасник процедури закупівлі в складі тендерної пропозиції повинен завантажити в електронну систему </w:t>
            </w:r>
            <w:proofErr w:type="spellStart"/>
            <w:r w:rsidRPr="003D6221">
              <w:rPr>
                <w:rFonts w:ascii="Times New Roman" w:hAnsi="Times New Roman"/>
                <w:sz w:val="24"/>
              </w:rPr>
              <w:t>закупівель</w:t>
            </w:r>
            <w:proofErr w:type="spellEnd"/>
            <w:r w:rsidRPr="003D6221">
              <w:rPr>
                <w:rFonts w:ascii="Times New Roman" w:hAnsi="Times New Roman"/>
                <w:sz w:val="24"/>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D6221">
              <w:rPr>
                <w:rFonts w:ascii="Times New Roman" w:hAnsi="Times New Roman"/>
                <w:sz w:val="24"/>
                <w:shd w:val="clear" w:color="auto" w:fill="FFFFFF"/>
              </w:rPr>
              <w:t>перелік товарів, оформлений згідно з вимогами Додатку №3.2, які є в переліку відповідно до підпункту 2 пункту 6</w:t>
            </w:r>
            <w:r w:rsidRPr="003D6221">
              <w:rPr>
                <w:rFonts w:ascii="Times New Roman" w:hAnsi="Times New Roman"/>
                <w:sz w:val="24"/>
                <w:shd w:val="clear" w:color="auto" w:fill="FFFFFF"/>
                <w:vertAlign w:val="superscript"/>
              </w:rPr>
              <w:t>1</w:t>
            </w:r>
            <w:r w:rsidRPr="003D6221">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553EAB" w:rsidRPr="003D6221" w:rsidRDefault="00553EAB" w:rsidP="00553EAB">
            <w:pPr>
              <w:pStyle w:val="HTML"/>
              <w:tabs>
                <w:tab w:val="clear" w:pos="916"/>
                <w:tab w:val="clear" w:pos="1832"/>
                <w:tab w:val="num" w:pos="1352"/>
                <w:tab w:val="num" w:pos="2911"/>
              </w:tabs>
              <w:ind w:left="16"/>
              <w:jc w:val="both"/>
              <w:rPr>
                <w:rFonts w:ascii="Times New Roman" w:hAnsi="Times New Roman"/>
                <w:sz w:val="24"/>
              </w:rPr>
            </w:pPr>
          </w:p>
          <w:p w:rsidR="00553EAB" w:rsidRPr="003D6221" w:rsidRDefault="00553EAB" w:rsidP="00553EAB">
            <w:pPr>
              <w:shd w:val="clear" w:color="auto" w:fill="FFFFFF"/>
              <w:spacing w:line="253" w:lineRule="atLeast"/>
              <w:jc w:val="both"/>
            </w:pPr>
            <w:r w:rsidRPr="003D6221">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(у складі робіт), визначеного підпунктом 2 </w:t>
            </w:r>
            <w:r w:rsidRPr="003D6221">
              <w:rPr>
                <w:shd w:val="clear" w:color="auto" w:fill="FFFFFF"/>
              </w:rPr>
              <w:t>пункту 6</w:t>
            </w:r>
            <w:r w:rsidRPr="003D6221">
              <w:rPr>
                <w:shd w:val="clear" w:color="auto" w:fill="FFFFFF"/>
                <w:vertAlign w:val="superscript"/>
              </w:rPr>
              <w:t>1</w:t>
            </w:r>
            <w:r w:rsidRPr="003D6221">
              <w:rPr>
                <w:shd w:val="clear" w:color="auto" w:fill="FFFFFF"/>
              </w:rPr>
              <w:t xml:space="preserve"> </w:t>
            </w:r>
            <w:r w:rsidRPr="003D6221">
              <w:t xml:space="preserve">Прикінцевих і перехідних положень Закону </w:t>
            </w:r>
            <w:r w:rsidRPr="003D6221">
              <w:rPr>
                <w:shd w:val="clear" w:color="auto" w:fill="FFFFFF"/>
              </w:rPr>
              <w:t>з врахуванням абзаців третього і четвертого п. 3 Особливостей</w:t>
            </w:r>
            <w:r w:rsidRPr="003D6221">
              <w:t>.</w:t>
            </w:r>
          </w:p>
          <w:p w:rsidR="00553EAB" w:rsidRPr="003D6221" w:rsidRDefault="00553EAB" w:rsidP="00553EAB">
            <w:pPr>
              <w:shd w:val="clear" w:color="auto" w:fill="FFFFFF"/>
              <w:spacing w:line="253" w:lineRule="atLeast"/>
              <w:jc w:val="both"/>
              <w:rPr>
                <w:shd w:val="clear" w:color="auto" w:fill="FFFFFF"/>
              </w:rPr>
            </w:pPr>
            <w:r w:rsidRPr="003D6221">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553EAB" w:rsidRPr="003D6221" w:rsidRDefault="00553EAB" w:rsidP="00553EAB">
            <w:pPr>
              <w:shd w:val="clear" w:color="auto" w:fill="FFFFFF"/>
              <w:spacing w:line="253" w:lineRule="atLeast"/>
              <w:ind w:firstLine="20"/>
              <w:jc w:val="both"/>
            </w:pPr>
            <w:r w:rsidRPr="003D6221">
              <w:t xml:space="preserve">Замовник здійснюватиме закупівлю виключно у випадку, якщо ступінь локалізації виробництва товарів, </w:t>
            </w:r>
            <w:r w:rsidRPr="003D6221">
              <w:rPr>
                <w:shd w:val="clear" w:color="auto" w:fill="FFFFFF"/>
              </w:rPr>
              <w:t>які є в переліку відповідно до підпункту 2 пункту 6</w:t>
            </w:r>
            <w:r w:rsidRPr="003D6221">
              <w:rPr>
                <w:shd w:val="clear" w:color="auto" w:fill="FFFFFF"/>
                <w:vertAlign w:val="superscript"/>
              </w:rPr>
              <w:t>1</w:t>
            </w:r>
            <w:r w:rsidRPr="003D6221">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D6221">
              <w:t>дорівнює чи перевищує у 2023-15 (п'ятнадцять )відсотків.</w:t>
            </w:r>
          </w:p>
          <w:p w:rsidR="00553EAB" w:rsidRPr="003D6221" w:rsidRDefault="00553EAB" w:rsidP="00553EAB">
            <w:pPr>
              <w:shd w:val="clear" w:color="auto" w:fill="FFFFFF"/>
              <w:spacing w:line="253" w:lineRule="atLeast"/>
              <w:jc w:val="both"/>
            </w:pPr>
            <w:r w:rsidRPr="003D6221">
              <w:t>У випадку, якщо ступінь локалізації виробництва менше, ніж визначена підпунктом 1 пункту 6</w:t>
            </w:r>
            <w:r w:rsidRPr="003D6221">
              <w:rPr>
                <w:vertAlign w:val="superscript"/>
              </w:rPr>
              <w:t>1</w:t>
            </w:r>
            <w:r w:rsidRPr="003D6221">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w:t>
            </w:r>
            <w:r w:rsidR="00690755" w:rsidRPr="003D6221">
              <w:rPr>
                <w:lang w:val="en-US"/>
              </w:rPr>
              <w:t>4</w:t>
            </w:r>
            <w:r w:rsidRPr="003D6221">
              <w:t xml:space="preserve"> Особливостей.</w:t>
            </w:r>
          </w:p>
          <w:p w:rsidR="00553EAB" w:rsidRPr="003D6221" w:rsidRDefault="00553EAB" w:rsidP="00553EAB">
            <w:pPr>
              <w:shd w:val="clear" w:color="auto" w:fill="FFFFFF"/>
              <w:spacing w:line="253" w:lineRule="atLeast"/>
              <w:ind w:firstLine="20"/>
              <w:jc w:val="both"/>
              <w:rPr>
                <w:shd w:val="clear" w:color="auto" w:fill="FFFFFF"/>
              </w:rPr>
            </w:pPr>
          </w:p>
          <w:p w:rsidR="00553EAB" w:rsidRPr="003D6221" w:rsidRDefault="00553EAB" w:rsidP="00553EAB">
            <w:pPr>
              <w:shd w:val="clear" w:color="auto" w:fill="FFFFFF"/>
              <w:spacing w:line="253" w:lineRule="atLeast"/>
              <w:jc w:val="both"/>
            </w:pPr>
            <w:r w:rsidRPr="003D6221">
              <w:rPr>
                <w:shd w:val="clear" w:color="auto" w:fill="FFFFFF"/>
              </w:rPr>
              <w:t>Вимога щодо підтвердження ступеня локалізації виробництва товару не застосовується</w:t>
            </w:r>
            <w:r w:rsidRPr="003D6221">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D6221">
              <w:rPr>
                <w:shd w:val="clear" w:color="auto" w:fill="FFFFFF"/>
              </w:rPr>
              <w:t xml:space="preserve">до </w:t>
            </w:r>
            <w:proofErr w:type="spellStart"/>
            <w:r w:rsidRPr="003D6221">
              <w:rPr>
                <w:shd w:val="clear" w:color="auto" w:fill="FFFFFF"/>
              </w:rPr>
              <w:t>закупівель</w:t>
            </w:r>
            <w:proofErr w:type="spellEnd"/>
            <w:r w:rsidRPr="003D6221">
              <w:rPr>
                <w:shd w:val="clear" w:color="auto" w:fill="FFFFFF"/>
              </w:rPr>
              <w:t xml:space="preserve"> товарів, вартість яких дорівнює або перевищує суми, зазначені в</w:t>
            </w:r>
            <w:r w:rsidRPr="003D6221">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D6221">
              <w:rPr>
                <w:shd w:val="clear" w:color="auto" w:fill="FFFFFF"/>
              </w:rPr>
              <w:t xml:space="preserve"> а також положеннях про державні закупівлі інших </w:t>
            </w:r>
            <w:r w:rsidRPr="003D6221">
              <w:rPr>
                <w:shd w:val="clear" w:color="auto" w:fill="FFFFFF"/>
              </w:rPr>
              <w:lastRenderedPageBreak/>
              <w:t xml:space="preserve">міжнародних договорів України, згода на обов’язковість яких надана Верховною Радою України, і країною </w:t>
            </w:r>
            <w:r w:rsidRPr="003D6221">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D6221" w:rsidRDefault="00553EAB" w:rsidP="00553EAB">
            <w:pPr>
              <w:shd w:val="clear" w:color="auto" w:fill="FFFFFF"/>
              <w:tabs>
                <w:tab w:val="left" w:pos="7328"/>
              </w:tabs>
              <w:spacing w:line="253" w:lineRule="atLeast"/>
              <w:jc w:val="both"/>
            </w:pPr>
            <w:r w:rsidRPr="003D6221">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553EAB" w:rsidRPr="003D6221" w:rsidRDefault="00553EAB" w:rsidP="00553EAB">
            <w:pPr>
              <w:pStyle w:val="HTML"/>
              <w:tabs>
                <w:tab w:val="num" w:pos="1352"/>
                <w:tab w:val="num" w:pos="2911"/>
              </w:tabs>
              <w:jc w:val="both"/>
              <w:rPr>
                <w:rFonts w:ascii="Times New Roman" w:hAnsi="Times New Roman"/>
                <w:sz w:val="24"/>
                <w:shd w:val="clear" w:color="auto" w:fill="FFFFFF"/>
              </w:rPr>
            </w:pPr>
            <w:r w:rsidRPr="003D6221">
              <w:rPr>
                <w:rFonts w:ascii="Times New Roman" w:hAnsi="Times New Roman"/>
                <w:sz w:val="24"/>
              </w:rPr>
              <w:t xml:space="preserve">В такому випадку учасник процедури закупівлі  повинен завантажити в електронну систему </w:t>
            </w:r>
            <w:proofErr w:type="spellStart"/>
            <w:r w:rsidRPr="003D6221">
              <w:rPr>
                <w:rFonts w:ascii="Times New Roman" w:hAnsi="Times New Roman"/>
                <w:sz w:val="24"/>
              </w:rPr>
              <w:t>закупівель</w:t>
            </w:r>
            <w:proofErr w:type="spellEnd"/>
            <w:r w:rsidRPr="003D6221">
              <w:rPr>
                <w:rFonts w:ascii="Times New Roman" w:hAnsi="Times New Roman"/>
                <w:sz w:val="24"/>
                <w:shd w:val="clear" w:color="auto" w:fill="FFFFFF"/>
              </w:rPr>
              <w:t>:</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D6221">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D6221">
              <w:rPr>
                <w:rFonts w:ascii="Times New Roman" w:hAnsi="Times New Roman"/>
                <w:sz w:val="24"/>
              </w:rPr>
              <w:t xml:space="preserve"> виробництва товару </w:t>
            </w:r>
            <w:r w:rsidRPr="003D6221">
              <w:rPr>
                <w:rFonts w:ascii="Times New Roman" w:hAnsi="Times New Roman"/>
                <w:sz w:val="24"/>
                <w:shd w:val="clear" w:color="auto" w:fill="FFFFFF"/>
              </w:rPr>
              <w:t>з аргументацією одночасного виконання двох умов:</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D6221">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D6221">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D6221">
              <w:rPr>
                <w:rFonts w:ascii="Times New Roman" w:hAnsi="Times New Roman"/>
                <w:sz w:val="24"/>
                <w:shd w:val="clear" w:color="auto" w:fill="FFFFFF"/>
              </w:rPr>
              <w:t>Довідка надається в довільній формі;</w:t>
            </w:r>
          </w:p>
          <w:p w:rsidR="00553EAB" w:rsidRPr="003D6221" w:rsidRDefault="00553EAB" w:rsidP="00553EAB">
            <w:pPr>
              <w:pStyle w:val="HTML"/>
              <w:tabs>
                <w:tab w:val="num" w:pos="2911"/>
              </w:tabs>
              <w:ind w:left="20"/>
              <w:jc w:val="both"/>
              <w:rPr>
                <w:rFonts w:ascii="Times New Roman" w:hAnsi="Times New Roman"/>
                <w:sz w:val="24"/>
              </w:rPr>
            </w:pPr>
            <w:r w:rsidRPr="003D6221">
              <w:rPr>
                <w:rFonts w:ascii="Times New Roman" w:hAnsi="Times New Roman"/>
                <w:sz w:val="24"/>
                <w:shd w:val="clear" w:color="auto" w:fill="FFFFFF"/>
              </w:rPr>
              <w:t xml:space="preserve">- </w:t>
            </w:r>
            <w:r w:rsidRPr="003D6221">
              <w:rPr>
                <w:rFonts w:ascii="Times New Roman" w:hAnsi="Times New Roman"/>
                <w:sz w:val="24"/>
              </w:rPr>
              <w:t xml:space="preserve">сертифікат про походження товару з країни, яка є членом </w:t>
            </w:r>
            <w:r w:rsidRPr="003D6221">
              <w:t xml:space="preserve"> </w:t>
            </w:r>
            <w:r w:rsidRPr="003D6221">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553EAB" w:rsidRPr="003D6221" w:rsidRDefault="00553EAB" w:rsidP="00553EAB">
            <w:pPr>
              <w:pStyle w:val="HTML"/>
              <w:tabs>
                <w:tab w:val="num" w:pos="1352"/>
                <w:tab w:val="num" w:pos="2911"/>
              </w:tabs>
              <w:jc w:val="both"/>
              <w:rPr>
                <w:rFonts w:ascii="Times New Roman" w:hAnsi="Times New Roman"/>
                <w:sz w:val="24"/>
              </w:rPr>
            </w:pPr>
            <w:r w:rsidRPr="003D6221">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w:t>
            </w:r>
            <w:r w:rsidR="00690755" w:rsidRPr="003D6221">
              <w:rPr>
                <w:rFonts w:ascii="Times New Roman" w:hAnsi="Times New Roman"/>
                <w:sz w:val="24"/>
                <w:lang w:val="en-US"/>
              </w:rPr>
              <w:t>4</w:t>
            </w:r>
            <w:r w:rsidRPr="003D6221">
              <w:rPr>
                <w:rFonts w:ascii="Times New Roman" w:hAnsi="Times New Roman"/>
                <w:sz w:val="24"/>
              </w:rPr>
              <w:t xml:space="preserve"> Особливостей.</w:t>
            </w: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r w:rsidRPr="003D6221">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D6221">
              <w:rPr>
                <w:vertAlign w:val="superscript"/>
              </w:rPr>
              <w:t>1</w:t>
            </w:r>
            <w:r w:rsidRPr="003D6221">
              <w:t xml:space="preserve"> Прикінцевих та перехідних положень Закону </w:t>
            </w:r>
            <w:r w:rsidRPr="003D6221">
              <w:rPr>
                <w:shd w:val="clear" w:color="auto" w:fill="FFFFFF"/>
              </w:rPr>
              <w:t xml:space="preserve"> з врахуванням абзаців третього і четвертого п. 3 Особливостей</w:t>
            </w:r>
            <w:r w:rsidRPr="003D6221">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53EAB" w:rsidRPr="003D6221" w:rsidRDefault="00553EAB" w:rsidP="00553EAB">
            <w:pPr>
              <w:widowControl w:val="0"/>
              <w:shd w:val="clear" w:color="auto" w:fill="FFFFFF"/>
              <w:tabs>
                <w:tab w:val="left" w:pos="706"/>
              </w:tabs>
              <w:autoSpaceDE w:val="0"/>
              <w:autoSpaceDN w:val="0"/>
              <w:adjustRightInd w:val="0"/>
              <w:spacing w:line="274" w:lineRule="exact"/>
              <w:jc w:val="both"/>
            </w:pPr>
            <w:r w:rsidRPr="003D6221">
              <w:t xml:space="preserve">Дана вимога не застосовується до </w:t>
            </w:r>
            <w:proofErr w:type="spellStart"/>
            <w:r w:rsidRPr="003D6221">
              <w:t>закупівель</w:t>
            </w:r>
            <w:proofErr w:type="spellEnd"/>
            <w:r w:rsidRPr="003D6221">
              <w:t xml:space="preserve">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D6221">
              <w:rPr>
                <w:bCs/>
              </w:rPr>
              <w:t xml:space="preserve"> внесення змін до Угоди про державні закупівлі</w:t>
            </w:r>
            <w:r w:rsidRPr="003D6221">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w:t>
            </w:r>
            <w:r w:rsidRPr="003D6221">
              <w:lastRenderedPageBreak/>
              <w:t xml:space="preserve">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D6221">
              <w:rPr>
                <w:bCs/>
              </w:rPr>
              <w:t>Закону України «Про приєднання України до Угоди про державні закупівлі»</w:t>
            </w:r>
            <w:r w:rsidRPr="003D6221">
              <w:t>, що підтверджується сертифікатом про походження товару.</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p>
        </w:tc>
        <w:tc>
          <w:tcPr>
            <w:tcW w:w="8406" w:type="dxa"/>
            <w:gridSpan w:val="2"/>
            <w:shd w:val="clear" w:color="auto" w:fill="auto"/>
          </w:tcPr>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E16499" w:rsidP="00553EAB">
            <w:pPr>
              <w:widowControl w:val="0"/>
              <w:ind w:left="40" w:right="120"/>
              <w:jc w:val="both"/>
              <w:rPr>
                <w:b/>
                <w:color w:val="000000" w:themeColor="text1"/>
              </w:rPr>
            </w:pPr>
            <w:r>
              <w:rPr>
                <w:b/>
                <w:color w:val="000000" w:themeColor="text1"/>
              </w:rPr>
              <w:t xml:space="preserve">  </w:t>
            </w:r>
            <w:r w:rsidR="00A6145A">
              <w:rPr>
                <w:b/>
                <w:color w:val="000000" w:themeColor="text1"/>
              </w:rPr>
              <w:t>07</w:t>
            </w:r>
            <w:bookmarkStart w:id="0" w:name="_GoBack"/>
            <w:bookmarkEnd w:id="0"/>
            <w:r w:rsidR="00690755" w:rsidRPr="003D6221">
              <w:rPr>
                <w:b/>
                <w:color w:val="000000" w:themeColor="text1"/>
              </w:rPr>
              <w:t>.0</w:t>
            </w:r>
            <w:r w:rsidR="000E723B">
              <w:rPr>
                <w:b/>
                <w:color w:val="000000" w:themeColor="text1"/>
              </w:rPr>
              <w:t>6</w:t>
            </w:r>
            <w:r w:rsidR="00690755" w:rsidRPr="003D6221">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w:t>
            </w:r>
            <w:r w:rsidRPr="003D6221">
              <w:rPr>
                <w:color w:val="000000" w:themeColor="text1"/>
              </w:rPr>
              <w:lastRenderedPageBreak/>
              <w:t>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lastRenderedPageBreak/>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E16499">
              <w:rPr>
                <w:b/>
                <w:color w:val="000000" w:themeColor="text1"/>
              </w:rPr>
              <w:t>товари</w:t>
            </w:r>
            <w:r w:rsidRPr="003D6221">
              <w:rPr>
                <w:color w:val="000000" w:themeColor="text1"/>
              </w:rPr>
              <w:t xml:space="preserve">, що він пропонує </w:t>
            </w:r>
            <w:r w:rsidR="00E16499">
              <w:rPr>
                <w:b/>
                <w:color w:val="000000" w:themeColor="text1"/>
              </w:rPr>
              <w:t>поставити</w:t>
            </w:r>
            <w:r w:rsidRPr="003D6221">
              <w:rPr>
                <w:color w:val="000000" w:themeColor="text1"/>
              </w:rPr>
              <w:t xml:space="preserve"> за договором </w:t>
            </w:r>
            <w:r w:rsidR="00E16499">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D6221">
              <w:rPr>
                <w:b/>
                <w:color w:val="000000" w:themeColor="text1"/>
              </w:rPr>
              <w:t>робіт</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3D6221">
              <w:rPr>
                <w:color w:val="000000" w:themeColor="text1"/>
              </w:rPr>
              <w:lastRenderedPageBreak/>
              <w:t xml:space="preserve">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w:t>
            </w:r>
            <w:r w:rsidRPr="003D6221">
              <w:rPr>
                <w:color w:val="000000" w:themeColor="text1"/>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A6145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A6145A">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A6145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A6145A">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lastRenderedPageBreak/>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A6145A">
                  <w:pPr>
                    <w:framePr w:hSpace="180" w:wrap="around" w:vAnchor="text" w:hAnchor="text" w:xAlign="right" w:y="1"/>
                    <w:suppressOverlap/>
                    <w:jc w:val="both"/>
                    <w:rPr>
                      <w:b/>
                      <w:color w:val="000000" w:themeColor="text1"/>
                      <w:sz w:val="20"/>
                      <w:szCs w:val="20"/>
                    </w:rPr>
                  </w:pPr>
                </w:p>
                <w:p w:rsidR="003F6B66" w:rsidRPr="003D6221" w:rsidRDefault="003F6B66" w:rsidP="00A6145A">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A6145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A6145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A6145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A6145A">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A6145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A6145A">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A6145A">
                  <w:pPr>
                    <w:framePr w:hSpace="180" w:wrap="around" w:vAnchor="text" w:hAnchor="text" w:xAlign="right" w:y="1"/>
                    <w:suppressOverlap/>
                    <w:jc w:val="both"/>
                    <w:rPr>
                      <w:b/>
                      <w:color w:val="000000" w:themeColor="text1"/>
                      <w:sz w:val="20"/>
                      <w:szCs w:val="20"/>
                    </w:rPr>
                  </w:pPr>
                </w:p>
                <w:p w:rsidR="003F6B66" w:rsidRPr="003D6221" w:rsidRDefault="003F6B66" w:rsidP="00A6145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A6145A">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3D6221">
                    <w:rPr>
                      <w:color w:val="000000" w:themeColor="text1"/>
                      <w:sz w:val="20"/>
                      <w:szCs w:val="20"/>
                    </w:rPr>
                    <w:lastRenderedPageBreak/>
                    <w:t xml:space="preserve">підстави для відмови в участі у відкритих торгах.  </w:t>
                  </w:r>
                </w:p>
                <w:p w:rsidR="003F6B66" w:rsidRPr="003D6221" w:rsidRDefault="003F6B66" w:rsidP="00A6145A">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A6145A">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D6221">
                    <w:rPr>
                      <w:color w:val="000000" w:themeColor="text1"/>
                      <w:sz w:val="20"/>
                      <w:szCs w:val="20"/>
                    </w:rPr>
                    <w:lastRenderedPageBreak/>
                    <w:t xml:space="preserve">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A6145A">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6145A">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6145A">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6145A">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6145A">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6145A">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6145A">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A6145A">
                  <w:pPr>
                    <w:framePr w:hSpace="180" w:wrap="around" w:vAnchor="text" w:hAnchor="text" w:xAlign="right" w:y="1"/>
                    <w:numPr>
                      <w:ilvl w:val="0"/>
                      <w:numId w:val="13"/>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A6145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A6145A">
                  <w:pPr>
                    <w:framePr w:hSpace="180" w:wrap="around" w:vAnchor="text" w:hAnchor="text" w:xAlign="right" w:y="1"/>
                    <w:numPr>
                      <w:ilvl w:val="0"/>
                      <w:numId w:val="14"/>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A6145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A6145A">
                  <w:pPr>
                    <w:framePr w:hSpace="180" w:wrap="around" w:vAnchor="text" w:hAnchor="text" w:xAlign="right" w:y="1"/>
                    <w:numPr>
                      <w:ilvl w:val="0"/>
                      <w:numId w:val="10"/>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A6145A">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A6145A">
                  <w:pPr>
                    <w:framePr w:hSpace="180" w:wrap="around" w:vAnchor="text" w:hAnchor="text" w:xAlign="right" w:y="1"/>
                    <w:numPr>
                      <w:ilvl w:val="0"/>
                      <w:numId w:val="11"/>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A6145A">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A6145A">
                  <w:pPr>
                    <w:framePr w:hSpace="180" w:wrap="around" w:vAnchor="text" w:hAnchor="text" w:xAlign="right" w:y="1"/>
                    <w:numPr>
                      <w:ilvl w:val="0"/>
                      <w:numId w:val="12"/>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6145A">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A6145A">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xml:space="preserve">,  та відповідний наказ про </w:t>
                  </w:r>
                  <w:r w:rsidRPr="003D6221">
                    <w:rPr>
                      <w:color w:val="000000" w:themeColor="text1"/>
                      <w:sz w:val="20"/>
                      <w:szCs w:val="20"/>
                    </w:rPr>
                    <w:lastRenderedPageBreak/>
                    <w:t>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lastRenderedPageBreak/>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sidR="00E16499">
              <w:rPr>
                <w:color w:val="000000" w:themeColor="text1"/>
              </w:rPr>
              <w:t>7</w:t>
            </w:r>
            <w:r w:rsidRPr="003D6221">
              <w:rPr>
                <w:color w:val="000000" w:themeColor="text1"/>
              </w:rPr>
              <w:t xml:space="preserve">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Дата цінової пропозиції має відповідати даті завантаження цінової пропозиції в електронну систему </w:t>
            </w:r>
            <w:proofErr w:type="spellStart"/>
            <w:r w:rsidRPr="003D6221">
              <w:rPr>
                <w:color w:val="000000" w:themeColor="text1"/>
              </w:rPr>
              <w:t>закупівель</w:t>
            </w:r>
            <w:proofErr w:type="spellEnd"/>
            <w:r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w:t>
            </w:r>
            <w:r w:rsidRPr="003D6221">
              <w:rPr>
                <w:rFonts w:ascii="Times New Roman" w:hAnsi="Times New Roman"/>
                <w:color w:val="000000" w:themeColor="text1"/>
                <w:sz w:val="24"/>
                <w:lang w:eastAsia="uk-UA"/>
              </w:rPr>
              <w:lastRenderedPageBreak/>
              <w:t>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lastRenderedPageBreak/>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lastRenderedPageBreak/>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5F41FE">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w:t>
            </w:r>
            <w:r w:rsidRPr="003D6221">
              <w:rPr>
                <w:lang w:eastAsia="uk-UA"/>
              </w:rPr>
              <w:lastRenderedPageBreak/>
              <w:t>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sidR="005F41FE">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rsidR="005F41FE">
              <w:t>9</w:t>
            </w:r>
            <w:r w:rsidRPr="003D6221">
              <w:t xml:space="preserve">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8406" w:type="dxa"/>
            <w:gridSpan w:val="2"/>
            <w:vAlign w:val="center"/>
          </w:tcPr>
          <w:p w:rsidR="005F41FE" w:rsidRDefault="005F41FE" w:rsidP="005F41FE">
            <w:pPr>
              <w:shd w:val="clear" w:color="auto" w:fill="FFFFFF"/>
              <w:jc w:val="both"/>
              <w:rPr>
                <w:sz w:val="28"/>
                <w:szCs w:val="28"/>
                <w:highlight w:val="white"/>
              </w:rPr>
            </w:pPr>
            <w:r w:rsidRPr="00A6145A">
              <w:rPr>
                <w:color w:val="000000" w:themeColor="text1"/>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r>
              <w:rPr>
                <w:color w:val="00B050"/>
                <w:highlight w:val="white"/>
              </w:rPr>
              <w:t>.</w:t>
            </w:r>
          </w:p>
          <w:p w:rsidR="0023452B" w:rsidRDefault="005F41FE" w:rsidP="005F41FE">
            <w:pPr>
              <w:pStyle w:val="a5"/>
              <w:tabs>
                <w:tab w:val="left" w:pos="1260"/>
                <w:tab w:val="left" w:pos="1980"/>
              </w:tabs>
              <w:jc w:val="both"/>
              <w:rPr>
                <w:color w:val="000000"/>
              </w:rPr>
            </w:pPr>
            <w:r>
              <w:rPr>
                <w:highlight w:val="white"/>
              </w:rPr>
              <w:t xml:space="preserve">Переможець процедури закупівлі не пізніше дати укладення Договору про закупівлю </w:t>
            </w:r>
            <w:r>
              <w:rPr>
                <w:color w:val="000000"/>
                <w:highlight w:val="white"/>
              </w:rPr>
              <w:t>надає            забезпечення виконання договору</w:t>
            </w:r>
          </w:p>
          <w:p w:rsidR="005F41FE" w:rsidRPr="00C941C6" w:rsidRDefault="005F41FE" w:rsidP="005F41FE">
            <w:pPr>
              <w:pStyle w:val="a5"/>
              <w:tabs>
                <w:tab w:val="clear" w:pos="4677"/>
                <w:tab w:val="clear" w:pos="9355"/>
                <w:tab w:val="left" w:pos="1260"/>
                <w:tab w:val="left" w:pos="1980"/>
              </w:tabs>
              <w:jc w:val="both"/>
            </w:pPr>
            <w:r w:rsidRPr="00C941C6">
              <w:t>Забезпечення виконання договору про закупівлю надається переможцем процедури закупівлі в якості гарантії виконання своїх зобов’язань за договором про закупівлю.</w:t>
            </w:r>
          </w:p>
          <w:p w:rsidR="005F41FE" w:rsidRPr="00C941C6" w:rsidRDefault="005F41FE" w:rsidP="005F41FE">
            <w:pPr>
              <w:jc w:val="both"/>
            </w:pPr>
            <w:r w:rsidRPr="00C941C6">
              <w:t xml:space="preserve">Розмір забезпечення виконання договору про закупівлю становить         </w:t>
            </w:r>
            <w:r w:rsidRPr="0067639F">
              <w:rPr>
                <w:lang w:val="en-US"/>
              </w:rPr>
              <w:t>1</w:t>
            </w:r>
            <w:r w:rsidRPr="0067639F">
              <w:t xml:space="preserve"> (</w:t>
            </w:r>
            <w:proofErr w:type="spellStart"/>
            <w:r w:rsidRPr="0067639F">
              <w:rPr>
                <w:lang w:val="en-US"/>
              </w:rPr>
              <w:t>один</w:t>
            </w:r>
            <w:proofErr w:type="spellEnd"/>
            <w:r w:rsidRPr="0067639F">
              <w:t>) % вартості договору.</w:t>
            </w:r>
            <w:r w:rsidRPr="00C941C6">
              <w:t xml:space="preserve"> </w:t>
            </w:r>
          </w:p>
          <w:p w:rsidR="005F41FE" w:rsidRPr="00C941C6" w:rsidRDefault="005F41FE" w:rsidP="005F41FE">
            <w:pPr>
              <w:widowControl w:val="0"/>
              <w:contextualSpacing/>
              <w:jc w:val="both"/>
            </w:pPr>
            <w:r w:rsidRPr="00C941C6">
              <w:t>Вид забезпечення виконання договору про закупівлю – застава, у вигляді грошових коштів, які перераховуються переможцем процедури закупівлі, не пізніше дати укладання договору про закупівлю.</w:t>
            </w:r>
          </w:p>
          <w:p w:rsidR="005F41FE" w:rsidRPr="00C941C6" w:rsidRDefault="005F41FE" w:rsidP="005F41FE">
            <w:pPr>
              <w:pStyle w:val="a3"/>
              <w:widowControl w:val="0"/>
              <w:contextualSpacing/>
              <w:jc w:val="both"/>
              <w:rPr>
                <w:sz w:val="24"/>
              </w:rPr>
            </w:pPr>
            <w:r w:rsidRPr="00C941C6">
              <w:rPr>
                <w:sz w:val="24"/>
              </w:rPr>
              <w:t xml:space="preserve">Документом, що підтверджує внесення переможцем процедури закупівлі забезпечення виконання договору про закупівлю являється платіжне доручення </w:t>
            </w:r>
            <w:r>
              <w:rPr>
                <w:sz w:val="24"/>
              </w:rPr>
              <w:t xml:space="preserve">з відміткою банку </w:t>
            </w:r>
            <w:r w:rsidRPr="00C941C6">
              <w:rPr>
                <w:sz w:val="24"/>
              </w:rPr>
              <w:t>про здійснення платежу на рахунок замовника.</w:t>
            </w:r>
          </w:p>
          <w:p w:rsidR="005F41FE" w:rsidRPr="00C941C6" w:rsidRDefault="005F41FE" w:rsidP="005F41FE">
            <w:pPr>
              <w:jc w:val="both"/>
            </w:pPr>
            <w:r w:rsidRPr="00C941C6">
              <w:t xml:space="preserve">Платіжне доручення подається одночасно з примірниками підписаного з боку переможця процедури закупівлі договору про закупівлю. </w:t>
            </w:r>
          </w:p>
          <w:p w:rsidR="005F41FE" w:rsidRPr="00C941C6" w:rsidRDefault="005F41FE" w:rsidP="005F41FE">
            <w:pPr>
              <w:jc w:val="both"/>
            </w:pPr>
            <w:r w:rsidRPr="00C941C6">
              <w:t>Застава вноситься на поточний рахунок замовника, з зазначенням в платіжному дорученні:</w:t>
            </w:r>
          </w:p>
          <w:p w:rsidR="005F41FE" w:rsidRPr="00082A73" w:rsidRDefault="005F41FE" w:rsidP="005F41FE">
            <w:pPr>
              <w:widowControl w:val="0"/>
              <w:contextualSpacing/>
              <w:jc w:val="both"/>
            </w:pPr>
            <w:r w:rsidRPr="006717FA">
              <w:t xml:space="preserve">отримувач </w:t>
            </w:r>
            <w:r>
              <w:t xml:space="preserve"> </w:t>
            </w:r>
            <w:r w:rsidRPr="00082A73">
              <w:t xml:space="preserve"> АТ «</w:t>
            </w:r>
            <w:proofErr w:type="spellStart"/>
            <w:r w:rsidRPr="00082A73">
              <w:t>Прикарпаттяобленерго</w:t>
            </w:r>
            <w:proofErr w:type="spellEnd"/>
            <w:r w:rsidRPr="00082A73">
              <w:t xml:space="preserve">», код за ЄДРПОУ 00131564, </w:t>
            </w:r>
          </w:p>
          <w:p w:rsidR="005F41FE" w:rsidRPr="00082A73" w:rsidRDefault="005F41FE" w:rsidP="005F41FE">
            <w:pPr>
              <w:widowControl w:val="0"/>
              <w:contextualSpacing/>
              <w:jc w:val="both"/>
            </w:pPr>
            <w:r w:rsidRPr="00082A73">
              <w:t>п/р  UA 27 336503 0000026009302018152 в  ТВБВ №10008/0143 філії - Івано-Франківського обл</w:t>
            </w:r>
            <w:r>
              <w:t>асного управління АТ «Ощадбанк»,</w:t>
            </w:r>
          </w:p>
          <w:p w:rsidR="005F41FE" w:rsidRPr="00561499" w:rsidRDefault="005F41FE" w:rsidP="005F41FE">
            <w:pPr>
              <w:jc w:val="both"/>
            </w:pPr>
            <w:r w:rsidRPr="00561499">
              <w:t>в графі «Призначення платежу»:</w:t>
            </w:r>
          </w:p>
          <w:p w:rsidR="005F41FE" w:rsidRPr="008256F8" w:rsidRDefault="005F41FE" w:rsidP="005F41FE">
            <w:pPr>
              <w:widowControl w:val="0"/>
              <w:contextualSpacing/>
              <w:jc w:val="both"/>
            </w:pPr>
            <w:r w:rsidRPr="00C941C6">
              <w:t xml:space="preserve"> «Забезпечення виконання договору на закупівлю </w:t>
            </w:r>
            <w:r>
              <w:t xml:space="preserve">робочих станцій, та ноутбуків </w:t>
            </w:r>
            <w:r w:rsidRPr="008256F8">
              <w:t>, без ПДВ».</w:t>
            </w:r>
          </w:p>
          <w:p w:rsidR="005F41FE" w:rsidRPr="00C941C6" w:rsidRDefault="005F41FE" w:rsidP="005F41FE">
            <w:pPr>
              <w:pStyle w:val="a5"/>
              <w:tabs>
                <w:tab w:val="left" w:pos="1260"/>
                <w:tab w:val="left" w:pos="1980"/>
              </w:tabs>
              <w:jc w:val="both"/>
            </w:pPr>
          </w:p>
          <w:p w:rsidR="005F41FE" w:rsidRPr="00C941C6" w:rsidRDefault="005F41FE" w:rsidP="005F41FE">
            <w:pPr>
              <w:pStyle w:val="a5"/>
              <w:tabs>
                <w:tab w:val="left" w:pos="1260"/>
                <w:tab w:val="left" w:pos="1980"/>
              </w:tabs>
              <w:jc w:val="both"/>
            </w:pPr>
            <w:r w:rsidRPr="00C941C6">
              <w:t xml:space="preserve">У разі якщо переможець </w:t>
            </w:r>
            <w:r>
              <w:t xml:space="preserve">процедури </w:t>
            </w:r>
            <w:r w:rsidRPr="00C941C6">
              <w:t xml:space="preserve">закупівлі є нерезидентом, він може надати забезпечення виконання договору у національній грошовій одиниці України – гривні на </w:t>
            </w:r>
            <w:r w:rsidRPr="0067639F">
              <w:t>суму 1 (один) % вартості договору в еквіваленті, що перерахована на дату оформлення застави за офіційним</w:t>
            </w:r>
            <w:r w:rsidRPr="00C941C6">
              <w:t xml:space="preserve"> курсом Національного банку України.</w:t>
            </w:r>
          </w:p>
          <w:p w:rsidR="005F41FE" w:rsidRPr="00C941C6" w:rsidRDefault="005F41FE" w:rsidP="005F41FE">
            <w:pPr>
              <w:pStyle w:val="a5"/>
              <w:tabs>
                <w:tab w:val="left" w:pos="1260"/>
                <w:tab w:val="left" w:pos="1980"/>
              </w:tabs>
              <w:jc w:val="both"/>
            </w:pPr>
          </w:p>
          <w:p w:rsidR="005F41FE" w:rsidRPr="00C941C6" w:rsidRDefault="005F41FE" w:rsidP="005F41FE">
            <w:pPr>
              <w:pStyle w:val="a5"/>
              <w:tabs>
                <w:tab w:val="left" w:pos="1260"/>
                <w:tab w:val="left" w:pos="1980"/>
              </w:tabs>
              <w:jc w:val="both"/>
            </w:pPr>
            <w:r w:rsidRPr="00C941C6">
              <w:t>Замовник повертає забезпечення виконання договору про закупівлю не пізніше ніж протягом 5 (п’яти) банківських днів з дня настання зазначених обставин:</w:t>
            </w:r>
          </w:p>
          <w:p w:rsidR="005F41FE" w:rsidRPr="00C941C6" w:rsidRDefault="005F41FE" w:rsidP="005F41F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після виконання переможцем процедури закупівлі договору про закупівлю;</w:t>
            </w:r>
          </w:p>
          <w:p w:rsidR="005F41FE" w:rsidRPr="00C941C6" w:rsidRDefault="005F41FE" w:rsidP="005F41F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F41FE" w:rsidRPr="00C941C6" w:rsidRDefault="005F41FE" w:rsidP="005F41F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у випадках, передбачених </w:t>
            </w:r>
            <w:r w:rsidRPr="00E2265C">
              <w:rPr>
                <w:rFonts w:ascii="Times New Roman" w:hAnsi="Times New Roman"/>
                <w:sz w:val="24"/>
                <w:lang w:eastAsia="uk-UA"/>
              </w:rPr>
              <w:t>пунктом 21 Особливостей</w:t>
            </w:r>
            <w:r w:rsidRPr="00C941C6">
              <w:rPr>
                <w:rFonts w:ascii="Times New Roman" w:hAnsi="Times New Roman"/>
                <w:sz w:val="24"/>
                <w:lang w:eastAsia="uk-UA"/>
              </w:rPr>
              <w:t>;</w:t>
            </w:r>
          </w:p>
          <w:p w:rsidR="005F41FE" w:rsidRPr="00C941C6" w:rsidRDefault="005F41FE" w:rsidP="005F41FE">
            <w:pPr>
              <w:pStyle w:val="HTML"/>
              <w:numPr>
                <w:ilvl w:val="0"/>
                <w:numId w:val="1"/>
              </w:numPr>
              <w:tabs>
                <w:tab w:val="clear" w:pos="916"/>
                <w:tab w:val="clear" w:pos="1832"/>
                <w:tab w:val="num" w:pos="252"/>
                <w:tab w:val="num" w:pos="299"/>
                <w:tab w:val="num" w:pos="1352"/>
                <w:tab w:val="num" w:pos="2911"/>
              </w:tabs>
              <w:ind w:left="16" w:hanging="16"/>
              <w:jc w:val="both"/>
            </w:pPr>
            <w:r w:rsidRPr="00C941C6">
              <w:rPr>
                <w:rFonts w:ascii="Times New Roman" w:hAnsi="Times New Roman"/>
                <w:sz w:val="24"/>
                <w:lang w:eastAsia="uk-UA"/>
              </w:rPr>
              <w:t>згідно з умовами, зазначеними в договорі про</w:t>
            </w:r>
            <w:r w:rsidRPr="00C941C6">
              <w:rPr>
                <w:rFonts w:ascii="Times New Roman" w:hAnsi="Times New Roman"/>
                <w:sz w:val="24"/>
              </w:rPr>
              <w:t xml:space="preserve"> закупівлю.</w:t>
            </w:r>
          </w:p>
          <w:p w:rsidR="005F41FE" w:rsidRPr="00C941C6" w:rsidRDefault="005F41FE" w:rsidP="005F41FE">
            <w:pPr>
              <w:pStyle w:val="17"/>
              <w:jc w:val="both"/>
              <w:rPr>
                <w:lang w:val="uk-UA"/>
              </w:rPr>
            </w:pPr>
          </w:p>
          <w:p w:rsidR="005F41FE" w:rsidRPr="00C941C6" w:rsidRDefault="005F41FE" w:rsidP="005F41FE">
            <w:pPr>
              <w:pStyle w:val="17"/>
              <w:jc w:val="both"/>
              <w:rPr>
                <w:rFonts w:eastAsiaTheme="minorHAnsi"/>
                <w:lang w:val="uk-UA" w:eastAsia="en-US"/>
              </w:rPr>
            </w:pPr>
            <w:r w:rsidRPr="00C941C6">
              <w:rPr>
                <w:lang w:val="uk-UA"/>
              </w:rPr>
              <w:t>Усі витрати, пов’язані з наданням забезпечення виконання договору про закупівлю, здійснюються за рахунок коштів переможця процедури закупівлі</w:t>
            </w:r>
            <w:r w:rsidRPr="00C941C6">
              <w:rPr>
                <w:rFonts w:eastAsiaTheme="minorHAnsi"/>
                <w:lang w:val="uk-UA" w:eastAsia="en-US"/>
              </w:rPr>
              <w:t>.</w:t>
            </w:r>
          </w:p>
          <w:p w:rsidR="005F41FE" w:rsidRPr="003D6221" w:rsidRDefault="005F41FE" w:rsidP="005F41FE">
            <w:pPr>
              <w:pStyle w:val="a5"/>
              <w:tabs>
                <w:tab w:val="left" w:pos="1260"/>
                <w:tab w:val="left" w:pos="1980"/>
              </w:tabs>
              <w:jc w:val="both"/>
              <w:rPr>
                <w:color w:val="000000" w:themeColor="text1"/>
              </w:rPr>
            </w:pPr>
            <w:r w:rsidRPr="00C941C6">
              <w:t>У разі невиконання або неналежного виконання переможцем процедури закупівлі своїх зобов’язань за договором про закупівлю (</w:t>
            </w:r>
            <w:r w:rsidRPr="00C941C6">
              <w:rPr>
                <w:color w:val="000000"/>
              </w:rPr>
              <w:t>як повністю так і частково)</w:t>
            </w:r>
            <w:r w:rsidRPr="00C941C6">
              <w:t xml:space="preserve">, кошти, що надійшли в якості забезпечення виконання договору про </w:t>
            </w:r>
            <w:r w:rsidRPr="00C941C6">
              <w:lastRenderedPageBreak/>
              <w:t>закупівлю, не повертаються переможцю процедури закупівлі та перераховуються на рахунок замовника.</w:t>
            </w:r>
          </w:p>
        </w:tc>
      </w:tr>
    </w:tbl>
    <w:p w:rsidR="00F02488" w:rsidRPr="00376823" w:rsidRDefault="00F02488" w:rsidP="00A67519">
      <w:pPr>
        <w:pStyle w:val="HTML"/>
        <w:ind w:firstLine="540"/>
        <w:jc w:val="both"/>
        <w:sectPr w:rsidR="00F02488" w:rsidRPr="00376823" w:rsidSect="00B31F19">
          <w:headerReference w:type="even" r:id="rId22"/>
          <w:headerReference w:type="default" r:id="rId23"/>
          <w:footerReference w:type="even" r:id="rId24"/>
          <w:footerReference w:type="default" r:id="rId25"/>
          <w:headerReference w:type="first" r:id="rId26"/>
          <w:footerReference w:type="first" r:id="rId27"/>
          <w:pgSz w:w="11906" w:h="16838" w:code="9"/>
          <w:pgMar w:top="1134"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B31F19">
          <w:pgSz w:w="11906" w:h="16838" w:code="9"/>
          <w:pgMar w:top="1134" w:right="746" w:bottom="1134" w:left="1200" w:header="720" w:footer="720" w:gutter="0"/>
          <w:paperSrc w:first="7" w:other="7"/>
          <w:pgBorders w:offsetFrom="page">
            <w:top w:val="single" w:sz="4" w:space="24" w:color="7030A0"/>
            <w:left w:val="single" w:sz="4" w:space="24" w:color="7030A0"/>
            <w:bottom w:val="single" w:sz="4" w:space="24" w:color="7030A0"/>
            <w:right w:val="single" w:sz="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5F41FE" w:rsidRPr="00DF010F" w:rsidRDefault="005F41FE" w:rsidP="005F41FE">
      <w:pPr>
        <w:jc w:val="center"/>
        <w:rPr>
          <w:b/>
        </w:rPr>
      </w:pPr>
      <w:r w:rsidRPr="00DF010F">
        <w:rPr>
          <w:b/>
        </w:rPr>
        <w:t>ДОГОВІР (ПРОЕКТ) № ________________</w:t>
      </w:r>
    </w:p>
    <w:p w:rsidR="005F41FE" w:rsidRPr="00DF010F" w:rsidRDefault="005F41FE" w:rsidP="005F41FE">
      <w:pPr>
        <w:jc w:val="center"/>
        <w:rPr>
          <w:b/>
        </w:rPr>
      </w:pPr>
      <w:r w:rsidRPr="00DF010F">
        <w:rPr>
          <w:b/>
        </w:rPr>
        <w:t>про закупівлю товарів</w:t>
      </w:r>
    </w:p>
    <w:p w:rsidR="005F41FE" w:rsidRPr="00DF010F" w:rsidRDefault="005F41FE" w:rsidP="005F41FE">
      <w:pPr>
        <w:jc w:val="center"/>
        <w:rPr>
          <w:b/>
        </w:rPr>
      </w:pPr>
    </w:p>
    <w:p w:rsidR="005F41FE" w:rsidRPr="00DF010F" w:rsidRDefault="005F41FE" w:rsidP="005F41FE">
      <w:pPr>
        <w:tabs>
          <w:tab w:val="right" w:pos="9639"/>
        </w:tabs>
      </w:pPr>
      <w:r w:rsidRPr="00DF010F">
        <w:t>м. Івано-Франківськ</w:t>
      </w:r>
      <w:r>
        <w:tab/>
      </w:r>
      <w:r w:rsidRPr="00DF010F">
        <w:t>« ____ »  ______________  202</w:t>
      </w:r>
      <w:r>
        <w:rPr>
          <w:lang w:val="en-US"/>
        </w:rPr>
        <w:t>3</w:t>
      </w:r>
      <w:r w:rsidRPr="00DF010F">
        <w:t xml:space="preserve"> р. </w:t>
      </w:r>
    </w:p>
    <w:p w:rsidR="005F41FE" w:rsidRPr="00DF010F" w:rsidRDefault="005F41FE" w:rsidP="005F41FE">
      <w:pPr>
        <w:jc w:val="center"/>
      </w:pPr>
    </w:p>
    <w:p w:rsidR="005F41FE" w:rsidRPr="00DF010F" w:rsidRDefault="005F41FE" w:rsidP="005F41FE">
      <w:pPr>
        <w:jc w:val="both"/>
      </w:pPr>
      <w:r w:rsidRPr="00DF010F">
        <w:rPr>
          <w:b/>
        </w:rPr>
        <w:t>Приватне акціонерне товариство «</w:t>
      </w:r>
      <w:proofErr w:type="spellStart"/>
      <w:r w:rsidRPr="00DF010F">
        <w:rPr>
          <w:b/>
        </w:rPr>
        <w:t>Прикарпаттяобленерго</w:t>
      </w:r>
      <w:proofErr w:type="spellEnd"/>
      <w:r w:rsidRPr="00DF010F">
        <w:rPr>
          <w:b/>
        </w:rPr>
        <w:t>»</w:t>
      </w:r>
      <w:r w:rsidRPr="00DF010F">
        <w:t xml:space="preserve">, (надалі </w:t>
      </w:r>
      <w:r>
        <w:rPr>
          <w:lang w:val="en-US"/>
        </w:rPr>
        <w:t>–</w:t>
      </w:r>
      <w:r w:rsidRPr="00DF010F">
        <w:t xml:space="preserve"> «Покупець»), </w:t>
      </w:r>
      <w:r>
        <w:t xml:space="preserve">в особі </w:t>
      </w:r>
      <w:r w:rsidRPr="00DF010F">
        <w:t>_____________________________________________________________________________________________________________</w:t>
      </w:r>
      <w:r>
        <w:t>______________________________</w:t>
      </w:r>
      <w:r w:rsidRPr="00DF010F">
        <w:t>______</w:t>
      </w:r>
      <w:r w:rsidRPr="00DF010F">
        <w:rPr>
          <w:snapToGrid w:val="0"/>
        </w:rPr>
        <w:t>, з однієї сторони та</w:t>
      </w:r>
    </w:p>
    <w:p w:rsidR="005F41FE" w:rsidRPr="00DF010F" w:rsidRDefault="005F41FE" w:rsidP="005F41FE">
      <w:pPr>
        <w:jc w:val="both"/>
      </w:pPr>
      <w:r w:rsidRPr="00DF010F">
        <w:t>_________________________________________________</w:t>
      </w:r>
      <w:r>
        <w:t>_____</w:t>
      </w:r>
      <w:r w:rsidRPr="00DF010F">
        <w:t xml:space="preserve">__, (надалі </w:t>
      </w:r>
      <w:r>
        <w:t>–</w:t>
      </w:r>
      <w:r w:rsidRPr="00DF010F">
        <w:t xml:space="preserve"> «Постачальник»),</w:t>
      </w:r>
    </w:p>
    <w:p w:rsidR="005F41FE" w:rsidRPr="00DF010F" w:rsidRDefault="005F41FE" w:rsidP="005F41FE">
      <w:pPr>
        <w:jc w:val="both"/>
      </w:pPr>
      <w:r w:rsidRPr="00DF010F">
        <w:t>з іншої сторони, разом – Сторони, уклали даний Договір про наступне (</w:t>
      </w:r>
      <w:r>
        <w:t>на</w:t>
      </w:r>
      <w:r w:rsidRPr="00DF010F">
        <w:t>далі – Договір):</w:t>
      </w:r>
    </w:p>
    <w:p w:rsidR="005F41FE" w:rsidRPr="00DF010F" w:rsidRDefault="005F41FE" w:rsidP="005F41FE">
      <w:pPr>
        <w:numPr>
          <w:ilvl w:val="0"/>
          <w:numId w:val="19"/>
        </w:numPr>
        <w:tabs>
          <w:tab w:val="clear" w:pos="284"/>
          <w:tab w:val="num" w:pos="426"/>
        </w:tabs>
        <w:spacing w:before="360" w:after="240"/>
        <w:jc w:val="center"/>
        <w:rPr>
          <w:b/>
        </w:rPr>
      </w:pPr>
      <w:r w:rsidRPr="00DF010F">
        <w:rPr>
          <w:b/>
        </w:rPr>
        <w:t>ПРЕДМЕТ ДОГОВОРУ</w:t>
      </w:r>
    </w:p>
    <w:p w:rsidR="005F41FE" w:rsidRPr="00DF010F" w:rsidRDefault="005F41FE" w:rsidP="005F41FE">
      <w:pPr>
        <w:numPr>
          <w:ilvl w:val="1"/>
          <w:numId w:val="19"/>
        </w:numPr>
        <w:spacing w:after="120"/>
        <w:jc w:val="both"/>
      </w:pPr>
      <w:bookmarkStart w:id="1" w:name="bookmark2"/>
      <w:r w:rsidRPr="00DF010F">
        <w:t>Згідно даного Договору про закупівлю товарів Постачальник зобов'язується в термін визначений Договором передати у власність Покупця, а Покупець зобов'язується прийняти та своєчасно оплатити за цінами, встановленими даним Договором, наступний товар:</w:t>
      </w:r>
    </w:p>
    <w:tbl>
      <w:tblPr>
        <w:tblW w:w="96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89"/>
        <w:gridCol w:w="933"/>
        <w:gridCol w:w="1042"/>
      </w:tblGrid>
      <w:tr w:rsidR="005F41FE" w:rsidRPr="00DF010F" w:rsidTr="00A6145A">
        <w:trPr>
          <w:trHeight w:val="267"/>
        </w:trPr>
        <w:tc>
          <w:tcPr>
            <w:tcW w:w="7689" w:type="dxa"/>
            <w:shd w:val="clear" w:color="auto" w:fill="FFFFFF"/>
            <w:vAlign w:val="center"/>
          </w:tcPr>
          <w:p w:rsidR="005F41FE" w:rsidRPr="00DF010F" w:rsidRDefault="005F41FE" w:rsidP="00A6145A">
            <w:pPr>
              <w:shd w:val="clear" w:color="auto" w:fill="FFFFFF"/>
              <w:ind w:left="-57" w:right="-57" w:firstLine="39"/>
              <w:jc w:val="center"/>
              <w:rPr>
                <w:b/>
                <w:sz w:val="18"/>
                <w:szCs w:val="20"/>
              </w:rPr>
            </w:pPr>
            <w:r w:rsidRPr="00DF010F">
              <w:rPr>
                <w:b/>
                <w:sz w:val="18"/>
                <w:szCs w:val="20"/>
              </w:rPr>
              <w:t>Найменування товару</w:t>
            </w:r>
          </w:p>
        </w:tc>
        <w:tc>
          <w:tcPr>
            <w:tcW w:w="933" w:type="dxa"/>
            <w:shd w:val="clear" w:color="auto" w:fill="FFFFFF"/>
            <w:vAlign w:val="center"/>
          </w:tcPr>
          <w:p w:rsidR="005F41FE" w:rsidRPr="00DF010F" w:rsidRDefault="005F41FE" w:rsidP="00A6145A">
            <w:pPr>
              <w:shd w:val="clear" w:color="auto" w:fill="FFFFFF"/>
              <w:ind w:left="-57" w:right="-57"/>
              <w:jc w:val="center"/>
              <w:rPr>
                <w:b/>
                <w:sz w:val="20"/>
                <w:szCs w:val="20"/>
              </w:rPr>
            </w:pPr>
            <w:r w:rsidRPr="00DF010F">
              <w:rPr>
                <w:b/>
                <w:sz w:val="20"/>
                <w:szCs w:val="20"/>
              </w:rPr>
              <w:t>Одиниці виміру</w:t>
            </w:r>
          </w:p>
        </w:tc>
        <w:tc>
          <w:tcPr>
            <w:tcW w:w="1042" w:type="dxa"/>
            <w:shd w:val="clear" w:color="auto" w:fill="FFFFFF"/>
            <w:vAlign w:val="center"/>
          </w:tcPr>
          <w:p w:rsidR="005F41FE" w:rsidRPr="00DF010F" w:rsidRDefault="005F41FE" w:rsidP="00A6145A">
            <w:pPr>
              <w:shd w:val="clear" w:color="auto" w:fill="FFFFFF"/>
              <w:ind w:left="-57" w:right="-57"/>
              <w:jc w:val="center"/>
              <w:rPr>
                <w:b/>
                <w:sz w:val="20"/>
                <w:szCs w:val="20"/>
              </w:rPr>
            </w:pPr>
            <w:r w:rsidRPr="00DF010F">
              <w:rPr>
                <w:b/>
                <w:sz w:val="20"/>
                <w:szCs w:val="20"/>
              </w:rPr>
              <w:t>Кількість</w:t>
            </w:r>
          </w:p>
        </w:tc>
      </w:tr>
      <w:tr w:rsidR="005F41FE" w:rsidRPr="00DF010F" w:rsidTr="00A6145A">
        <w:trPr>
          <w:trHeight w:val="261"/>
        </w:trPr>
        <w:tc>
          <w:tcPr>
            <w:tcW w:w="7689" w:type="dxa"/>
            <w:shd w:val="clear" w:color="auto" w:fill="FFFFFF"/>
            <w:vAlign w:val="center"/>
          </w:tcPr>
          <w:p w:rsidR="005F41FE" w:rsidRPr="00DF010F" w:rsidRDefault="005F41FE" w:rsidP="00A6145A">
            <w:pPr>
              <w:ind w:left="-57" w:right="-57"/>
              <w:rPr>
                <w:sz w:val="20"/>
                <w:szCs w:val="20"/>
                <w:shd w:val="clear" w:color="auto" w:fill="FFFFFF"/>
              </w:rPr>
            </w:pPr>
            <w:r>
              <w:rPr>
                <w:sz w:val="20"/>
                <w:szCs w:val="20"/>
                <w:shd w:val="clear" w:color="auto" w:fill="FFFFFF"/>
              </w:rPr>
              <w:t>С</w:t>
            </w:r>
            <w:r w:rsidRPr="006E0BE0">
              <w:rPr>
                <w:sz w:val="20"/>
                <w:szCs w:val="20"/>
                <w:shd w:val="clear" w:color="auto" w:fill="FFFFFF"/>
              </w:rPr>
              <w:t xml:space="preserve">танція </w:t>
            </w:r>
            <w:r>
              <w:rPr>
                <w:sz w:val="20"/>
                <w:szCs w:val="20"/>
                <w:shd w:val="clear" w:color="auto" w:fill="FFFFFF"/>
              </w:rPr>
              <w:t>робоча (ПК) в конфігурації:</w:t>
            </w:r>
          </w:p>
        </w:tc>
        <w:tc>
          <w:tcPr>
            <w:tcW w:w="933" w:type="dxa"/>
            <w:shd w:val="clear" w:color="auto" w:fill="FFFFFF"/>
            <w:vAlign w:val="center"/>
          </w:tcPr>
          <w:p w:rsidR="005F41FE" w:rsidRPr="00DF010F" w:rsidRDefault="005F41FE" w:rsidP="00A6145A">
            <w:pPr>
              <w:ind w:left="-57" w:right="-57"/>
              <w:jc w:val="center"/>
              <w:rPr>
                <w:sz w:val="20"/>
                <w:szCs w:val="20"/>
              </w:rPr>
            </w:pPr>
            <w:r w:rsidRPr="00DF010F">
              <w:rPr>
                <w:sz w:val="20"/>
                <w:szCs w:val="20"/>
              </w:rPr>
              <w:t>шт.</w:t>
            </w:r>
          </w:p>
        </w:tc>
        <w:tc>
          <w:tcPr>
            <w:tcW w:w="1042" w:type="dxa"/>
            <w:shd w:val="clear" w:color="auto" w:fill="auto"/>
            <w:vAlign w:val="center"/>
          </w:tcPr>
          <w:p w:rsidR="005F41FE" w:rsidRPr="00DF010F" w:rsidRDefault="005F41FE" w:rsidP="00A6145A">
            <w:pPr>
              <w:ind w:left="-57" w:right="-57"/>
              <w:jc w:val="center"/>
              <w:rPr>
                <w:sz w:val="20"/>
                <w:szCs w:val="20"/>
              </w:rPr>
            </w:pPr>
            <w:r w:rsidRPr="00DF010F">
              <w:rPr>
                <w:sz w:val="20"/>
                <w:szCs w:val="20"/>
              </w:rPr>
              <w:t>1</w:t>
            </w:r>
            <w:r>
              <w:rPr>
                <w:sz w:val="20"/>
                <w:szCs w:val="20"/>
              </w:rPr>
              <w:t>00</w:t>
            </w:r>
          </w:p>
        </w:tc>
      </w:tr>
      <w:tr w:rsidR="005F41FE" w:rsidRPr="00DF010F" w:rsidTr="00A6145A">
        <w:trPr>
          <w:trHeight w:val="261"/>
        </w:trPr>
        <w:tc>
          <w:tcPr>
            <w:tcW w:w="7689" w:type="dxa"/>
            <w:shd w:val="clear" w:color="auto" w:fill="FFFFFF"/>
            <w:vAlign w:val="center"/>
          </w:tcPr>
          <w:p w:rsidR="005F41FE" w:rsidRPr="00DF010F" w:rsidRDefault="005F41FE" w:rsidP="00A6145A">
            <w:pPr>
              <w:ind w:left="-57" w:right="-57"/>
              <w:rPr>
                <w:sz w:val="20"/>
                <w:szCs w:val="20"/>
                <w:shd w:val="clear" w:color="auto" w:fill="FFFFFF"/>
              </w:rPr>
            </w:pPr>
            <w:r>
              <w:rPr>
                <w:sz w:val="20"/>
                <w:szCs w:val="20"/>
                <w:shd w:val="clear" w:color="auto" w:fill="FFFFFF"/>
              </w:rPr>
              <w:t>Ноутбук</w:t>
            </w:r>
          </w:p>
        </w:tc>
        <w:tc>
          <w:tcPr>
            <w:tcW w:w="933" w:type="dxa"/>
            <w:shd w:val="clear" w:color="auto" w:fill="FFFFFF"/>
            <w:vAlign w:val="center"/>
          </w:tcPr>
          <w:p w:rsidR="005F41FE" w:rsidRPr="00DF010F" w:rsidRDefault="005F41FE" w:rsidP="00A6145A">
            <w:pPr>
              <w:ind w:left="-57" w:right="-57"/>
              <w:jc w:val="center"/>
              <w:rPr>
                <w:sz w:val="20"/>
                <w:szCs w:val="20"/>
              </w:rPr>
            </w:pPr>
            <w:r w:rsidRPr="00DF010F">
              <w:rPr>
                <w:sz w:val="20"/>
                <w:szCs w:val="20"/>
              </w:rPr>
              <w:t>шт.</w:t>
            </w:r>
          </w:p>
        </w:tc>
        <w:tc>
          <w:tcPr>
            <w:tcW w:w="1042" w:type="dxa"/>
            <w:shd w:val="clear" w:color="auto" w:fill="auto"/>
            <w:vAlign w:val="center"/>
          </w:tcPr>
          <w:p w:rsidR="005F41FE" w:rsidRPr="00DF010F" w:rsidRDefault="005F41FE" w:rsidP="00A6145A">
            <w:pPr>
              <w:ind w:left="-57" w:right="-57"/>
              <w:jc w:val="center"/>
              <w:rPr>
                <w:sz w:val="20"/>
                <w:szCs w:val="20"/>
              </w:rPr>
            </w:pPr>
            <w:r>
              <w:rPr>
                <w:sz w:val="20"/>
                <w:szCs w:val="20"/>
              </w:rPr>
              <w:t>14</w:t>
            </w:r>
          </w:p>
        </w:tc>
      </w:tr>
    </w:tbl>
    <w:p w:rsidR="005F41FE" w:rsidRPr="00DF010F" w:rsidRDefault="005F41FE" w:rsidP="005F41FE">
      <w:pPr>
        <w:numPr>
          <w:ilvl w:val="1"/>
          <w:numId w:val="19"/>
        </w:numPr>
        <w:spacing w:before="120"/>
        <w:jc w:val="both"/>
      </w:pPr>
      <w:r w:rsidRPr="00DF010F">
        <w:t xml:space="preserve">Обсяги закупівлі товарів можуть бути зменшені залежно від реального фінансування видатків. </w:t>
      </w:r>
    </w:p>
    <w:p w:rsidR="005F41FE" w:rsidRDefault="005F41FE" w:rsidP="005F41FE">
      <w:pPr>
        <w:numPr>
          <w:ilvl w:val="1"/>
          <w:numId w:val="19"/>
        </w:numPr>
        <w:jc w:val="both"/>
      </w:pPr>
      <w:r w:rsidRPr="00DF010F">
        <w:t>Постачальник гарантує, що предмет Договору відповідає видам діяльності, передбаченим його статутом та документам дозвільного характеру.</w:t>
      </w:r>
    </w:p>
    <w:p w:rsidR="005F41FE" w:rsidRPr="00EF66C3" w:rsidRDefault="005F41FE" w:rsidP="005F41FE">
      <w:pPr>
        <w:numPr>
          <w:ilvl w:val="1"/>
          <w:numId w:val="19"/>
        </w:numPr>
        <w:tabs>
          <w:tab w:val="left" w:pos="5760"/>
        </w:tabs>
        <w:jc w:val="both"/>
        <w:rPr>
          <w:color w:val="000000"/>
        </w:rPr>
      </w:pPr>
      <w:r w:rsidRPr="00EF66C3">
        <w:rPr>
          <w:color w:val="000000"/>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p>
    <w:p w:rsidR="005F41FE" w:rsidRPr="00DF010F" w:rsidRDefault="005F41FE" w:rsidP="005F41FE">
      <w:pPr>
        <w:numPr>
          <w:ilvl w:val="1"/>
          <w:numId w:val="19"/>
        </w:numPr>
        <w:jc w:val="both"/>
      </w:pPr>
      <w:r w:rsidRPr="00EF66C3">
        <w:t>Місце виконання договору</w:t>
      </w:r>
      <w:r>
        <w:rPr>
          <w:lang w:val="en-US"/>
        </w:rPr>
        <w:t xml:space="preserve"> –</w:t>
      </w:r>
      <w:r w:rsidRPr="00EF66C3">
        <w:t xml:space="preserve"> м.</w:t>
      </w:r>
      <w:r>
        <w:rPr>
          <w:lang w:val="en-US"/>
        </w:rPr>
        <w:t> </w:t>
      </w:r>
      <w:r w:rsidRPr="00EF66C3">
        <w:t>Івано-Франківськ.</w:t>
      </w:r>
    </w:p>
    <w:bookmarkEnd w:id="1"/>
    <w:p w:rsidR="005F41FE" w:rsidRPr="00DF010F" w:rsidRDefault="005F41FE" w:rsidP="005F41FE">
      <w:pPr>
        <w:numPr>
          <w:ilvl w:val="0"/>
          <w:numId w:val="19"/>
        </w:numPr>
        <w:tabs>
          <w:tab w:val="clear" w:pos="284"/>
          <w:tab w:val="num" w:pos="426"/>
        </w:tabs>
        <w:spacing w:before="360" w:after="240"/>
        <w:jc w:val="center"/>
        <w:rPr>
          <w:b/>
        </w:rPr>
      </w:pPr>
      <w:r w:rsidRPr="00DF010F">
        <w:rPr>
          <w:b/>
        </w:rPr>
        <w:t>ЯКІСТЬ ТОВАРУ</w:t>
      </w:r>
    </w:p>
    <w:p w:rsidR="005F41FE" w:rsidRPr="00DF010F" w:rsidRDefault="005F41FE" w:rsidP="005F41FE">
      <w:pPr>
        <w:numPr>
          <w:ilvl w:val="1"/>
          <w:numId w:val="19"/>
        </w:numPr>
        <w:suppressLineNumbers/>
        <w:jc w:val="both"/>
      </w:pPr>
      <w:r w:rsidRPr="00DF010F">
        <w:t>Постачальник повинен поставити Покупцю Товар, якість якого відповідає нормам, стандартам якісних показників і технічних вимог, установленим чинними нормативними актами України й умовами цього Договору, до кожного виду Товару.</w:t>
      </w:r>
    </w:p>
    <w:p w:rsidR="005F41FE" w:rsidRPr="00DF010F" w:rsidRDefault="005F41FE" w:rsidP="005F41FE">
      <w:pPr>
        <w:numPr>
          <w:ilvl w:val="1"/>
          <w:numId w:val="19"/>
        </w:numPr>
        <w:suppressLineNumbers/>
        <w:jc w:val="both"/>
      </w:pPr>
      <w:r w:rsidRPr="00DF010F">
        <w:t xml:space="preserve">Приймання товару Покупцем здійснюється 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 </w:t>
      </w:r>
    </w:p>
    <w:p w:rsidR="005F41FE" w:rsidRPr="00DF010F" w:rsidRDefault="005F41FE" w:rsidP="005F41FE">
      <w:pPr>
        <w:numPr>
          <w:ilvl w:val="1"/>
          <w:numId w:val="19"/>
        </w:numPr>
        <w:suppressLineNumbers/>
        <w:jc w:val="both"/>
      </w:pPr>
      <w:r w:rsidRPr="00DF010F">
        <w:t>У разі постачання неякісного Товару, Постачальник зобов’язаний за свій рахунок замінити його новим якісним Товаром, а у разі поставки некомплектного товару - замінити або доукомплектувати Товар протягом 14 календарних днів з моменту письмового звернення (повідомлення) Покупця.</w:t>
      </w:r>
    </w:p>
    <w:p w:rsidR="005F41FE" w:rsidRPr="00DF010F" w:rsidRDefault="005F41FE" w:rsidP="005F41FE">
      <w:pPr>
        <w:numPr>
          <w:ilvl w:val="1"/>
          <w:numId w:val="19"/>
        </w:numPr>
        <w:suppressLineNumbers/>
        <w:jc w:val="both"/>
      </w:pPr>
      <w:r w:rsidRPr="00DF010F">
        <w:t>У разі виходу з ладу Товару протягом гарантійного терміну, Постачальник за свій рахунок замінює його новим якісним Товаром, протягом 14 календарних днів з моменту письмового звернення (повідомлення) Покупця.</w:t>
      </w:r>
    </w:p>
    <w:p w:rsidR="005F41FE" w:rsidRPr="00DF010F" w:rsidRDefault="005F41FE" w:rsidP="005F41FE">
      <w:pPr>
        <w:numPr>
          <w:ilvl w:val="1"/>
          <w:numId w:val="19"/>
        </w:numPr>
        <w:suppressLineNumbers/>
        <w:jc w:val="both"/>
      </w:pPr>
      <w:r w:rsidRPr="00DF010F">
        <w:lastRenderedPageBreak/>
        <w:t>У разі виявлення прихованих недоліків у Товарі протягом гарантійного періоду, Постачальник за свій рахунок замінює його новим якісним Товаром, протягом 14 календарних днів з моменту письмового звернення (повідомлення) Покупця.</w:t>
      </w:r>
    </w:p>
    <w:p w:rsidR="005F41FE" w:rsidRPr="00DF010F" w:rsidRDefault="005F41FE" w:rsidP="005F41FE">
      <w:pPr>
        <w:numPr>
          <w:ilvl w:val="1"/>
          <w:numId w:val="19"/>
        </w:numPr>
        <w:suppressLineNumbers/>
        <w:jc w:val="both"/>
      </w:pPr>
      <w:r w:rsidRPr="00DF010F">
        <w:t>Якщо усунення дефектів або прихованих недоліків здійснюється Покупцем</w:t>
      </w:r>
      <w:r>
        <w:t xml:space="preserve"> самостійно</w:t>
      </w:r>
      <w:r w:rsidRPr="00DF010F">
        <w:t>,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F41FE" w:rsidRPr="00DF010F" w:rsidRDefault="005F41FE" w:rsidP="005F41FE">
      <w:pPr>
        <w:numPr>
          <w:ilvl w:val="1"/>
          <w:numId w:val="19"/>
        </w:numPr>
        <w:suppressLineNumbers/>
        <w:jc w:val="both"/>
      </w:pPr>
      <w:r w:rsidRPr="00DF010F">
        <w:t> Заміна Товару в період гарантійного терміну підтверджується відповідним Актом, складеним представниками Сторін. Гарантійний термін визначається наявною специфікацією обладнання, яке поставляється, та супровідними документами, що засвідчують факт його придбання та гарантійних зобов’язань на його комплектуючі.</w:t>
      </w:r>
    </w:p>
    <w:p w:rsidR="005F41FE" w:rsidRPr="00DF010F" w:rsidRDefault="005F41FE" w:rsidP="005F41FE">
      <w:pPr>
        <w:numPr>
          <w:ilvl w:val="0"/>
          <w:numId w:val="19"/>
        </w:numPr>
        <w:tabs>
          <w:tab w:val="clear" w:pos="284"/>
          <w:tab w:val="num" w:pos="426"/>
        </w:tabs>
        <w:spacing w:before="360" w:after="240"/>
        <w:jc w:val="center"/>
        <w:rPr>
          <w:b/>
        </w:rPr>
      </w:pPr>
      <w:r w:rsidRPr="00DF010F">
        <w:rPr>
          <w:b/>
        </w:rPr>
        <w:t>ЦІНА ДОГОВОРУ</w:t>
      </w:r>
    </w:p>
    <w:p w:rsidR="005F41FE" w:rsidRPr="00DF010F" w:rsidRDefault="005F41FE" w:rsidP="005F41FE">
      <w:pPr>
        <w:pStyle w:val="1b"/>
        <w:numPr>
          <w:ilvl w:val="1"/>
          <w:numId w:val="19"/>
        </w:numPr>
        <w:spacing w:after="120" w:line="240" w:lineRule="auto"/>
        <w:jc w:val="both"/>
        <w:rPr>
          <w:rFonts w:ascii="Times New Roman" w:hAnsi="Times New Roman"/>
          <w:sz w:val="24"/>
          <w:szCs w:val="24"/>
        </w:rPr>
      </w:pPr>
      <w:r w:rsidRPr="00DF010F">
        <w:rPr>
          <w:rFonts w:ascii="Times New Roman" w:hAnsi="Times New Roman"/>
          <w:sz w:val="24"/>
          <w:szCs w:val="24"/>
        </w:rPr>
        <w:t xml:space="preserve">Сума </w:t>
      </w:r>
      <w:proofErr w:type="spellStart"/>
      <w:r w:rsidRPr="00DF010F">
        <w:rPr>
          <w:rFonts w:ascii="Times New Roman" w:hAnsi="Times New Roman"/>
          <w:sz w:val="24"/>
          <w:szCs w:val="24"/>
        </w:rPr>
        <w:t>цього</w:t>
      </w:r>
      <w:proofErr w:type="spellEnd"/>
      <w:r w:rsidRPr="00DF010F">
        <w:rPr>
          <w:rFonts w:ascii="Times New Roman" w:hAnsi="Times New Roman"/>
          <w:sz w:val="24"/>
          <w:szCs w:val="24"/>
        </w:rPr>
        <w:t xml:space="preserve"> Договору становить: ___________________________________________</w:t>
      </w:r>
      <w:proofErr w:type="gramStart"/>
      <w:r w:rsidRPr="00DF010F">
        <w:rPr>
          <w:rFonts w:ascii="Times New Roman" w:hAnsi="Times New Roman"/>
          <w:sz w:val="24"/>
          <w:szCs w:val="24"/>
        </w:rPr>
        <w:t xml:space="preserve">_ </w:t>
      </w:r>
      <w:r w:rsidRPr="00DF010F">
        <w:rPr>
          <w:rFonts w:ascii="Times New Roman" w:hAnsi="Times New Roman"/>
          <w:bCs/>
          <w:spacing w:val="-3"/>
          <w:sz w:val="24"/>
          <w:szCs w:val="24"/>
        </w:rPr>
        <w:t>,</w:t>
      </w:r>
      <w:proofErr w:type="gramEnd"/>
      <w:r w:rsidRPr="00DF010F">
        <w:rPr>
          <w:rFonts w:ascii="Times New Roman" w:hAnsi="Times New Roman"/>
          <w:bCs/>
          <w:spacing w:val="-3"/>
          <w:sz w:val="24"/>
          <w:szCs w:val="24"/>
        </w:rPr>
        <w:t xml:space="preserve"> </w:t>
      </w:r>
      <w:r w:rsidRPr="00DF010F">
        <w:rPr>
          <w:rFonts w:ascii="Times New Roman" w:hAnsi="Times New Roman"/>
          <w:sz w:val="24"/>
          <w:szCs w:val="24"/>
        </w:rPr>
        <w:t xml:space="preserve">в тому </w:t>
      </w:r>
      <w:proofErr w:type="spellStart"/>
      <w:r w:rsidRPr="00DF010F">
        <w:rPr>
          <w:rFonts w:ascii="Times New Roman" w:hAnsi="Times New Roman"/>
          <w:sz w:val="24"/>
          <w:szCs w:val="24"/>
        </w:rPr>
        <w:t>числі</w:t>
      </w:r>
      <w:proofErr w:type="spellEnd"/>
      <w:r w:rsidRPr="00DF010F">
        <w:rPr>
          <w:rFonts w:ascii="Times New Roman" w:hAnsi="Times New Roman"/>
          <w:sz w:val="24"/>
          <w:szCs w:val="24"/>
        </w:rPr>
        <w:t xml:space="preserve"> ПДВ: ________________________________________________________________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5520"/>
        <w:gridCol w:w="567"/>
        <w:gridCol w:w="567"/>
        <w:gridCol w:w="567"/>
        <w:gridCol w:w="503"/>
        <w:gridCol w:w="773"/>
        <w:gridCol w:w="850"/>
      </w:tblGrid>
      <w:tr w:rsidR="005F41FE" w:rsidRPr="00DF010F" w:rsidTr="00A6145A">
        <w:trPr>
          <w:cantSplit/>
          <w:trHeight w:val="1468"/>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DF010F" w:rsidRDefault="005F41FE" w:rsidP="00A6145A">
            <w:pPr>
              <w:ind w:left="-57" w:right="-57"/>
              <w:jc w:val="center"/>
              <w:rPr>
                <w:b/>
                <w:sz w:val="20"/>
                <w:szCs w:val="20"/>
              </w:rPr>
            </w:pPr>
            <w:r w:rsidRPr="00DF010F">
              <w:rPr>
                <w:b/>
                <w:sz w:val="20"/>
                <w:szCs w:val="20"/>
              </w:rPr>
              <w:t>№</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DF010F" w:rsidRDefault="005F41FE" w:rsidP="00A6145A">
            <w:pPr>
              <w:ind w:left="-57" w:right="-57"/>
              <w:jc w:val="center"/>
              <w:rPr>
                <w:b/>
                <w:sz w:val="20"/>
                <w:szCs w:val="20"/>
              </w:rPr>
            </w:pPr>
            <w:r w:rsidRPr="00DF010F">
              <w:rPr>
                <w:b/>
                <w:sz w:val="20"/>
                <w:szCs w:val="20"/>
              </w:rPr>
              <w:t>Найменування</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5F41FE" w:rsidRPr="00DF010F" w:rsidRDefault="005F41FE" w:rsidP="00A6145A">
            <w:pPr>
              <w:ind w:left="-57" w:right="-57"/>
              <w:jc w:val="center"/>
              <w:rPr>
                <w:b/>
                <w:sz w:val="20"/>
                <w:szCs w:val="20"/>
              </w:rPr>
            </w:pPr>
            <w:r w:rsidRPr="00DF010F">
              <w:rPr>
                <w:b/>
                <w:sz w:val="20"/>
                <w:szCs w:val="20"/>
              </w:rPr>
              <w:t>Служба –</w:t>
            </w:r>
          </w:p>
          <w:p w:rsidR="005F41FE" w:rsidRPr="00DF010F" w:rsidRDefault="005F41FE" w:rsidP="00A6145A">
            <w:pPr>
              <w:ind w:left="-57" w:right="-57"/>
              <w:jc w:val="center"/>
              <w:rPr>
                <w:b/>
                <w:sz w:val="20"/>
                <w:szCs w:val="20"/>
              </w:rPr>
            </w:pPr>
            <w:r w:rsidRPr="00DF010F">
              <w:rPr>
                <w:b/>
                <w:sz w:val="20"/>
                <w:szCs w:val="20"/>
              </w:rPr>
              <w:t>замовник</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5F41FE" w:rsidRPr="00DF010F" w:rsidRDefault="005F41FE" w:rsidP="00A6145A">
            <w:pPr>
              <w:ind w:left="-57" w:right="-57"/>
              <w:jc w:val="center"/>
              <w:rPr>
                <w:b/>
                <w:sz w:val="20"/>
                <w:szCs w:val="20"/>
              </w:rPr>
            </w:pPr>
            <w:r w:rsidRPr="00DF010F">
              <w:rPr>
                <w:b/>
                <w:sz w:val="20"/>
                <w:szCs w:val="20"/>
              </w:rPr>
              <w:t>Джерело</w:t>
            </w:r>
          </w:p>
          <w:p w:rsidR="005F41FE" w:rsidRPr="00DF010F" w:rsidRDefault="005F41FE" w:rsidP="00A6145A">
            <w:pPr>
              <w:ind w:left="-57" w:right="-57"/>
              <w:jc w:val="center"/>
              <w:rPr>
                <w:b/>
                <w:sz w:val="20"/>
                <w:szCs w:val="20"/>
              </w:rPr>
            </w:pPr>
            <w:r w:rsidRPr="00DF010F">
              <w:rPr>
                <w:b/>
                <w:sz w:val="20"/>
                <w:szCs w:val="20"/>
              </w:rPr>
              <w:t>фінансування</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5F41FE" w:rsidRPr="00DF010F" w:rsidRDefault="005F41FE" w:rsidP="00A6145A">
            <w:pPr>
              <w:ind w:left="-57" w:right="-57"/>
              <w:jc w:val="center"/>
              <w:rPr>
                <w:b/>
                <w:sz w:val="20"/>
                <w:szCs w:val="20"/>
              </w:rPr>
            </w:pPr>
            <w:r w:rsidRPr="00DF010F">
              <w:rPr>
                <w:b/>
                <w:sz w:val="20"/>
                <w:szCs w:val="20"/>
              </w:rPr>
              <w:t>Одиниці</w:t>
            </w:r>
          </w:p>
          <w:p w:rsidR="005F41FE" w:rsidRPr="00DF010F" w:rsidRDefault="005F41FE" w:rsidP="00A6145A">
            <w:pPr>
              <w:ind w:left="-57" w:right="-57"/>
              <w:jc w:val="center"/>
              <w:rPr>
                <w:b/>
                <w:sz w:val="20"/>
                <w:szCs w:val="20"/>
              </w:rPr>
            </w:pPr>
            <w:r w:rsidRPr="00DF010F">
              <w:rPr>
                <w:b/>
                <w:sz w:val="20"/>
                <w:szCs w:val="20"/>
              </w:rPr>
              <w:t xml:space="preserve"> виміру</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5F41FE" w:rsidRPr="00DF010F" w:rsidRDefault="005F41FE" w:rsidP="00A6145A">
            <w:pPr>
              <w:ind w:left="-57" w:right="-57"/>
              <w:jc w:val="center"/>
              <w:rPr>
                <w:b/>
                <w:sz w:val="20"/>
                <w:szCs w:val="20"/>
              </w:rPr>
            </w:pPr>
            <w:r w:rsidRPr="00DF010F">
              <w:rPr>
                <w:b/>
                <w:sz w:val="20"/>
                <w:szCs w:val="20"/>
              </w:rPr>
              <w:t>Кількість</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5F41FE" w:rsidRPr="00DF010F" w:rsidRDefault="005F41FE" w:rsidP="00A6145A">
            <w:pPr>
              <w:ind w:left="-57" w:right="-57"/>
              <w:jc w:val="center"/>
              <w:rPr>
                <w:b/>
                <w:sz w:val="20"/>
                <w:szCs w:val="20"/>
              </w:rPr>
            </w:pPr>
            <w:r w:rsidRPr="00DF010F">
              <w:rPr>
                <w:b/>
                <w:sz w:val="20"/>
                <w:szCs w:val="20"/>
              </w:rPr>
              <w:t>Ціна за одиницю, грн. з ПДВ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extDirection w:val="btLr"/>
            <w:vAlign w:val="center"/>
          </w:tcPr>
          <w:p w:rsidR="005F41FE" w:rsidRPr="00DF010F" w:rsidRDefault="005F41FE" w:rsidP="00A6145A">
            <w:pPr>
              <w:ind w:left="-57" w:right="-57"/>
              <w:jc w:val="center"/>
              <w:rPr>
                <w:b/>
                <w:sz w:val="20"/>
                <w:szCs w:val="20"/>
              </w:rPr>
            </w:pPr>
            <w:r w:rsidRPr="00DF010F">
              <w:rPr>
                <w:b/>
                <w:sz w:val="20"/>
                <w:szCs w:val="20"/>
              </w:rPr>
              <w:t>Загальна вартість,</w:t>
            </w:r>
          </w:p>
          <w:p w:rsidR="005F41FE" w:rsidRPr="00DF010F" w:rsidRDefault="005F41FE" w:rsidP="00A6145A">
            <w:pPr>
              <w:ind w:left="-57" w:right="-57"/>
              <w:jc w:val="center"/>
              <w:rPr>
                <w:b/>
                <w:sz w:val="20"/>
                <w:szCs w:val="20"/>
              </w:rPr>
            </w:pPr>
            <w:r w:rsidRPr="00DF010F">
              <w:rPr>
                <w:b/>
                <w:sz w:val="20"/>
                <w:szCs w:val="20"/>
              </w:rPr>
              <w:t>грн. з ПДВ</w:t>
            </w:r>
          </w:p>
        </w:tc>
      </w:tr>
      <w:tr w:rsidR="005F41FE" w:rsidRPr="00DF010F" w:rsidTr="00A6145A">
        <w:trPr>
          <w:cantSplit/>
          <w:trHeight w:val="300"/>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r w:rsidRPr="003812E4">
              <w:rPr>
                <w:sz w:val="20"/>
                <w:szCs w:val="20"/>
              </w:rPr>
              <w:t>1</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rPr>
                <w:sz w:val="20"/>
                <w:szCs w:val="20"/>
              </w:rPr>
            </w:pPr>
            <w:r w:rsidRPr="003812E4">
              <w:rPr>
                <w:sz w:val="20"/>
                <w:szCs w:val="20"/>
              </w:rPr>
              <w:t>Станція робоча (ПК) в конфігурації:</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r w:rsidRPr="003812E4">
              <w:rPr>
                <w:sz w:val="20"/>
                <w:szCs w:val="20"/>
              </w:rPr>
              <w:t>шт.</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r w:rsidRPr="003812E4">
              <w:rPr>
                <w:sz w:val="20"/>
                <w:szCs w:val="20"/>
              </w:rPr>
              <w:t>1</w:t>
            </w:r>
            <w:r>
              <w:rPr>
                <w:sz w:val="20"/>
                <w:szCs w:val="20"/>
              </w:rPr>
              <w:t>00</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p>
        </w:tc>
      </w:tr>
      <w:tr w:rsidR="005F41FE" w:rsidRPr="00DF010F" w:rsidTr="00A6145A">
        <w:trPr>
          <w:cantSplit/>
          <w:trHeight w:val="300"/>
          <w:jc w:val="center"/>
        </w:trPr>
        <w:tc>
          <w:tcPr>
            <w:tcW w:w="4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r>
              <w:rPr>
                <w:sz w:val="20"/>
                <w:szCs w:val="20"/>
              </w:rPr>
              <w:t>2</w:t>
            </w:r>
          </w:p>
        </w:tc>
        <w:tc>
          <w:tcPr>
            <w:tcW w:w="552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rPr>
                <w:sz w:val="20"/>
                <w:szCs w:val="20"/>
              </w:rPr>
            </w:pPr>
            <w:r w:rsidRPr="003812E4">
              <w:rPr>
                <w:sz w:val="20"/>
                <w:szCs w:val="20"/>
              </w:rPr>
              <w:t xml:space="preserve">Ноутбук </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r w:rsidRPr="003812E4">
              <w:rPr>
                <w:sz w:val="20"/>
                <w:szCs w:val="20"/>
              </w:rPr>
              <w:t>шт.</w:t>
            </w:r>
          </w:p>
        </w:tc>
        <w:tc>
          <w:tcPr>
            <w:tcW w:w="50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r>
              <w:rPr>
                <w:sz w:val="20"/>
                <w:szCs w:val="20"/>
              </w:rPr>
              <w:t>14</w:t>
            </w:r>
          </w:p>
        </w:tc>
        <w:tc>
          <w:tcPr>
            <w:tcW w:w="77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F41FE" w:rsidRPr="003812E4" w:rsidRDefault="005F41FE" w:rsidP="00A6145A">
            <w:pPr>
              <w:jc w:val="center"/>
              <w:rPr>
                <w:sz w:val="20"/>
                <w:szCs w:val="20"/>
              </w:rPr>
            </w:pPr>
          </w:p>
        </w:tc>
      </w:tr>
    </w:tbl>
    <w:p w:rsidR="005F41FE" w:rsidRPr="00DF010F" w:rsidRDefault="005F41FE" w:rsidP="005F41FE">
      <w:pPr>
        <w:pStyle w:val="211"/>
        <w:numPr>
          <w:ilvl w:val="0"/>
          <w:numId w:val="20"/>
        </w:numPr>
        <w:shd w:val="clear" w:color="auto" w:fill="auto"/>
        <w:tabs>
          <w:tab w:val="left" w:pos="709"/>
        </w:tabs>
        <w:spacing w:before="120" w:line="240" w:lineRule="auto"/>
        <w:jc w:val="both"/>
        <w:rPr>
          <w:rFonts w:cs="Times New Roman"/>
        </w:rPr>
      </w:pPr>
      <w:r w:rsidRPr="00DF010F">
        <w:rPr>
          <w:rFonts w:cs="Times New Roman"/>
        </w:rPr>
        <w:t>За письмовим погодженням сторін даного Договору зміна ціни за одиницю товару допускається:</w:t>
      </w:r>
    </w:p>
    <w:p w:rsidR="005F41FE" w:rsidRPr="00DF010F" w:rsidRDefault="005F41FE" w:rsidP="005F41FE">
      <w:pPr>
        <w:pStyle w:val="211"/>
        <w:numPr>
          <w:ilvl w:val="0"/>
          <w:numId w:val="24"/>
        </w:numPr>
        <w:shd w:val="clear" w:color="auto" w:fill="auto"/>
        <w:tabs>
          <w:tab w:val="clear" w:pos="360"/>
        </w:tabs>
        <w:spacing w:line="240" w:lineRule="auto"/>
        <w:jc w:val="both"/>
        <w:rPr>
          <w:rFonts w:cs="Times New Roman"/>
        </w:rPr>
      </w:pPr>
      <w:r w:rsidRPr="00DF010F">
        <w:rPr>
          <w:rFonts w:cs="Times New Roman"/>
        </w:rPr>
        <w:t xml:space="preserve">у разі коливання ціни такого товару на ринку за умови, що зазначена зміна не призведе до збільшення суми, визначеної в </w:t>
      </w:r>
      <w:r>
        <w:rPr>
          <w:rFonts w:cs="Times New Roman"/>
        </w:rPr>
        <w:t>Д</w:t>
      </w:r>
      <w:r w:rsidRPr="00DF010F">
        <w:rPr>
          <w:rFonts w:cs="Times New Roman"/>
        </w:rPr>
        <w:t>оговорі;</w:t>
      </w:r>
    </w:p>
    <w:p w:rsidR="005F41FE" w:rsidRPr="00DF010F" w:rsidRDefault="005F41FE" w:rsidP="005F41FE">
      <w:pPr>
        <w:pStyle w:val="211"/>
        <w:numPr>
          <w:ilvl w:val="0"/>
          <w:numId w:val="24"/>
        </w:numPr>
        <w:shd w:val="clear" w:color="auto" w:fill="auto"/>
        <w:tabs>
          <w:tab w:val="clear" w:pos="360"/>
          <w:tab w:val="left" w:pos="142"/>
        </w:tabs>
        <w:spacing w:before="60" w:line="240" w:lineRule="auto"/>
        <w:ind w:left="357" w:hanging="357"/>
        <w:jc w:val="both"/>
        <w:rPr>
          <w:rFonts w:cs="Times New Roman"/>
        </w:rPr>
      </w:pPr>
      <w:r w:rsidRPr="00DF010F">
        <w:rPr>
          <w:rFonts w:cs="Times New Roman"/>
        </w:rPr>
        <w:t>в бік зменшення (без зміни кількості (обсягу) та якості товарів);</w:t>
      </w:r>
    </w:p>
    <w:p w:rsidR="005F41FE" w:rsidRPr="00DF010F" w:rsidRDefault="005F41FE" w:rsidP="005F41FE">
      <w:pPr>
        <w:pStyle w:val="211"/>
        <w:numPr>
          <w:ilvl w:val="0"/>
          <w:numId w:val="24"/>
        </w:numPr>
        <w:shd w:val="clear" w:color="auto" w:fill="auto"/>
        <w:tabs>
          <w:tab w:val="clear" w:pos="360"/>
          <w:tab w:val="left" w:pos="142"/>
        </w:tabs>
        <w:spacing w:before="60" w:line="240" w:lineRule="auto"/>
        <w:ind w:left="357" w:hanging="357"/>
        <w:jc w:val="both"/>
        <w:rPr>
          <w:rFonts w:cs="Times New Roman"/>
        </w:rPr>
      </w:pPr>
      <w:r w:rsidRPr="00DF010F">
        <w:rPr>
          <w:rFonts w:cs="Times New Roman"/>
        </w:rPr>
        <w:t>у зв'язку із зміною ставок податків і зборів пропорційною до змін таких ставок;</w:t>
      </w:r>
    </w:p>
    <w:p w:rsidR="005F41FE" w:rsidRPr="00DF010F" w:rsidRDefault="005F41FE" w:rsidP="005F41FE">
      <w:pPr>
        <w:pStyle w:val="211"/>
        <w:numPr>
          <w:ilvl w:val="0"/>
          <w:numId w:val="24"/>
        </w:numPr>
        <w:shd w:val="clear" w:color="auto" w:fill="auto"/>
        <w:tabs>
          <w:tab w:val="clear" w:pos="360"/>
        </w:tabs>
        <w:spacing w:before="60" w:line="240" w:lineRule="auto"/>
        <w:ind w:left="357" w:hanging="357"/>
        <w:jc w:val="both"/>
        <w:rPr>
          <w:rFonts w:cs="Times New Roman"/>
        </w:rPr>
      </w:pPr>
      <w:r w:rsidRPr="00DF010F">
        <w:rPr>
          <w:rFonts w:cs="Times New Roman"/>
        </w:rPr>
        <w:t>зміни встановленого згідно із законодавством органами державної статистики індексу інфляції, зміни курсу іноземної валюти, регульованих цін (тарифів) і но</w:t>
      </w:r>
      <w:r>
        <w:rPr>
          <w:rFonts w:cs="Times New Roman"/>
        </w:rPr>
        <w:t>рмативів, які застосовуються в Д</w:t>
      </w:r>
      <w:r w:rsidRPr="00DF010F">
        <w:rPr>
          <w:rFonts w:cs="Times New Roman"/>
        </w:rPr>
        <w:t>оговорі про закупівлю.</w:t>
      </w:r>
    </w:p>
    <w:p w:rsidR="005F41FE" w:rsidRPr="00DF010F" w:rsidRDefault="005F41FE" w:rsidP="005F41FE">
      <w:pPr>
        <w:pStyle w:val="211"/>
        <w:numPr>
          <w:ilvl w:val="0"/>
          <w:numId w:val="20"/>
        </w:numPr>
        <w:shd w:val="clear" w:color="auto" w:fill="auto"/>
        <w:spacing w:before="60" w:line="240" w:lineRule="auto"/>
        <w:jc w:val="both"/>
        <w:rPr>
          <w:rFonts w:cs="Times New Roman"/>
        </w:rPr>
      </w:pPr>
      <w:r>
        <w:rPr>
          <w:rFonts w:cs="Times New Roman"/>
        </w:rPr>
        <w:t>Сума фінансування заходів, яка зазначена в п. 3.1 Договору, затверджена Постановою НКРЕКП «Про схвалення інвестиційної програми АТ «</w:t>
      </w:r>
      <w:proofErr w:type="spellStart"/>
      <w:r>
        <w:rPr>
          <w:rFonts w:cs="Times New Roman"/>
        </w:rPr>
        <w:t>Прикарпаттяобленерго</w:t>
      </w:r>
      <w:proofErr w:type="spellEnd"/>
      <w:r>
        <w:rPr>
          <w:rFonts w:cs="Times New Roman"/>
        </w:rPr>
        <w:t>» на 2023 рік»</w:t>
      </w:r>
      <w:r w:rsidRPr="00DF010F">
        <w:rPr>
          <w:rFonts w:cs="Times New Roman"/>
        </w:rPr>
        <w:t>.</w:t>
      </w:r>
      <w:r>
        <w:rPr>
          <w:rFonts w:cs="Times New Roman"/>
        </w:rPr>
        <w:t xml:space="preserve"> Обсяги закупівлі можуть бути зменшені від реального фінансування видатків.</w:t>
      </w:r>
    </w:p>
    <w:p w:rsidR="005F41FE" w:rsidRPr="00DF010F" w:rsidRDefault="005F41FE" w:rsidP="005F41FE">
      <w:pPr>
        <w:pStyle w:val="44"/>
        <w:keepNext/>
        <w:keepLines/>
        <w:shd w:val="clear" w:color="auto" w:fill="auto"/>
        <w:tabs>
          <w:tab w:val="left" w:pos="426"/>
        </w:tabs>
        <w:spacing w:before="360" w:after="240" w:line="240" w:lineRule="exact"/>
        <w:jc w:val="center"/>
      </w:pPr>
      <w:bookmarkStart w:id="2" w:name="bookmark4"/>
      <w:r w:rsidRPr="00DF010F">
        <w:t>4     ПОРЯДОК ЗДІЙСНЕННЯ ОПЛАТИ</w:t>
      </w:r>
      <w:bookmarkEnd w:id="2"/>
    </w:p>
    <w:p w:rsidR="005F41FE" w:rsidRPr="00574760" w:rsidRDefault="005F41FE" w:rsidP="005F41FE">
      <w:pPr>
        <w:numPr>
          <w:ilvl w:val="1"/>
          <w:numId w:val="21"/>
        </w:numPr>
        <w:jc w:val="both"/>
      </w:pPr>
      <w:bookmarkStart w:id="3" w:name="bookmark5"/>
      <w:r w:rsidRPr="0091631D">
        <w:t xml:space="preserve">Розрахунки проводяться шляхом перерахування Покупцем грошових коштів на розрахунковий рахунок Постачальника </w:t>
      </w:r>
      <w:r w:rsidRPr="00574760">
        <w:t>протягом 120 (сто двадцять) робочих днів з моменту поставки товарів.</w:t>
      </w:r>
    </w:p>
    <w:p w:rsidR="005F41FE" w:rsidRPr="00574760" w:rsidRDefault="005F41FE" w:rsidP="005F41FE">
      <w:pPr>
        <w:numPr>
          <w:ilvl w:val="1"/>
          <w:numId w:val="21"/>
        </w:numPr>
        <w:jc w:val="both"/>
      </w:pPr>
      <w:r w:rsidRPr="00574760">
        <w:t>Покупець залишає за собою право авансових платежів.</w:t>
      </w:r>
    </w:p>
    <w:bookmarkEnd w:id="3"/>
    <w:p w:rsidR="005F41FE" w:rsidRPr="00574760" w:rsidRDefault="005F41FE" w:rsidP="005F41FE">
      <w:pPr>
        <w:numPr>
          <w:ilvl w:val="0"/>
          <w:numId w:val="21"/>
        </w:numPr>
        <w:tabs>
          <w:tab w:val="left" w:pos="426"/>
        </w:tabs>
        <w:spacing w:before="360" w:after="240"/>
        <w:ind w:left="360" w:hanging="360"/>
        <w:jc w:val="center"/>
        <w:rPr>
          <w:b/>
        </w:rPr>
      </w:pPr>
      <w:r w:rsidRPr="00574760">
        <w:rPr>
          <w:b/>
        </w:rPr>
        <w:t> ПОСТАВКА ТОВАРУ</w:t>
      </w:r>
    </w:p>
    <w:p w:rsidR="005F41FE" w:rsidRPr="00574760" w:rsidRDefault="005F41FE" w:rsidP="005F41FE">
      <w:pPr>
        <w:widowControl w:val="0"/>
        <w:numPr>
          <w:ilvl w:val="1"/>
          <w:numId w:val="21"/>
        </w:numPr>
        <w:jc w:val="both"/>
      </w:pPr>
      <w:r w:rsidRPr="00574760">
        <w:t>Поставка Продукції здійснюється силами та за рахунок Постачальника однією партією, згідно поданої заявки Покупця. Заявка надсилається Покупцем електронною поштою на адресу Постачальника _____________________ .</w:t>
      </w:r>
    </w:p>
    <w:p w:rsidR="005F41FE" w:rsidRPr="00574760" w:rsidRDefault="005F41FE" w:rsidP="005F41FE">
      <w:pPr>
        <w:widowControl w:val="0"/>
        <w:numPr>
          <w:ilvl w:val="1"/>
          <w:numId w:val="21"/>
        </w:numPr>
        <w:jc w:val="both"/>
      </w:pPr>
      <w:r w:rsidRPr="00574760">
        <w:t>Заявка, надіслана електронною поштою, вважається такою, що має юридичну силу.</w:t>
      </w:r>
    </w:p>
    <w:p w:rsidR="005F41FE" w:rsidRPr="00574760" w:rsidRDefault="005F41FE" w:rsidP="005F41FE">
      <w:pPr>
        <w:widowControl w:val="0"/>
        <w:numPr>
          <w:ilvl w:val="1"/>
          <w:numId w:val="21"/>
        </w:numPr>
        <w:jc w:val="both"/>
      </w:pPr>
      <w:r w:rsidRPr="00574760">
        <w:t xml:space="preserve">Термін постачання товару з моменту подання Покупцем електронної заявки становить </w:t>
      </w:r>
      <w:r w:rsidRPr="00574760">
        <w:lastRenderedPageBreak/>
        <w:t>14 (чотирнадцять) календарних днів.</w:t>
      </w:r>
    </w:p>
    <w:p w:rsidR="005F41FE" w:rsidRPr="00574760" w:rsidRDefault="005F41FE" w:rsidP="005F41FE">
      <w:pPr>
        <w:widowControl w:val="0"/>
        <w:numPr>
          <w:ilvl w:val="1"/>
          <w:numId w:val="21"/>
        </w:numPr>
        <w:suppressLineNumbers/>
        <w:jc w:val="both"/>
      </w:pPr>
      <w:r w:rsidRPr="00574760">
        <w:t xml:space="preserve">Товар, що є предметом поставки за цим Договором, відвантажується Постачальником на Центральний склад Покупця за </w:t>
      </w:r>
      <w:proofErr w:type="spellStart"/>
      <w:r w:rsidRPr="00574760">
        <w:t>адресою</w:t>
      </w:r>
      <w:proofErr w:type="spellEnd"/>
      <w:r w:rsidRPr="00574760">
        <w:t>: м. Івано-Франківськ, вул. Індустріальна, 34.</w:t>
      </w:r>
    </w:p>
    <w:p w:rsidR="005F41FE" w:rsidRPr="00574760" w:rsidRDefault="005F41FE" w:rsidP="005F41FE">
      <w:pPr>
        <w:widowControl w:val="0"/>
        <w:numPr>
          <w:ilvl w:val="1"/>
          <w:numId w:val="21"/>
        </w:numPr>
        <w:suppressLineNumbers/>
        <w:spacing w:before="60"/>
        <w:jc w:val="both"/>
      </w:pPr>
      <w:r w:rsidRPr="00574760">
        <w:rPr>
          <w:bCs/>
        </w:rPr>
        <w:t>Заїзд на територію Центрального складу:</w:t>
      </w:r>
    </w:p>
    <w:p w:rsidR="005F41FE" w:rsidRDefault="005F41FE" w:rsidP="005F41FE">
      <w:pPr>
        <w:pStyle w:val="afd"/>
        <w:widowControl w:val="0"/>
        <w:numPr>
          <w:ilvl w:val="0"/>
          <w:numId w:val="34"/>
        </w:numPr>
        <w:suppressLineNumbers/>
        <w:spacing w:after="0" w:line="240" w:lineRule="auto"/>
        <w:ind w:left="284" w:hanging="284"/>
        <w:contextualSpacing w:val="0"/>
        <w:jc w:val="both"/>
        <w:rPr>
          <w:rFonts w:ascii="Times New Roman" w:hAnsi="Times New Roman"/>
          <w:sz w:val="24"/>
          <w:szCs w:val="24"/>
        </w:rPr>
      </w:pPr>
      <w:r>
        <w:rPr>
          <w:rFonts w:ascii="Times New Roman" w:eastAsia="Times New Roman" w:hAnsi="Times New Roman"/>
          <w:sz w:val="24"/>
          <w:szCs w:val="24"/>
          <w:lang w:eastAsia="ru-RU"/>
        </w:rPr>
        <w:t>д</w:t>
      </w:r>
      <w:r w:rsidRPr="00EF66C3">
        <w:rPr>
          <w:rFonts w:ascii="Times New Roman" w:eastAsia="Times New Roman" w:hAnsi="Times New Roman"/>
          <w:sz w:val="24"/>
          <w:szCs w:val="24"/>
          <w:lang w:eastAsia="ru-RU"/>
        </w:rPr>
        <w:t>ля малогабаритних автомобілів вантажопідйомністю до 3,5 т</w:t>
      </w:r>
      <w:r w:rsidRPr="00313B3F">
        <w:rPr>
          <w:rFonts w:ascii="Times New Roman" w:hAnsi="Times New Roman"/>
          <w:sz w:val="24"/>
          <w:szCs w:val="24"/>
        </w:rPr>
        <w:t xml:space="preserve"> – через західні ворота на вул. Ольги </w:t>
      </w:r>
      <w:proofErr w:type="spellStart"/>
      <w:r w:rsidRPr="00313B3F">
        <w:rPr>
          <w:rFonts w:ascii="Times New Roman" w:hAnsi="Times New Roman"/>
          <w:sz w:val="24"/>
          <w:szCs w:val="24"/>
        </w:rPr>
        <w:t>Басараб</w:t>
      </w:r>
      <w:proofErr w:type="spellEnd"/>
      <w:r w:rsidRPr="00313B3F">
        <w:rPr>
          <w:rFonts w:ascii="Times New Roman" w:hAnsi="Times New Roman"/>
          <w:sz w:val="24"/>
          <w:szCs w:val="24"/>
        </w:rPr>
        <w:t xml:space="preserve"> (GPS-координати 48°54'47.5"N 24°43'31.1"E)</w:t>
      </w:r>
      <w:r>
        <w:rPr>
          <w:rFonts w:ascii="Times New Roman" w:hAnsi="Times New Roman"/>
          <w:sz w:val="24"/>
          <w:szCs w:val="24"/>
        </w:rPr>
        <w:t>;</w:t>
      </w:r>
    </w:p>
    <w:p w:rsidR="005F41FE" w:rsidRPr="00313B3F" w:rsidRDefault="005F41FE" w:rsidP="005F41FE">
      <w:pPr>
        <w:pStyle w:val="afd"/>
        <w:widowControl w:val="0"/>
        <w:numPr>
          <w:ilvl w:val="0"/>
          <w:numId w:val="34"/>
        </w:numPr>
        <w:suppressLineNumbers/>
        <w:spacing w:after="60" w:line="240" w:lineRule="auto"/>
        <w:ind w:left="284" w:hanging="284"/>
        <w:contextualSpacing w:val="0"/>
        <w:jc w:val="both"/>
        <w:rPr>
          <w:rFonts w:ascii="Times New Roman" w:hAnsi="Times New Roman"/>
          <w:sz w:val="24"/>
          <w:szCs w:val="24"/>
        </w:rPr>
      </w:pPr>
      <w:r>
        <w:rPr>
          <w:rFonts w:ascii="Times New Roman" w:eastAsia="Times New Roman" w:hAnsi="Times New Roman"/>
          <w:sz w:val="24"/>
          <w:szCs w:val="24"/>
          <w:lang w:eastAsia="ru-RU"/>
        </w:rPr>
        <w:t>д</w:t>
      </w:r>
      <w:r w:rsidRPr="00EF66C3">
        <w:rPr>
          <w:rFonts w:ascii="Times New Roman" w:eastAsia="Times New Roman" w:hAnsi="Times New Roman"/>
          <w:sz w:val="24"/>
          <w:szCs w:val="24"/>
          <w:lang w:eastAsia="ru-RU"/>
        </w:rPr>
        <w:t xml:space="preserve">ля </w:t>
      </w:r>
      <w:r>
        <w:rPr>
          <w:rFonts w:ascii="Times New Roman" w:eastAsia="Times New Roman" w:hAnsi="Times New Roman"/>
          <w:sz w:val="24"/>
          <w:szCs w:val="24"/>
          <w:lang w:eastAsia="ru-RU"/>
        </w:rPr>
        <w:t xml:space="preserve">вантажних </w:t>
      </w:r>
      <w:r w:rsidRPr="00EF66C3">
        <w:rPr>
          <w:rFonts w:ascii="Times New Roman" w:eastAsia="Times New Roman" w:hAnsi="Times New Roman"/>
          <w:sz w:val="24"/>
          <w:szCs w:val="24"/>
          <w:lang w:eastAsia="ru-RU"/>
        </w:rPr>
        <w:t>автомобілів вантажопідйомністю понад 3,5 т – через східні ворота зі сторони залізничних колій (GPS координати 48°54'46.7"N 24°43'43.0"E).</w:t>
      </w:r>
    </w:p>
    <w:p w:rsidR="005F41FE" w:rsidRPr="00DF010F" w:rsidRDefault="005F41FE" w:rsidP="005F41FE">
      <w:pPr>
        <w:widowControl w:val="0"/>
        <w:numPr>
          <w:ilvl w:val="1"/>
          <w:numId w:val="21"/>
        </w:numPr>
        <w:suppressLineNumbers/>
        <w:jc w:val="both"/>
      </w:pPr>
      <w:r w:rsidRPr="00DF010F">
        <w:t>Години роботи складу Покупця:</w:t>
      </w:r>
    </w:p>
    <w:p w:rsidR="005F41FE" w:rsidRPr="00DF010F" w:rsidRDefault="005F41FE" w:rsidP="005F41FE">
      <w:pPr>
        <w:spacing w:before="60"/>
        <w:ind w:left="851"/>
        <w:jc w:val="both"/>
      </w:pPr>
      <w:r w:rsidRPr="00DF010F">
        <w:t>Понеділок-четвер 8.00 – 17.15 год.</w:t>
      </w:r>
      <w:r>
        <w:t xml:space="preserve"> </w:t>
      </w:r>
      <w:r>
        <w:tab/>
      </w:r>
      <w:r w:rsidRPr="00DF010F">
        <w:t>П’ятниця                8.00 - 16.00 год.</w:t>
      </w:r>
    </w:p>
    <w:p w:rsidR="005F41FE" w:rsidRDefault="005F41FE" w:rsidP="005F41FE">
      <w:pPr>
        <w:spacing w:after="60"/>
        <w:ind w:left="851"/>
        <w:jc w:val="both"/>
      </w:pPr>
      <w:r w:rsidRPr="00DF010F">
        <w:t>Перерва на обід    12.00 – 13.00 год.</w:t>
      </w:r>
      <w:r>
        <w:tab/>
      </w:r>
      <w:r w:rsidRPr="00DF010F">
        <w:t>Субота, неділя та святкові дні – вихідні.</w:t>
      </w:r>
    </w:p>
    <w:p w:rsidR="005F41FE" w:rsidRPr="00A36FBD" w:rsidRDefault="005F41FE" w:rsidP="005F41FE">
      <w:pPr>
        <w:numPr>
          <w:ilvl w:val="1"/>
          <w:numId w:val="22"/>
        </w:numPr>
        <w:suppressLineNumbers/>
        <w:ind w:left="0" w:firstLine="284"/>
        <w:jc w:val="both"/>
      </w:pPr>
      <w:r w:rsidRPr="00EF66C3">
        <w:rPr>
          <w:bCs/>
        </w:rPr>
        <w:t>Під час повітряної тривоги робота складу припиняється та відновлюється після того, як оголошений відбій повітряної тривоги.</w:t>
      </w:r>
    </w:p>
    <w:p w:rsidR="005F41FE" w:rsidRDefault="005F41FE" w:rsidP="005F41FE">
      <w:pPr>
        <w:numPr>
          <w:ilvl w:val="1"/>
          <w:numId w:val="22"/>
        </w:numPr>
        <w:suppressLineNumbers/>
        <w:ind w:left="0" w:firstLine="284"/>
        <w:jc w:val="both"/>
      </w:pPr>
      <w:r w:rsidRPr="00EF66C3">
        <w:rPr>
          <w:bCs/>
        </w:rPr>
        <w:t xml:space="preserve">В'їзд/виїзд </w:t>
      </w:r>
      <w:r>
        <w:rPr>
          <w:bCs/>
        </w:rPr>
        <w:t xml:space="preserve">будь якого </w:t>
      </w:r>
      <w:r w:rsidRPr="00EF66C3">
        <w:rPr>
          <w:bCs/>
        </w:rPr>
        <w:t>транспорту на/з Центрального складу під час повітряної тривоги припиняється.</w:t>
      </w:r>
    </w:p>
    <w:p w:rsidR="005F41FE" w:rsidRPr="00DF010F" w:rsidRDefault="005F41FE" w:rsidP="005F41FE">
      <w:pPr>
        <w:numPr>
          <w:ilvl w:val="1"/>
          <w:numId w:val="22"/>
        </w:numPr>
        <w:suppressLineNumbers/>
        <w:ind w:left="0" w:firstLine="284"/>
        <w:jc w:val="both"/>
      </w:pPr>
      <w:r w:rsidRPr="00DF010F">
        <w:t xml:space="preserve">Приймання </w:t>
      </w:r>
      <w:r>
        <w:t xml:space="preserve">поставленого Товару </w:t>
      </w:r>
      <w:r w:rsidRPr="00DF010F">
        <w:t xml:space="preserve">здійснюється шляхом оформлення </w:t>
      </w:r>
      <w:r>
        <w:t xml:space="preserve">на складі Покупця </w:t>
      </w:r>
      <w:r w:rsidRPr="00DF010F">
        <w:t>приймально-здавальних документів.</w:t>
      </w:r>
    </w:p>
    <w:p w:rsidR="005F41FE" w:rsidRPr="00DF010F" w:rsidRDefault="005F41FE" w:rsidP="005F41FE">
      <w:pPr>
        <w:numPr>
          <w:ilvl w:val="1"/>
          <w:numId w:val="22"/>
        </w:numPr>
        <w:suppressLineNumbers/>
        <w:ind w:left="0" w:firstLine="284"/>
        <w:jc w:val="both"/>
      </w:pPr>
      <w:r w:rsidRPr="00DF010F">
        <w:t>Вартість упакування, маркування товару, які здійснюються перед передачею товару Покупцеві, входить у вартість товару.</w:t>
      </w:r>
    </w:p>
    <w:p w:rsidR="005F41FE" w:rsidRPr="00DF010F" w:rsidRDefault="005F41FE" w:rsidP="005F41FE">
      <w:pPr>
        <w:numPr>
          <w:ilvl w:val="1"/>
          <w:numId w:val="22"/>
        </w:numPr>
        <w:suppressLineNumbers/>
        <w:tabs>
          <w:tab w:val="left" w:pos="851"/>
        </w:tabs>
        <w:ind w:left="0" w:firstLine="284"/>
        <w:jc w:val="both"/>
      </w:pPr>
      <w:r w:rsidRPr="00DF010F">
        <w:t>Постачальник зобов’язаний попередити Покупця повідомленням на адресу його електронної пошти _</w:t>
      </w:r>
      <w:r w:rsidRPr="00623307">
        <w:rPr>
          <w:u w:val="single"/>
        </w:rPr>
        <w:t xml:space="preserve">_________________________ </w:t>
      </w:r>
      <w:r w:rsidRPr="00DF010F">
        <w:t>за 3 дні до фактичної поставки про терміни поступлення товарно-матеріальних цінностей в погоджений пункт призначення, а також направити інші повідомлення, необхідні Покупцю для здійснення необхідних заходів для прийому товарно-матеріальних цінностей.</w:t>
      </w:r>
    </w:p>
    <w:p w:rsidR="005F41FE" w:rsidRPr="00DF010F" w:rsidRDefault="005F41FE" w:rsidP="005F41FE">
      <w:pPr>
        <w:numPr>
          <w:ilvl w:val="1"/>
          <w:numId w:val="22"/>
        </w:numPr>
        <w:suppressLineNumbers/>
        <w:tabs>
          <w:tab w:val="left" w:pos="851"/>
        </w:tabs>
        <w:ind w:left="0" w:firstLine="284"/>
        <w:jc w:val="both"/>
      </w:pPr>
      <w:r w:rsidRPr="00DF010F">
        <w:t>У триденний термін після підписання Сторонами Акту приймання-передачі Товару Постачальник зобов’язаний надати Покупцю податкову накладну, а у випадках, передбачених Податковим кодексом України також копію квитанції про реєстрацію в Єдиному реєстрі податкових накладних.</w:t>
      </w:r>
    </w:p>
    <w:p w:rsidR="005F41FE" w:rsidRPr="00DF010F" w:rsidRDefault="005F41FE" w:rsidP="005F41FE">
      <w:pPr>
        <w:numPr>
          <w:ilvl w:val="1"/>
          <w:numId w:val="22"/>
        </w:numPr>
        <w:suppressLineNumbers/>
        <w:tabs>
          <w:tab w:val="left" w:pos="851"/>
        </w:tabs>
        <w:ind w:left="0" w:firstLine="284"/>
        <w:jc w:val="both"/>
      </w:pPr>
      <w:r w:rsidRPr="00DF010F">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податкову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F41FE" w:rsidRPr="00DF010F" w:rsidRDefault="005F41FE" w:rsidP="005F41FE">
      <w:pPr>
        <w:numPr>
          <w:ilvl w:val="1"/>
          <w:numId w:val="22"/>
        </w:numPr>
        <w:suppressLineNumbers/>
        <w:tabs>
          <w:tab w:val="left" w:pos="851"/>
        </w:tabs>
        <w:ind w:left="0" w:firstLine="284"/>
        <w:jc w:val="both"/>
      </w:pPr>
      <w:r w:rsidRPr="00DF010F">
        <w:t>В термін не пізніше</w:t>
      </w:r>
      <w:r>
        <w:t xml:space="preserve"> 5 (</w:t>
      </w:r>
      <w:r w:rsidRPr="00DF010F">
        <w:t>п'яти</w:t>
      </w:r>
      <w:r>
        <w:t>)</w:t>
      </w:r>
      <w:r w:rsidRPr="00DF010F">
        <w:t xml:space="preserve">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F41FE" w:rsidRPr="00DF010F" w:rsidRDefault="005F41FE" w:rsidP="005F41FE">
      <w:pPr>
        <w:numPr>
          <w:ilvl w:val="0"/>
          <w:numId w:val="22"/>
        </w:numPr>
        <w:spacing w:before="360" w:after="240"/>
        <w:jc w:val="center"/>
        <w:rPr>
          <w:b/>
        </w:rPr>
      </w:pPr>
      <w:r w:rsidRPr="00DF010F">
        <w:rPr>
          <w:b/>
        </w:rPr>
        <w:t>ПРАВА ТА ОБОВ’ЯЗКИ СТОРІН</w:t>
      </w:r>
    </w:p>
    <w:p w:rsidR="005F41FE" w:rsidRPr="00DF010F" w:rsidRDefault="005F41FE" w:rsidP="005F41FE">
      <w:pPr>
        <w:numPr>
          <w:ilvl w:val="1"/>
          <w:numId w:val="23"/>
        </w:numPr>
        <w:tabs>
          <w:tab w:val="left" w:pos="709"/>
        </w:tabs>
        <w:jc w:val="both"/>
      </w:pPr>
      <w:r w:rsidRPr="00DF010F">
        <w:t xml:space="preserve">Покупець зобов'язаний: </w:t>
      </w:r>
    </w:p>
    <w:p w:rsidR="005F41FE" w:rsidRPr="00DF010F" w:rsidRDefault="005F41FE" w:rsidP="005F41FE">
      <w:pPr>
        <w:numPr>
          <w:ilvl w:val="0"/>
          <w:numId w:val="25"/>
        </w:numPr>
        <w:tabs>
          <w:tab w:val="clear" w:pos="660"/>
        </w:tabs>
        <w:ind w:left="284" w:hanging="284"/>
        <w:jc w:val="both"/>
      </w:pPr>
      <w:r w:rsidRPr="00DF010F">
        <w:t xml:space="preserve">своєчасно та в повному обсязі сплачувати за поставлені товари; </w:t>
      </w:r>
    </w:p>
    <w:p w:rsidR="005F41FE" w:rsidRPr="00DF010F" w:rsidRDefault="005F41FE" w:rsidP="005F41FE">
      <w:pPr>
        <w:numPr>
          <w:ilvl w:val="0"/>
          <w:numId w:val="25"/>
        </w:numPr>
        <w:tabs>
          <w:tab w:val="clear" w:pos="660"/>
        </w:tabs>
        <w:ind w:left="284" w:hanging="284"/>
        <w:jc w:val="both"/>
      </w:pPr>
      <w:r w:rsidRPr="00DF010F">
        <w:t xml:space="preserve">приймати поставлені товари згідно супровідних документів, зазначених в пункті 5.10 даного договору. </w:t>
      </w:r>
    </w:p>
    <w:p w:rsidR="005F41FE" w:rsidRPr="00DF010F" w:rsidRDefault="005F41FE" w:rsidP="005F41FE">
      <w:pPr>
        <w:numPr>
          <w:ilvl w:val="1"/>
          <w:numId w:val="23"/>
        </w:numPr>
        <w:suppressLineNumbers/>
        <w:tabs>
          <w:tab w:val="num" w:pos="0"/>
          <w:tab w:val="left" w:pos="426"/>
        </w:tabs>
        <w:jc w:val="both"/>
      </w:pPr>
      <w:r w:rsidRPr="00DF010F">
        <w:t>Покупець має право:</w:t>
      </w:r>
    </w:p>
    <w:p w:rsidR="005F41FE" w:rsidRPr="00DF010F" w:rsidRDefault="005F41FE" w:rsidP="005F41FE">
      <w:pPr>
        <w:numPr>
          <w:ilvl w:val="0"/>
          <w:numId w:val="26"/>
        </w:numPr>
        <w:tabs>
          <w:tab w:val="clear" w:pos="660"/>
        </w:tabs>
        <w:ind w:left="284" w:hanging="284"/>
        <w:jc w:val="both"/>
      </w:pPr>
      <w:r w:rsidRPr="00DF010F">
        <w:t>не приймати товар при відсутності будь-якого супроводжуючого оригіналу документа;</w:t>
      </w:r>
    </w:p>
    <w:p w:rsidR="005F41FE" w:rsidRPr="00DF010F" w:rsidRDefault="005F41FE" w:rsidP="005F41FE">
      <w:pPr>
        <w:numPr>
          <w:ilvl w:val="0"/>
          <w:numId w:val="26"/>
        </w:numPr>
        <w:tabs>
          <w:tab w:val="clear" w:pos="660"/>
        </w:tabs>
        <w:ind w:left="284" w:hanging="284"/>
        <w:jc w:val="both"/>
      </w:pPr>
      <w:r w:rsidRPr="00DF010F">
        <w:t>достроково розірвати цей Договір у разі невиконання зобов'язань Постачальником, повідомивши про це його за 10 календарних днів;</w:t>
      </w:r>
    </w:p>
    <w:p w:rsidR="005F41FE" w:rsidRPr="00DF010F" w:rsidRDefault="005F41FE" w:rsidP="005F41FE">
      <w:pPr>
        <w:numPr>
          <w:ilvl w:val="0"/>
          <w:numId w:val="26"/>
        </w:numPr>
        <w:tabs>
          <w:tab w:val="clear" w:pos="660"/>
        </w:tabs>
        <w:ind w:left="284" w:hanging="284"/>
        <w:jc w:val="both"/>
      </w:pPr>
      <w:r w:rsidRPr="00DF010F">
        <w:t xml:space="preserve">контролювати поставку товарів  у строки, встановлені цим Договором;                                                                                                                                                                     </w:t>
      </w:r>
    </w:p>
    <w:p w:rsidR="005F41FE" w:rsidRPr="00DF010F" w:rsidRDefault="005F41FE" w:rsidP="005F41FE">
      <w:pPr>
        <w:numPr>
          <w:ilvl w:val="0"/>
          <w:numId w:val="26"/>
        </w:numPr>
        <w:tabs>
          <w:tab w:val="clear" w:pos="660"/>
        </w:tabs>
        <w:ind w:left="284" w:hanging="284"/>
        <w:jc w:val="both"/>
      </w:pPr>
      <w:r w:rsidRPr="00DF010F">
        <w:t>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w:t>
      </w:r>
    </w:p>
    <w:p w:rsidR="005F41FE" w:rsidRPr="00DF010F" w:rsidRDefault="005F41FE" w:rsidP="005F41FE">
      <w:pPr>
        <w:numPr>
          <w:ilvl w:val="1"/>
          <w:numId w:val="23"/>
        </w:numPr>
        <w:tabs>
          <w:tab w:val="num" w:pos="709"/>
        </w:tabs>
        <w:jc w:val="both"/>
      </w:pPr>
      <w:r w:rsidRPr="00DF010F">
        <w:t>Постачальник зобов'язаний:</w:t>
      </w:r>
    </w:p>
    <w:p w:rsidR="005F41FE" w:rsidRPr="00DF010F" w:rsidRDefault="005F41FE" w:rsidP="005F41FE">
      <w:pPr>
        <w:numPr>
          <w:ilvl w:val="0"/>
          <w:numId w:val="27"/>
        </w:numPr>
        <w:tabs>
          <w:tab w:val="clear" w:pos="660"/>
        </w:tabs>
        <w:ind w:left="284" w:hanging="284"/>
        <w:jc w:val="both"/>
      </w:pPr>
      <w:r w:rsidRPr="00DF010F">
        <w:t>забезпечити поставку товарів у строки, встановлені цим Договором;</w:t>
      </w:r>
    </w:p>
    <w:p w:rsidR="005F41FE" w:rsidRPr="00DF010F" w:rsidRDefault="005F41FE" w:rsidP="005F41FE">
      <w:pPr>
        <w:numPr>
          <w:ilvl w:val="0"/>
          <w:numId w:val="27"/>
        </w:numPr>
        <w:tabs>
          <w:tab w:val="clear" w:pos="660"/>
        </w:tabs>
        <w:ind w:left="284" w:hanging="284"/>
        <w:jc w:val="both"/>
      </w:pPr>
      <w:r w:rsidRPr="00DF010F">
        <w:lastRenderedPageBreak/>
        <w:t>забезпечити поставку товарів, якість та комплектність яких відповідає умовам розділу 2 цього Договору.</w:t>
      </w:r>
    </w:p>
    <w:p w:rsidR="005F41FE" w:rsidRPr="00DF010F" w:rsidRDefault="005F41FE" w:rsidP="005F41FE">
      <w:pPr>
        <w:numPr>
          <w:ilvl w:val="1"/>
          <w:numId w:val="23"/>
        </w:numPr>
        <w:tabs>
          <w:tab w:val="num" w:pos="0"/>
          <w:tab w:val="num" w:pos="426"/>
        </w:tabs>
        <w:jc w:val="both"/>
      </w:pPr>
      <w:r w:rsidRPr="00DF010F">
        <w:t>Постачальник має право:</w:t>
      </w:r>
    </w:p>
    <w:p w:rsidR="005F41FE" w:rsidRPr="00DF010F" w:rsidRDefault="005F41FE" w:rsidP="005F41FE">
      <w:pPr>
        <w:numPr>
          <w:ilvl w:val="0"/>
          <w:numId w:val="28"/>
        </w:numPr>
        <w:tabs>
          <w:tab w:val="clear" w:pos="660"/>
        </w:tabs>
        <w:ind w:left="284" w:hanging="284"/>
        <w:jc w:val="both"/>
      </w:pPr>
      <w:r w:rsidRPr="00DF010F">
        <w:t>своєчасно та в повному обсязі отримувати плату за поставлені товари;</w:t>
      </w:r>
    </w:p>
    <w:p w:rsidR="005F41FE" w:rsidRPr="00DF010F" w:rsidRDefault="005F41FE" w:rsidP="005F41FE">
      <w:pPr>
        <w:numPr>
          <w:ilvl w:val="0"/>
          <w:numId w:val="28"/>
        </w:numPr>
        <w:tabs>
          <w:tab w:val="clear" w:pos="660"/>
        </w:tabs>
        <w:ind w:left="284" w:hanging="284"/>
        <w:jc w:val="both"/>
      </w:pPr>
      <w:r w:rsidRPr="00DF010F">
        <w:t>на дострокову поставку товарів за письмовим погодженням Покупця;</w:t>
      </w:r>
    </w:p>
    <w:p w:rsidR="005F41FE" w:rsidRDefault="005F41FE" w:rsidP="005F41FE">
      <w:pPr>
        <w:numPr>
          <w:ilvl w:val="0"/>
          <w:numId w:val="28"/>
        </w:numPr>
        <w:tabs>
          <w:tab w:val="clear" w:pos="660"/>
        </w:tabs>
        <w:ind w:left="284" w:hanging="284"/>
        <w:jc w:val="both"/>
      </w:pPr>
      <w:r w:rsidRPr="00DF010F">
        <w:t xml:space="preserve">у разі невиконання зобов'язань Покупцем Постачальник має право достроково розірвати цей Договір, повідомивши про це Покупця за 10 календарних днів. </w:t>
      </w:r>
    </w:p>
    <w:p w:rsidR="005F41FE" w:rsidRPr="00DF010F" w:rsidRDefault="005F41FE" w:rsidP="005F41FE">
      <w:pPr>
        <w:numPr>
          <w:ilvl w:val="0"/>
          <w:numId w:val="23"/>
        </w:numPr>
        <w:tabs>
          <w:tab w:val="clear" w:pos="4085"/>
          <w:tab w:val="left" w:pos="426"/>
        </w:tabs>
        <w:spacing w:before="360" w:after="240"/>
        <w:jc w:val="center"/>
        <w:rPr>
          <w:b/>
        </w:rPr>
      </w:pPr>
      <w:r w:rsidRPr="00DF010F">
        <w:rPr>
          <w:b/>
        </w:rPr>
        <w:t>ВІДПОВІДАЛЬНІСТЬ СТОРІН</w:t>
      </w:r>
    </w:p>
    <w:p w:rsidR="005F41FE" w:rsidRPr="00DF010F" w:rsidRDefault="005F41FE" w:rsidP="005F41FE">
      <w:pPr>
        <w:numPr>
          <w:ilvl w:val="1"/>
          <w:numId w:val="23"/>
        </w:numPr>
        <w:suppressLineNumbers/>
        <w:tabs>
          <w:tab w:val="left" w:pos="709"/>
        </w:tabs>
        <w:jc w:val="both"/>
      </w:pPr>
      <w:r w:rsidRPr="00DF010F">
        <w:t xml:space="preserve">За невиконання або неналежне виконання </w:t>
      </w:r>
      <w:r>
        <w:t xml:space="preserve">своїх </w:t>
      </w:r>
      <w:r w:rsidRPr="00DF010F">
        <w:t xml:space="preserve">зобов’язань </w:t>
      </w:r>
      <w:r>
        <w:t>згідно умов цього</w:t>
      </w:r>
      <w:r w:rsidRPr="00DF010F">
        <w:t xml:space="preserve"> Договор</w:t>
      </w:r>
      <w:r>
        <w:t>у</w:t>
      </w:r>
      <w:r w:rsidRPr="00DF010F">
        <w:t xml:space="preserve"> Постачальник і Покупець несуть майнову відповідальність </w:t>
      </w:r>
      <w:r>
        <w:t>у відповідності</w:t>
      </w:r>
      <w:r w:rsidRPr="00DF010F">
        <w:t xml:space="preserve"> до </w:t>
      </w:r>
      <w:r>
        <w:t xml:space="preserve">норм </w:t>
      </w:r>
      <w:r w:rsidRPr="00DF010F">
        <w:t>діючого законодавства України.</w:t>
      </w:r>
    </w:p>
    <w:p w:rsidR="005F41FE" w:rsidRPr="00DF010F" w:rsidRDefault="005F41FE" w:rsidP="005F41FE">
      <w:pPr>
        <w:numPr>
          <w:ilvl w:val="1"/>
          <w:numId w:val="23"/>
        </w:numPr>
        <w:suppressLineNumbers/>
        <w:tabs>
          <w:tab w:val="num" w:pos="0"/>
          <w:tab w:val="left" w:pos="709"/>
        </w:tabs>
        <w:jc w:val="both"/>
      </w:pPr>
      <w:r w:rsidRPr="00DF010F">
        <w:t>Сторони несуть відповідальність за шкоду, спричинену невиконанням, неналежним виконанням умов даного Договору у повному обсязі.</w:t>
      </w:r>
    </w:p>
    <w:p w:rsidR="005F41FE" w:rsidRPr="00DF010F" w:rsidRDefault="005F41FE" w:rsidP="005F41FE">
      <w:pPr>
        <w:numPr>
          <w:ilvl w:val="1"/>
          <w:numId w:val="23"/>
        </w:numPr>
        <w:suppressLineNumbers/>
        <w:tabs>
          <w:tab w:val="num" w:pos="0"/>
          <w:tab w:val="left" w:pos="709"/>
        </w:tabs>
        <w:jc w:val="both"/>
      </w:pPr>
      <w:r w:rsidRPr="00DF010F">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F41FE" w:rsidRPr="00DF010F" w:rsidRDefault="005F41FE" w:rsidP="005F41FE">
      <w:pPr>
        <w:numPr>
          <w:ilvl w:val="1"/>
          <w:numId w:val="23"/>
        </w:numPr>
        <w:suppressLineNumbers/>
        <w:tabs>
          <w:tab w:val="num" w:pos="0"/>
          <w:tab w:val="left" w:pos="709"/>
        </w:tabs>
        <w:jc w:val="both"/>
      </w:pPr>
      <w:r w:rsidRPr="00DF010F">
        <w:t>При виявленні неякісного чи некомплектного товару Постачальник зобов’язується замінити його або доукомплектувати протягом 5-ти робочих днів,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7.2 даного Договору.</w:t>
      </w:r>
    </w:p>
    <w:p w:rsidR="005F41FE" w:rsidRPr="00DF010F" w:rsidRDefault="005F41FE" w:rsidP="005F41FE">
      <w:pPr>
        <w:numPr>
          <w:ilvl w:val="1"/>
          <w:numId w:val="23"/>
        </w:numPr>
        <w:suppressLineNumbers/>
        <w:tabs>
          <w:tab w:val="num" w:pos="0"/>
          <w:tab w:val="left" w:pos="709"/>
        </w:tabs>
        <w:jc w:val="both"/>
      </w:pPr>
      <w:r w:rsidRPr="00DF010F">
        <w:rPr>
          <w:bCs/>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w:t>
      </w:r>
      <w:r>
        <w:rPr>
          <w:bCs/>
        </w:rPr>
        <w:t>и</w:t>
      </w:r>
      <w:r w:rsidRPr="00DF010F">
        <w:rPr>
          <w:bCs/>
        </w:rPr>
        <w:t>) відсотків від вартості продукції, поставленої неякісною, в т. ч. неукомплектованою.</w:t>
      </w:r>
    </w:p>
    <w:p w:rsidR="005F41FE" w:rsidRPr="00DF010F" w:rsidRDefault="005F41FE" w:rsidP="005F41FE">
      <w:pPr>
        <w:numPr>
          <w:ilvl w:val="1"/>
          <w:numId w:val="23"/>
        </w:numPr>
        <w:suppressLineNumbers/>
        <w:tabs>
          <w:tab w:val="num" w:pos="0"/>
          <w:tab w:val="left" w:pos="709"/>
        </w:tabs>
        <w:jc w:val="both"/>
      </w:pPr>
      <w:r w:rsidRPr="00DF010F">
        <w:rPr>
          <w:bCs/>
        </w:rPr>
        <w:t>Сплата штрафних санкцій не звільняє Сторони від виконання зобов’язань по Договору.</w:t>
      </w:r>
    </w:p>
    <w:p w:rsidR="005F41FE" w:rsidRPr="00DF010F" w:rsidRDefault="005F41FE" w:rsidP="005F41FE">
      <w:pPr>
        <w:numPr>
          <w:ilvl w:val="1"/>
          <w:numId w:val="23"/>
        </w:numPr>
        <w:suppressLineNumbers/>
        <w:tabs>
          <w:tab w:val="num" w:pos="0"/>
          <w:tab w:val="left" w:pos="709"/>
        </w:tabs>
        <w:jc w:val="both"/>
      </w:pPr>
      <w:r w:rsidRPr="00DF010F">
        <w:t>У випадку несвоєчасної реєстрації/не реєстрації податкової(-</w:t>
      </w:r>
      <w:proofErr w:type="spellStart"/>
      <w:r w:rsidRPr="00DF010F">
        <w:t>их</w:t>
      </w:r>
      <w:proofErr w:type="spellEnd"/>
      <w:r w:rsidRPr="00DF010F">
        <w:t>) накладної(-</w:t>
      </w:r>
      <w:proofErr w:type="spellStart"/>
      <w:r w:rsidRPr="00DF010F">
        <w:t>их</w:t>
      </w:r>
      <w:proofErr w:type="spellEnd"/>
      <w:r w:rsidRPr="00DF010F">
        <w:t xml:space="preserve">) в Єдиному реєстрі податкових накладних (ЄРПН) Постачальником, </w:t>
      </w:r>
      <w:r>
        <w:t>зазначена</w:t>
      </w:r>
      <w:r w:rsidRPr="00DF010F">
        <w:t xml:space="preserve"> Сторона зобов'язується сплатити штраф на користь Покупця  у розмірі 100% від суми ПДВ (в </w:t>
      </w:r>
      <w:proofErr w:type="spellStart"/>
      <w:r w:rsidRPr="00DF010F">
        <w:t>т.ч</w:t>
      </w:r>
      <w:proofErr w:type="spellEnd"/>
      <w:r w:rsidRPr="00DF010F">
        <w:t xml:space="preserve">. штрафу, пені іншої матеріальної шкоди), які зазнає останній у </w:t>
      </w:r>
      <w:r w:rsidRPr="00DF010F">
        <w:rPr>
          <w:bCs/>
        </w:rPr>
        <w:t>зв</w:t>
      </w:r>
      <w:r w:rsidRPr="00DF010F">
        <w:t>'язку з допущеним порушенням.</w:t>
      </w:r>
    </w:p>
    <w:p w:rsidR="005F41FE" w:rsidRPr="00DF010F" w:rsidRDefault="005F41FE" w:rsidP="005F41FE">
      <w:pPr>
        <w:numPr>
          <w:ilvl w:val="1"/>
          <w:numId w:val="23"/>
        </w:numPr>
        <w:suppressLineNumbers/>
        <w:tabs>
          <w:tab w:val="num" w:pos="0"/>
          <w:tab w:val="left" w:pos="709"/>
        </w:tabs>
        <w:jc w:val="both"/>
      </w:pPr>
      <w:r w:rsidRPr="00DF010F">
        <w:t>За порушення термінів оплати Покупець виплачує Постачальнику пеню в розмірі подвійної облікової ставки Національного банку України від суми заборгованості за кожний день прострочення.</w:t>
      </w:r>
    </w:p>
    <w:p w:rsidR="005F41FE" w:rsidRPr="00DF010F" w:rsidRDefault="005F41FE" w:rsidP="005F41FE">
      <w:pPr>
        <w:numPr>
          <w:ilvl w:val="1"/>
          <w:numId w:val="23"/>
        </w:numPr>
        <w:suppressLineNumbers/>
        <w:tabs>
          <w:tab w:val="num" w:pos="0"/>
          <w:tab w:val="num" w:pos="426"/>
          <w:tab w:val="left" w:pos="709"/>
        </w:tabs>
        <w:jc w:val="both"/>
      </w:pPr>
      <w:r w:rsidRPr="00DF010F">
        <w:t>  У разі відмови від виконання даного Договору Постачальник сплачує Покупцю штраф в розмірі 100% від вартості недопоставленого товару.</w:t>
      </w:r>
    </w:p>
    <w:p w:rsidR="005F41FE" w:rsidRPr="00DF010F" w:rsidRDefault="005F41FE" w:rsidP="005F41FE">
      <w:pPr>
        <w:numPr>
          <w:ilvl w:val="1"/>
          <w:numId w:val="23"/>
        </w:numPr>
        <w:suppressLineNumbers/>
        <w:tabs>
          <w:tab w:val="left" w:pos="709"/>
        </w:tabs>
        <w:jc w:val="both"/>
      </w:pPr>
      <w:r w:rsidRPr="00DF010F">
        <w:rPr>
          <w:bCs/>
        </w:rPr>
        <w:t>  Покупець не несе відповідальності за затримку оплати за цим Договором, у випадку порушення зобов’язань за цим Договором з боку Постачальника.</w:t>
      </w:r>
    </w:p>
    <w:p w:rsidR="005F41FE" w:rsidRPr="00DF010F" w:rsidRDefault="005F41FE" w:rsidP="005F41FE">
      <w:pPr>
        <w:numPr>
          <w:ilvl w:val="1"/>
          <w:numId w:val="23"/>
        </w:numPr>
        <w:suppressLineNumbers/>
        <w:tabs>
          <w:tab w:val="left" w:pos="709"/>
        </w:tabs>
        <w:jc w:val="both"/>
      </w:pPr>
      <w:r w:rsidRPr="00DF010F">
        <w:t xml:space="preserve">Сплата штрафних санкцій не звільняє Сторони від виконання зобов’язань по Договору. </w:t>
      </w:r>
      <w:r w:rsidRPr="00DF010F">
        <w:rPr>
          <w:bCs/>
        </w:rPr>
        <w:t>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F41FE" w:rsidRPr="00DF010F" w:rsidRDefault="005F41FE" w:rsidP="005F41FE">
      <w:pPr>
        <w:numPr>
          <w:ilvl w:val="1"/>
          <w:numId w:val="23"/>
        </w:numPr>
        <w:suppressLineNumbers/>
        <w:tabs>
          <w:tab w:val="left" w:pos="709"/>
        </w:tabs>
        <w:jc w:val="both"/>
      </w:pPr>
      <w:r w:rsidRPr="00DF010F">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Покупцю штраф в розмірі 20% вартості товарів з прихованими недоліками.</w:t>
      </w:r>
    </w:p>
    <w:p w:rsidR="005F41FE" w:rsidRPr="00DF010F" w:rsidRDefault="005F41FE" w:rsidP="005F41FE">
      <w:pPr>
        <w:numPr>
          <w:ilvl w:val="1"/>
          <w:numId w:val="23"/>
        </w:numPr>
        <w:suppressLineNumbers/>
        <w:tabs>
          <w:tab w:val="left" w:pos="709"/>
        </w:tabs>
        <w:jc w:val="both"/>
      </w:pPr>
      <w:r w:rsidRPr="00DF010F">
        <w:t>Сторони погодили, що Покупець має право на застосування такої оперативної 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F41FE" w:rsidRPr="00DF010F" w:rsidRDefault="005F41FE" w:rsidP="005F41FE">
      <w:pPr>
        <w:numPr>
          <w:ilvl w:val="1"/>
          <w:numId w:val="23"/>
        </w:numPr>
        <w:suppressLineNumbers/>
        <w:tabs>
          <w:tab w:val="left" w:pos="709"/>
        </w:tabs>
        <w:jc w:val="both"/>
      </w:pPr>
      <w:r w:rsidRPr="00DF010F">
        <w:t>Оперативна 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F41FE" w:rsidRPr="00DF010F" w:rsidRDefault="005F41FE" w:rsidP="005F41FE">
      <w:pPr>
        <w:numPr>
          <w:ilvl w:val="1"/>
          <w:numId w:val="29"/>
        </w:numPr>
        <w:ind w:left="426"/>
        <w:jc w:val="both"/>
        <w:rPr>
          <w:rStyle w:val="FontStyle21"/>
        </w:rPr>
      </w:pPr>
      <w:r w:rsidRPr="00DF010F">
        <w:rPr>
          <w:rStyle w:val="FontStyle21"/>
        </w:rPr>
        <w:t>прострочення виконання зобов’язань на строк більш ніж 30 (тридцять) календарних днів при поставці продукції;</w:t>
      </w:r>
    </w:p>
    <w:p w:rsidR="005F41FE" w:rsidRPr="00DF010F" w:rsidRDefault="005F41FE" w:rsidP="005F41FE">
      <w:pPr>
        <w:numPr>
          <w:ilvl w:val="1"/>
          <w:numId w:val="29"/>
        </w:numPr>
        <w:ind w:left="426"/>
        <w:jc w:val="both"/>
        <w:rPr>
          <w:rStyle w:val="FontStyle21"/>
        </w:rPr>
      </w:pPr>
      <w:r w:rsidRPr="00DF010F">
        <w:rPr>
          <w:rStyle w:val="FontStyle21"/>
        </w:rPr>
        <w:lastRenderedPageBreak/>
        <w:t>неповернення авансових платежів відповідно до умов цього Договору;</w:t>
      </w:r>
    </w:p>
    <w:p w:rsidR="005F41FE" w:rsidRPr="00DF010F" w:rsidRDefault="005F41FE" w:rsidP="005F41FE">
      <w:pPr>
        <w:numPr>
          <w:ilvl w:val="1"/>
          <w:numId w:val="29"/>
        </w:numPr>
        <w:ind w:left="426"/>
        <w:jc w:val="both"/>
        <w:rPr>
          <w:rStyle w:val="FontStyle21"/>
        </w:rPr>
      </w:pPr>
      <w:r w:rsidRPr="00DF010F">
        <w:rPr>
          <w:rStyle w:val="FontStyle21"/>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F41FE" w:rsidRPr="00DF010F" w:rsidRDefault="005F41FE" w:rsidP="005F41FE">
      <w:pPr>
        <w:numPr>
          <w:ilvl w:val="0"/>
          <w:numId w:val="30"/>
        </w:numPr>
        <w:ind w:left="426"/>
        <w:jc w:val="both"/>
        <w:rPr>
          <w:rStyle w:val="FontStyle21"/>
        </w:rPr>
      </w:pPr>
      <w:r w:rsidRPr="00DF010F">
        <w:rPr>
          <w:rStyle w:val="FontStyle21"/>
        </w:rPr>
        <w:t>порушення умов цього Договору в частині виконання податкових зобов’язань, а саме:</w:t>
      </w:r>
    </w:p>
    <w:p w:rsidR="005F41FE" w:rsidRPr="00DF010F" w:rsidRDefault="005F41FE" w:rsidP="005F41FE">
      <w:pPr>
        <w:numPr>
          <w:ilvl w:val="0"/>
          <w:numId w:val="32"/>
        </w:numPr>
        <w:ind w:left="426" w:hanging="284"/>
        <w:jc w:val="both"/>
        <w:rPr>
          <w:rStyle w:val="FontStyle21"/>
        </w:rPr>
      </w:pPr>
      <w:r w:rsidRPr="00DF010F">
        <w:rPr>
          <w:rStyle w:val="FontStyle21"/>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F41FE" w:rsidRPr="00DF010F" w:rsidRDefault="005F41FE" w:rsidP="005F41FE">
      <w:pPr>
        <w:pStyle w:val="Style6"/>
        <w:widowControl/>
        <w:numPr>
          <w:ilvl w:val="0"/>
          <w:numId w:val="32"/>
        </w:numPr>
        <w:adjustRightInd/>
        <w:ind w:left="426" w:hanging="284"/>
        <w:jc w:val="both"/>
        <w:rPr>
          <w:rStyle w:val="FontStyle21"/>
        </w:rPr>
      </w:pPr>
      <w:r w:rsidRPr="00DF010F">
        <w:rPr>
          <w:rStyle w:val="FontStyle21"/>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 платежем за порушення податкового законодавства, спричинених діями або бездіяльністю Постачальника;</w:t>
      </w:r>
    </w:p>
    <w:p w:rsidR="005F41FE" w:rsidRPr="00DF010F" w:rsidRDefault="005F41FE" w:rsidP="005F41FE">
      <w:pPr>
        <w:numPr>
          <w:ilvl w:val="1"/>
          <w:numId w:val="31"/>
        </w:numPr>
        <w:ind w:left="426"/>
        <w:jc w:val="both"/>
        <w:rPr>
          <w:rStyle w:val="FontStyle21"/>
        </w:rPr>
      </w:pPr>
      <w:r w:rsidRPr="00DF010F">
        <w:rPr>
          <w:rStyle w:val="FontStyle21"/>
        </w:rPr>
        <w:t>відмова від усунення недоліків, в тому числі прихованих недоліків поставленої продукції, у порядку, передбаченому цим Договором;</w:t>
      </w:r>
    </w:p>
    <w:p w:rsidR="005F41FE" w:rsidRPr="00DF010F" w:rsidRDefault="005F41FE" w:rsidP="005F41FE">
      <w:pPr>
        <w:numPr>
          <w:ilvl w:val="1"/>
          <w:numId w:val="31"/>
        </w:numPr>
        <w:ind w:left="426"/>
        <w:jc w:val="both"/>
        <w:rPr>
          <w:rStyle w:val="FontStyle21"/>
        </w:rPr>
      </w:pPr>
      <w:r w:rsidRPr="00DF010F">
        <w:rPr>
          <w:rStyle w:val="FontStyle21"/>
        </w:rPr>
        <w:t>невиконання та/або неналежне виконання гарантійних зобов’язань;</w:t>
      </w:r>
    </w:p>
    <w:p w:rsidR="005F41FE" w:rsidRPr="00DF010F" w:rsidRDefault="005F41FE" w:rsidP="005F41FE">
      <w:pPr>
        <w:numPr>
          <w:ilvl w:val="1"/>
          <w:numId w:val="31"/>
        </w:numPr>
        <w:ind w:left="426"/>
        <w:jc w:val="both"/>
        <w:rPr>
          <w:rStyle w:val="FontStyle21"/>
        </w:rPr>
      </w:pPr>
      <w:r w:rsidRPr="00DF010F">
        <w:rPr>
          <w:rStyle w:val="FontStyle21"/>
        </w:rPr>
        <w:t>розголошення передбаченої умовами цього Договору конфіденційної інформації та іншої інформації з обмеженим доступом;</w:t>
      </w:r>
    </w:p>
    <w:p w:rsidR="005F41FE" w:rsidRPr="00DF010F" w:rsidRDefault="005F41FE" w:rsidP="005F41FE">
      <w:pPr>
        <w:numPr>
          <w:ilvl w:val="1"/>
          <w:numId w:val="31"/>
        </w:numPr>
        <w:ind w:left="426"/>
        <w:jc w:val="both"/>
        <w:rPr>
          <w:rStyle w:val="FontStyle21"/>
        </w:rPr>
      </w:pPr>
      <w:r w:rsidRPr="00DF010F">
        <w:rPr>
          <w:rStyle w:val="FontStyle21"/>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F41FE" w:rsidRPr="00DF010F" w:rsidRDefault="005F41FE" w:rsidP="005F41FE">
      <w:pPr>
        <w:numPr>
          <w:ilvl w:val="1"/>
          <w:numId w:val="23"/>
        </w:numPr>
        <w:tabs>
          <w:tab w:val="num" w:pos="426"/>
        </w:tabs>
        <w:jc w:val="both"/>
      </w:pPr>
      <w:r w:rsidRPr="00DF010F">
        <w:t>Строк прострочення виконання зобов’язань обчислюється сумарно на підставі положень цього Договору.</w:t>
      </w:r>
    </w:p>
    <w:p w:rsidR="005F41FE" w:rsidRPr="00DF010F" w:rsidRDefault="005F41FE" w:rsidP="005F41FE">
      <w:pPr>
        <w:numPr>
          <w:ilvl w:val="1"/>
          <w:numId w:val="23"/>
        </w:numPr>
        <w:tabs>
          <w:tab w:val="num" w:pos="426"/>
        </w:tabs>
        <w:jc w:val="both"/>
      </w:pPr>
      <w:r w:rsidRPr="00DF010F">
        <w:t>Рішення щодо застосування оперативної 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w:t>
      </w:r>
    </w:p>
    <w:p w:rsidR="005F41FE" w:rsidRPr="00DF010F" w:rsidRDefault="005F41FE" w:rsidP="005F41FE">
      <w:pPr>
        <w:numPr>
          <w:ilvl w:val="1"/>
          <w:numId w:val="23"/>
        </w:numPr>
        <w:tabs>
          <w:tab w:val="num" w:pos="426"/>
          <w:tab w:val="left" w:pos="567"/>
        </w:tabs>
        <w:jc w:val="both"/>
      </w:pPr>
      <w:r w:rsidRPr="00DF010F">
        <w:t>У разі прийняття Покупцем рішення про застосування оперативної господарської санкції, він письмово повідомляє про її застосування Постачальника за його юридичним адресом, зазначеною в цьому Договорі, та надсилає копію листа на електронну адресу Постачальника.</w:t>
      </w:r>
    </w:p>
    <w:p w:rsidR="005F41FE" w:rsidRPr="00DF010F" w:rsidRDefault="005F41FE" w:rsidP="005F41FE">
      <w:pPr>
        <w:numPr>
          <w:ilvl w:val="1"/>
          <w:numId w:val="23"/>
        </w:numPr>
        <w:tabs>
          <w:tab w:val="num" w:pos="426"/>
        </w:tabs>
        <w:jc w:val="both"/>
      </w:pPr>
      <w:r w:rsidRPr="00DF010F">
        <w:t>Термін, протягом якого застосовується оперативна господарська санкція, становить 36 (тридцять шість) календарних місяців з дати направлення Постачальнику повідомлення про її застосування.</w:t>
      </w:r>
    </w:p>
    <w:p w:rsidR="005F41FE" w:rsidRPr="00DF010F" w:rsidRDefault="005F41FE" w:rsidP="005F41FE">
      <w:pPr>
        <w:numPr>
          <w:ilvl w:val="1"/>
          <w:numId w:val="23"/>
        </w:numPr>
        <w:suppressLineNumbers/>
        <w:tabs>
          <w:tab w:val="num" w:pos="426"/>
        </w:tabs>
        <w:jc w:val="both"/>
      </w:pPr>
      <w:r w:rsidRPr="00DF010F">
        <w:t>Застосування оперативної господарської санкції може бути оскаржено в судовому порядку.</w:t>
      </w:r>
    </w:p>
    <w:p w:rsidR="005F41FE" w:rsidRPr="00DF010F" w:rsidRDefault="005F41FE" w:rsidP="005F41FE">
      <w:pPr>
        <w:numPr>
          <w:ilvl w:val="0"/>
          <w:numId w:val="23"/>
        </w:numPr>
        <w:tabs>
          <w:tab w:val="clear" w:pos="4085"/>
          <w:tab w:val="num" w:pos="426"/>
        </w:tabs>
        <w:spacing w:before="360" w:after="240"/>
        <w:jc w:val="center"/>
        <w:rPr>
          <w:b/>
        </w:rPr>
      </w:pPr>
      <w:r w:rsidRPr="00DF010F">
        <w:rPr>
          <w:b/>
        </w:rPr>
        <w:t>ОБСТАВИНИ НЕПЕРЕБОРНОЇ СИЛИ</w:t>
      </w:r>
    </w:p>
    <w:p w:rsidR="005F41FE" w:rsidRPr="00DF010F" w:rsidRDefault="005F41FE" w:rsidP="005F41FE">
      <w:pPr>
        <w:numPr>
          <w:ilvl w:val="1"/>
          <w:numId w:val="23"/>
        </w:numPr>
        <w:suppressLineNumbers/>
        <w:tabs>
          <w:tab w:val="num" w:pos="567"/>
        </w:tabs>
        <w:jc w:val="both"/>
      </w:pPr>
      <w:r w:rsidRPr="00DF010F">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F41FE" w:rsidRPr="00DF010F" w:rsidRDefault="005F41FE" w:rsidP="005F41FE">
      <w:pPr>
        <w:numPr>
          <w:ilvl w:val="1"/>
          <w:numId w:val="23"/>
        </w:numPr>
        <w:suppressLineNumbers/>
        <w:tabs>
          <w:tab w:val="num" w:pos="567"/>
        </w:tabs>
        <w:jc w:val="both"/>
      </w:pPr>
      <w:r w:rsidRPr="00DF010F">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F41FE" w:rsidRPr="00DF010F" w:rsidRDefault="005F41FE" w:rsidP="005F41FE">
      <w:pPr>
        <w:numPr>
          <w:ilvl w:val="1"/>
          <w:numId w:val="23"/>
        </w:numPr>
        <w:suppressLineNumbers/>
        <w:tabs>
          <w:tab w:val="num" w:pos="426"/>
        </w:tabs>
        <w:jc w:val="both"/>
      </w:pPr>
      <w:r w:rsidRPr="00DF010F">
        <w:t>Доказом виникнення обставин непереборної сили та строку їх дії є відповідні документи, які видаються Торгово-промисловою палатою України або іншого уповноваженого державного органу, що підтверджують ці обставини.</w:t>
      </w:r>
    </w:p>
    <w:p w:rsidR="005F41FE" w:rsidRPr="00DF010F" w:rsidRDefault="005F41FE" w:rsidP="005F41FE">
      <w:pPr>
        <w:numPr>
          <w:ilvl w:val="1"/>
          <w:numId w:val="23"/>
        </w:numPr>
        <w:suppressLineNumbers/>
        <w:tabs>
          <w:tab w:val="num" w:pos="567"/>
        </w:tabs>
        <w:jc w:val="both"/>
      </w:pPr>
      <w:r w:rsidRPr="00DF010F">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F41FE" w:rsidRPr="00DF010F" w:rsidRDefault="005F41FE" w:rsidP="005F41FE">
      <w:pPr>
        <w:numPr>
          <w:ilvl w:val="0"/>
          <w:numId w:val="23"/>
        </w:numPr>
        <w:tabs>
          <w:tab w:val="clear" w:pos="4085"/>
          <w:tab w:val="num" w:pos="426"/>
        </w:tabs>
        <w:spacing w:before="360" w:after="240"/>
        <w:jc w:val="center"/>
        <w:rPr>
          <w:b/>
        </w:rPr>
      </w:pPr>
      <w:r w:rsidRPr="00DF010F">
        <w:rPr>
          <w:b/>
          <w:bCs/>
        </w:rPr>
        <w:t>ПОРЯДОК ВНЕСЕННЯ ЗМІН ДО ДОГОВОРУ</w:t>
      </w:r>
    </w:p>
    <w:p w:rsidR="005F41FE" w:rsidRPr="00DF010F" w:rsidRDefault="005F41FE" w:rsidP="005F41FE">
      <w:pPr>
        <w:numPr>
          <w:ilvl w:val="1"/>
          <w:numId w:val="23"/>
        </w:numPr>
        <w:suppressLineNumbers/>
        <w:tabs>
          <w:tab w:val="num" w:pos="567"/>
        </w:tabs>
        <w:jc w:val="both"/>
        <w:rPr>
          <w:bCs/>
        </w:rPr>
      </w:pPr>
      <w:r w:rsidRPr="00DF010F">
        <w:rPr>
          <w:bCs/>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F41FE" w:rsidRPr="00DF010F" w:rsidRDefault="005F41FE" w:rsidP="005F41FE">
      <w:pPr>
        <w:numPr>
          <w:ilvl w:val="1"/>
          <w:numId w:val="23"/>
        </w:numPr>
        <w:suppressLineNumbers/>
        <w:tabs>
          <w:tab w:val="left" w:pos="567"/>
        </w:tabs>
        <w:jc w:val="both"/>
      </w:pPr>
      <w:r w:rsidRPr="00DF010F">
        <w:rPr>
          <w:bCs/>
        </w:rPr>
        <w:lastRenderedPageBreak/>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5F41FE" w:rsidRPr="00DF010F" w:rsidRDefault="005F41FE" w:rsidP="005F41FE">
      <w:pPr>
        <w:numPr>
          <w:ilvl w:val="1"/>
          <w:numId w:val="23"/>
        </w:numPr>
        <w:suppressLineNumbers/>
        <w:tabs>
          <w:tab w:val="left" w:pos="567"/>
        </w:tabs>
        <w:jc w:val="both"/>
      </w:pPr>
      <w:r w:rsidRPr="00DF010F">
        <w:rPr>
          <w:bCs/>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5F41FE" w:rsidRPr="00DF010F" w:rsidRDefault="005F41FE" w:rsidP="005F41FE">
      <w:pPr>
        <w:numPr>
          <w:ilvl w:val="1"/>
          <w:numId w:val="23"/>
        </w:numPr>
        <w:suppressLineNumbers/>
        <w:tabs>
          <w:tab w:val="left" w:pos="567"/>
        </w:tabs>
        <w:jc w:val="both"/>
      </w:pPr>
      <w:r w:rsidRPr="00DF010F">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F41FE" w:rsidRPr="00DF010F" w:rsidRDefault="005F41FE" w:rsidP="005F41FE">
      <w:pPr>
        <w:spacing w:before="120"/>
        <w:jc w:val="both"/>
        <w:rPr>
          <w:bCs/>
        </w:rPr>
      </w:pPr>
      <w:r w:rsidRPr="00DF010F">
        <w:rPr>
          <w:bCs/>
        </w:rPr>
        <w:t>1) зменшення обсягів закупівлі, зокрема з урахуванням фактичного обсягу видатків замовника;</w:t>
      </w:r>
    </w:p>
    <w:p w:rsidR="005F41FE" w:rsidRPr="00DF010F" w:rsidRDefault="005F41FE" w:rsidP="005F41FE">
      <w:pPr>
        <w:jc w:val="both"/>
        <w:rPr>
          <w:bCs/>
        </w:rPr>
      </w:pPr>
      <w:r w:rsidRPr="00DF010F">
        <w:rPr>
          <w:bCs/>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F41FE" w:rsidRPr="00DF010F" w:rsidRDefault="005F41FE" w:rsidP="005F41FE">
      <w:pPr>
        <w:spacing w:before="120"/>
        <w:jc w:val="both"/>
        <w:rPr>
          <w:bCs/>
        </w:rPr>
      </w:pPr>
      <w:r>
        <w:rPr>
          <w:bCs/>
        </w:rPr>
        <w:t>2</w:t>
      </w:r>
      <w:r w:rsidRPr="00DF010F">
        <w:rPr>
          <w:bCs/>
        </w:rPr>
        <w:t>) покращення якості предмета закупівлі за умови, що таке покращення не призведе до збільшення суми, визначеної в договорі про закупівлю;</w:t>
      </w:r>
    </w:p>
    <w:p w:rsidR="005F41FE" w:rsidRPr="00DF010F" w:rsidRDefault="005F41FE" w:rsidP="005F41FE">
      <w:pPr>
        <w:jc w:val="both"/>
        <w:rPr>
          <w:bCs/>
        </w:rPr>
      </w:pPr>
      <w:r w:rsidRPr="00DF010F">
        <w:rPr>
          <w:bCs/>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F41FE" w:rsidRPr="00DF010F" w:rsidRDefault="005F41FE" w:rsidP="005F41FE">
      <w:pPr>
        <w:spacing w:before="120"/>
        <w:jc w:val="both"/>
        <w:rPr>
          <w:bCs/>
        </w:rPr>
      </w:pPr>
      <w:r>
        <w:rPr>
          <w:bCs/>
        </w:rPr>
        <w:t>3</w:t>
      </w:r>
      <w:r w:rsidRPr="00DF010F">
        <w:rPr>
          <w:bCs/>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F41FE" w:rsidRPr="00DF010F" w:rsidRDefault="005F41FE" w:rsidP="005F41FE">
      <w:pPr>
        <w:jc w:val="both"/>
        <w:rPr>
          <w:bCs/>
        </w:rPr>
      </w:pPr>
      <w:r w:rsidRPr="00DF010F">
        <w:rPr>
          <w:bCs/>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F41FE" w:rsidRPr="00DF010F" w:rsidRDefault="005F41FE" w:rsidP="005F41FE">
      <w:pPr>
        <w:spacing w:before="120"/>
        <w:jc w:val="both"/>
        <w:rPr>
          <w:bCs/>
        </w:rPr>
      </w:pPr>
      <w:r>
        <w:rPr>
          <w:bCs/>
        </w:rPr>
        <w:t>4</w:t>
      </w:r>
      <w:r w:rsidRPr="00DF010F">
        <w:rPr>
          <w:bCs/>
        </w:rPr>
        <w:t>) погодження зміни ціни в договорі про закупівлю в бік зменшення (без зміни кількості (обсягу) та якості товарів, робіт і послуг);</w:t>
      </w:r>
    </w:p>
    <w:p w:rsidR="005F41FE" w:rsidRPr="00DF010F" w:rsidRDefault="005F41FE" w:rsidP="005F41FE">
      <w:pPr>
        <w:spacing w:before="120"/>
        <w:jc w:val="both"/>
        <w:rPr>
          <w:bCs/>
        </w:rPr>
      </w:pPr>
      <w:r>
        <w:rPr>
          <w:bCs/>
        </w:rPr>
        <w:t>5</w:t>
      </w:r>
      <w:r w:rsidRPr="00DF010F">
        <w:rPr>
          <w:bCs/>
        </w:rPr>
        <w:t>) зміни ціни в договорі про закупівлю у зв’язку з зміною ставок податків і зборів та/або зміною умов щодо</w:t>
      </w:r>
      <w:r>
        <w:rPr>
          <w:bCs/>
        </w:rPr>
        <w:t xml:space="preserve"> надання пільг з оподаткування </w:t>
      </w:r>
      <w:r w:rsidRPr="00DF010F">
        <w:rPr>
          <w:bCs/>
        </w:rPr>
        <w:t xml:space="preserve">– </w:t>
      </w:r>
      <w:proofErr w:type="spellStart"/>
      <w:r w:rsidRPr="00DF010F">
        <w:rPr>
          <w:bCs/>
        </w:rPr>
        <w:t>пропорційно</w:t>
      </w:r>
      <w:proofErr w:type="spellEnd"/>
      <w:r w:rsidRPr="00DF010F">
        <w:rPr>
          <w:bCs/>
        </w:rPr>
        <w:t xml:space="preserve"> до зміни таких ставок та/або пільг з оподаткування, а також у зв’язку з зміною системи оподаткування </w:t>
      </w:r>
      <w:proofErr w:type="spellStart"/>
      <w:r w:rsidRPr="00DF010F">
        <w:rPr>
          <w:bCs/>
        </w:rPr>
        <w:t>пропорційно</w:t>
      </w:r>
      <w:proofErr w:type="spellEnd"/>
      <w:r w:rsidRPr="00DF010F">
        <w:rPr>
          <w:bCs/>
        </w:rPr>
        <w:t xml:space="preserve"> до зміни податкового навантаження внаслідок зміни системи оподаткування;</w:t>
      </w:r>
    </w:p>
    <w:p w:rsidR="005F41FE" w:rsidRPr="00DF010F" w:rsidRDefault="005F41FE" w:rsidP="005F41FE">
      <w:pPr>
        <w:spacing w:before="120"/>
        <w:jc w:val="both"/>
        <w:rPr>
          <w:bCs/>
        </w:rPr>
      </w:pPr>
      <w:r>
        <w:rPr>
          <w:bCs/>
        </w:rPr>
        <w:lastRenderedPageBreak/>
        <w:t>6</w:t>
      </w:r>
      <w:r w:rsidRPr="00DF010F">
        <w:rPr>
          <w:bCs/>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010F">
        <w:rPr>
          <w:bCs/>
        </w:rPr>
        <w:t>Platts</w:t>
      </w:r>
      <w:proofErr w:type="spellEnd"/>
      <w:r w:rsidRPr="00DF010F">
        <w:rPr>
          <w:bC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F41FE" w:rsidRPr="00DF010F" w:rsidRDefault="005F41FE" w:rsidP="005F41FE">
      <w:pPr>
        <w:spacing w:before="60" w:after="60"/>
        <w:jc w:val="both"/>
        <w:rPr>
          <w:bCs/>
        </w:rPr>
      </w:pPr>
      <w:r>
        <w:rPr>
          <w:bCs/>
        </w:rPr>
        <w:t>7</w:t>
      </w:r>
      <w:r w:rsidRPr="00DF010F">
        <w:rPr>
          <w:bCs/>
        </w:rPr>
        <w:t>) зміни умов у зв’язку із застосуванням положень частини шостої статті 41 Закону.</w:t>
      </w:r>
    </w:p>
    <w:p w:rsidR="005F41FE" w:rsidRPr="00DF010F" w:rsidRDefault="005F41FE" w:rsidP="005F41FE">
      <w:pPr>
        <w:pStyle w:val="afd"/>
        <w:numPr>
          <w:ilvl w:val="0"/>
          <w:numId w:val="33"/>
        </w:numPr>
        <w:tabs>
          <w:tab w:val="left" w:pos="567"/>
        </w:tabs>
        <w:spacing w:after="0" w:line="240" w:lineRule="auto"/>
        <w:contextualSpacing w:val="0"/>
        <w:jc w:val="both"/>
        <w:rPr>
          <w:rFonts w:ascii="Times New Roman" w:hAnsi="Times New Roman"/>
          <w:vanish/>
        </w:rPr>
      </w:pPr>
    </w:p>
    <w:p w:rsidR="005F41FE" w:rsidRPr="00DF010F" w:rsidRDefault="005F41FE" w:rsidP="005F41FE">
      <w:pPr>
        <w:pStyle w:val="afd"/>
        <w:numPr>
          <w:ilvl w:val="0"/>
          <w:numId w:val="33"/>
        </w:numPr>
        <w:tabs>
          <w:tab w:val="left" w:pos="567"/>
        </w:tabs>
        <w:spacing w:after="0" w:line="240" w:lineRule="auto"/>
        <w:contextualSpacing w:val="0"/>
        <w:jc w:val="both"/>
        <w:rPr>
          <w:rFonts w:ascii="Times New Roman" w:hAnsi="Times New Roman"/>
          <w:vanish/>
        </w:rPr>
      </w:pPr>
    </w:p>
    <w:p w:rsidR="005F41FE" w:rsidRPr="00DF010F" w:rsidRDefault="005F41FE" w:rsidP="005F41FE">
      <w:pPr>
        <w:pStyle w:val="afd"/>
        <w:numPr>
          <w:ilvl w:val="0"/>
          <w:numId w:val="33"/>
        </w:numPr>
        <w:tabs>
          <w:tab w:val="left" w:pos="567"/>
        </w:tabs>
        <w:spacing w:after="0" w:line="240" w:lineRule="auto"/>
        <w:contextualSpacing w:val="0"/>
        <w:jc w:val="both"/>
        <w:rPr>
          <w:rFonts w:ascii="Times New Roman" w:hAnsi="Times New Roman"/>
          <w:vanish/>
        </w:rPr>
      </w:pPr>
    </w:p>
    <w:p w:rsidR="005F41FE" w:rsidRPr="00DF010F" w:rsidRDefault="005F41FE" w:rsidP="005F41FE">
      <w:pPr>
        <w:pStyle w:val="afd"/>
        <w:numPr>
          <w:ilvl w:val="0"/>
          <w:numId w:val="33"/>
        </w:numPr>
        <w:tabs>
          <w:tab w:val="left" w:pos="567"/>
        </w:tabs>
        <w:spacing w:after="0" w:line="240" w:lineRule="auto"/>
        <w:contextualSpacing w:val="0"/>
        <w:jc w:val="both"/>
        <w:rPr>
          <w:rFonts w:ascii="Times New Roman" w:hAnsi="Times New Roman"/>
          <w:vanish/>
        </w:rPr>
      </w:pPr>
    </w:p>
    <w:p w:rsidR="005F41FE" w:rsidRPr="00DF010F" w:rsidRDefault="005F41FE" w:rsidP="005F41FE">
      <w:pPr>
        <w:pStyle w:val="afd"/>
        <w:numPr>
          <w:ilvl w:val="0"/>
          <w:numId w:val="33"/>
        </w:numPr>
        <w:tabs>
          <w:tab w:val="left" w:pos="567"/>
        </w:tabs>
        <w:spacing w:after="0" w:line="240" w:lineRule="auto"/>
        <w:contextualSpacing w:val="0"/>
        <w:jc w:val="both"/>
        <w:rPr>
          <w:rFonts w:ascii="Times New Roman" w:hAnsi="Times New Roman"/>
          <w:vanish/>
        </w:rPr>
      </w:pPr>
    </w:p>
    <w:p w:rsidR="005F41FE" w:rsidRPr="00DF010F" w:rsidRDefault="005F41FE" w:rsidP="005F41FE">
      <w:pPr>
        <w:pStyle w:val="afd"/>
        <w:numPr>
          <w:ilvl w:val="1"/>
          <w:numId w:val="33"/>
        </w:numPr>
        <w:tabs>
          <w:tab w:val="left" w:pos="567"/>
        </w:tabs>
        <w:spacing w:after="0" w:line="240" w:lineRule="auto"/>
        <w:contextualSpacing w:val="0"/>
        <w:jc w:val="both"/>
        <w:rPr>
          <w:rFonts w:ascii="Times New Roman" w:hAnsi="Times New Roman"/>
          <w:vanish/>
        </w:rPr>
      </w:pPr>
    </w:p>
    <w:p w:rsidR="005F41FE" w:rsidRPr="00DF010F" w:rsidRDefault="005F41FE" w:rsidP="005F41FE">
      <w:pPr>
        <w:pStyle w:val="afd"/>
        <w:numPr>
          <w:ilvl w:val="1"/>
          <w:numId w:val="33"/>
        </w:numPr>
        <w:tabs>
          <w:tab w:val="left" w:pos="567"/>
        </w:tabs>
        <w:spacing w:after="0" w:line="240" w:lineRule="auto"/>
        <w:contextualSpacing w:val="0"/>
        <w:jc w:val="both"/>
        <w:rPr>
          <w:rFonts w:ascii="Times New Roman" w:hAnsi="Times New Roman"/>
          <w:vanish/>
        </w:rPr>
      </w:pPr>
    </w:p>
    <w:p w:rsidR="005F41FE" w:rsidRPr="00DF010F" w:rsidRDefault="005F41FE" w:rsidP="005F41FE">
      <w:pPr>
        <w:pStyle w:val="afd"/>
        <w:numPr>
          <w:ilvl w:val="1"/>
          <w:numId w:val="33"/>
        </w:numPr>
        <w:tabs>
          <w:tab w:val="left" w:pos="567"/>
        </w:tabs>
        <w:spacing w:after="0" w:line="240" w:lineRule="auto"/>
        <w:contextualSpacing w:val="0"/>
        <w:jc w:val="both"/>
        <w:rPr>
          <w:rFonts w:ascii="Times New Roman" w:hAnsi="Times New Roman"/>
          <w:vanish/>
        </w:rPr>
      </w:pPr>
    </w:p>
    <w:p w:rsidR="005F41FE" w:rsidRPr="00DF010F" w:rsidRDefault="005F41FE" w:rsidP="005F41FE">
      <w:pPr>
        <w:pStyle w:val="afd"/>
        <w:numPr>
          <w:ilvl w:val="1"/>
          <w:numId w:val="23"/>
        </w:numPr>
        <w:tabs>
          <w:tab w:val="left" w:pos="709"/>
        </w:tabs>
        <w:spacing w:after="0" w:line="240" w:lineRule="auto"/>
        <w:contextualSpacing w:val="0"/>
        <w:jc w:val="both"/>
        <w:rPr>
          <w:rFonts w:ascii="Times New Roman" w:hAnsi="Times New Roman"/>
          <w:bCs/>
          <w:sz w:val="24"/>
          <w:szCs w:val="24"/>
        </w:rPr>
      </w:pPr>
      <w:r w:rsidRPr="00DF010F">
        <w:rPr>
          <w:rFonts w:ascii="Times New Roman" w:hAnsi="Times New Roman"/>
          <w:bCs/>
          <w:sz w:val="24"/>
          <w:szCs w:val="24"/>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F41FE" w:rsidRPr="00DF010F" w:rsidRDefault="005F41FE" w:rsidP="005F41FE">
      <w:pPr>
        <w:numPr>
          <w:ilvl w:val="1"/>
          <w:numId w:val="23"/>
        </w:numPr>
        <w:tabs>
          <w:tab w:val="left" w:pos="709"/>
        </w:tabs>
        <w:jc w:val="both"/>
        <w:rPr>
          <w:bCs/>
        </w:rPr>
      </w:pPr>
      <w:r w:rsidRPr="00DF010F">
        <w:rPr>
          <w:bCs/>
        </w:rPr>
        <w:t>Сторони можуть вносити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пропорційною до зміни таких ставок та/або пільг з оподаткування.</w:t>
      </w:r>
    </w:p>
    <w:p w:rsidR="005F41FE" w:rsidRPr="00DF010F" w:rsidRDefault="005F41FE" w:rsidP="005F41FE">
      <w:pPr>
        <w:numPr>
          <w:ilvl w:val="1"/>
          <w:numId w:val="23"/>
        </w:numPr>
        <w:tabs>
          <w:tab w:val="left" w:pos="709"/>
        </w:tabs>
        <w:jc w:val="both"/>
        <w:rPr>
          <w:bCs/>
        </w:rPr>
      </w:pPr>
      <w:r w:rsidRPr="00DF010F">
        <w:rPr>
          <w:bCs/>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5F41FE" w:rsidRPr="00DF010F" w:rsidRDefault="005F41FE" w:rsidP="005F41FE">
      <w:pPr>
        <w:numPr>
          <w:ilvl w:val="1"/>
          <w:numId w:val="23"/>
        </w:numPr>
        <w:tabs>
          <w:tab w:val="left" w:pos="709"/>
        </w:tabs>
        <w:jc w:val="both"/>
        <w:rPr>
          <w:bCs/>
        </w:rPr>
      </w:pPr>
      <w:r w:rsidRPr="00DF010F">
        <w:rPr>
          <w:bCs/>
        </w:rPr>
        <w:t>Відсутність підтверджуючих документів є безапеляційною умовою незмінності вартості предмету закупівлі.</w:t>
      </w:r>
    </w:p>
    <w:p w:rsidR="005F41FE" w:rsidRPr="00D16DD2" w:rsidRDefault="005F41FE" w:rsidP="005F41FE">
      <w:pPr>
        <w:numPr>
          <w:ilvl w:val="1"/>
          <w:numId w:val="23"/>
        </w:numPr>
        <w:tabs>
          <w:tab w:val="left" w:pos="709"/>
        </w:tabs>
        <w:jc w:val="both"/>
        <w:rPr>
          <w:bCs/>
        </w:rPr>
      </w:pPr>
      <w:r w:rsidRPr="00DF010F">
        <w:rPr>
          <w:noProof/>
        </w:rPr>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5F41FE" w:rsidRDefault="005F41FE" w:rsidP="005F41FE">
      <w:pPr>
        <w:tabs>
          <w:tab w:val="left" w:pos="709"/>
        </w:tabs>
        <w:jc w:val="both"/>
        <w:rPr>
          <w:noProof/>
        </w:rPr>
      </w:pPr>
    </w:p>
    <w:p w:rsidR="005F41FE" w:rsidRPr="00DF010F" w:rsidRDefault="005F41FE" w:rsidP="005F41FE">
      <w:pPr>
        <w:numPr>
          <w:ilvl w:val="0"/>
          <w:numId w:val="23"/>
        </w:numPr>
        <w:tabs>
          <w:tab w:val="clear" w:pos="4085"/>
          <w:tab w:val="num" w:pos="426"/>
        </w:tabs>
        <w:spacing w:before="240" w:after="240"/>
        <w:jc w:val="center"/>
        <w:rPr>
          <w:b/>
        </w:rPr>
      </w:pPr>
      <w:r w:rsidRPr="00DF010F">
        <w:rPr>
          <w:b/>
        </w:rPr>
        <w:t> ВИРІШЕННЯ СПОРІВ</w:t>
      </w:r>
    </w:p>
    <w:p w:rsidR="005F41FE" w:rsidRPr="00DF010F" w:rsidRDefault="005F41FE" w:rsidP="005F41FE">
      <w:pPr>
        <w:numPr>
          <w:ilvl w:val="1"/>
          <w:numId w:val="23"/>
        </w:numPr>
        <w:tabs>
          <w:tab w:val="num" w:pos="851"/>
        </w:tabs>
        <w:jc w:val="both"/>
      </w:pPr>
      <w:r w:rsidRPr="00DF010F">
        <w:t>У випадку виникнення спорів або розбіжностей Сторони зобов'язуються вирішувати їх шляхом взаємних переговорів та консультацій.</w:t>
      </w:r>
    </w:p>
    <w:p w:rsidR="005F41FE" w:rsidRPr="00DF010F" w:rsidRDefault="005F41FE" w:rsidP="005F41FE">
      <w:pPr>
        <w:numPr>
          <w:ilvl w:val="1"/>
          <w:numId w:val="23"/>
        </w:numPr>
        <w:tabs>
          <w:tab w:val="num" w:pos="851"/>
        </w:tabs>
        <w:jc w:val="both"/>
      </w:pPr>
      <w:r w:rsidRPr="00DF010F">
        <w:t>У разі недосягнення Сторонами згоди спори (розбіжності) вирішуються у судовому порядку.</w:t>
      </w:r>
    </w:p>
    <w:p w:rsidR="005F41FE" w:rsidRPr="00DF010F" w:rsidRDefault="005F41FE" w:rsidP="005F41FE">
      <w:pPr>
        <w:numPr>
          <w:ilvl w:val="0"/>
          <w:numId w:val="23"/>
        </w:numPr>
        <w:tabs>
          <w:tab w:val="clear" w:pos="4085"/>
          <w:tab w:val="num" w:pos="426"/>
        </w:tabs>
        <w:spacing w:before="240" w:after="240"/>
        <w:jc w:val="center"/>
        <w:rPr>
          <w:b/>
        </w:rPr>
      </w:pPr>
      <w:r w:rsidRPr="00DF010F">
        <w:rPr>
          <w:b/>
        </w:rPr>
        <w:t xml:space="preserve"> СТРОК ДІЇ ДОГОВОРУ</w:t>
      </w:r>
    </w:p>
    <w:p w:rsidR="005F41FE" w:rsidRDefault="005F41FE" w:rsidP="005F41FE">
      <w:pPr>
        <w:numPr>
          <w:ilvl w:val="1"/>
          <w:numId w:val="23"/>
        </w:numPr>
        <w:jc w:val="both"/>
      </w:pPr>
      <w:r w:rsidRPr="00DF010F">
        <w:t xml:space="preserve">Даний Договір набирає чинності </w:t>
      </w:r>
      <w:r w:rsidRPr="00B615D1">
        <w:t>з моменту</w:t>
      </w:r>
      <w:r>
        <w:t xml:space="preserve"> його підписання </w:t>
      </w:r>
      <w:r w:rsidRPr="00B615D1">
        <w:t>.</w:t>
      </w:r>
    </w:p>
    <w:p w:rsidR="005F41FE" w:rsidRDefault="005F41FE" w:rsidP="005F41FE">
      <w:pPr>
        <w:numPr>
          <w:ilvl w:val="1"/>
          <w:numId w:val="23"/>
        </w:numPr>
        <w:jc w:val="both"/>
      </w:pPr>
      <w:r>
        <w:t xml:space="preserve">Строк дії Договору </w:t>
      </w:r>
      <w:r w:rsidRPr="00574760">
        <w:t xml:space="preserve">завершується </w:t>
      </w:r>
      <w:r w:rsidRPr="00574760">
        <w:rPr>
          <w:b/>
        </w:rPr>
        <w:t>31.12</w:t>
      </w:r>
      <w:r w:rsidRPr="00574760">
        <w:t>.</w:t>
      </w:r>
      <w:r w:rsidRPr="00574760">
        <w:rPr>
          <w:b/>
        </w:rPr>
        <w:t>202</w:t>
      </w:r>
      <w:r>
        <w:rPr>
          <w:b/>
        </w:rPr>
        <w:t>3</w:t>
      </w:r>
      <w:r w:rsidRPr="00574760">
        <w:rPr>
          <w:b/>
        </w:rPr>
        <w:t xml:space="preserve"> року</w:t>
      </w:r>
      <w:r w:rsidRPr="00DF010F">
        <w:t xml:space="preserve"> але в будь-якому випадку до повного виконання сторонами своїх зобов’язань за цим </w:t>
      </w:r>
      <w:r>
        <w:t>Д</w:t>
      </w:r>
      <w:r w:rsidRPr="00DF010F">
        <w:t>оговором.</w:t>
      </w:r>
    </w:p>
    <w:p w:rsidR="005F41FE" w:rsidRPr="00DF010F" w:rsidRDefault="005F41FE" w:rsidP="005F41FE">
      <w:pPr>
        <w:numPr>
          <w:ilvl w:val="1"/>
          <w:numId w:val="23"/>
        </w:numPr>
        <w:jc w:val="both"/>
      </w:pPr>
      <w:r w:rsidRPr="00B615D1">
        <w:t>Закінчення строку цього Договору не звільняє Сторони від відповідальності за його порушення, яке мало місце під час дії цього Договору.</w:t>
      </w:r>
      <w:r>
        <w:t xml:space="preserve"> </w:t>
      </w:r>
      <w:r w:rsidRPr="00DF010F">
        <w:t xml:space="preserve">та </w:t>
      </w:r>
    </w:p>
    <w:p w:rsidR="005F41FE" w:rsidRPr="00DF010F" w:rsidRDefault="005F41FE" w:rsidP="005F41FE">
      <w:pPr>
        <w:jc w:val="both"/>
      </w:pPr>
    </w:p>
    <w:p w:rsidR="005F41FE" w:rsidRPr="00DF010F" w:rsidRDefault="005F41FE" w:rsidP="005F41FE">
      <w:pPr>
        <w:numPr>
          <w:ilvl w:val="0"/>
          <w:numId w:val="23"/>
        </w:numPr>
        <w:tabs>
          <w:tab w:val="clear" w:pos="4085"/>
          <w:tab w:val="num" w:pos="426"/>
        </w:tabs>
        <w:spacing w:before="240" w:after="240"/>
        <w:jc w:val="center"/>
        <w:rPr>
          <w:b/>
        </w:rPr>
      </w:pPr>
      <w:r w:rsidRPr="00DF010F">
        <w:rPr>
          <w:b/>
        </w:rPr>
        <w:t xml:space="preserve"> ІНШІ УМОВИ</w:t>
      </w:r>
    </w:p>
    <w:p w:rsidR="005F41FE" w:rsidRPr="00DF010F" w:rsidRDefault="005F41FE" w:rsidP="005F41FE">
      <w:pPr>
        <w:pStyle w:val="afd"/>
        <w:numPr>
          <w:ilvl w:val="1"/>
          <w:numId w:val="2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noProof/>
          <w:sz w:val="24"/>
          <w:szCs w:val="24"/>
        </w:rPr>
        <w:t>Всі правовідносини, що виникають в зв’язку з виконанням умов цього Договору і не врегульовані ним, регламентуються нормами чинного в Україні законодавства.</w:t>
      </w:r>
    </w:p>
    <w:p w:rsidR="005F41FE" w:rsidRPr="00DF010F" w:rsidRDefault="005F41FE" w:rsidP="005F41FE">
      <w:pPr>
        <w:pStyle w:val="afd"/>
        <w:numPr>
          <w:ilvl w:val="1"/>
          <w:numId w:val="2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noProof/>
          <w:sz w:val="24"/>
          <w:szCs w:val="24"/>
        </w:rPr>
        <w:t>Цей Договір складений українською мовою в двох примірниках, кожний з яких має однакову</w:t>
      </w:r>
      <w:r w:rsidRPr="00DF010F">
        <w:rPr>
          <w:rFonts w:ascii="Times New Roman" w:hAnsi="Times New Roman"/>
          <w:sz w:val="24"/>
          <w:szCs w:val="24"/>
        </w:rPr>
        <w:t xml:space="preserve"> юридичну силу.</w:t>
      </w:r>
    </w:p>
    <w:p w:rsidR="005F41FE" w:rsidRPr="00DF010F" w:rsidRDefault="005F41FE" w:rsidP="005F41FE">
      <w:pPr>
        <w:pStyle w:val="afd"/>
        <w:numPr>
          <w:ilvl w:val="1"/>
          <w:numId w:val="2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sz w:val="24"/>
          <w:szCs w:val="24"/>
        </w:rPr>
        <w:lastRenderedPageBreak/>
        <w:t>Місце виконання договору – м. Івано-Франківськ, Івано-Франківська область. </w:t>
      </w:r>
    </w:p>
    <w:p w:rsidR="005F41FE" w:rsidRPr="00DF010F" w:rsidRDefault="005F41FE" w:rsidP="005F41FE">
      <w:pPr>
        <w:pStyle w:val="afd"/>
        <w:numPr>
          <w:ilvl w:val="1"/>
          <w:numId w:val="2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sz w:val="24"/>
          <w:szCs w:val="24"/>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5F41FE" w:rsidRPr="00DF010F" w:rsidRDefault="005F41FE" w:rsidP="005F41FE">
      <w:pPr>
        <w:pStyle w:val="afd"/>
        <w:numPr>
          <w:ilvl w:val="1"/>
          <w:numId w:val="2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sz w:val="24"/>
          <w:szCs w:val="24"/>
        </w:rPr>
        <w:t>Факсимільна копія даного Договору, завірена оригінальною печаткою однієї зі Сторін,  має юридичну чинність до заміни її на оригінал протягом 20 календарних днів з моменту підписання факсимільної копії.</w:t>
      </w:r>
    </w:p>
    <w:p w:rsidR="005F41FE" w:rsidRPr="00DF010F" w:rsidRDefault="005F41FE" w:rsidP="005F41FE">
      <w:pPr>
        <w:pStyle w:val="afd"/>
        <w:numPr>
          <w:ilvl w:val="1"/>
          <w:numId w:val="23"/>
        </w:numPr>
        <w:tabs>
          <w:tab w:val="left" w:pos="851"/>
        </w:tabs>
        <w:spacing w:after="0" w:line="240" w:lineRule="auto"/>
        <w:contextualSpacing w:val="0"/>
        <w:jc w:val="both"/>
        <w:rPr>
          <w:rFonts w:ascii="Times New Roman" w:hAnsi="Times New Roman"/>
          <w:sz w:val="24"/>
          <w:szCs w:val="24"/>
        </w:rPr>
      </w:pPr>
      <w:r>
        <w:rPr>
          <w:rFonts w:ascii="Times New Roman" w:hAnsi="Times New Roman"/>
          <w:sz w:val="24"/>
          <w:szCs w:val="24"/>
        </w:rPr>
        <w:t>Покупець</w:t>
      </w:r>
      <w:r w:rsidRPr="00DF010F">
        <w:rPr>
          <w:rFonts w:ascii="Times New Roman" w:hAnsi="Times New Roman"/>
          <w:sz w:val="24"/>
          <w:szCs w:val="24"/>
        </w:rPr>
        <w:t xml:space="preserve"> є платник</w:t>
      </w:r>
      <w:r>
        <w:rPr>
          <w:rFonts w:ascii="Times New Roman" w:hAnsi="Times New Roman"/>
          <w:sz w:val="24"/>
          <w:szCs w:val="24"/>
        </w:rPr>
        <w:t>о</w:t>
      </w:r>
      <w:r w:rsidRPr="00DF010F">
        <w:rPr>
          <w:rFonts w:ascii="Times New Roman" w:hAnsi="Times New Roman"/>
          <w:sz w:val="24"/>
          <w:szCs w:val="24"/>
        </w:rPr>
        <w:t>м податку на прибуток на загальних умовах.</w:t>
      </w:r>
    </w:p>
    <w:p w:rsidR="005F41FE" w:rsidRDefault="005F41FE" w:rsidP="005F41FE">
      <w:pPr>
        <w:pStyle w:val="afd"/>
        <w:numPr>
          <w:ilvl w:val="1"/>
          <w:numId w:val="23"/>
        </w:numPr>
        <w:tabs>
          <w:tab w:val="left" w:pos="851"/>
        </w:tabs>
        <w:spacing w:after="0" w:line="240" w:lineRule="auto"/>
        <w:contextualSpacing w:val="0"/>
        <w:jc w:val="both"/>
        <w:rPr>
          <w:rFonts w:ascii="Times New Roman" w:hAnsi="Times New Roman"/>
          <w:sz w:val="24"/>
          <w:szCs w:val="24"/>
        </w:rPr>
      </w:pPr>
      <w:r w:rsidRPr="00DF010F">
        <w:rPr>
          <w:rFonts w:ascii="Times New Roman" w:hAnsi="Times New Roman"/>
          <w:sz w:val="24"/>
          <w:szCs w:val="24"/>
        </w:rPr>
        <w:t>Сторони передбачили і погодили всі істотні умови договору.</w:t>
      </w:r>
    </w:p>
    <w:p w:rsidR="005F41FE" w:rsidRDefault="005F41FE" w:rsidP="005F41FE">
      <w:pPr>
        <w:pStyle w:val="afd"/>
        <w:tabs>
          <w:tab w:val="left" w:pos="851"/>
        </w:tabs>
        <w:spacing w:after="0" w:line="240" w:lineRule="auto"/>
        <w:ind w:left="284"/>
        <w:contextualSpacing w:val="0"/>
        <w:jc w:val="both"/>
        <w:rPr>
          <w:rFonts w:ascii="Times New Roman" w:hAnsi="Times New Roman"/>
          <w:sz w:val="24"/>
          <w:szCs w:val="24"/>
        </w:rPr>
      </w:pPr>
    </w:p>
    <w:p w:rsidR="005F41FE" w:rsidRPr="0097743D" w:rsidRDefault="005F41FE" w:rsidP="005F41FE">
      <w:pPr>
        <w:pStyle w:val="afd"/>
        <w:tabs>
          <w:tab w:val="left" w:pos="851"/>
        </w:tabs>
        <w:spacing w:after="0" w:line="240" w:lineRule="auto"/>
        <w:ind w:left="284"/>
        <w:contextualSpacing w:val="0"/>
        <w:jc w:val="both"/>
        <w:rPr>
          <w:rFonts w:ascii="Times New Roman" w:hAnsi="Times New Roman"/>
          <w:sz w:val="24"/>
          <w:szCs w:val="24"/>
        </w:rPr>
      </w:pPr>
    </w:p>
    <w:p w:rsidR="005F41FE" w:rsidRPr="0097743D" w:rsidRDefault="005F41FE" w:rsidP="005F41FE">
      <w:pPr>
        <w:tabs>
          <w:tab w:val="left" w:pos="540"/>
          <w:tab w:val="left" w:pos="8505"/>
        </w:tabs>
        <w:jc w:val="center"/>
        <w:rPr>
          <w:rFonts w:eastAsia="Calibri"/>
          <w:b/>
          <w:lang w:eastAsia="en-US"/>
        </w:rPr>
      </w:pPr>
      <w:r w:rsidRPr="0097743D">
        <w:rPr>
          <w:rFonts w:eastAsia="Calibri"/>
          <w:b/>
          <w:lang w:eastAsia="en-US"/>
        </w:rPr>
        <w:t>13.</w:t>
      </w:r>
      <w:r w:rsidRPr="0097743D">
        <w:rPr>
          <w:rFonts w:eastAsia="Calibri"/>
          <w:b/>
          <w:lang w:eastAsia="en-US"/>
        </w:rPr>
        <w:tab/>
        <w:t>ЗАБЕЗПЕЧЕННЯ ВИКОНАННЯ ЗОБОВ’ЯЗАННЯ ЗА ДОГОВОРОМ</w:t>
      </w:r>
    </w:p>
    <w:p w:rsidR="005F41FE" w:rsidRPr="0097743D" w:rsidRDefault="005F41FE" w:rsidP="005F41FE">
      <w:pPr>
        <w:pStyle w:val="Style4"/>
        <w:widowControl/>
        <w:tabs>
          <w:tab w:val="left" w:pos="567"/>
        </w:tabs>
        <w:spacing w:line="240" w:lineRule="auto"/>
        <w:jc w:val="both"/>
        <w:rPr>
          <w:rStyle w:val="FontStyle21"/>
        </w:rPr>
      </w:pPr>
      <w:r w:rsidRPr="0097743D">
        <w:rPr>
          <w:rStyle w:val="FontStyle21"/>
        </w:rPr>
        <w:t>13.1.</w:t>
      </w:r>
      <w:r w:rsidRPr="0097743D">
        <w:rPr>
          <w:rStyle w:val="FontStyle21"/>
        </w:rPr>
        <w:tab/>
        <w:t>Сторони погодили, що забезпеченням Постачальником виконання зобов’язань за цим Договором є застава.</w:t>
      </w:r>
    </w:p>
    <w:p w:rsidR="005F41FE" w:rsidRPr="0097743D" w:rsidRDefault="005F41FE" w:rsidP="005F41FE">
      <w:pPr>
        <w:tabs>
          <w:tab w:val="left" w:pos="540"/>
          <w:tab w:val="left" w:pos="8505"/>
        </w:tabs>
        <w:jc w:val="both"/>
        <w:rPr>
          <w:rStyle w:val="FontStyle21"/>
        </w:rPr>
      </w:pPr>
      <w:r w:rsidRPr="0097743D">
        <w:rPr>
          <w:rStyle w:val="FontStyle21"/>
        </w:rPr>
        <w:t>13.2.</w:t>
      </w:r>
      <w:r w:rsidRPr="0097743D">
        <w:rPr>
          <w:rStyle w:val="FontStyle21"/>
        </w:rPr>
        <w:tab/>
        <w:t xml:space="preserve">Розмір застави становить 1 (один) % від загальної суми цього Договору - </w:t>
      </w:r>
      <w:r w:rsidRPr="0097743D">
        <w:rPr>
          <w:bCs/>
        </w:rPr>
        <w:t xml:space="preserve">_________________ грн. </w:t>
      </w:r>
      <w:r w:rsidRPr="0097743D">
        <w:rPr>
          <w:rStyle w:val="FontStyle21"/>
        </w:rPr>
        <w:t>(без ПДВ).</w:t>
      </w:r>
    </w:p>
    <w:p w:rsidR="005F41FE" w:rsidRPr="0097743D" w:rsidRDefault="005F41FE" w:rsidP="005F41FE">
      <w:pPr>
        <w:pStyle w:val="Style4"/>
        <w:widowControl/>
        <w:tabs>
          <w:tab w:val="left" w:pos="567"/>
        </w:tabs>
        <w:spacing w:line="240" w:lineRule="auto"/>
        <w:jc w:val="both"/>
        <w:rPr>
          <w:rStyle w:val="FontStyle21"/>
        </w:rPr>
      </w:pPr>
      <w:r w:rsidRPr="0097743D">
        <w:rPr>
          <w:rStyle w:val="FontStyle21"/>
        </w:rPr>
        <w:t>13.3.</w:t>
      </w:r>
      <w:r w:rsidRPr="0097743D">
        <w:rPr>
          <w:rStyle w:val="FontStyle21"/>
        </w:rPr>
        <w:tab/>
        <w:t>Документ, що підтверджує внесення Постачальником застави за цим Договором, є платіжне доручення з відміткою банку про здійснення платежу на рахунок Покупця.</w:t>
      </w:r>
    </w:p>
    <w:p w:rsidR="005F41FE" w:rsidRPr="0097743D" w:rsidRDefault="005F41FE" w:rsidP="005F41FE">
      <w:pPr>
        <w:pStyle w:val="Style4"/>
        <w:widowControl/>
        <w:tabs>
          <w:tab w:val="left" w:pos="567"/>
        </w:tabs>
        <w:spacing w:line="240" w:lineRule="auto"/>
        <w:jc w:val="both"/>
        <w:rPr>
          <w:rStyle w:val="FontStyle21"/>
        </w:rPr>
      </w:pPr>
      <w:r w:rsidRPr="0097743D">
        <w:rPr>
          <w:rStyle w:val="FontStyle21"/>
        </w:rPr>
        <w:t>13.4.</w:t>
      </w:r>
      <w:r w:rsidRPr="0097743D">
        <w:rPr>
          <w:rStyle w:val="FontStyle21"/>
        </w:rPr>
        <w:tab/>
        <w:t>Постачальник здійснює перерахування застави на поточний рахунок Покупця з зазначенням в платіжному дорученні:</w:t>
      </w:r>
    </w:p>
    <w:p w:rsidR="005F41FE" w:rsidRPr="0097743D" w:rsidRDefault="005F41FE" w:rsidP="005F41FE">
      <w:pPr>
        <w:tabs>
          <w:tab w:val="left" w:pos="567"/>
        </w:tabs>
        <w:jc w:val="both"/>
        <w:rPr>
          <w:snapToGrid w:val="0"/>
        </w:rPr>
      </w:pPr>
      <w:r w:rsidRPr="0097743D">
        <w:rPr>
          <w:rStyle w:val="FontStyle21"/>
        </w:rPr>
        <w:tab/>
        <w:t>В графі «Отримувач» - АТ «</w:t>
      </w:r>
      <w:proofErr w:type="spellStart"/>
      <w:r w:rsidRPr="0097743D">
        <w:rPr>
          <w:rStyle w:val="FontStyle21"/>
        </w:rPr>
        <w:t>Прикарпаттяобленерго</w:t>
      </w:r>
      <w:proofErr w:type="spellEnd"/>
      <w:r w:rsidRPr="0097743D">
        <w:rPr>
          <w:rStyle w:val="FontStyle21"/>
        </w:rPr>
        <w:t xml:space="preserve">», код за ЄДРПОУ 00131564,                                                                                         п/р </w:t>
      </w:r>
      <w:r w:rsidRPr="00082A73">
        <w:t>п/р  UA 27 336503 0000026009302018152 в  ТВБВ №10008/0143 філії - Івано-Франківського обл</w:t>
      </w:r>
      <w:r>
        <w:t>асного управління АТ «Ощадбанк»</w:t>
      </w:r>
      <w:r w:rsidRPr="0097743D">
        <w:rPr>
          <w:snapToGrid w:val="0"/>
        </w:rPr>
        <w:tab/>
        <w:t>В графі «Призначення платежу» - Забезпечення виконання</w:t>
      </w:r>
      <w:r>
        <w:rPr>
          <w:snapToGrid w:val="0"/>
        </w:rPr>
        <w:t xml:space="preserve"> договору на закупівлю «_____</w:t>
      </w:r>
    </w:p>
    <w:p w:rsidR="005F41FE" w:rsidRPr="0097743D" w:rsidRDefault="005F41FE" w:rsidP="005F41FE">
      <w:pPr>
        <w:tabs>
          <w:tab w:val="left" w:pos="567"/>
        </w:tabs>
        <w:jc w:val="both"/>
        <w:rPr>
          <w:snapToGrid w:val="0"/>
        </w:rPr>
      </w:pPr>
      <w:r w:rsidRPr="0097743D">
        <w:rPr>
          <w:snapToGrid w:val="0"/>
        </w:rPr>
        <w:t>_________________________________________________________</w:t>
      </w:r>
      <w:r>
        <w:rPr>
          <w:snapToGrid w:val="0"/>
        </w:rPr>
        <w:t>_______________</w:t>
      </w:r>
      <w:r w:rsidRPr="0097743D">
        <w:rPr>
          <w:snapToGrid w:val="0"/>
        </w:rPr>
        <w:t>), без ПДВ».</w:t>
      </w:r>
    </w:p>
    <w:p w:rsidR="005F41FE" w:rsidRPr="0097743D" w:rsidRDefault="005F41FE" w:rsidP="005F41FE">
      <w:pPr>
        <w:tabs>
          <w:tab w:val="left" w:pos="540"/>
          <w:tab w:val="left" w:pos="8505"/>
        </w:tabs>
        <w:jc w:val="both"/>
        <w:rPr>
          <w:rStyle w:val="FontStyle21"/>
        </w:rPr>
      </w:pPr>
      <w:r w:rsidRPr="0097743D">
        <w:rPr>
          <w:rStyle w:val="FontStyle21"/>
        </w:rPr>
        <w:t>13.5.</w:t>
      </w:r>
      <w:r w:rsidRPr="0097743D">
        <w:rPr>
          <w:rStyle w:val="FontStyle21"/>
        </w:rPr>
        <w:tab/>
        <w:t>Строк дії забезпечення виконання зобов’язання за цим Договором – з дати набуття цим Договором чинності до закінчення строку дії цього Договору, але не раніше строку виконання Постачальником умов цього Договору (без порушень) (в тому числі, у разі продовження строку дії цього Договору, пов’язаного з продовженням строку виконання Постачальником своїх зобов’язань за цим Договором).</w:t>
      </w:r>
    </w:p>
    <w:p w:rsidR="005F41FE" w:rsidRPr="0097743D" w:rsidRDefault="005F41FE" w:rsidP="005F41FE">
      <w:pPr>
        <w:tabs>
          <w:tab w:val="left" w:pos="540"/>
          <w:tab w:val="left" w:pos="8505"/>
        </w:tabs>
        <w:jc w:val="both"/>
        <w:rPr>
          <w:rStyle w:val="FontStyle21"/>
        </w:rPr>
      </w:pPr>
      <w:r w:rsidRPr="0097743D">
        <w:rPr>
          <w:rStyle w:val="FontStyle21"/>
        </w:rPr>
        <w:t>13.6.</w:t>
      </w:r>
      <w:r w:rsidRPr="0097743D">
        <w:rPr>
          <w:rStyle w:val="FontStyle21"/>
        </w:rPr>
        <w:tab/>
        <w:t xml:space="preserve">Покупець повертає Постачальнику заставу після належного (без порушень) виконання ним умов цього Договору або дострокового розірвання цього Договору Сторонами (за умови відсутності на дату розірвання Договору порушень виконання зобов’язань за цим Договором з вини Постачальника), а також за рішенням суду щодо повернення застави у випадку визнання результатів процедури закупівлі недійсними або цього Договору нікчемним та/або у випадках, передбачених у </w:t>
      </w:r>
      <w:r w:rsidRPr="0097743D">
        <w:t xml:space="preserve">пункті 21 «Особливостей здійснення публічних </w:t>
      </w:r>
      <w:proofErr w:type="spellStart"/>
      <w:r w:rsidRPr="0097743D">
        <w:t>закупівель</w:t>
      </w:r>
      <w:proofErr w:type="spellEnd"/>
      <w:r w:rsidRPr="0097743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w:t>
      </w:r>
      <w:r w:rsidRPr="0097743D">
        <w:rPr>
          <w:rStyle w:val="FontStyle21"/>
        </w:rPr>
        <w:t>, але не пізніше ніж протягом 5 (п’яти) банківських днів з дня настання зазначених обставин.</w:t>
      </w:r>
    </w:p>
    <w:p w:rsidR="005F41FE" w:rsidRPr="00DF010F" w:rsidRDefault="005F41FE" w:rsidP="005F41FE">
      <w:pPr>
        <w:pStyle w:val="afd"/>
        <w:tabs>
          <w:tab w:val="left" w:pos="851"/>
        </w:tabs>
        <w:spacing w:after="0" w:line="240" w:lineRule="auto"/>
        <w:ind w:left="284"/>
        <w:contextualSpacing w:val="0"/>
        <w:jc w:val="both"/>
        <w:rPr>
          <w:rFonts w:ascii="Times New Roman" w:hAnsi="Times New Roman"/>
          <w:sz w:val="24"/>
          <w:szCs w:val="24"/>
        </w:rPr>
      </w:pPr>
    </w:p>
    <w:p w:rsidR="005F41FE" w:rsidRPr="00DF010F" w:rsidRDefault="005F41FE" w:rsidP="005F41FE">
      <w:pPr>
        <w:spacing w:before="480" w:after="240"/>
        <w:jc w:val="center"/>
        <w:rPr>
          <w:b/>
        </w:rPr>
      </w:pPr>
      <w:r w:rsidRPr="00DF010F">
        <w:rPr>
          <w:b/>
        </w:rPr>
        <w:t>МІСЦЕЗНАХОДЖЕННЯ ТА БАНКІВСЬКІ РЕКВІЗИТИ СТОРІН:</w:t>
      </w:r>
    </w:p>
    <w:p w:rsidR="005F41FE" w:rsidRPr="00DF010F" w:rsidRDefault="005F41FE" w:rsidP="005F41FE">
      <w:pPr>
        <w:spacing w:before="26" w:after="26" w:line="240" w:lineRule="exact"/>
      </w:pPr>
    </w:p>
    <w:tbl>
      <w:tblPr>
        <w:tblW w:w="0" w:type="auto"/>
        <w:tblLook w:val="01E0" w:firstRow="1" w:lastRow="1" w:firstColumn="1" w:lastColumn="1" w:noHBand="0" w:noVBand="0"/>
      </w:tblPr>
      <w:tblGrid>
        <w:gridCol w:w="4987"/>
        <w:gridCol w:w="4928"/>
      </w:tblGrid>
      <w:tr w:rsidR="005F41FE" w:rsidRPr="00DF010F" w:rsidTr="00A6145A">
        <w:tc>
          <w:tcPr>
            <w:tcW w:w="4987" w:type="dxa"/>
            <w:shd w:val="clear" w:color="auto" w:fill="auto"/>
          </w:tcPr>
          <w:p w:rsidR="005F41FE" w:rsidRPr="00DF010F" w:rsidRDefault="005F41FE" w:rsidP="00A6145A">
            <w:pPr>
              <w:tabs>
                <w:tab w:val="left" w:pos="5760"/>
              </w:tabs>
              <w:spacing w:after="240"/>
              <w:rPr>
                <w:b/>
              </w:rPr>
            </w:pPr>
            <w:r w:rsidRPr="00DF010F">
              <w:rPr>
                <w:b/>
              </w:rPr>
              <w:t>ПОСТАЧАЛЬНИК:</w:t>
            </w:r>
          </w:p>
        </w:tc>
        <w:tc>
          <w:tcPr>
            <w:tcW w:w="4928" w:type="dxa"/>
            <w:shd w:val="clear" w:color="auto" w:fill="auto"/>
          </w:tcPr>
          <w:p w:rsidR="005F41FE" w:rsidRPr="00DF010F" w:rsidRDefault="005F41FE" w:rsidP="00A6145A">
            <w:pPr>
              <w:tabs>
                <w:tab w:val="left" w:pos="5760"/>
              </w:tabs>
              <w:spacing w:after="240"/>
              <w:rPr>
                <w:b/>
              </w:rPr>
            </w:pPr>
            <w:r w:rsidRPr="00DF010F">
              <w:rPr>
                <w:b/>
              </w:rPr>
              <w:t>ПОКУПЕЦЬ:</w:t>
            </w:r>
          </w:p>
        </w:tc>
      </w:tr>
    </w:tbl>
    <w:p w:rsidR="005F41FE" w:rsidRPr="00DF010F" w:rsidRDefault="005F41FE" w:rsidP="005F41FE"/>
    <w:p w:rsidR="005F41FE" w:rsidRPr="00E336F0" w:rsidRDefault="005F41FE" w:rsidP="005F41FE">
      <w:pPr>
        <w:jc w:val="center"/>
        <w:rPr>
          <w:b/>
          <w:lang w:val="ru-RU"/>
        </w:rPr>
      </w:pPr>
    </w:p>
    <w:p w:rsidR="005F41FE" w:rsidRPr="00E336F0" w:rsidRDefault="005F41FE" w:rsidP="005F41FE">
      <w:pPr>
        <w:jc w:val="center"/>
        <w:rPr>
          <w:b/>
        </w:rPr>
      </w:pPr>
    </w:p>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w:t>
      </w:r>
      <w:r w:rsidRPr="005C1FDF">
        <w:rPr>
          <w:iCs/>
        </w:rPr>
        <w:lastRenderedPageBreak/>
        <w:t xml:space="preserve">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ind w:firstLine="540"/>
        <w:jc w:val="both"/>
      </w:pP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proofErr w:type="spellStart"/>
            <w:r w:rsidRPr="00C509F9">
              <w:rPr>
                <w:b/>
                <w:sz w:val="22"/>
                <w:szCs w:val="22"/>
              </w:rPr>
              <w:t>вим</w:t>
            </w:r>
            <w:proofErr w:type="spellEnd"/>
            <w:r w:rsidRPr="00C509F9">
              <w:rPr>
                <w:b/>
                <w:sz w:val="22"/>
                <w:szCs w:val="22"/>
              </w:rPr>
              <w:t>.</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r>
              <w:rPr>
                <w:sz w:val="20"/>
                <w:szCs w:val="20"/>
              </w:rPr>
              <w:t xml:space="preserve">Станція робоча (ПК) </w:t>
            </w:r>
            <w:r w:rsidRPr="003812E4">
              <w:rPr>
                <w:sz w:val="20"/>
                <w:szCs w:val="20"/>
              </w:rPr>
              <w:t>Станція робоча (ПК) в конфігурації:</w:t>
            </w: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r>
              <w:rPr>
                <w:rFonts w:ascii="Arial" w:hAnsi="Arial" w:cs="Arial"/>
                <w:sz w:val="20"/>
                <w:szCs w:val="20"/>
              </w:rPr>
              <w:t>Шт.</w:t>
            </w: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r>
              <w:rPr>
                <w:sz w:val="20"/>
                <w:szCs w:val="20"/>
              </w:rPr>
              <w:t>00</w:t>
            </w: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r w:rsidRPr="003812E4">
              <w:rPr>
                <w:sz w:val="20"/>
                <w:szCs w:val="20"/>
              </w:rPr>
              <w:t xml:space="preserve">Ноутбук </w:t>
            </w:r>
          </w:p>
        </w:tc>
        <w:tc>
          <w:tcPr>
            <w:tcW w:w="850" w:type="dxa"/>
            <w:tcBorders>
              <w:top w:val="single" w:sz="4" w:space="0" w:color="auto"/>
              <w:bottom w:val="single" w:sz="4" w:space="0" w:color="auto"/>
            </w:tcBorders>
          </w:tcPr>
          <w:p w:rsidR="005F41FE" w:rsidRDefault="005F41FE" w:rsidP="00A6145A">
            <w:pPr>
              <w:jc w:val="center"/>
            </w:pPr>
            <w:r w:rsidRPr="00710BCF">
              <w:rPr>
                <w:rFonts w:ascii="Arial" w:hAnsi="Arial" w:cs="Arial"/>
                <w:sz w:val="20"/>
                <w:szCs w:val="20"/>
              </w:rPr>
              <w:t>Шт.</w:t>
            </w: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14</w:t>
            </w: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4E63A2" w:rsidRPr="00376823" w:rsidRDefault="004E63A2" w:rsidP="00E31462">
      <w:pPr>
        <w:rPr>
          <w:b/>
          <w:bCs/>
        </w:rPr>
      </w:pPr>
      <w:r w:rsidRPr="00376823">
        <w:rPr>
          <w:b/>
          <w:bCs/>
        </w:rPr>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proofErr w:type="spellStart"/>
            <w:r w:rsidRPr="00376823">
              <w:rPr>
                <w:b/>
              </w:rPr>
              <w:t>вим</w:t>
            </w:r>
            <w:proofErr w:type="spellEnd"/>
            <w:r w:rsidRPr="00376823">
              <w:rPr>
                <w:b/>
              </w:rPr>
              <w:t>.</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D56C0C" w:rsidRPr="00573620" w:rsidRDefault="00D56C0C" w:rsidP="00D56C0C">
      <w:pPr>
        <w:rPr>
          <w:b/>
          <w:color w:val="FF0000"/>
        </w:rPr>
      </w:pPr>
    </w:p>
    <w:p w:rsidR="000D5B84" w:rsidRDefault="000D5B84" w:rsidP="000D5B84">
      <w:pPr>
        <w:jc w:val="right"/>
        <w:rPr>
          <w:b/>
          <w:bCs/>
        </w:rPr>
      </w:pPr>
      <w:r w:rsidRPr="006F5888">
        <w:rPr>
          <w:b/>
          <w:bCs/>
        </w:rPr>
        <w:t>Додаток №4</w:t>
      </w:r>
    </w:p>
    <w:p w:rsidR="005F41FE" w:rsidRDefault="005F41FE" w:rsidP="000D5B84">
      <w:pPr>
        <w:jc w:val="right"/>
        <w:rPr>
          <w:b/>
          <w:bCs/>
        </w:rPr>
      </w:pPr>
    </w:p>
    <w:p w:rsidR="005F41FE" w:rsidRDefault="005F41FE" w:rsidP="005F41FE">
      <w:pPr>
        <w:jc w:val="center"/>
        <w:rPr>
          <w:b/>
          <w:bCs/>
        </w:rPr>
      </w:pPr>
      <w:r>
        <w:rPr>
          <w:b/>
          <w:bCs/>
        </w:rPr>
        <w:t>Технічні та якісні вимоги до предмету закупівлі</w:t>
      </w:r>
    </w:p>
    <w:p w:rsidR="005F41FE" w:rsidRDefault="005F41FE" w:rsidP="005F41FE">
      <w:pPr>
        <w:jc w:val="center"/>
        <w:rPr>
          <w:b/>
          <w:bCs/>
        </w:rPr>
      </w:pPr>
    </w:p>
    <w:tbl>
      <w:tblPr>
        <w:tblW w:w="7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648"/>
        <w:gridCol w:w="946"/>
        <w:gridCol w:w="876"/>
      </w:tblGrid>
      <w:tr w:rsidR="005F41FE" w:rsidRPr="00057CD9" w:rsidTr="00A6145A">
        <w:trPr>
          <w:trHeight w:val="1131"/>
        </w:trPr>
        <w:tc>
          <w:tcPr>
            <w:tcW w:w="876" w:type="dxa"/>
            <w:shd w:val="clear" w:color="auto" w:fill="auto"/>
            <w:noWrap/>
            <w:tcMar>
              <w:left w:w="57" w:type="dxa"/>
              <w:right w:w="57" w:type="dxa"/>
            </w:tcMar>
            <w:vAlign w:val="center"/>
            <w:hideMark/>
          </w:tcPr>
          <w:p w:rsidR="005F41FE" w:rsidRPr="00057CD9" w:rsidRDefault="005F41FE" w:rsidP="00A6145A">
            <w:pPr>
              <w:jc w:val="center"/>
              <w:rPr>
                <w:sz w:val="20"/>
                <w:szCs w:val="20"/>
              </w:rPr>
            </w:pPr>
            <w:r w:rsidRPr="00057CD9">
              <w:rPr>
                <w:sz w:val="20"/>
                <w:szCs w:val="20"/>
              </w:rPr>
              <w:t>№</w:t>
            </w:r>
          </w:p>
          <w:p w:rsidR="005F41FE" w:rsidRPr="00057CD9" w:rsidRDefault="005F41FE" w:rsidP="00A6145A">
            <w:pPr>
              <w:jc w:val="center"/>
              <w:rPr>
                <w:sz w:val="20"/>
                <w:szCs w:val="20"/>
              </w:rPr>
            </w:pPr>
            <w:r w:rsidRPr="00057CD9">
              <w:rPr>
                <w:sz w:val="20"/>
                <w:szCs w:val="20"/>
              </w:rPr>
              <w:t>з/п</w:t>
            </w:r>
          </w:p>
        </w:tc>
        <w:tc>
          <w:tcPr>
            <w:tcW w:w="4648" w:type="dxa"/>
            <w:shd w:val="clear" w:color="auto" w:fill="auto"/>
            <w:noWrap/>
            <w:tcMar>
              <w:left w:w="57" w:type="dxa"/>
              <w:right w:w="57" w:type="dxa"/>
            </w:tcMar>
            <w:vAlign w:val="center"/>
            <w:hideMark/>
          </w:tcPr>
          <w:p w:rsidR="005F41FE" w:rsidRPr="00057CD9" w:rsidRDefault="005F41FE" w:rsidP="00A6145A">
            <w:pPr>
              <w:jc w:val="center"/>
              <w:rPr>
                <w:sz w:val="20"/>
                <w:szCs w:val="20"/>
              </w:rPr>
            </w:pPr>
            <w:r w:rsidRPr="00057CD9">
              <w:rPr>
                <w:sz w:val="20"/>
                <w:szCs w:val="20"/>
              </w:rPr>
              <w:t>Найменування заходів інвестиційної програми</w:t>
            </w:r>
          </w:p>
        </w:tc>
        <w:tc>
          <w:tcPr>
            <w:tcW w:w="946" w:type="dxa"/>
            <w:shd w:val="clear" w:color="auto" w:fill="auto"/>
            <w:noWrap/>
            <w:tcMar>
              <w:left w:w="57" w:type="dxa"/>
              <w:right w:w="57" w:type="dxa"/>
            </w:tcMar>
            <w:vAlign w:val="center"/>
            <w:hideMark/>
          </w:tcPr>
          <w:p w:rsidR="005F41FE" w:rsidRPr="00057CD9" w:rsidRDefault="005F41FE" w:rsidP="00A6145A">
            <w:pPr>
              <w:jc w:val="center"/>
              <w:rPr>
                <w:sz w:val="20"/>
                <w:szCs w:val="20"/>
              </w:rPr>
            </w:pPr>
            <w:r w:rsidRPr="00057CD9">
              <w:rPr>
                <w:sz w:val="20"/>
                <w:szCs w:val="20"/>
              </w:rPr>
              <w:t>Одиниці</w:t>
            </w:r>
            <w:r w:rsidRPr="00057CD9">
              <w:rPr>
                <w:sz w:val="20"/>
                <w:szCs w:val="20"/>
              </w:rPr>
              <w:br/>
              <w:t xml:space="preserve"> виміру</w:t>
            </w:r>
          </w:p>
        </w:tc>
        <w:tc>
          <w:tcPr>
            <w:tcW w:w="876" w:type="dxa"/>
            <w:shd w:val="clear" w:color="auto" w:fill="auto"/>
            <w:noWrap/>
            <w:tcMar>
              <w:left w:w="57" w:type="dxa"/>
              <w:right w:w="57" w:type="dxa"/>
            </w:tcMar>
            <w:textDirection w:val="btLr"/>
            <w:vAlign w:val="center"/>
            <w:hideMark/>
          </w:tcPr>
          <w:p w:rsidR="005F41FE" w:rsidRPr="00057CD9" w:rsidRDefault="005F41FE" w:rsidP="00A6145A">
            <w:pPr>
              <w:jc w:val="center"/>
              <w:rPr>
                <w:sz w:val="20"/>
                <w:szCs w:val="20"/>
              </w:rPr>
            </w:pPr>
            <w:r w:rsidRPr="00057CD9">
              <w:rPr>
                <w:sz w:val="20"/>
                <w:szCs w:val="20"/>
              </w:rPr>
              <w:t xml:space="preserve"> кількість</w:t>
            </w:r>
          </w:p>
        </w:tc>
      </w:tr>
      <w:tr w:rsidR="005F41FE" w:rsidRPr="00057CD9" w:rsidTr="00A6145A">
        <w:trPr>
          <w:trHeight w:val="300"/>
        </w:trPr>
        <w:tc>
          <w:tcPr>
            <w:tcW w:w="876" w:type="dxa"/>
            <w:shd w:val="clear" w:color="auto" w:fill="auto"/>
            <w:noWrap/>
            <w:tcMar>
              <w:left w:w="57" w:type="dxa"/>
              <w:right w:w="57" w:type="dxa"/>
            </w:tcMar>
            <w:vAlign w:val="center"/>
          </w:tcPr>
          <w:p w:rsidR="005F41FE" w:rsidRPr="00057CD9" w:rsidRDefault="005F41FE" w:rsidP="00A6145A">
            <w:pPr>
              <w:rPr>
                <w:sz w:val="20"/>
                <w:szCs w:val="20"/>
                <w:lang w:eastAsia="uk-UA"/>
              </w:rPr>
            </w:pPr>
            <w:r w:rsidRPr="00057CD9">
              <w:rPr>
                <w:sz w:val="20"/>
                <w:szCs w:val="20"/>
                <w:lang w:eastAsia="uk-UA"/>
              </w:rPr>
              <w:t>4.1.1.</w:t>
            </w:r>
            <w:r>
              <w:rPr>
                <w:sz w:val="20"/>
                <w:szCs w:val="20"/>
                <w:lang w:eastAsia="uk-UA"/>
              </w:rPr>
              <w:t>1</w:t>
            </w:r>
          </w:p>
        </w:tc>
        <w:tc>
          <w:tcPr>
            <w:tcW w:w="4648" w:type="dxa"/>
            <w:shd w:val="clear" w:color="auto" w:fill="auto"/>
            <w:noWrap/>
            <w:tcMar>
              <w:left w:w="57" w:type="dxa"/>
              <w:right w:w="57" w:type="dxa"/>
            </w:tcMar>
            <w:vAlign w:val="center"/>
          </w:tcPr>
          <w:p w:rsidR="005F41FE" w:rsidRPr="00057CD9" w:rsidRDefault="005F41FE" w:rsidP="00A6145A">
            <w:pPr>
              <w:rPr>
                <w:sz w:val="20"/>
                <w:szCs w:val="20"/>
                <w:lang w:eastAsia="uk-UA"/>
              </w:rPr>
            </w:pPr>
            <w:r w:rsidRPr="00057CD9">
              <w:rPr>
                <w:sz w:val="20"/>
                <w:szCs w:val="20"/>
                <w:lang w:eastAsia="uk-UA"/>
              </w:rPr>
              <w:t xml:space="preserve">Закупівля </w:t>
            </w:r>
            <w:r>
              <w:rPr>
                <w:sz w:val="20"/>
                <w:szCs w:val="20"/>
                <w:lang w:eastAsia="uk-UA"/>
              </w:rPr>
              <w:t xml:space="preserve">офісних ПК (робочих станцій) </w:t>
            </w:r>
          </w:p>
        </w:tc>
        <w:tc>
          <w:tcPr>
            <w:tcW w:w="946" w:type="dxa"/>
            <w:shd w:val="clear" w:color="auto" w:fill="auto"/>
            <w:noWrap/>
            <w:tcMar>
              <w:left w:w="57" w:type="dxa"/>
              <w:right w:w="57" w:type="dxa"/>
            </w:tcMar>
            <w:vAlign w:val="center"/>
          </w:tcPr>
          <w:p w:rsidR="005F41FE" w:rsidRPr="00057CD9" w:rsidRDefault="005F41FE" w:rsidP="00A6145A">
            <w:pPr>
              <w:jc w:val="center"/>
              <w:rPr>
                <w:sz w:val="20"/>
                <w:szCs w:val="20"/>
                <w:lang w:eastAsia="uk-UA"/>
              </w:rPr>
            </w:pPr>
            <w:r w:rsidRPr="00057CD9">
              <w:rPr>
                <w:sz w:val="20"/>
                <w:szCs w:val="20"/>
                <w:lang w:eastAsia="uk-UA"/>
              </w:rPr>
              <w:t>шт.</w:t>
            </w:r>
          </w:p>
        </w:tc>
        <w:tc>
          <w:tcPr>
            <w:tcW w:w="876" w:type="dxa"/>
            <w:shd w:val="clear" w:color="auto" w:fill="auto"/>
            <w:noWrap/>
            <w:tcMar>
              <w:left w:w="57" w:type="dxa"/>
              <w:right w:w="57" w:type="dxa"/>
            </w:tcMar>
            <w:vAlign w:val="center"/>
          </w:tcPr>
          <w:p w:rsidR="005F41FE" w:rsidRPr="00057CD9" w:rsidRDefault="005F41FE" w:rsidP="00A6145A">
            <w:pPr>
              <w:jc w:val="right"/>
              <w:rPr>
                <w:sz w:val="20"/>
                <w:szCs w:val="20"/>
                <w:lang w:eastAsia="uk-UA"/>
              </w:rPr>
            </w:pPr>
            <w:r w:rsidRPr="00057CD9">
              <w:rPr>
                <w:sz w:val="20"/>
                <w:szCs w:val="20"/>
                <w:lang w:eastAsia="uk-UA"/>
              </w:rPr>
              <w:t>100,00</w:t>
            </w:r>
          </w:p>
        </w:tc>
      </w:tr>
    </w:tbl>
    <w:p w:rsidR="005F41FE" w:rsidRDefault="005F41FE" w:rsidP="005F41FE">
      <w:pPr>
        <w:jc w:val="center"/>
        <w:rPr>
          <w:b/>
          <w:bCs/>
        </w:rPr>
      </w:pPr>
    </w:p>
    <w:p w:rsidR="005F41FE" w:rsidRDefault="005F41FE" w:rsidP="005F41FE">
      <w:pPr>
        <w:rPr>
          <w:b/>
          <w:bCs/>
          <w:kern w:val="36"/>
          <w:lang w:eastAsia="uk-UA"/>
        </w:rPr>
      </w:pPr>
      <w:r w:rsidRPr="007C64F7">
        <w:rPr>
          <w:b/>
          <w:bCs/>
          <w:kern w:val="36"/>
          <w:lang w:eastAsia="uk-UA"/>
        </w:rPr>
        <w:t xml:space="preserve">Робоча станція </w:t>
      </w:r>
      <w:r>
        <w:rPr>
          <w:b/>
          <w:bCs/>
          <w:kern w:val="36"/>
          <w:lang w:eastAsia="uk-UA"/>
        </w:rPr>
        <w:t>в наступній</w:t>
      </w:r>
      <w:r w:rsidRPr="007C64F7">
        <w:rPr>
          <w:b/>
          <w:bCs/>
          <w:kern w:val="36"/>
          <w:lang w:eastAsia="uk-UA"/>
        </w:rPr>
        <w:t xml:space="preserve"> конфігурації</w:t>
      </w:r>
      <w:r>
        <w:rPr>
          <w:b/>
          <w:bCs/>
          <w:kern w:val="36"/>
          <w:lang w:eastAsia="uk-UA"/>
        </w:rPr>
        <w:t xml:space="preserve"> </w:t>
      </w:r>
      <w:proofErr w:type="spellStart"/>
      <w:r w:rsidRPr="007C64F7">
        <w:rPr>
          <w:b/>
          <w:bCs/>
          <w:kern w:val="36"/>
          <w:lang w:eastAsia="uk-UA"/>
        </w:rPr>
        <w:t>Intel</w:t>
      </w:r>
      <w:proofErr w:type="spellEnd"/>
      <w:r w:rsidRPr="007C64F7">
        <w:rPr>
          <w:b/>
          <w:bCs/>
          <w:kern w:val="36"/>
          <w:lang w:eastAsia="uk-UA"/>
        </w:rPr>
        <w:t xml:space="preserve"> </w:t>
      </w:r>
      <w:proofErr w:type="spellStart"/>
      <w:r w:rsidRPr="007C64F7">
        <w:rPr>
          <w:b/>
          <w:bCs/>
          <w:kern w:val="36"/>
          <w:lang w:eastAsia="uk-UA"/>
        </w:rPr>
        <w:t>Core</w:t>
      </w:r>
      <w:proofErr w:type="spellEnd"/>
      <w:r w:rsidRPr="007C64F7">
        <w:rPr>
          <w:b/>
          <w:bCs/>
          <w:kern w:val="36"/>
          <w:lang w:eastAsia="uk-UA"/>
        </w:rPr>
        <w:t xml:space="preserve"> i5-1</w:t>
      </w:r>
      <w:r>
        <w:rPr>
          <w:b/>
          <w:bCs/>
          <w:kern w:val="36"/>
          <w:lang w:val="en-US" w:eastAsia="uk-UA"/>
        </w:rPr>
        <w:t>2</w:t>
      </w:r>
      <w:r w:rsidRPr="007C64F7">
        <w:rPr>
          <w:b/>
          <w:bCs/>
          <w:kern w:val="36"/>
          <w:lang w:eastAsia="uk-UA"/>
        </w:rPr>
        <w:t xml:space="preserve">500/16Gb/SSD </w:t>
      </w:r>
      <w:r>
        <w:rPr>
          <w:b/>
          <w:bCs/>
          <w:kern w:val="36"/>
          <w:lang w:val="en-US" w:eastAsia="uk-UA"/>
        </w:rPr>
        <w:t>24</w:t>
      </w:r>
      <w:r w:rsidRPr="007C64F7">
        <w:rPr>
          <w:b/>
          <w:bCs/>
          <w:kern w:val="36"/>
          <w:lang w:eastAsia="uk-UA"/>
        </w:rPr>
        <w:t>0Gb/HDD 1Tb</w:t>
      </w:r>
      <w:r>
        <w:rPr>
          <w:b/>
          <w:bCs/>
          <w:kern w:val="36"/>
          <w:lang w:eastAsia="uk-UA"/>
        </w:rPr>
        <w:t xml:space="preserve"> або еквівалент</w:t>
      </w:r>
    </w:p>
    <w:p w:rsidR="005F41FE" w:rsidRPr="007C64F7" w:rsidRDefault="005F41FE" w:rsidP="005F41FE">
      <w:pPr>
        <w:jc w:val="center"/>
        <w:rPr>
          <w:sz w:val="28"/>
          <w:szCs w:val="28"/>
          <w:bdr w:val="none" w:sz="0" w:space="0" w:color="auto" w:frame="1"/>
          <w:shd w:val="clear" w:color="auto" w:fill="FFFFFF"/>
          <w:lang w:eastAsia="uk-UA"/>
        </w:rPr>
      </w:pPr>
    </w:p>
    <w:p w:rsidR="00A6145A" w:rsidRDefault="00A6145A" w:rsidP="00A6145A">
      <w:pPr>
        <w:pStyle w:val="1"/>
        <w:shd w:val="clear" w:color="auto" w:fill="FFFFFF"/>
        <w:spacing w:after="120"/>
        <w:rPr>
          <w:b w:val="0"/>
          <w:sz w:val="28"/>
          <w:szCs w:val="28"/>
          <w:bdr w:val="none" w:sz="0" w:space="0" w:color="auto" w:frame="1"/>
          <w:lang w:eastAsia="uk-UA"/>
        </w:rPr>
      </w:pPr>
      <w:r>
        <w:rPr>
          <w:sz w:val="28"/>
          <w:szCs w:val="28"/>
          <w:bdr w:val="none" w:sz="0" w:space="0" w:color="auto" w:frame="1"/>
        </w:rPr>
        <w:t>Технічні та якісні характеристики предмета закупівлі</w:t>
      </w:r>
    </w:p>
    <w:p w:rsidR="00A6145A" w:rsidRDefault="00A6145A" w:rsidP="00A6145A">
      <w:pPr>
        <w:spacing w:after="120"/>
        <w:jc w:val="center"/>
        <w:rPr>
          <w:b/>
          <w:bCs/>
          <w:kern w:val="36"/>
          <w:lang w:eastAsia="uk-UA"/>
        </w:rPr>
      </w:pPr>
      <w:r>
        <w:rPr>
          <w:b/>
          <w:bCs/>
          <w:kern w:val="36"/>
          <w:lang w:eastAsia="uk-UA"/>
        </w:rPr>
        <w:t>Робоча станція в наступній конфігурації</w:t>
      </w:r>
    </w:p>
    <w:p w:rsidR="00A6145A" w:rsidRPr="00A6145A" w:rsidRDefault="00A6145A" w:rsidP="00A6145A">
      <w:pPr>
        <w:spacing w:after="120"/>
        <w:jc w:val="center"/>
        <w:rPr>
          <w:b/>
          <w:bCs/>
          <w:kern w:val="36"/>
          <w:lang w:eastAsia="uk-UA"/>
        </w:rPr>
      </w:pPr>
      <w:proofErr w:type="spellStart"/>
      <w:r>
        <w:rPr>
          <w:b/>
          <w:bCs/>
          <w:kern w:val="36"/>
          <w:lang w:eastAsia="uk-UA"/>
        </w:rPr>
        <w:t>Intel</w:t>
      </w:r>
      <w:proofErr w:type="spellEnd"/>
      <w:r>
        <w:rPr>
          <w:b/>
          <w:bCs/>
          <w:kern w:val="36"/>
          <w:lang w:eastAsia="uk-UA"/>
        </w:rPr>
        <w:t xml:space="preserve"> </w:t>
      </w:r>
      <w:proofErr w:type="spellStart"/>
      <w:r>
        <w:rPr>
          <w:b/>
          <w:bCs/>
          <w:kern w:val="36"/>
          <w:lang w:eastAsia="uk-UA"/>
        </w:rPr>
        <w:t>Core</w:t>
      </w:r>
      <w:proofErr w:type="spellEnd"/>
      <w:r>
        <w:rPr>
          <w:b/>
          <w:bCs/>
          <w:kern w:val="36"/>
          <w:lang w:eastAsia="uk-UA"/>
        </w:rPr>
        <w:t xml:space="preserve"> i5-12</w:t>
      </w:r>
      <w:r>
        <w:rPr>
          <w:b/>
          <w:bCs/>
          <w:kern w:val="36"/>
          <w:lang w:val="en-US" w:eastAsia="uk-UA"/>
        </w:rPr>
        <w:t>4</w:t>
      </w:r>
      <w:r>
        <w:rPr>
          <w:b/>
          <w:bCs/>
          <w:kern w:val="36"/>
          <w:lang w:eastAsia="uk-UA"/>
        </w:rPr>
        <w:t>00/16Gb/SSD 240Gb/HDD 1Tb</w:t>
      </w:r>
      <w:r>
        <w:rPr>
          <w:b/>
          <w:bCs/>
          <w:kern w:val="36"/>
          <w:lang w:val="en-US" w:eastAsia="uk-UA"/>
        </w:rPr>
        <w:t>/GTX1660</w:t>
      </w:r>
      <w:r>
        <w:rPr>
          <w:b/>
          <w:bCs/>
          <w:kern w:val="36"/>
          <w:lang w:eastAsia="uk-UA"/>
        </w:rPr>
        <w:t xml:space="preserve"> або еквівалент</w:t>
      </w:r>
    </w:p>
    <w:p w:rsidR="00A6145A" w:rsidRDefault="00A6145A" w:rsidP="00A6145A">
      <w:pPr>
        <w:rPr>
          <w:sz w:val="26"/>
          <w:szCs w:val="26"/>
          <w:lang w:eastAsia="uk-UA"/>
        </w:rPr>
      </w:pPr>
      <w:r>
        <w:rPr>
          <w:sz w:val="26"/>
          <w:szCs w:val="26"/>
          <w:bdr w:val="none" w:sz="0" w:space="0" w:color="auto" w:frame="1"/>
          <w:shd w:val="clear" w:color="auto" w:fill="FFFFFF"/>
          <w:lang w:eastAsia="uk-UA"/>
        </w:rPr>
        <w:t>Основні технічні характеристики</w:t>
      </w:r>
    </w:p>
    <w:tbl>
      <w:tblPr>
        <w:tblW w:w="9498" w:type="dxa"/>
        <w:tblInd w:w="-3" w:type="dxa"/>
        <w:tblCellMar>
          <w:left w:w="0" w:type="dxa"/>
          <w:right w:w="0" w:type="dxa"/>
        </w:tblCellMar>
        <w:tblLook w:val="04A0" w:firstRow="1" w:lastRow="0" w:firstColumn="1" w:lastColumn="0" w:noHBand="0" w:noVBand="1"/>
      </w:tblPr>
      <w:tblGrid>
        <w:gridCol w:w="3544"/>
        <w:gridCol w:w="5954"/>
      </w:tblGrid>
      <w:tr w:rsidR="00A6145A" w:rsidTr="00A6145A">
        <w:trPr>
          <w:trHeight w:val="92"/>
        </w:trPr>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sz w:val="22"/>
                <w:szCs w:val="22"/>
                <w:lang w:eastAsia="uk-UA"/>
              </w:rPr>
            </w:pPr>
            <w:r>
              <w:rPr>
                <w:lang w:eastAsia="uk-UA"/>
              </w:rPr>
              <w:t>Виробник </w:t>
            </w:r>
            <w:r>
              <w:rPr>
                <w:bdr w:val="none" w:sz="0" w:space="0" w:color="auto" w:frame="1"/>
                <w:lang w:eastAsia="uk-UA"/>
              </w:rPr>
              <w:t> ЦП</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proofErr w:type="spellStart"/>
            <w:r>
              <w:rPr>
                <w:lang w:eastAsia="uk-UA"/>
              </w:rPr>
              <w:t>Intel</w:t>
            </w:r>
            <w:proofErr w:type="spellEnd"/>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lang w:eastAsia="uk-UA"/>
              </w:rPr>
            </w:pPr>
            <w:r>
              <w:rPr>
                <w:lang w:eastAsia="uk-UA"/>
              </w:rPr>
              <w:t>Тип настільного ПК</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r>
              <w:rPr>
                <w:lang w:eastAsia="uk-UA"/>
              </w:rPr>
              <w:t>Робоча станція для офісної роботи з прикладним програмним забезпеченням з особливими вимогами до технічних характеристик</w:t>
            </w:r>
          </w:p>
        </w:tc>
      </w:tr>
      <w:tr w:rsidR="00A6145A" w:rsidTr="00A6145A">
        <w:trPr>
          <w:trHeight w:val="16"/>
        </w:trPr>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Встановлена ОС</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 xml:space="preserve">Windows 11 </w:t>
            </w:r>
            <w:proofErr w:type="spellStart"/>
            <w:r w:rsidRPr="00A6145A">
              <w:rPr>
                <w:lang w:eastAsia="uk-UA"/>
              </w:rPr>
              <w:t>Pro</w:t>
            </w:r>
            <w:proofErr w:type="spellEnd"/>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Гарантійний термін </w:t>
            </w:r>
            <w:r w:rsidRPr="00A6145A">
              <w:rPr>
                <w:bdr w:val="none" w:sz="0" w:space="0" w:color="auto" w:frame="1"/>
                <w:lang w:eastAsia="uk-UA"/>
              </w:rPr>
              <w:t> </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36 міс</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Стан</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Нове</w:t>
            </w:r>
          </w:p>
        </w:tc>
      </w:tr>
      <w:tr w:rsidR="00A6145A" w:rsidTr="00A6145A">
        <w:tc>
          <w:tcPr>
            <w:tcW w:w="9498" w:type="dxa"/>
            <w:gridSpan w:val="2"/>
            <w:tcMar>
              <w:top w:w="57" w:type="dxa"/>
              <w:left w:w="113" w:type="dxa"/>
              <w:bottom w:w="57" w:type="dxa"/>
              <w:right w:w="113" w:type="dxa"/>
            </w:tcMar>
            <w:vAlign w:val="center"/>
            <w:hideMark/>
          </w:tcPr>
          <w:p w:rsidR="00A6145A" w:rsidRPr="00A6145A" w:rsidRDefault="00A6145A">
            <w:pPr>
              <w:rPr>
                <w:sz w:val="26"/>
                <w:szCs w:val="26"/>
                <w:lang w:eastAsia="uk-UA"/>
              </w:rPr>
            </w:pPr>
            <w:r w:rsidRPr="00A6145A">
              <w:rPr>
                <w:sz w:val="26"/>
                <w:szCs w:val="26"/>
                <w:lang w:eastAsia="uk-UA"/>
              </w:rPr>
              <w:t>Корпус</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sz w:val="22"/>
                <w:szCs w:val="22"/>
                <w:lang w:eastAsia="uk-UA"/>
              </w:rPr>
            </w:pPr>
            <w:r w:rsidRPr="00A6145A">
              <w:rPr>
                <w:lang w:eastAsia="uk-UA"/>
              </w:rPr>
              <w:t>Колір</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 Чорний</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Потужність блоку живлення</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Від 500 Вт з вимикачем</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Додаткові параметри</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Наявність датчика температури, датчик відкриття корпусу</w:t>
            </w:r>
          </w:p>
        </w:tc>
      </w:tr>
      <w:tr w:rsidR="00A6145A" w:rsidTr="00A6145A">
        <w:tc>
          <w:tcPr>
            <w:tcW w:w="9498" w:type="dxa"/>
            <w:gridSpan w:val="2"/>
            <w:tcMar>
              <w:top w:w="57" w:type="dxa"/>
              <w:left w:w="113" w:type="dxa"/>
              <w:bottom w:w="57" w:type="dxa"/>
              <w:right w:w="113" w:type="dxa"/>
            </w:tcMar>
            <w:vAlign w:val="center"/>
            <w:hideMark/>
          </w:tcPr>
          <w:p w:rsidR="00A6145A" w:rsidRPr="00A6145A" w:rsidRDefault="00A6145A">
            <w:pPr>
              <w:rPr>
                <w:sz w:val="26"/>
                <w:szCs w:val="26"/>
                <w:lang w:eastAsia="uk-UA"/>
              </w:rPr>
            </w:pPr>
            <w:r w:rsidRPr="00A6145A">
              <w:rPr>
                <w:sz w:val="26"/>
                <w:szCs w:val="26"/>
                <w:lang w:eastAsia="uk-UA"/>
              </w:rPr>
              <w:t>Характеристики процесора</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sz w:val="22"/>
                <w:szCs w:val="22"/>
                <w:lang w:eastAsia="uk-UA"/>
              </w:rPr>
            </w:pPr>
            <w:r w:rsidRPr="00A6145A">
              <w:rPr>
                <w:lang w:eastAsia="uk-UA"/>
              </w:rPr>
              <w:t>Тип процесора</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proofErr w:type="spellStart"/>
            <w:r w:rsidRPr="00A6145A">
              <w:rPr>
                <w:color w:val="080810"/>
                <w:shd w:val="clear" w:color="auto" w:fill="FFFFFF"/>
              </w:rPr>
              <w:t>Intel</w:t>
            </w:r>
            <w:proofErr w:type="spellEnd"/>
            <w:r w:rsidRPr="00A6145A">
              <w:rPr>
                <w:color w:val="080810"/>
                <w:shd w:val="clear" w:color="auto" w:fill="FFFFFF"/>
              </w:rPr>
              <w:t xml:space="preserve"> </w:t>
            </w:r>
            <w:proofErr w:type="spellStart"/>
            <w:r w:rsidRPr="00A6145A">
              <w:rPr>
                <w:color w:val="080810"/>
                <w:shd w:val="clear" w:color="auto" w:fill="FFFFFF"/>
              </w:rPr>
              <w:t>Core</w:t>
            </w:r>
            <w:proofErr w:type="spellEnd"/>
            <w:r w:rsidRPr="00A6145A">
              <w:rPr>
                <w:lang w:eastAsia="uk-UA"/>
              </w:rPr>
              <w:t xml:space="preserve"> i5-12400 (</w:t>
            </w:r>
            <w:r w:rsidRPr="00A6145A">
              <w:rPr>
                <w:color w:val="080810"/>
                <w:shd w:val="clear" w:color="auto" w:fill="FFFFFF"/>
              </w:rPr>
              <w:t>коробковий варіант з охолодженням)</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Базова тактова частота процесора </w:t>
            </w:r>
            <w:r w:rsidRPr="00A6145A">
              <w:rPr>
                <w:bdr w:val="none" w:sz="0" w:space="0" w:color="auto" w:frame="1"/>
                <w:lang w:eastAsia="uk-UA"/>
              </w:rPr>
              <w:t> </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 xml:space="preserve">2.5 </w:t>
            </w:r>
            <w:proofErr w:type="spellStart"/>
            <w:r w:rsidRPr="00A6145A">
              <w:rPr>
                <w:lang w:eastAsia="uk-UA"/>
              </w:rPr>
              <w:t>GHz</w:t>
            </w:r>
            <w:proofErr w:type="spellEnd"/>
            <w:r w:rsidRPr="00A6145A">
              <w:rPr>
                <w:lang w:eastAsia="uk-UA"/>
              </w:rPr>
              <w:t xml:space="preserve"> </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lang w:eastAsia="uk-UA"/>
              </w:rPr>
            </w:pPr>
            <w:r>
              <w:rPr>
                <w:lang w:eastAsia="uk-UA"/>
              </w:rPr>
              <w:t>Максим. тактова частота процесора</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r>
              <w:rPr>
                <w:lang w:eastAsia="uk-UA"/>
              </w:rPr>
              <w:t xml:space="preserve">4.4 </w:t>
            </w:r>
            <w:proofErr w:type="spellStart"/>
            <w:r>
              <w:rPr>
                <w:lang w:eastAsia="uk-UA"/>
              </w:rPr>
              <w:t>GHz</w:t>
            </w:r>
            <w:proofErr w:type="spellEnd"/>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lang w:eastAsia="uk-UA"/>
              </w:rPr>
            </w:pPr>
            <w:r>
              <w:rPr>
                <w:lang w:eastAsia="uk-UA"/>
              </w:rPr>
              <w:t xml:space="preserve">Кількість </w:t>
            </w:r>
            <w:proofErr w:type="spellStart"/>
            <w:r>
              <w:rPr>
                <w:lang w:eastAsia="uk-UA"/>
              </w:rPr>
              <w:t>ядер</w:t>
            </w:r>
            <w:proofErr w:type="spellEnd"/>
            <w:r>
              <w:rPr>
                <w:lang w:eastAsia="uk-UA"/>
              </w:rPr>
              <w:t xml:space="preserve"> процесора</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r>
              <w:rPr>
                <w:lang w:eastAsia="uk-UA"/>
              </w:rPr>
              <w:t>6</w:t>
            </w:r>
          </w:p>
        </w:tc>
      </w:tr>
      <w:tr w:rsidR="00A6145A" w:rsidTr="00A6145A">
        <w:tc>
          <w:tcPr>
            <w:tcW w:w="9498" w:type="dxa"/>
            <w:gridSpan w:val="2"/>
            <w:tcMar>
              <w:top w:w="57" w:type="dxa"/>
              <w:left w:w="113" w:type="dxa"/>
              <w:bottom w:w="57" w:type="dxa"/>
              <w:right w:w="113" w:type="dxa"/>
            </w:tcMar>
            <w:vAlign w:val="center"/>
            <w:hideMark/>
          </w:tcPr>
          <w:p w:rsidR="00A6145A" w:rsidRDefault="00A6145A">
            <w:pPr>
              <w:rPr>
                <w:sz w:val="26"/>
                <w:szCs w:val="26"/>
                <w:lang w:eastAsia="uk-UA"/>
              </w:rPr>
            </w:pPr>
            <w:r>
              <w:rPr>
                <w:sz w:val="26"/>
                <w:szCs w:val="26"/>
                <w:lang w:eastAsia="uk-UA"/>
              </w:rPr>
              <w:t>Характеристики материнської плати</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sz w:val="22"/>
                <w:szCs w:val="22"/>
                <w:lang w:eastAsia="uk-UA"/>
              </w:rPr>
            </w:pPr>
            <w:r>
              <w:rPr>
                <w:lang w:eastAsia="uk-UA"/>
              </w:rPr>
              <w:t>Максимальний об'єм пам'яті</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r>
              <w:rPr>
                <w:lang w:eastAsia="uk-UA"/>
              </w:rPr>
              <w:t>64 GB</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lang w:eastAsia="uk-UA"/>
              </w:rPr>
            </w:pPr>
            <w:r>
              <w:rPr>
                <w:lang w:eastAsia="uk-UA"/>
              </w:rPr>
              <w:t>Підтримка частоти пам'яті</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r>
              <w:rPr>
                <w:lang w:eastAsia="uk-UA"/>
              </w:rPr>
              <w:t xml:space="preserve">2400 – 3200 </w:t>
            </w:r>
            <w:proofErr w:type="spellStart"/>
            <w:r>
              <w:rPr>
                <w:lang w:eastAsia="uk-UA"/>
              </w:rPr>
              <w:t>МHz</w:t>
            </w:r>
            <w:proofErr w:type="spellEnd"/>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lang w:eastAsia="uk-UA"/>
              </w:rPr>
            </w:pPr>
            <w:r>
              <w:rPr>
                <w:lang w:eastAsia="uk-UA"/>
              </w:rPr>
              <w:t>Кількість роз'ємів пам'яті</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r>
              <w:rPr>
                <w:lang w:eastAsia="uk-UA"/>
              </w:rPr>
              <w:t>Не менше 2 (двох)</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lang w:eastAsia="uk-UA"/>
              </w:rPr>
            </w:pPr>
            <w:r>
              <w:rPr>
                <w:lang w:eastAsia="uk-UA"/>
              </w:rPr>
              <w:t>Вбудоване відео</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r>
              <w:rPr>
                <w:lang w:eastAsia="uk-UA"/>
              </w:rPr>
              <w:t xml:space="preserve">З підтримкою </w:t>
            </w:r>
            <w:proofErr w:type="spellStart"/>
            <w:r>
              <w:rPr>
                <w:lang w:eastAsia="uk-UA"/>
              </w:rPr>
              <w:t>відеоядра</w:t>
            </w:r>
            <w:proofErr w:type="spellEnd"/>
            <w:r>
              <w:rPr>
                <w:lang w:eastAsia="uk-UA"/>
              </w:rPr>
              <w:t xml:space="preserve"> процесора</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lang w:eastAsia="uk-UA"/>
              </w:rPr>
            </w:pPr>
            <w:r>
              <w:rPr>
                <w:lang w:eastAsia="uk-UA"/>
              </w:rPr>
              <w:t>Зовнішні порти</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r>
              <w:rPr>
                <w:lang w:eastAsia="uk-UA"/>
              </w:rPr>
              <w:t xml:space="preserve">Наявність не менше ніж USB 3.2 Gen1 </w:t>
            </w:r>
            <w:proofErr w:type="spellStart"/>
            <w:r>
              <w:rPr>
                <w:lang w:eastAsia="uk-UA"/>
              </w:rPr>
              <w:t>Type</w:t>
            </w:r>
            <w:proofErr w:type="spellEnd"/>
            <w:r>
              <w:rPr>
                <w:lang w:eastAsia="uk-UA"/>
              </w:rPr>
              <w:t>-A – 2 шт.,</w:t>
            </w:r>
          </w:p>
          <w:p w:rsidR="00A6145A" w:rsidRDefault="00A6145A">
            <w:pPr>
              <w:rPr>
                <w:lang w:eastAsia="uk-UA"/>
              </w:rPr>
            </w:pPr>
            <w:r>
              <w:rPr>
                <w:lang w:eastAsia="uk-UA"/>
              </w:rPr>
              <w:lastRenderedPageBreak/>
              <w:t xml:space="preserve">VGA – 1 шт., RJ45 – 1 шт., USB 2.0  – 4 шт., PS/2 – 1 шт., COM – 1 шт., HDMI  – 1 шт.,  </w:t>
            </w:r>
            <w:proofErr w:type="spellStart"/>
            <w:r>
              <w:rPr>
                <w:lang w:eastAsia="uk-UA"/>
              </w:rPr>
              <w:t>Audio</w:t>
            </w:r>
            <w:proofErr w:type="spellEnd"/>
            <w:r>
              <w:rPr>
                <w:lang w:eastAsia="uk-UA"/>
              </w:rPr>
              <w:t> – 3 шт.</w:t>
            </w:r>
          </w:p>
        </w:tc>
      </w:tr>
      <w:tr w:rsidR="00A6145A" w:rsidTr="00A6145A">
        <w:tc>
          <w:tcPr>
            <w:tcW w:w="9498" w:type="dxa"/>
            <w:gridSpan w:val="2"/>
            <w:tcMar>
              <w:top w:w="57" w:type="dxa"/>
              <w:left w:w="113" w:type="dxa"/>
              <w:bottom w:w="57" w:type="dxa"/>
              <w:right w:w="113" w:type="dxa"/>
            </w:tcMar>
            <w:vAlign w:val="center"/>
            <w:hideMark/>
          </w:tcPr>
          <w:p w:rsidR="00A6145A" w:rsidRDefault="00A6145A">
            <w:pPr>
              <w:rPr>
                <w:sz w:val="26"/>
                <w:szCs w:val="26"/>
                <w:lang w:eastAsia="uk-UA"/>
              </w:rPr>
            </w:pPr>
            <w:r>
              <w:rPr>
                <w:sz w:val="26"/>
                <w:szCs w:val="26"/>
                <w:lang w:eastAsia="uk-UA"/>
              </w:rPr>
              <w:lastRenderedPageBreak/>
              <w:t>Оперативна пам'ять</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sz w:val="22"/>
                <w:szCs w:val="22"/>
                <w:lang w:eastAsia="uk-UA"/>
              </w:rPr>
            </w:pPr>
            <w:r>
              <w:rPr>
                <w:lang w:eastAsia="uk-UA"/>
              </w:rPr>
              <w:t>Об'єм оперативної пам'яті</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r>
              <w:rPr>
                <w:lang w:eastAsia="uk-UA"/>
              </w:rPr>
              <w:t>16 GB</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lang w:eastAsia="uk-UA"/>
              </w:rPr>
            </w:pPr>
            <w:r>
              <w:rPr>
                <w:lang w:eastAsia="uk-UA"/>
              </w:rPr>
              <w:t>Тип оперативної пам'яті </w:t>
            </w:r>
            <w:r>
              <w:rPr>
                <w:bdr w:val="none" w:sz="0" w:space="0" w:color="auto" w:frame="1"/>
                <w:lang w:eastAsia="uk-UA"/>
              </w:rPr>
              <w:t> </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r>
              <w:rPr>
                <w:lang w:eastAsia="uk-UA"/>
              </w:rPr>
              <w:t>DDR4 з радіаторами охолодження</w:t>
            </w:r>
          </w:p>
        </w:tc>
      </w:tr>
      <w:tr w:rsidR="00A6145A" w:rsidTr="00A6145A">
        <w:tc>
          <w:tcPr>
            <w:tcW w:w="9498" w:type="dxa"/>
            <w:gridSpan w:val="2"/>
            <w:tcMar>
              <w:top w:w="57" w:type="dxa"/>
              <w:left w:w="113" w:type="dxa"/>
              <w:bottom w:w="57" w:type="dxa"/>
              <w:right w:w="113" w:type="dxa"/>
            </w:tcMar>
            <w:vAlign w:val="center"/>
            <w:hideMark/>
          </w:tcPr>
          <w:p w:rsidR="00A6145A" w:rsidRDefault="00A6145A">
            <w:pPr>
              <w:rPr>
                <w:sz w:val="26"/>
                <w:szCs w:val="26"/>
                <w:lang w:eastAsia="uk-UA"/>
              </w:rPr>
            </w:pPr>
            <w:r>
              <w:rPr>
                <w:sz w:val="26"/>
                <w:szCs w:val="26"/>
                <w:lang w:eastAsia="uk-UA"/>
              </w:rPr>
              <w:t>Графіка</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sz w:val="22"/>
                <w:szCs w:val="22"/>
                <w:lang w:eastAsia="uk-UA"/>
              </w:rPr>
            </w:pPr>
            <w:r w:rsidRPr="00A6145A">
              <w:rPr>
                <w:lang w:eastAsia="uk-UA"/>
              </w:rPr>
              <w:t xml:space="preserve">Виробник </w:t>
            </w:r>
            <w:proofErr w:type="spellStart"/>
            <w:r w:rsidRPr="00A6145A">
              <w:rPr>
                <w:lang w:eastAsia="uk-UA"/>
              </w:rPr>
              <w:t>відеокарти</w:t>
            </w:r>
            <w:proofErr w:type="spellEnd"/>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 xml:space="preserve">Не нижче класу GIGABYTE </w:t>
            </w:r>
            <w:proofErr w:type="spellStart"/>
            <w:r w:rsidRPr="00A6145A">
              <w:rPr>
                <w:lang w:eastAsia="uk-UA"/>
              </w:rPr>
              <w:t>Nvidia</w:t>
            </w:r>
            <w:proofErr w:type="spellEnd"/>
            <w:r w:rsidRPr="00A6145A">
              <w:rPr>
                <w:lang w:eastAsia="uk-UA"/>
              </w:rPr>
              <w:t xml:space="preserve"> </w:t>
            </w:r>
            <w:proofErr w:type="spellStart"/>
            <w:r w:rsidRPr="00A6145A">
              <w:rPr>
                <w:lang w:eastAsia="uk-UA"/>
              </w:rPr>
              <w:t>GeForce</w:t>
            </w:r>
            <w:proofErr w:type="spellEnd"/>
            <w:r w:rsidRPr="00A6145A">
              <w:rPr>
                <w:lang w:eastAsia="uk-UA"/>
              </w:rPr>
              <w:t xml:space="preserve"> GTX 1660</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 xml:space="preserve">Графічний </w:t>
            </w:r>
            <w:proofErr w:type="spellStart"/>
            <w:r w:rsidRPr="00A6145A">
              <w:rPr>
                <w:lang w:eastAsia="uk-UA"/>
              </w:rPr>
              <w:t>чіпсет</w:t>
            </w:r>
            <w:proofErr w:type="spellEnd"/>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 xml:space="preserve">NVIDIA </w:t>
            </w:r>
            <w:proofErr w:type="spellStart"/>
            <w:r w:rsidRPr="00A6145A">
              <w:rPr>
                <w:lang w:eastAsia="uk-UA"/>
              </w:rPr>
              <w:t>GeForce</w:t>
            </w:r>
            <w:proofErr w:type="spellEnd"/>
            <w:r w:rsidRPr="00A6145A">
              <w:rPr>
                <w:lang w:eastAsia="uk-UA"/>
              </w:rPr>
              <w:t xml:space="preserve"> GTX1660</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 xml:space="preserve">Об`єм </w:t>
            </w:r>
            <w:proofErr w:type="spellStart"/>
            <w:r w:rsidRPr="00A6145A">
              <w:rPr>
                <w:lang w:eastAsia="uk-UA"/>
              </w:rPr>
              <w:t>відеопам'яті</w:t>
            </w:r>
            <w:proofErr w:type="spellEnd"/>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6 GB</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 xml:space="preserve">Тип </w:t>
            </w:r>
            <w:proofErr w:type="spellStart"/>
            <w:r w:rsidRPr="00A6145A">
              <w:rPr>
                <w:lang w:eastAsia="uk-UA"/>
              </w:rPr>
              <w:t>відеопам'яті</w:t>
            </w:r>
            <w:proofErr w:type="spellEnd"/>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GDDR</w:t>
            </w:r>
            <w:r w:rsidRPr="00A6145A">
              <w:rPr>
                <w:lang w:val="en-US" w:eastAsia="uk-UA"/>
              </w:rPr>
              <w:t>6</w:t>
            </w:r>
            <w:r w:rsidRPr="00A6145A">
              <w:rPr>
                <w:lang w:eastAsia="uk-UA"/>
              </w:rPr>
              <w:t>, шина: 192 біт</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Охолодження</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Активне з вентилятором</w:t>
            </w:r>
          </w:p>
        </w:tc>
      </w:tr>
      <w:tr w:rsidR="00A6145A" w:rsidTr="00A6145A">
        <w:tc>
          <w:tcPr>
            <w:tcW w:w="9498" w:type="dxa"/>
            <w:gridSpan w:val="2"/>
            <w:tcMar>
              <w:top w:w="57" w:type="dxa"/>
              <w:left w:w="113" w:type="dxa"/>
              <w:bottom w:w="57" w:type="dxa"/>
              <w:right w:w="113" w:type="dxa"/>
            </w:tcMar>
            <w:vAlign w:val="center"/>
            <w:hideMark/>
          </w:tcPr>
          <w:p w:rsidR="00A6145A" w:rsidRPr="00A6145A" w:rsidRDefault="00A6145A">
            <w:pPr>
              <w:rPr>
                <w:sz w:val="26"/>
                <w:szCs w:val="26"/>
                <w:lang w:eastAsia="uk-UA"/>
              </w:rPr>
            </w:pPr>
            <w:r w:rsidRPr="00A6145A">
              <w:rPr>
                <w:sz w:val="26"/>
                <w:szCs w:val="26"/>
                <w:lang w:eastAsia="uk-UA"/>
              </w:rPr>
              <w:t>Пристрої зберігання даних</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sz w:val="22"/>
                <w:szCs w:val="22"/>
                <w:lang w:eastAsia="uk-UA"/>
              </w:rPr>
            </w:pPr>
            <w:r w:rsidRPr="00A6145A">
              <w:rPr>
                <w:lang w:eastAsia="uk-UA"/>
              </w:rPr>
              <w:t>Тип і об'єм накопичувача (HDD)</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3.5</w:t>
            </w:r>
            <w:r w:rsidRPr="00A6145A">
              <w:rPr>
                <w:rFonts w:cstheme="minorHAnsi"/>
                <w:lang w:eastAsia="uk-UA"/>
              </w:rPr>
              <w:t>”</w:t>
            </w:r>
            <w:r w:rsidRPr="00A6145A">
              <w:rPr>
                <w:lang w:eastAsia="uk-UA"/>
              </w:rPr>
              <w:t xml:space="preserve"> SATA III об’ємом не менше 1TB</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Кеш-пам’ять і швидкість обертання</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128 MB, 7200 об/хв</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Напрацювання на відмову (HDD)</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2 млн. годин</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Тип SSD-носія</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Pr="00A6145A" w:rsidRDefault="00A6145A">
            <w:pPr>
              <w:rPr>
                <w:lang w:eastAsia="uk-UA"/>
              </w:rPr>
            </w:pPr>
            <w:r w:rsidRPr="00A6145A">
              <w:rPr>
                <w:lang w:eastAsia="uk-UA"/>
              </w:rPr>
              <w:t xml:space="preserve">Не нижче класу </w:t>
            </w:r>
            <w:proofErr w:type="spellStart"/>
            <w:r w:rsidRPr="00A6145A">
              <w:rPr>
                <w:lang w:eastAsia="uk-UA"/>
              </w:rPr>
              <w:t>Samsung</w:t>
            </w:r>
            <w:proofErr w:type="spellEnd"/>
            <w:r w:rsidRPr="00A6145A">
              <w:rPr>
                <w:lang w:eastAsia="uk-UA"/>
              </w:rPr>
              <w:t xml:space="preserve"> EVO 970 </w:t>
            </w:r>
            <w:proofErr w:type="spellStart"/>
            <w:r w:rsidRPr="00A6145A">
              <w:rPr>
                <w:lang w:eastAsia="uk-UA"/>
              </w:rPr>
              <w:t>Plus</w:t>
            </w:r>
            <w:proofErr w:type="spellEnd"/>
            <w:r w:rsidRPr="00A6145A">
              <w:rPr>
                <w:lang w:eastAsia="uk-UA"/>
              </w:rPr>
              <w:t xml:space="preserve"> 250 GB</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lang w:eastAsia="uk-UA"/>
              </w:rPr>
            </w:pPr>
            <w:r>
              <w:rPr>
                <w:lang w:eastAsia="uk-UA"/>
              </w:rPr>
              <w:t>Швидкість читання ( запису )</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r>
              <w:rPr>
                <w:lang w:eastAsia="uk-UA"/>
              </w:rPr>
              <w:t xml:space="preserve">3500 </w:t>
            </w:r>
            <w:proofErr w:type="spellStart"/>
            <w:r>
              <w:rPr>
                <w:lang w:eastAsia="uk-UA"/>
              </w:rPr>
              <w:t>Mb</w:t>
            </w:r>
            <w:proofErr w:type="spellEnd"/>
            <w:r>
              <w:rPr>
                <w:lang w:eastAsia="uk-UA"/>
              </w:rPr>
              <w:t xml:space="preserve">/s ( 2300 </w:t>
            </w:r>
            <w:proofErr w:type="spellStart"/>
            <w:r>
              <w:rPr>
                <w:lang w:eastAsia="uk-UA"/>
              </w:rPr>
              <w:t>Mb</w:t>
            </w:r>
            <w:proofErr w:type="spellEnd"/>
            <w:r>
              <w:rPr>
                <w:lang w:eastAsia="uk-UA"/>
              </w:rPr>
              <w:t>/s )</w:t>
            </w:r>
          </w:p>
        </w:tc>
      </w:tr>
      <w:tr w:rsidR="00A6145A" w:rsidTr="00A6145A">
        <w:tc>
          <w:tcPr>
            <w:tcW w:w="3544" w:type="dxa"/>
            <w:tcBorders>
              <w:top w:val="single" w:sz="6" w:space="0" w:color="auto"/>
              <w:left w:val="single" w:sz="2" w:space="0" w:color="auto"/>
              <w:bottom w:val="single" w:sz="6" w:space="0" w:color="auto"/>
              <w:right w:val="dashed" w:sz="6" w:space="0" w:color="auto"/>
            </w:tcBorders>
            <w:tcMar>
              <w:top w:w="28" w:type="dxa"/>
              <w:left w:w="57" w:type="dxa"/>
              <w:bottom w:w="28" w:type="dxa"/>
              <w:right w:w="57" w:type="dxa"/>
            </w:tcMar>
            <w:vAlign w:val="center"/>
            <w:hideMark/>
          </w:tcPr>
          <w:p w:rsidR="00A6145A" w:rsidRDefault="00A6145A">
            <w:pPr>
              <w:rPr>
                <w:lang w:eastAsia="uk-UA"/>
              </w:rPr>
            </w:pPr>
            <w:r>
              <w:rPr>
                <w:lang w:eastAsia="uk-UA"/>
              </w:rPr>
              <w:t>Напрацювання на відмову (SSD)</w:t>
            </w:r>
          </w:p>
        </w:tc>
        <w:tc>
          <w:tcPr>
            <w:tcW w:w="5954" w:type="dxa"/>
            <w:tcBorders>
              <w:top w:val="single" w:sz="6" w:space="0" w:color="auto"/>
              <w:left w:val="single" w:sz="2" w:space="0" w:color="auto"/>
              <w:bottom w:val="single" w:sz="6" w:space="0" w:color="auto"/>
              <w:right w:val="single" w:sz="2" w:space="0" w:color="auto"/>
            </w:tcBorders>
            <w:tcMar>
              <w:top w:w="28" w:type="dxa"/>
              <w:left w:w="57" w:type="dxa"/>
              <w:bottom w:w="28" w:type="dxa"/>
              <w:right w:w="57" w:type="dxa"/>
            </w:tcMar>
            <w:vAlign w:val="center"/>
            <w:hideMark/>
          </w:tcPr>
          <w:p w:rsidR="00A6145A" w:rsidRDefault="00A6145A">
            <w:pPr>
              <w:rPr>
                <w:lang w:eastAsia="uk-UA"/>
              </w:rPr>
            </w:pPr>
            <w:r>
              <w:rPr>
                <w:lang w:eastAsia="uk-UA"/>
              </w:rPr>
              <w:t>1.5 млн. годин</w:t>
            </w:r>
          </w:p>
        </w:tc>
      </w:tr>
    </w:tbl>
    <w:p w:rsidR="00A6145A" w:rsidRDefault="00A6145A" w:rsidP="00A6145A">
      <w:pPr>
        <w:rPr>
          <w:rFonts w:asciiTheme="minorHAnsi" w:eastAsiaTheme="minorHAnsi" w:hAnsiTheme="minorHAnsi" w:cstheme="minorBidi"/>
          <w:sz w:val="20"/>
          <w:szCs w:val="20"/>
          <w:lang w:eastAsia="en-US"/>
        </w:rPr>
      </w:pPr>
    </w:p>
    <w:p w:rsidR="00A6145A" w:rsidRDefault="00A6145A" w:rsidP="00A6145A">
      <w:pPr>
        <w:rPr>
          <w:sz w:val="22"/>
          <w:szCs w:val="22"/>
        </w:rPr>
      </w:pPr>
      <w:r>
        <w:t>Додатково робоча станція комплектується клавіатурою та мишкою</w:t>
      </w:r>
    </w:p>
    <w:p w:rsidR="005F41FE" w:rsidRPr="009E4EC6" w:rsidRDefault="005F41FE" w:rsidP="005F41FE">
      <w:pPr>
        <w:jc w:val="center"/>
        <w:rPr>
          <w:b/>
          <w:bCs/>
          <w:color w:val="000000" w:themeColor="text1"/>
        </w:rPr>
      </w:pPr>
    </w:p>
    <w:p w:rsidR="005F41FE" w:rsidRDefault="005F41FE" w:rsidP="005F41FE">
      <w:pPr>
        <w:jc w:val="center"/>
        <w:rPr>
          <w:b/>
          <w:bCs/>
        </w:rPr>
      </w:pPr>
    </w:p>
    <w:p w:rsidR="005F41FE" w:rsidRDefault="005F41FE" w:rsidP="005F41FE">
      <w:pPr>
        <w:jc w:val="center"/>
        <w:rPr>
          <w:b/>
          <w:bCs/>
        </w:rPr>
      </w:pPr>
    </w:p>
    <w:tbl>
      <w:tblPr>
        <w:tblW w:w="7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789"/>
        <w:gridCol w:w="946"/>
        <w:gridCol w:w="876"/>
      </w:tblGrid>
      <w:tr w:rsidR="005F41FE" w:rsidRPr="00B501E7" w:rsidTr="00A6145A">
        <w:trPr>
          <w:trHeight w:val="1266"/>
        </w:trPr>
        <w:tc>
          <w:tcPr>
            <w:tcW w:w="876" w:type="dxa"/>
            <w:shd w:val="clear" w:color="auto" w:fill="auto"/>
            <w:noWrap/>
            <w:tcMar>
              <w:left w:w="57" w:type="dxa"/>
              <w:right w:w="57" w:type="dxa"/>
            </w:tcMar>
            <w:vAlign w:val="center"/>
            <w:hideMark/>
          </w:tcPr>
          <w:p w:rsidR="005F41FE" w:rsidRPr="00B501E7" w:rsidRDefault="005F41FE" w:rsidP="00A6145A">
            <w:pPr>
              <w:jc w:val="center"/>
              <w:rPr>
                <w:sz w:val="20"/>
                <w:szCs w:val="20"/>
              </w:rPr>
            </w:pPr>
            <w:r w:rsidRPr="00B501E7">
              <w:rPr>
                <w:sz w:val="20"/>
                <w:szCs w:val="20"/>
              </w:rPr>
              <w:t>№</w:t>
            </w:r>
          </w:p>
          <w:p w:rsidR="005F41FE" w:rsidRPr="00B501E7" w:rsidRDefault="005F41FE" w:rsidP="00A6145A">
            <w:pPr>
              <w:jc w:val="center"/>
              <w:rPr>
                <w:sz w:val="20"/>
                <w:szCs w:val="20"/>
              </w:rPr>
            </w:pPr>
            <w:r w:rsidRPr="00B501E7">
              <w:rPr>
                <w:sz w:val="20"/>
                <w:szCs w:val="20"/>
              </w:rPr>
              <w:t>з/п</w:t>
            </w:r>
          </w:p>
        </w:tc>
        <w:tc>
          <w:tcPr>
            <w:tcW w:w="4789" w:type="dxa"/>
            <w:shd w:val="clear" w:color="auto" w:fill="auto"/>
            <w:noWrap/>
            <w:tcMar>
              <w:left w:w="57" w:type="dxa"/>
              <w:right w:w="57" w:type="dxa"/>
            </w:tcMar>
            <w:vAlign w:val="center"/>
            <w:hideMark/>
          </w:tcPr>
          <w:p w:rsidR="005F41FE" w:rsidRPr="00B501E7" w:rsidRDefault="005F41FE" w:rsidP="00A6145A">
            <w:pPr>
              <w:jc w:val="center"/>
              <w:rPr>
                <w:sz w:val="20"/>
                <w:szCs w:val="20"/>
              </w:rPr>
            </w:pPr>
            <w:r w:rsidRPr="00B501E7">
              <w:rPr>
                <w:sz w:val="20"/>
                <w:szCs w:val="20"/>
              </w:rPr>
              <w:t>Найменування заходів інвестиційної програми</w:t>
            </w:r>
          </w:p>
        </w:tc>
        <w:tc>
          <w:tcPr>
            <w:tcW w:w="946" w:type="dxa"/>
            <w:shd w:val="clear" w:color="auto" w:fill="auto"/>
            <w:noWrap/>
            <w:tcMar>
              <w:left w:w="57" w:type="dxa"/>
              <w:right w:w="57" w:type="dxa"/>
            </w:tcMar>
            <w:vAlign w:val="center"/>
            <w:hideMark/>
          </w:tcPr>
          <w:p w:rsidR="005F41FE" w:rsidRPr="00B501E7" w:rsidRDefault="005F41FE" w:rsidP="00A6145A">
            <w:pPr>
              <w:jc w:val="center"/>
              <w:rPr>
                <w:sz w:val="20"/>
                <w:szCs w:val="20"/>
              </w:rPr>
            </w:pPr>
            <w:r w:rsidRPr="00B501E7">
              <w:rPr>
                <w:sz w:val="20"/>
                <w:szCs w:val="20"/>
              </w:rPr>
              <w:t>Одиниці</w:t>
            </w:r>
            <w:r w:rsidRPr="00B501E7">
              <w:rPr>
                <w:sz w:val="20"/>
                <w:szCs w:val="20"/>
              </w:rPr>
              <w:br/>
              <w:t xml:space="preserve"> виміру</w:t>
            </w:r>
          </w:p>
        </w:tc>
        <w:tc>
          <w:tcPr>
            <w:tcW w:w="876" w:type="dxa"/>
            <w:shd w:val="clear" w:color="auto" w:fill="auto"/>
            <w:noWrap/>
            <w:tcMar>
              <w:left w:w="57" w:type="dxa"/>
              <w:right w:w="57" w:type="dxa"/>
            </w:tcMar>
            <w:textDirection w:val="btLr"/>
            <w:vAlign w:val="center"/>
            <w:hideMark/>
          </w:tcPr>
          <w:p w:rsidR="005F41FE" w:rsidRPr="00B501E7" w:rsidRDefault="005F41FE" w:rsidP="00A6145A">
            <w:pPr>
              <w:jc w:val="center"/>
              <w:rPr>
                <w:sz w:val="20"/>
                <w:szCs w:val="20"/>
              </w:rPr>
            </w:pPr>
            <w:r w:rsidRPr="00B501E7">
              <w:rPr>
                <w:sz w:val="20"/>
                <w:szCs w:val="20"/>
              </w:rPr>
              <w:t xml:space="preserve"> кількість</w:t>
            </w:r>
          </w:p>
        </w:tc>
      </w:tr>
      <w:tr w:rsidR="005F41FE" w:rsidRPr="00207C2B" w:rsidTr="00A6145A">
        <w:trPr>
          <w:trHeight w:val="300"/>
        </w:trPr>
        <w:tc>
          <w:tcPr>
            <w:tcW w:w="876" w:type="dxa"/>
            <w:shd w:val="clear" w:color="auto" w:fill="auto"/>
            <w:noWrap/>
            <w:tcMar>
              <w:left w:w="57" w:type="dxa"/>
              <w:right w:w="57" w:type="dxa"/>
            </w:tcMar>
          </w:tcPr>
          <w:p w:rsidR="005F41FE" w:rsidRPr="00207C2B" w:rsidRDefault="005F41FE" w:rsidP="00A6145A">
            <w:pPr>
              <w:rPr>
                <w:sz w:val="20"/>
                <w:szCs w:val="20"/>
              </w:rPr>
            </w:pPr>
            <w:r w:rsidRPr="00207C2B">
              <w:rPr>
                <w:sz w:val="20"/>
                <w:szCs w:val="20"/>
              </w:rPr>
              <w:t>4.1.1.</w:t>
            </w:r>
            <w:r>
              <w:rPr>
                <w:sz w:val="20"/>
                <w:szCs w:val="20"/>
              </w:rPr>
              <w:t>3</w:t>
            </w:r>
          </w:p>
        </w:tc>
        <w:tc>
          <w:tcPr>
            <w:tcW w:w="4789" w:type="dxa"/>
            <w:shd w:val="clear" w:color="auto" w:fill="auto"/>
            <w:noWrap/>
            <w:tcMar>
              <w:left w:w="57" w:type="dxa"/>
              <w:right w:w="57" w:type="dxa"/>
            </w:tcMar>
          </w:tcPr>
          <w:p w:rsidR="005F41FE" w:rsidRPr="00207C2B" w:rsidRDefault="005F41FE" w:rsidP="00A6145A">
            <w:pPr>
              <w:rPr>
                <w:sz w:val="20"/>
                <w:szCs w:val="20"/>
              </w:rPr>
            </w:pPr>
            <w:r w:rsidRPr="00207C2B">
              <w:rPr>
                <w:sz w:val="20"/>
                <w:szCs w:val="20"/>
              </w:rPr>
              <w:t>Закупівля ноутбуків</w:t>
            </w:r>
          </w:p>
        </w:tc>
        <w:tc>
          <w:tcPr>
            <w:tcW w:w="946" w:type="dxa"/>
            <w:shd w:val="clear" w:color="auto" w:fill="auto"/>
            <w:noWrap/>
            <w:tcMar>
              <w:left w:w="57" w:type="dxa"/>
              <w:right w:w="57" w:type="dxa"/>
            </w:tcMar>
          </w:tcPr>
          <w:p w:rsidR="005F41FE" w:rsidRPr="00207C2B" w:rsidRDefault="005F41FE" w:rsidP="00A6145A">
            <w:pPr>
              <w:jc w:val="center"/>
              <w:rPr>
                <w:sz w:val="20"/>
                <w:szCs w:val="20"/>
              </w:rPr>
            </w:pPr>
            <w:r w:rsidRPr="00207C2B">
              <w:rPr>
                <w:sz w:val="20"/>
                <w:szCs w:val="20"/>
              </w:rPr>
              <w:t>шт.</w:t>
            </w:r>
          </w:p>
        </w:tc>
        <w:tc>
          <w:tcPr>
            <w:tcW w:w="876" w:type="dxa"/>
            <w:shd w:val="clear" w:color="auto" w:fill="auto"/>
            <w:noWrap/>
            <w:tcMar>
              <w:left w:w="57" w:type="dxa"/>
              <w:right w:w="57" w:type="dxa"/>
            </w:tcMar>
          </w:tcPr>
          <w:p w:rsidR="005F41FE" w:rsidRPr="00207C2B" w:rsidRDefault="005F41FE" w:rsidP="00A6145A">
            <w:pPr>
              <w:jc w:val="right"/>
              <w:rPr>
                <w:sz w:val="20"/>
                <w:szCs w:val="20"/>
              </w:rPr>
            </w:pPr>
            <w:r w:rsidRPr="00207C2B">
              <w:rPr>
                <w:sz w:val="20"/>
                <w:szCs w:val="20"/>
              </w:rPr>
              <w:t>14,00</w:t>
            </w:r>
          </w:p>
        </w:tc>
      </w:tr>
    </w:tbl>
    <w:p w:rsidR="005F41FE" w:rsidRDefault="005F41FE" w:rsidP="005F41FE">
      <w:pPr>
        <w:jc w:val="center"/>
        <w:rPr>
          <w:b/>
          <w:bCs/>
        </w:rPr>
      </w:pPr>
    </w:p>
    <w:p w:rsidR="005F41FE" w:rsidRPr="00503C22" w:rsidRDefault="005F41FE" w:rsidP="005F41FE">
      <w:pPr>
        <w:pStyle w:val="1"/>
        <w:shd w:val="clear" w:color="auto" w:fill="FFFFFF"/>
        <w:spacing w:after="120"/>
        <w:rPr>
          <w:rFonts w:ascii="Times New Roman" w:hAnsi="Times New Roman"/>
          <w:b w:val="0"/>
          <w:sz w:val="28"/>
          <w:szCs w:val="28"/>
          <w:bdr w:val="none" w:sz="0" w:space="0" w:color="auto" w:frame="1"/>
        </w:rPr>
      </w:pPr>
      <w:r w:rsidRPr="00503C22">
        <w:rPr>
          <w:rFonts w:ascii="Times New Roman" w:hAnsi="Times New Roman"/>
          <w:sz w:val="28"/>
          <w:szCs w:val="28"/>
          <w:bdr w:val="none" w:sz="0" w:space="0" w:color="auto" w:frame="1"/>
        </w:rPr>
        <w:t>Технічні та якісні характеристики предмета закупівлі</w:t>
      </w:r>
    </w:p>
    <w:p w:rsidR="005F41FE" w:rsidRPr="00503C22" w:rsidRDefault="005F41FE" w:rsidP="005F41FE">
      <w:pPr>
        <w:spacing w:after="120"/>
        <w:jc w:val="center"/>
      </w:pPr>
      <w:r w:rsidRPr="00503C22">
        <w:rPr>
          <w:b/>
          <w:bCs/>
          <w:kern w:val="36"/>
          <w:lang w:eastAsia="uk-UA"/>
        </w:rPr>
        <w:t>Ноутбук офісний (14 шт.) з наступними технічними характеристиками та комплектацією</w:t>
      </w:r>
    </w:p>
    <w:p w:rsidR="00A6145A" w:rsidRDefault="00A6145A" w:rsidP="00A6145A">
      <w:pPr>
        <w:textAlignment w:val="baseline"/>
        <w:rPr>
          <w:bdr w:val="none" w:sz="0" w:space="0" w:color="auto" w:frame="1"/>
          <w:shd w:val="clear" w:color="auto" w:fill="FFFFFF"/>
          <w:lang w:eastAsia="uk-UA"/>
        </w:rPr>
      </w:pPr>
      <w:r>
        <w:rPr>
          <w:b/>
          <w:bdr w:val="none" w:sz="0" w:space="0" w:color="auto" w:frame="1"/>
          <w:shd w:val="clear" w:color="auto" w:fill="FFFFFF"/>
          <w:lang w:eastAsia="uk-UA"/>
        </w:rPr>
        <w:t>Операційна система</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t xml:space="preserve">Windows 11 </w:t>
      </w:r>
      <w:proofErr w:type="spellStart"/>
      <w:r>
        <w:rPr>
          <w:bdr w:val="none" w:sz="0" w:space="0" w:color="auto" w:frame="1"/>
          <w:shd w:val="clear" w:color="auto" w:fill="FFFFFF"/>
          <w:lang w:eastAsia="uk-UA"/>
        </w:rPr>
        <w:t>Pro</w:t>
      </w:r>
      <w:proofErr w:type="spellEnd"/>
    </w:p>
    <w:p w:rsidR="00A6145A" w:rsidRDefault="00A6145A" w:rsidP="00A6145A">
      <w:pPr>
        <w:spacing w:before="120"/>
        <w:textAlignment w:val="baseline"/>
        <w:outlineLvl w:val="2"/>
        <w:rPr>
          <w:b/>
          <w:bCs/>
          <w:lang w:eastAsia="uk-UA"/>
        </w:rPr>
      </w:pPr>
      <w:r>
        <w:rPr>
          <w:b/>
          <w:bCs/>
          <w:lang w:eastAsia="uk-UA"/>
        </w:rPr>
        <w:t>Екран</w:t>
      </w:r>
    </w:p>
    <w:p w:rsidR="00A6145A" w:rsidRDefault="00A6145A" w:rsidP="00A6145A">
      <w:pPr>
        <w:textAlignment w:val="baseline"/>
        <w:rPr>
          <w:lang w:eastAsia="uk-UA"/>
        </w:rPr>
      </w:pPr>
      <w:r>
        <w:rPr>
          <w:bdr w:val="none" w:sz="0" w:space="0" w:color="auto" w:frame="1"/>
          <w:shd w:val="clear" w:color="auto" w:fill="FFFFFF"/>
          <w:lang w:eastAsia="uk-UA"/>
        </w:rPr>
        <w:t>Діагональ екрана</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 xml:space="preserve">15.6" (1920x1080) </w:t>
      </w:r>
      <w:proofErr w:type="spellStart"/>
      <w:r>
        <w:rPr>
          <w:bdr w:val="none" w:sz="0" w:space="0" w:color="auto" w:frame="1"/>
          <w:lang w:eastAsia="uk-UA"/>
        </w:rPr>
        <w:t>Full</w:t>
      </w:r>
      <w:proofErr w:type="spellEnd"/>
      <w:r>
        <w:rPr>
          <w:bdr w:val="none" w:sz="0" w:space="0" w:color="auto" w:frame="1"/>
          <w:lang w:eastAsia="uk-UA"/>
        </w:rPr>
        <w:t xml:space="preserve"> HD</w:t>
      </w:r>
    </w:p>
    <w:p w:rsidR="00A6145A" w:rsidRDefault="00A6145A" w:rsidP="00A6145A">
      <w:pPr>
        <w:textAlignment w:val="baseline"/>
        <w:rPr>
          <w:lang w:eastAsia="uk-UA"/>
        </w:rPr>
      </w:pPr>
      <w:r>
        <w:rPr>
          <w:bdr w:val="none" w:sz="0" w:space="0" w:color="auto" w:frame="1"/>
          <w:shd w:val="clear" w:color="auto" w:fill="FFFFFF"/>
          <w:lang w:eastAsia="uk-UA"/>
        </w:rPr>
        <w:t>Тип екрана</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IPS</w:t>
      </w:r>
    </w:p>
    <w:p w:rsidR="00A6145A" w:rsidRDefault="00A6145A" w:rsidP="00A6145A">
      <w:pPr>
        <w:textAlignment w:val="baseline"/>
        <w:rPr>
          <w:lang w:eastAsia="uk-UA"/>
        </w:rPr>
      </w:pPr>
      <w:r>
        <w:rPr>
          <w:bdr w:val="none" w:sz="0" w:space="0" w:color="auto" w:frame="1"/>
          <w:shd w:val="clear" w:color="auto" w:fill="FFFFFF"/>
          <w:lang w:eastAsia="uk-UA"/>
        </w:rPr>
        <w:t>Частота оновлення екрана</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 xml:space="preserve">60 </w:t>
      </w:r>
      <w:proofErr w:type="spellStart"/>
      <w:r>
        <w:rPr>
          <w:bdr w:val="none" w:sz="0" w:space="0" w:color="auto" w:frame="1"/>
          <w:lang w:eastAsia="uk-UA"/>
        </w:rPr>
        <w:t>Гц</w:t>
      </w:r>
      <w:proofErr w:type="spellEnd"/>
    </w:p>
    <w:p w:rsidR="00A6145A" w:rsidRDefault="00A6145A" w:rsidP="00A6145A">
      <w:pPr>
        <w:textAlignment w:val="baseline"/>
        <w:rPr>
          <w:lang w:eastAsia="uk-UA"/>
        </w:rPr>
      </w:pPr>
      <w:r>
        <w:rPr>
          <w:bdr w:val="none" w:sz="0" w:space="0" w:color="auto" w:frame="1"/>
          <w:shd w:val="clear" w:color="auto" w:fill="FFFFFF"/>
          <w:lang w:eastAsia="uk-UA"/>
        </w:rPr>
        <w:t>Роздільна здатність</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1920 × 1080</w:t>
      </w:r>
    </w:p>
    <w:p w:rsidR="00A6145A" w:rsidRDefault="00A6145A" w:rsidP="00A6145A">
      <w:pPr>
        <w:textAlignment w:val="baseline"/>
        <w:rPr>
          <w:lang w:eastAsia="uk-UA"/>
        </w:rPr>
      </w:pPr>
      <w:r>
        <w:rPr>
          <w:bdr w:val="none" w:sz="0" w:space="0" w:color="auto" w:frame="1"/>
          <w:shd w:val="clear" w:color="auto" w:fill="FFFFFF"/>
          <w:lang w:eastAsia="uk-UA"/>
        </w:rPr>
        <w:t>Вбудована камера</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FHD 1080p</w:t>
      </w:r>
    </w:p>
    <w:p w:rsidR="00A6145A" w:rsidRDefault="00A6145A" w:rsidP="00A6145A">
      <w:pPr>
        <w:spacing w:before="120"/>
        <w:textAlignment w:val="baseline"/>
        <w:outlineLvl w:val="2"/>
        <w:rPr>
          <w:b/>
          <w:bCs/>
          <w:lang w:eastAsia="uk-UA"/>
        </w:rPr>
      </w:pPr>
      <w:r>
        <w:rPr>
          <w:b/>
          <w:bCs/>
          <w:lang w:eastAsia="uk-UA"/>
        </w:rPr>
        <w:t>Відео картка</w:t>
      </w:r>
    </w:p>
    <w:p w:rsidR="00A6145A" w:rsidRDefault="00A6145A" w:rsidP="00A6145A">
      <w:pPr>
        <w:textAlignment w:val="baseline"/>
        <w:rPr>
          <w:lang w:eastAsia="uk-UA"/>
        </w:rPr>
      </w:pPr>
      <w:r>
        <w:rPr>
          <w:bdr w:val="none" w:sz="0" w:space="0" w:color="auto" w:frame="1"/>
          <w:shd w:val="clear" w:color="auto" w:fill="FFFFFF"/>
          <w:lang w:eastAsia="uk-UA"/>
        </w:rPr>
        <w:t xml:space="preserve">Виробник </w:t>
      </w:r>
      <w:proofErr w:type="spellStart"/>
      <w:r>
        <w:rPr>
          <w:bdr w:val="none" w:sz="0" w:space="0" w:color="auto" w:frame="1"/>
          <w:shd w:val="clear" w:color="auto" w:fill="FFFFFF"/>
          <w:lang w:eastAsia="uk-UA"/>
        </w:rPr>
        <w:t>відеокарти</w:t>
      </w:r>
      <w:proofErr w:type="spellEnd"/>
      <w:r>
        <w:rPr>
          <w:bdr w:val="none" w:sz="0" w:space="0" w:color="auto" w:frame="1"/>
          <w:shd w:val="clear" w:color="auto" w:fill="FFFFFF"/>
          <w:lang w:eastAsia="uk-UA"/>
        </w:rPr>
        <w:t xml:space="preserve"> </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proofErr w:type="spellStart"/>
      <w:r>
        <w:rPr>
          <w:bdr w:val="none" w:sz="0" w:space="0" w:color="auto" w:frame="1"/>
          <w:lang w:eastAsia="uk-UA"/>
        </w:rPr>
        <w:t>Intel</w:t>
      </w:r>
      <w:proofErr w:type="spellEnd"/>
    </w:p>
    <w:p w:rsidR="00A6145A" w:rsidRDefault="00A6145A" w:rsidP="00A6145A">
      <w:pPr>
        <w:textAlignment w:val="baseline"/>
        <w:rPr>
          <w:lang w:eastAsia="uk-UA"/>
        </w:rPr>
      </w:pPr>
      <w:r>
        <w:rPr>
          <w:bdr w:val="none" w:sz="0" w:space="0" w:color="auto" w:frame="1"/>
          <w:shd w:val="clear" w:color="auto" w:fill="FFFFFF"/>
          <w:lang w:eastAsia="uk-UA"/>
        </w:rPr>
        <w:t xml:space="preserve">Тип </w:t>
      </w:r>
      <w:proofErr w:type="spellStart"/>
      <w:r>
        <w:rPr>
          <w:bdr w:val="none" w:sz="0" w:space="0" w:color="auto" w:frame="1"/>
          <w:shd w:val="clear" w:color="auto" w:fill="FFFFFF"/>
          <w:lang w:eastAsia="uk-UA"/>
        </w:rPr>
        <w:t>відеокарти</w:t>
      </w:r>
      <w:proofErr w:type="spellEnd"/>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Інтегрована</w:t>
      </w:r>
    </w:p>
    <w:p w:rsidR="00A6145A" w:rsidRDefault="00A6145A" w:rsidP="00A6145A">
      <w:pPr>
        <w:spacing w:before="120"/>
        <w:textAlignment w:val="baseline"/>
        <w:outlineLvl w:val="2"/>
        <w:rPr>
          <w:b/>
          <w:bCs/>
          <w:lang w:eastAsia="uk-UA"/>
        </w:rPr>
      </w:pPr>
      <w:r>
        <w:rPr>
          <w:b/>
          <w:bCs/>
          <w:lang w:eastAsia="uk-UA"/>
        </w:rPr>
        <w:t>Накопичувачі даних</w:t>
      </w:r>
    </w:p>
    <w:p w:rsidR="00A6145A" w:rsidRDefault="00A6145A" w:rsidP="00A6145A">
      <w:pPr>
        <w:textAlignment w:val="baseline"/>
        <w:rPr>
          <w:lang w:eastAsia="uk-UA"/>
        </w:rPr>
      </w:pPr>
      <w:r>
        <w:rPr>
          <w:bdr w:val="none" w:sz="0" w:space="0" w:color="auto" w:frame="1"/>
          <w:shd w:val="clear" w:color="auto" w:fill="FFFFFF"/>
          <w:lang w:eastAsia="uk-UA"/>
        </w:rPr>
        <w:t>Обсяг SSD</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512 ГБ</w:t>
      </w:r>
    </w:p>
    <w:p w:rsidR="00A6145A" w:rsidRDefault="00A6145A" w:rsidP="00A6145A">
      <w:pPr>
        <w:textAlignment w:val="baseline"/>
        <w:rPr>
          <w:lang w:eastAsia="uk-UA"/>
        </w:rPr>
      </w:pPr>
      <w:r>
        <w:rPr>
          <w:bdr w:val="none" w:sz="0" w:space="0" w:color="auto" w:frame="1"/>
          <w:shd w:val="clear" w:color="auto" w:fill="FFFFFF"/>
          <w:lang w:eastAsia="uk-UA"/>
        </w:rPr>
        <w:lastRenderedPageBreak/>
        <w:t xml:space="preserve">Кількість </w:t>
      </w:r>
      <w:proofErr w:type="spellStart"/>
      <w:r>
        <w:rPr>
          <w:bdr w:val="none" w:sz="0" w:space="0" w:color="auto" w:frame="1"/>
          <w:shd w:val="clear" w:color="auto" w:fill="FFFFFF"/>
          <w:lang w:eastAsia="uk-UA"/>
        </w:rPr>
        <w:t>слотів</w:t>
      </w:r>
      <w:proofErr w:type="spellEnd"/>
      <w:r>
        <w:rPr>
          <w:bdr w:val="none" w:sz="0" w:space="0" w:color="auto" w:frame="1"/>
          <w:shd w:val="clear" w:color="auto" w:fill="FFFFFF"/>
          <w:lang w:eastAsia="uk-UA"/>
        </w:rPr>
        <w:t xml:space="preserve"> M.2</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2</w:t>
      </w:r>
    </w:p>
    <w:p w:rsidR="00A6145A" w:rsidRDefault="00A6145A" w:rsidP="00A6145A">
      <w:pPr>
        <w:textAlignment w:val="baseline"/>
        <w:rPr>
          <w:lang w:eastAsia="uk-UA"/>
        </w:rPr>
      </w:pPr>
      <w:r>
        <w:rPr>
          <w:bdr w:val="none" w:sz="0" w:space="0" w:color="auto" w:frame="1"/>
          <w:shd w:val="clear" w:color="auto" w:fill="FFFFFF"/>
          <w:lang w:eastAsia="uk-UA"/>
        </w:rPr>
        <w:t>Стандарт інтерфейсу SSD M.2</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 xml:space="preserve">PCI Express </w:t>
      </w:r>
      <w:r>
        <w:rPr>
          <w:bdr w:val="none" w:sz="0" w:space="0" w:color="auto" w:frame="1"/>
          <w:lang w:val="en-US" w:eastAsia="uk-UA"/>
        </w:rPr>
        <w:t>Gen.</w:t>
      </w:r>
      <w:r>
        <w:rPr>
          <w:bdr w:val="none" w:sz="0" w:space="0" w:color="auto" w:frame="1"/>
          <w:lang w:eastAsia="uk-UA"/>
        </w:rPr>
        <w:t>4</w:t>
      </w:r>
    </w:p>
    <w:p w:rsidR="00A6145A" w:rsidRDefault="00A6145A" w:rsidP="00A6145A">
      <w:pPr>
        <w:spacing w:before="120"/>
        <w:textAlignment w:val="baseline"/>
        <w:outlineLvl w:val="2"/>
        <w:rPr>
          <w:b/>
          <w:bCs/>
          <w:lang w:eastAsia="uk-UA"/>
        </w:rPr>
      </w:pPr>
      <w:r>
        <w:rPr>
          <w:b/>
          <w:bCs/>
          <w:lang w:eastAsia="uk-UA"/>
        </w:rPr>
        <w:t>Процесор</w:t>
      </w:r>
    </w:p>
    <w:p w:rsidR="00A6145A" w:rsidRDefault="00A6145A" w:rsidP="00A6145A">
      <w:pPr>
        <w:textAlignment w:val="baseline"/>
        <w:rPr>
          <w:bdr w:val="none" w:sz="0" w:space="0" w:color="auto" w:frame="1"/>
          <w:lang w:eastAsia="uk-UA"/>
        </w:rPr>
      </w:pPr>
      <w:r>
        <w:rPr>
          <w:bdr w:val="none" w:sz="0" w:space="0" w:color="auto" w:frame="1"/>
          <w:shd w:val="clear" w:color="auto" w:fill="FFFFFF"/>
          <w:lang w:eastAsia="uk-UA"/>
        </w:rPr>
        <w:t>Процесор</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 xml:space="preserve">Десяти ядерний </w:t>
      </w:r>
      <w:proofErr w:type="spellStart"/>
      <w:r>
        <w:rPr>
          <w:bdr w:val="none" w:sz="0" w:space="0" w:color="auto" w:frame="1"/>
          <w:lang w:eastAsia="uk-UA"/>
        </w:rPr>
        <w:t>Intel</w:t>
      </w:r>
      <w:proofErr w:type="spellEnd"/>
      <w:r>
        <w:rPr>
          <w:bdr w:val="none" w:sz="0" w:space="0" w:color="auto" w:frame="1"/>
          <w:lang w:eastAsia="uk-UA"/>
        </w:rPr>
        <w:t xml:space="preserve"> </w:t>
      </w:r>
      <w:proofErr w:type="spellStart"/>
      <w:r>
        <w:rPr>
          <w:bdr w:val="none" w:sz="0" w:space="0" w:color="auto" w:frame="1"/>
          <w:lang w:eastAsia="uk-UA"/>
        </w:rPr>
        <w:t>Core</w:t>
      </w:r>
      <w:proofErr w:type="spellEnd"/>
      <w:r>
        <w:rPr>
          <w:bdr w:val="none" w:sz="0" w:space="0" w:color="auto" w:frame="1"/>
          <w:lang w:eastAsia="uk-UA"/>
        </w:rPr>
        <w:t xml:space="preserve"> i5-1235U</w:t>
      </w:r>
    </w:p>
    <w:p w:rsidR="00A6145A" w:rsidRDefault="00A6145A" w:rsidP="00A6145A">
      <w:pPr>
        <w:textAlignment w:val="baseline"/>
        <w:rPr>
          <w:lang w:eastAsia="uk-UA"/>
        </w:rPr>
      </w:pPr>
      <w:r>
        <w:rPr>
          <w:bdr w:val="none" w:sz="0" w:space="0" w:color="auto" w:frame="1"/>
          <w:shd w:val="clear" w:color="auto" w:fill="FFFFFF"/>
          <w:lang w:eastAsia="uk-UA"/>
        </w:rPr>
        <w:t>Покоління процесора</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proofErr w:type="spellStart"/>
      <w:r>
        <w:rPr>
          <w:bdr w:val="none" w:sz="0" w:space="0" w:color="auto" w:frame="1"/>
          <w:shd w:val="clear" w:color="auto" w:fill="FFFFFF"/>
          <w:lang w:eastAsia="uk-UA"/>
        </w:rPr>
        <w:t>Intel</w:t>
      </w:r>
      <w:proofErr w:type="spellEnd"/>
      <w:r>
        <w:rPr>
          <w:bdr w:val="none" w:sz="0" w:space="0" w:color="auto" w:frame="1"/>
          <w:shd w:val="clear" w:color="auto" w:fill="FFFFFF"/>
          <w:lang w:eastAsia="uk-UA"/>
        </w:rPr>
        <w:t xml:space="preserve"> </w:t>
      </w:r>
      <w:r>
        <w:rPr>
          <w:bdr w:val="none" w:sz="0" w:space="0" w:color="auto" w:frame="1"/>
          <w:lang w:eastAsia="uk-UA"/>
        </w:rPr>
        <w:t xml:space="preserve">12-е </w:t>
      </w:r>
      <w:proofErr w:type="spellStart"/>
      <w:r>
        <w:rPr>
          <w:bdr w:val="none" w:sz="0" w:space="0" w:color="auto" w:frame="1"/>
          <w:lang w:eastAsia="uk-UA"/>
        </w:rPr>
        <w:t>Alder</w:t>
      </w:r>
      <w:proofErr w:type="spellEnd"/>
      <w:r>
        <w:rPr>
          <w:bdr w:val="none" w:sz="0" w:space="0" w:color="auto" w:frame="1"/>
          <w:lang w:eastAsia="uk-UA"/>
        </w:rPr>
        <w:t xml:space="preserve"> </w:t>
      </w:r>
      <w:proofErr w:type="spellStart"/>
      <w:r>
        <w:rPr>
          <w:bdr w:val="none" w:sz="0" w:space="0" w:color="auto" w:frame="1"/>
          <w:lang w:eastAsia="uk-UA"/>
        </w:rPr>
        <w:t>Lake</w:t>
      </w:r>
      <w:proofErr w:type="spellEnd"/>
    </w:p>
    <w:p w:rsidR="00A6145A" w:rsidRDefault="00A6145A" w:rsidP="00A6145A">
      <w:pPr>
        <w:textAlignment w:val="baseline"/>
        <w:rPr>
          <w:bdr w:val="none" w:sz="0" w:space="0" w:color="auto" w:frame="1"/>
          <w:lang w:val="en-US" w:eastAsia="uk-UA"/>
        </w:rPr>
      </w:pPr>
      <w:r>
        <w:rPr>
          <w:bdr w:val="none" w:sz="0" w:space="0" w:color="auto" w:frame="1"/>
          <w:lang w:eastAsia="uk-UA"/>
        </w:rPr>
        <w:t>Базова тактова частота процесора</w:t>
      </w:r>
      <w:r>
        <w:rPr>
          <w:bdr w:val="none" w:sz="0" w:space="0" w:color="auto" w:frame="1"/>
          <w:lang w:eastAsia="uk-UA"/>
        </w:rPr>
        <w:tab/>
      </w:r>
      <w:r>
        <w:rPr>
          <w:bdr w:val="none" w:sz="0" w:space="0" w:color="auto" w:frame="1"/>
          <w:lang w:eastAsia="uk-UA"/>
        </w:rPr>
        <w:tab/>
        <w:t xml:space="preserve">3.3 </w:t>
      </w:r>
      <w:r>
        <w:rPr>
          <w:bdr w:val="none" w:sz="0" w:space="0" w:color="auto" w:frame="1"/>
          <w:lang w:val="en-US" w:eastAsia="uk-UA"/>
        </w:rPr>
        <w:t>GHz</w:t>
      </w:r>
    </w:p>
    <w:p w:rsidR="00A6145A" w:rsidRDefault="00A6145A" w:rsidP="00A6145A">
      <w:pPr>
        <w:textAlignment w:val="baseline"/>
        <w:rPr>
          <w:lang w:eastAsia="uk-UA"/>
        </w:rPr>
      </w:pPr>
      <w:r>
        <w:rPr>
          <w:bdr w:val="none" w:sz="0" w:space="0" w:color="auto" w:frame="1"/>
          <w:lang w:eastAsia="uk-UA"/>
        </w:rPr>
        <w:t>Максим. тактова частота процесора</w:t>
      </w:r>
      <w:r>
        <w:rPr>
          <w:bdr w:val="none" w:sz="0" w:space="0" w:color="auto" w:frame="1"/>
          <w:lang w:eastAsia="uk-UA"/>
        </w:rPr>
        <w:tab/>
        <w:t xml:space="preserve">4.4 </w:t>
      </w:r>
      <w:r>
        <w:rPr>
          <w:bdr w:val="none" w:sz="0" w:space="0" w:color="auto" w:frame="1"/>
          <w:lang w:val="en-US" w:eastAsia="uk-UA"/>
        </w:rPr>
        <w:t>GHz</w:t>
      </w:r>
    </w:p>
    <w:p w:rsidR="00A6145A" w:rsidRDefault="00A6145A" w:rsidP="00A6145A">
      <w:pPr>
        <w:spacing w:before="120"/>
        <w:textAlignment w:val="baseline"/>
        <w:outlineLvl w:val="2"/>
        <w:rPr>
          <w:b/>
          <w:bCs/>
          <w:lang w:eastAsia="uk-UA"/>
        </w:rPr>
      </w:pPr>
      <w:r>
        <w:rPr>
          <w:b/>
          <w:bCs/>
          <w:lang w:eastAsia="uk-UA"/>
        </w:rPr>
        <w:t>Оперативна пам'ять</w:t>
      </w:r>
    </w:p>
    <w:p w:rsidR="00A6145A" w:rsidRDefault="00A6145A" w:rsidP="00A6145A">
      <w:pPr>
        <w:textAlignment w:val="baseline"/>
        <w:rPr>
          <w:lang w:eastAsia="uk-UA"/>
        </w:rPr>
      </w:pPr>
      <w:r>
        <w:rPr>
          <w:bdr w:val="none" w:sz="0" w:space="0" w:color="auto" w:frame="1"/>
          <w:shd w:val="clear" w:color="auto" w:fill="FFFFFF"/>
          <w:lang w:eastAsia="uk-UA"/>
        </w:rPr>
        <w:t>Обсяг оперативної пам'яті</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16 ГБ</w:t>
      </w:r>
    </w:p>
    <w:p w:rsidR="00A6145A" w:rsidRDefault="00A6145A" w:rsidP="00A6145A">
      <w:pPr>
        <w:textAlignment w:val="baseline"/>
        <w:rPr>
          <w:lang w:eastAsia="uk-UA"/>
        </w:rPr>
      </w:pPr>
      <w:r>
        <w:rPr>
          <w:bdr w:val="none" w:sz="0" w:space="0" w:color="auto" w:frame="1"/>
          <w:shd w:val="clear" w:color="auto" w:fill="FFFFFF"/>
          <w:lang w:eastAsia="uk-UA"/>
        </w:rPr>
        <w:t>Тип оперативної пам'яті</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DDR4</w:t>
      </w:r>
    </w:p>
    <w:p w:rsidR="00A6145A" w:rsidRPr="00A6145A" w:rsidRDefault="00A6145A" w:rsidP="00A6145A">
      <w:pPr>
        <w:textAlignment w:val="baseline"/>
        <w:rPr>
          <w:color w:val="000000" w:themeColor="text1"/>
          <w:lang w:eastAsia="uk-UA"/>
        </w:rPr>
      </w:pPr>
      <w:r>
        <w:rPr>
          <w:bdr w:val="none" w:sz="0" w:space="0" w:color="auto" w:frame="1"/>
          <w:shd w:val="clear" w:color="auto" w:fill="FFFFFF"/>
          <w:lang w:eastAsia="uk-UA"/>
        </w:rPr>
        <w:t xml:space="preserve">Кількість </w:t>
      </w:r>
      <w:proofErr w:type="spellStart"/>
      <w:r>
        <w:rPr>
          <w:bdr w:val="none" w:sz="0" w:space="0" w:color="auto" w:frame="1"/>
          <w:shd w:val="clear" w:color="auto" w:fill="FFFFFF"/>
          <w:lang w:eastAsia="uk-UA"/>
        </w:rPr>
        <w:t>слотів</w:t>
      </w:r>
      <w:proofErr w:type="spellEnd"/>
      <w:r>
        <w:rPr>
          <w:bdr w:val="none" w:sz="0" w:space="0" w:color="auto" w:frame="1"/>
          <w:shd w:val="clear" w:color="auto" w:fill="FFFFFF"/>
          <w:lang w:eastAsia="uk-UA"/>
        </w:rPr>
        <w:t xml:space="preserve"> для ОЗП</w:t>
      </w:r>
      <w:r>
        <w:rPr>
          <w:bdr w:val="none" w:sz="0" w:space="0" w:color="auto" w:frame="1"/>
          <w:shd w:val="clear" w:color="auto" w:fill="FFFFFF"/>
          <w:lang w:eastAsia="uk-UA"/>
        </w:rPr>
        <w:tab/>
      </w:r>
      <w:r>
        <w:rPr>
          <w:bdr w:val="none" w:sz="0" w:space="0" w:color="auto" w:frame="1"/>
          <w:shd w:val="clear" w:color="auto" w:fill="FFFFFF"/>
          <w:lang w:eastAsia="uk-UA"/>
        </w:rPr>
        <w:tab/>
      </w:r>
      <w:r w:rsidRPr="00A6145A">
        <w:rPr>
          <w:color w:val="000000" w:themeColor="text1"/>
          <w:bdr w:val="none" w:sz="0" w:space="0" w:color="auto" w:frame="1"/>
          <w:shd w:val="clear" w:color="auto" w:fill="FFFFFF"/>
          <w:lang w:eastAsia="uk-UA"/>
        </w:rPr>
        <w:tab/>
      </w:r>
      <w:hyperlink r:id="rId28" w:history="1">
        <w:r w:rsidRPr="00A6145A">
          <w:rPr>
            <w:rStyle w:val="af8"/>
            <w:color w:val="000000" w:themeColor="text1"/>
            <w:bdr w:val="none" w:sz="0" w:space="0" w:color="auto" w:frame="1"/>
            <w:lang w:eastAsia="uk-UA"/>
          </w:rPr>
          <w:t>1</w:t>
        </w:r>
      </w:hyperlink>
    </w:p>
    <w:p w:rsidR="00A6145A" w:rsidRDefault="00A6145A" w:rsidP="00A6145A">
      <w:pPr>
        <w:textAlignment w:val="baseline"/>
        <w:rPr>
          <w:lang w:eastAsia="uk-UA"/>
        </w:rPr>
      </w:pPr>
      <w:r>
        <w:rPr>
          <w:bdr w:val="none" w:sz="0" w:space="0" w:color="auto" w:frame="1"/>
          <w:shd w:val="clear" w:color="auto" w:fill="FFFFFF"/>
          <w:lang w:eastAsia="uk-UA"/>
        </w:rPr>
        <w:t>Характеристики ОЗП</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DDR4-3200 МГц</w:t>
      </w:r>
    </w:p>
    <w:p w:rsidR="00A6145A" w:rsidRDefault="00A6145A" w:rsidP="00A6145A">
      <w:pPr>
        <w:spacing w:before="120"/>
        <w:textAlignment w:val="baseline"/>
        <w:outlineLvl w:val="2"/>
        <w:rPr>
          <w:b/>
          <w:bCs/>
          <w:lang w:eastAsia="uk-UA"/>
        </w:rPr>
      </w:pPr>
      <w:r>
        <w:rPr>
          <w:b/>
          <w:bCs/>
          <w:lang w:eastAsia="uk-UA"/>
        </w:rPr>
        <w:t>Підключення</w:t>
      </w:r>
    </w:p>
    <w:p w:rsidR="00A6145A" w:rsidRDefault="00A6145A" w:rsidP="00A6145A">
      <w:pPr>
        <w:ind w:left="4245" w:hanging="4245"/>
        <w:textAlignment w:val="baseline"/>
        <w:rPr>
          <w:lang w:eastAsia="uk-UA"/>
        </w:rPr>
      </w:pPr>
      <w:r>
        <w:rPr>
          <w:bdr w:val="none" w:sz="0" w:space="0" w:color="auto" w:frame="1"/>
          <w:shd w:val="clear" w:color="auto" w:fill="FFFFFF"/>
          <w:lang w:eastAsia="uk-UA"/>
        </w:rPr>
        <w:t>Мережеві адаптери</w:t>
      </w:r>
      <w:r>
        <w:rPr>
          <w:bdr w:val="none" w:sz="0" w:space="0" w:color="auto" w:frame="1"/>
          <w:shd w:val="clear" w:color="auto" w:fill="FFFFFF"/>
          <w:lang w:eastAsia="uk-UA"/>
        </w:rPr>
        <w:tab/>
      </w:r>
      <w:r>
        <w:rPr>
          <w:bdr w:val="none" w:sz="0" w:space="0" w:color="auto" w:frame="1"/>
          <w:shd w:val="clear" w:color="auto" w:fill="FFFFFF"/>
          <w:lang w:eastAsia="uk-UA"/>
        </w:rPr>
        <w:tab/>
      </w:r>
      <w:proofErr w:type="spellStart"/>
      <w:r>
        <w:rPr>
          <w:bdr w:val="none" w:sz="0" w:space="0" w:color="auto" w:frame="1"/>
          <w:lang w:eastAsia="uk-UA"/>
        </w:rPr>
        <w:t>Wi-Fi</w:t>
      </w:r>
      <w:proofErr w:type="spellEnd"/>
      <w:r>
        <w:rPr>
          <w:bdr w:val="none" w:sz="0" w:space="0" w:color="auto" w:frame="1"/>
          <w:lang w:eastAsia="uk-UA"/>
        </w:rPr>
        <w:t xml:space="preserve"> 802.11ax</w:t>
      </w:r>
      <w:r>
        <w:rPr>
          <w:bdr w:val="none" w:sz="0" w:space="0" w:color="auto" w:frame="1"/>
          <w:lang w:eastAsia="uk-UA"/>
        </w:rPr>
        <w:br/>
      </w:r>
      <w:proofErr w:type="spellStart"/>
      <w:r>
        <w:rPr>
          <w:bdr w:val="none" w:sz="0" w:space="0" w:color="auto" w:frame="1"/>
          <w:lang w:eastAsia="uk-UA"/>
        </w:rPr>
        <w:t>Bluetooth</w:t>
      </w:r>
      <w:proofErr w:type="spellEnd"/>
      <w:r>
        <w:rPr>
          <w:bdr w:val="none" w:sz="0" w:space="0" w:color="auto" w:frame="1"/>
          <w:lang w:eastAsia="uk-UA"/>
        </w:rPr>
        <w:t xml:space="preserve"> 5.1 (5.2)</w:t>
      </w:r>
      <w:r>
        <w:rPr>
          <w:bdr w:val="none" w:sz="0" w:space="0" w:color="auto" w:frame="1"/>
          <w:lang w:eastAsia="uk-UA"/>
        </w:rPr>
        <w:br/>
      </w:r>
      <w:proofErr w:type="spellStart"/>
      <w:r>
        <w:rPr>
          <w:bdr w:val="none" w:sz="0" w:space="0" w:color="auto" w:frame="1"/>
          <w:lang w:eastAsia="uk-UA"/>
        </w:rPr>
        <w:t>Gigabit</w:t>
      </w:r>
      <w:proofErr w:type="spellEnd"/>
      <w:r>
        <w:rPr>
          <w:bdr w:val="none" w:sz="0" w:space="0" w:color="auto" w:frame="1"/>
          <w:lang w:eastAsia="uk-UA"/>
        </w:rPr>
        <w:t xml:space="preserve"> </w:t>
      </w:r>
      <w:proofErr w:type="spellStart"/>
      <w:r>
        <w:rPr>
          <w:bdr w:val="none" w:sz="0" w:space="0" w:color="auto" w:frame="1"/>
          <w:lang w:eastAsia="uk-UA"/>
        </w:rPr>
        <w:t>Ethernet</w:t>
      </w:r>
      <w:proofErr w:type="spellEnd"/>
    </w:p>
    <w:p w:rsidR="00A6145A" w:rsidRDefault="00A6145A" w:rsidP="00A6145A">
      <w:pPr>
        <w:spacing w:before="120"/>
        <w:textAlignment w:val="baseline"/>
        <w:rPr>
          <w:b/>
          <w:lang w:eastAsia="uk-UA"/>
        </w:rPr>
      </w:pPr>
      <w:r>
        <w:rPr>
          <w:b/>
          <w:bdr w:val="none" w:sz="0" w:space="0" w:color="auto" w:frame="1"/>
          <w:shd w:val="clear" w:color="auto" w:fill="FFFFFF"/>
          <w:lang w:eastAsia="uk-UA"/>
        </w:rPr>
        <w:t>Роз'єми та порти введення-виведення</w:t>
      </w:r>
    </w:p>
    <w:p w:rsidR="00A6145A" w:rsidRDefault="00A6145A" w:rsidP="00A6145A">
      <w:pPr>
        <w:pStyle w:val="afd"/>
        <w:numPr>
          <w:ilvl w:val="0"/>
          <w:numId w:val="38"/>
        </w:num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bdr w:val="none" w:sz="0" w:space="0" w:color="auto" w:frame="1"/>
          <w:lang w:eastAsia="uk-UA"/>
        </w:rPr>
        <w:t>2 x USB 3.2 Gen1</w:t>
      </w:r>
    </w:p>
    <w:p w:rsidR="00A6145A" w:rsidRDefault="00A6145A" w:rsidP="00A6145A">
      <w:pPr>
        <w:pStyle w:val="afd"/>
        <w:numPr>
          <w:ilvl w:val="0"/>
          <w:numId w:val="38"/>
        </w:num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bdr w:val="none" w:sz="0" w:space="0" w:color="auto" w:frame="1"/>
          <w:lang w:eastAsia="uk-UA"/>
        </w:rPr>
        <w:t xml:space="preserve">1 x USB 3.2 </w:t>
      </w:r>
      <w:proofErr w:type="spellStart"/>
      <w:r>
        <w:rPr>
          <w:rFonts w:ascii="Times New Roman" w:eastAsia="Times New Roman" w:hAnsi="Times New Roman"/>
          <w:sz w:val="24"/>
          <w:szCs w:val="24"/>
          <w:bdr w:val="none" w:sz="0" w:space="0" w:color="auto" w:frame="1"/>
          <w:lang w:eastAsia="uk-UA"/>
        </w:rPr>
        <w:t>Type</w:t>
      </w:r>
      <w:proofErr w:type="spellEnd"/>
      <w:r>
        <w:rPr>
          <w:rFonts w:ascii="Times New Roman" w:eastAsia="Times New Roman" w:hAnsi="Times New Roman"/>
          <w:sz w:val="24"/>
          <w:szCs w:val="24"/>
          <w:bdr w:val="none" w:sz="0" w:space="0" w:color="auto" w:frame="1"/>
          <w:lang w:eastAsia="uk-UA"/>
        </w:rPr>
        <w:t>-C Gen2 (PD, DP)</w:t>
      </w:r>
    </w:p>
    <w:p w:rsidR="00A6145A" w:rsidRDefault="00A6145A" w:rsidP="00A6145A">
      <w:pPr>
        <w:pStyle w:val="afd"/>
        <w:numPr>
          <w:ilvl w:val="0"/>
          <w:numId w:val="38"/>
        </w:num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bdr w:val="none" w:sz="0" w:space="0" w:color="auto" w:frame="1"/>
          <w:lang w:eastAsia="uk-UA"/>
        </w:rPr>
        <w:t xml:space="preserve">1 x </w:t>
      </w:r>
      <w:proofErr w:type="spellStart"/>
      <w:r>
        <w:rPr>
          <w:rFonts w:ascii="Times New Roman" w:eastAsia="Times New Roman" w:hAnsi="Times New Roman"/>
          <w:sz w:val="24"/>
          <w:szCs w:val="24"/>
          <w:bdr w:val="none" w:sz="0" w:space="0" w:color="auto" w:frame="1"/>
          <w:lang w:eastAsia="uk-UA"/>
        </w:rPr>
        <w:t>Thunderbolt</w:t>
      </w:r>
      <w:proofErr w:type="spellEnd"/>
      <w:r>
        <w:rPr>
          <w:rFonts w:ascii="Times New Roman" w:eastAsia="Times New Roman" w:hAnsi="Times New Roman"/>
          <w:sz w:val="24"/>
          <w:szCs w:val="24"/>
          <w:bdr w:val="none" w:sz="0" w:space="0" w:color="auto" w:frame="1"/>
          <w:lang w:eastAsia="uk-UA"/>
        </w:rPr>
        <w:t xml:space="preserve"> 4</w:t>
      </w:r>
    </w:p>
    <w:p w:rsidR="00A6145A" w:rsidRDefault="00A6145A" w:rsidP="00A6145A">
      <w:pPr>
        <w:pStyle w:val="afd"/>
        <w:numPr>
          <w:ilvl w:val="0"/>
          <w:numId w:val="38"/>
        </w:num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bdr w:val="none" w:sz="0" w:space="0" w:color="auto" w:frame="1"/>
          <w:lang w:eastAsia="uk-UA"/>
        </w:rPr>
        <w:t>HDMI</w:t>
      </w:r>
    </w:p>
    <w:p w:rsidR="00A6145A" w:rsidRDefault="00A6145A" w:rsidP="00A6145A">
      <w:pPr>
        <w:pStyle w:val="afd"/>
        <w:numPr>
          <w:ilvl w:val="0"/>
          <w:numId w:val="38"/>
        </w:num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bdr w:val="none" w:sz="0" w:space="0" w:color="auto" w:frame="1"/>
          <w:lang w:eastAsia="uk-UA"/>
        </w:rPr>
        <w:t>LAN (RJ-45)</w:t>
      </w:r>
    </w:p>
    <w:p w:rsidR="00A6145A" w:rsidRDefault="00A6145A" w:rsidP="00A6145A">
      <w:pPr>
        <w:pStyle w:val="afd"/>
        <w:numPr>
          <w:ilvl w:val="0"/>
          <w:numId w:val="38"/>
        </w:numPr>
        <w:spacing w:after="0" w:line="240" w:lineRule="auto"/>
        <w:textAlignment w:val="baseline"/>
        <w:rPr>
          <w:rFonts w:ascii="Times New Roman" w:eastAsia="Times New Roman" w:hAnsi="Times New Roman"/>
          <w:sz w:val="24"/>
          <w:szCs w:val="24"/>
          <w:lang w:eastAsia="uk-UA"/>
        </w:rPr>
      </w:pPr>
      <w:r>
        <w:rPr>
          <w:rFonts w:ascii="Times New Roman" w:eastAsia="Times New Roman" w:hAnsi="Times New Roman"/>
          <w:sz w:val="24"/>
          <w:szCs w:val="24"/>
          <w:bdr w:val="none" w:sz="0" w:space="0" w:color="auto" w:frame="1"/>
          <w:lang w:eastAsia="uk-UA"/>
        </w:rPr>
        <w:t xml:space="preserve">комбінований </w:t>
      </w:r>
      <w:proofErr w:type="spellStart"/>
      <w:r>
        <w:rPr>
          <w:rFonts w:ascii="Times New Roman" w:eastAsia="Times New Roman" w:hAnsi="Times New Roman"/>
          <w:sz w:val="24"/>
          <w:szCs w:val="24"/>
          <w:bdr w:val="none" w:sz="0" w:space="0" w:color="auto" w:frame="1"/>
          <w:lang w:eastAsia="uk-UA"/>
        </w:rPr>
        <w:t>аудіороз’єм</w:t>
      </w:r>
      <w:proofErr w:type="spellEnd"/>
      <w:r>
        <w:rPr>
          <w:rFonts w:ascii="Times New Roman" w:eastAsia="Times New Roman" w:hAnsi="Times New Roman"/>
          <w:sz w:val="24"/>
          <w:szCs w:val="24"/>
          <w:bdr w:val="none" w:sz="0" w:space="0" w:color="auto" w:frame="1"/>
          <w:lang w:eastAsia="uk-UA"/>
        </w:rPr>
        <w:t xml:space="preserve"> для навушників/мікрофона</w:t>
      </w:r>
    </w:p>
    <w:p w:rsidR="00A6145A" w:rsidRDefault="00A6145A" w:rsidP="00A6145A">
      <w:pPr>
        <w:pStyle w:val="afd"/>
        <w:numPr>
          <w:ilvl w:val="0"/>
          <w:numId w:val="38"/>
        </w:numPr>
        <w:spacing w:after="0" w:line="240" w:lineRule="auto"/>
        <w:textAlignment w:val="baseline"/>
        <w:rPr>
          <w:rFonts w:ascii="Times New Roman" w:eastAsia="Times New Roman" w:hAnsi="Times New Roman"/>
          <w:sz w:val="24"/>
          <w:szCs w:val="24"/>
          <w:lang w:eastAsia="uk-UA"/>
        </w:rPr>
      </w:pPr>
      <w:proofErr w:type="spellStart"/>
      <w:r>
        <w:rPr>
          <w:rFonts w:ascii="Times New Roman" w:eastAsia="Times New Roman" w:hAnsi="Times New Roman"/>
          <w:sz w:val="24"/>
          <w:szCs w:val="24"/>
          <w:bdr w:val="none" w:sz="0" w:space="0" w:color="auto" w:frame="1"/>
          <w:lang w:eastAsia="uk-UA"/>
        </w:rPr>
        <w:t>кардрідер</w:t>
      </w:r>
      <w:proofErr w:type="spellEnd"/>
    </w:p>
    <w:p w:rsidR="00A6145A" w:rsidRDefault="00A6145A" w:rsidP="00A6145A">
      <w:pPr>
        <w:spacing w:before="120"/>
        <w:textAlignment w:val="baseline"/>
        <w:rPr>
          <w:b/>
          <w:lang w:eastAsia="uk-UA"/>
        </w:rPr>
      </w:pPr>
      <w:r>
        <w:rPr>
          <w:b/>
          <w:bdr w:val="none" w:sz="0" w:space="0" w:color="auto" w:frame="1"/>
          <w:shd w:val="clear" w:color="auto" w:fill="FFFFFF"/>
          <w:lang w:eastAsia="uk-UA"/>
        </w:rPr>
        <w:t>Безпровідний зв'язок</w:t>
      </w:r>
    </w:p>
    <w:p w:rsidR="00A6145A" w:rsidRDefault="00A6145A" w:rsidP="00A6145A">
      <w:pPr>
        <w:pStyle w:val="afd"/>
        <w:numPr>
          <w:ilvl w:val="0"/>
          <w:numId w:val="39"/>
        </w:numPr>
        <w:spacing w:after="0" w:line="240" w:lineRule="auto"/>
        <w:textAlignment w:val="baseline"/>
        <w:rPr>
          <w:rFonts w:ascii="Times New Roman" w:eastAsia="Times New Roman" w:hAnsi="Times New Roman"/>
          <w:sz w:val="24"/>
          <w:szCs w:val="24"/>
          <w:lang w:eastAsia="uk-UA"/>
        </w:rPr>
      </w:pPr>
      <w:proofErr w:type="spellStart"/>
      <w:r>
        <w:rPr>
          <w:rFonts w:ascii="Times New Roman" w:eastAsia="Times New Roman" w:hAnsi="Times New Roman"/>
          <w:sz w:val="24"/>
          <w:szCs w:val="24"/>
          <w:bdr w:val="none" w:sz="0" w:space="0" w:color="auto" w:frame="1"/>
          <w:lang w:eastAsia="uk-UA"/>
        </w:rPr>
        <w:t>Bluetooth</w:t>
      </w:r>
      <w:proofErr w:type="spellEnd"/>
      <w:r>
        <w:rPr>
          <w:rFonts w:ascii="Times New Roman" w:eastAsia="Times New Roman" w:hAnsi="Times New Roman"/>
          <w:sz w:val="24"/>
          <w:szCs w:val="24"/>
          <w:bdr w:val="none" w:sz="0" w:space="0" w:color="auto" w:frame="1"/>
          <w:lang w:eastAsia="uk-UA"/>
        </w:rPr>
        <w:t xml:space="preserve"> 5.1</w:t>
      </w:r>
    </w:p>
    <w:p w:rsidR="00A6145A" w:rsidRDefault="00A6145A" w:rsidP="00A6145A">
      <w:pPr>
        <w:pStyle w:val="afd"/>
        <w:numPr>
          <w:ilvl w:val="0"/>
          <w:numId w:val="39"/>
        </w:numPr>
        <w:spacing w:after="0" w:line="240" w:lineRule="auto"/>
        <w:textAlignment w:val="baseline"/>
        <w:rPr>
          <w:rFonts w:ascii="Times New Roman" w:eastAsia="Times New Roman" w:hAnsi="Times New Roman"/>
          <w:sz w:val="24"/>
          <w:szCs w:val="24"/>
          <w:lang w:eastAsia="uk-UA"/>
        </w:rPr>
      </w:pPr>
      <w:proofErr w:type="spellStart"/>
      <w:r>
        <w:rPr>
          <w:rFonts w:ascii="Times New Roman" w:eastAsia="Times New Roman" w:hAnsi="Times New Roman"/>
          <w:sz w:val="24"/>
          <w:szCs w:val="24"/>
          <w:bdr w:val="none" w:sz="0" w:space="0" w:color="auto" w:frame="1"/>
          <w:lang w:eastAsia="uk-UA"/>
        </w:rPr>
        <w:t>Wi-Fi</w:t>
      </w:r>
      <w:proofErr w:type="spellEnd"/>
      <w:r>
        <w:rPr>
          <w:rFonts w:ascii="Times New Roman" w:eastAsia="Times New Roman" w:hAnsi="Times New Roman"/>
          <w:sz w:val="24"/>
          <w:szCs w:val="24"/>
          <w:bdr w:val="none" w:sz="0" w:space="0" w:color="auto" w:frame="1"/>
          <w:lang w:eastAsia="uk-UA"/>
        </w:rPr>
        <w:t xml:space="preserve"> 6</w:t>
      </w:r>
    </w:p>
    <w:p w:rsidR="00A6145A" w:rsidRDefault="00A6145A" w:rsidP="00A6145A">
      <w:pPr>
        <w:spacing w:before="120"/>
        <w:textAlignment w:val="baseline"/>
        <w:outlineLvl w:val="2"/>
        <w:rPr>
          <w:b/>
          <w:bCs/>
          <w:lang w:eastAsia="uk-UA"/>
        </w:rPr>
      </w:pPr>
      <w:r>
        <w:rPr>
          <w:b/>
          <w:bCs/>
          <w:lang w:eastAsia="uk-UA"/>
        </w:rPr>
        <w:t>Корпус</w:t>
      </w:r>
    </w:p>
    <w:p w:rsidR="00A6145A" w:rsidRDefault="00A6145A" w:rsidP="00A6145A">
      <w:pPr>
        <w:textAlignment w:val="baseline"/>
        <w:rPr>
          <w:lang w:eastAsia="uk-UA"/>
        </w:rPr>
      </w:pPr>
      <w:r>
        <w:rPr>
          <w:bdr w:val="none" w:sz="0" w:space="0" w:color="auto" w:frame="1"/>
          <w:shd w:val="clear" w:color="auto" w:fill="FFFFFF"/>
          <w:lang w:eastAsia="uk-UA"/>
        </w:rPr>
        <w:t>Ємність акумулятора</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 xml:space="preserve">45 </w:t>
      </w:r>
      <w:proofErr w:type="spellStart"/>
      <w:r>
        <w:rPr>
          <w:bdr w:val="none" w:sz="0" w:space="0" w:color="auto" w:frame="1"/>
          <w:lang w:eastAsia="uk-UA"/>
        </w:rPr>
        <w:t>Вт×год</w:t>
      </w:r>
      <w:proofErr w:type="spellEnd"/>
    </w:p>
    <w:p w:rsidR="00A6145A" w:rsidRDefault="00A6145A" w:rsidP="00A6145A">
      <w:pPr>
        <w:textAlignment w:val="baseline"/>
        <w:rPr>
          <w:lang w:eastAsia="uk-UA"/>
        </w:rPr>
      </w:pPr>
      <w:r>
        <w:rPr>
          <w:bdr w:val="none" w:sz="0" w:space="0" w:color="auto" w:frame="1"/>
          <w:shd w:val="clear" w:color="auto" w:fill="FFFFFF"/>
          <w:lang w:eastAsia="uk-UA"/>
        </w:rPr>
        <w:t>Колір</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Сірий / Чорний</w:t>
      </w:r>
    </w:p>
    <w:p w:rsidR="00A6145A" w:rsidRDefault="00A6145A" w:rsidP="00A6145A">
      <w:pPr>
        <w:textAlignment w:val="baseline"/>
        <w:rPr>
          <w:lang w:eastAsia="uk-UA"/>
        </w:rPr>
      </w:pPr>
      <w:r>
        <w:rPr>
          <w:bdr w:val="none" w:sz="0" w:space="0" w:color="auto" w:frame="1"/>
          <w:shd w:val="clear" w:color="auto" w:fill="FFFFFF"/>
          <w:lang w:eastAsia="uk-UA"/>
        </w:rPr>
        <w:t>Вага</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1,7</w:t>
      </w:r>
      <w:r>
        <w:rPr>
          <w:lang w:eastAsia="uk-UA"/>
        </w:rPr>
        <w:t xml:space="preserve"> </w:t>
      </w:r>
      <w:r>
        <w:rPr>
          <w:bdr w:val="none" w:sz="0" w:space="0" w:color="auto" w:frame="1"/>
          <w:shd w:val="clear" w:color="auto" w:fill="FFFFFF"/>
          <w:lang w:eastAsia="uk-UA"/>
        </w:rPr>
        <w:t>кг</w:t>
      </w:r>
    </w:p>
    <w:p w:rsidR="00A6145A" w:rsidRDefault="00A6145A" w:rsidP="00A6145A">
      <w:pPr>
        <w:spacing w:before="120"/>
        <w:textAlignment w:val="baseline"/>
        <w:rPr>
          <w:b/>
          <w:lang w:eastAsia="uk-UA"/>
        </w:rPr>
      </w:pPr>
      <w:r>
        <w:rPr>
          <w:b/>
          <w:bdr w:val="none" w:sz="0" w:space="0" w:color="auto" w:frame="1"/>
          <w:shd w:val="clear" w:color="auto" w:fill="FFFFFF"/>
          <w:lang w:eastAsia="uk-UA"/>
        </w:rPr>
        <w:t>Звукова система</w:t>
      </w:r>
    </w:p>
    <w:p w:rsidR="00A6145A" w:rsidRDefault="00A6145A" w:rsidP="00A6145A">
      <w:pPr>
        <w:textAlignment w:val="baseline"/>
        <w:rPr>
          <w:lang w:eastAsia="uk-UA"/>
        </w:rPr>
      </w:pPr>
      <w:r>
        <w:rPr>
          <w:bdr w:val="none" w:sz="0" w:space="0" w:color="auto" w:frame="1"/>
          <w:lang w:eastAsia="uk-UA"/>
        </w:rPr>
        <w:t xml:space="preserve">Стереофонічні динаміки з підтримкою технології </w:t>
      </w:r>
      <w:proofErr w:type="spellStart"/>
      <w:r>
        <w:rPr>
          <w:bdr w:val="none" w:sz="0" w:space="0" w:color="auto" w:frame="1"/>
          <w:lang w:eastAsia="uk-UA"/>
        </w:rPr>
        <w:t>Dolby</w:t>
      </w:r>
      <w:proofErr w:type="spellEnd"/>
      <w:r>
        <w:rPr>
          <w:bdr w:val="none" w:sz="0" w:space="0" w:color="auto" w:frame="1"/>
          <w:lang w:eastAsia="uk-UA"/>
        </w:rPr>
        <w:t xml:space="preserve"> </w:t>
      </w:r>
      <w:proofErr w:type="spellStart"/>
      <w:r>
        <w:rPr>
          <w:bdr w:val="none" w:sz="0" w:space="0" w:color="auto" w:frame="1"/>
          <w:lang w:eastAsia="uk-UA"/>
        </w:rPr>
        <w:t>Audio</w:t>
      </w:r>
      <w:proofErr w:type="spellEnd"/>
      <w:r>
        <w:rPr>
          <w:bdr w:val="none" w:sz="0" w:space="0" w:color="auto" w:frame="1"/>
          <w:lang w:eastAsia="uk-UA"/>
        </w:rPr>
        <w:br/>
      </w:r>
      <w:proofErr w:type="spellStart"/>
      <w:r>
        <w:rPr>
          <w:bdr w:val="none" w:sz="0" w:space="0" w:color="auto" w:frame="1"/>
          <w:lang w:eastAsia="uk-UA"/>
        </w:rPr>
        <w:t>Двохнаправлені</w:t>
      </w:r>
      <w:proofErr w:type="spellEnd"/>
      <w:r>
        <w:rPr>
          <w:bdr w:val="none" w:sz="0" w:space="0" w:color="auto" w:frame="1"/>
          <w:lang w:eastAsia="uk-UA"/>
        </w:rPr>
        <w:t xml:space="preserve"> цифрові мікрофони</w:t>
      </w:r>
    </w:p>
    <w:p w:rsidR="00A6145A" w:rsidRDefault="00A6145A" w:rsidP="00A6145A">
      <w:pPr>
        <w:spacing w:before="120"/>
        <w:textAlignment w:val="baseline"/>
        <w:rPr>
          <w:lang w:eastAsia="uk-UA"/>
        </w:rPr>
      </w:pPr>
      <w:r>
        <w:rPr>
          <w:b/>
          <w:bdr w:val="none" w:sz="0" w:space="0" w:color="auto" w:frame="1"/>
          <w:shd w:val="clear" w:color="auto" w:fill="FFFFFF"/>
          <w:lang w:eastAsia="uk-UA"/>
        </w:rPr>
        <w:t>Маніпулятори</w:t>
      </w:r>
      <w:r>
        <w:rPr>
          <w:b/>
          <w:bdr w:val="none" w:sz="0" w:space="0" w:color="auto" w:frame="1"/>
          <w:shd w:val="clear" w:color="auto" w:fill="FFFFFF"/>
          <w:lang w:eastAsia="uk-UA"/>
        </w:rPr>
        <w:tab/>
      </w:r>
      <w:r>
        <w:rPr>
          <w:b/>
          <w:bdr w:val="none" w:sz="0" w:space="0" w:color="auto" w:frame="1"/>
          <w:shd w:val="clear" w:color="auto" w:fill="FFFFFF"/>
          <w:lang w:eastAsia="uk-UA"/>
        </w:rPr>
        <w:tab/>
      </w:r>
      <w:r>
        <w:rPr>
          <w:b/>
          <w:bdr w:val="none" w:sz="0" w:space="0" w:color="auto" w:frame="1"/>
          <w:shd w:val="clear" w:color="auto" w:fill="FFFFFF"/>
          <w:lang w:eastAsia="uk-UA"/>
        </w:rPr>
        <w:tab/>
      </w:r>
      <w:r>
        <w:rPr>
          <w:b/>
          <w:bdr w:val="none" w:sz="0" w:space="0" w:color="auto" w:frame="1"/>
          <w:shd w:val="clear" w:color="auto" w:fill="FFFFFF"/>
          <w:lang w:eastAsia="uk-UA"/>
        </w:rPr>
        <w:tab/>
      </w:r>
      <w:proofErr w:type="spellStart"/>
      <w:r>
        <w:rPr>
          <w:bdr w:val="none" w:sz="0" w:space="0" w:color="auto" w:frame="1"/>
          <w:lang w:eastAsia="uk-UA"/>
        </w:rPr>
        <w:t>Тачпад</w:t>
      </w:r>
      <w:proofErr w:type="spellEnd"/>
    </w:p>
    <w:p w:rsidR="00A6145A" w:rsidRDefault="00A6145A" w:rsidP="00A6145A">
      <w:pPr>
        <w:textAlignment w:val="baseline"/>
        <w:rPr>
          <w:lang w:eastAsia="uk-UA"/>
        </w:rPr>
      </w:pPr>
      <w:r>
        <w:rPr>
          <w:bdr w:val="none" w:sz="0" w:space="0" w:color="auto" w:frame="1"/>
          <w:shd w:val="clear" w:color="auto" w:fill="FFFFFF"/>
          <w:lang w:eastAsia="uk-UA"/>
        </w:rPr>
        <w:t>Габарити (Ш х Г х В)</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357 × 235 × 18.9 мм</w:t>
      </w:r>
    </w:p>
    <w:p w:rsidR="00A6145A" w:rsidRDefault="00A6145A" w:rsidP="00A6145A">
      <w:pPr>
        <w:textAlignment w:val="baseline"/>
        <w:rPr>
          <w:lang w:eastAsia="uk-UA"/>
        </w:rPr>
      </w:pPr>
      <w:r>
        <w:rPr>
          <w:bdr w:val="none" w:sz="0" w:space="0" w:color="auto" w:frame="1"/>
          <w:shd w:val="clear" w:color="auto" w:fill="FFFFFF"/>
          <w:lang w:eastAsia="uk-UA"/>
        </w:rPr>
        <w:t>Матеріал корпусу</w:t>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shd w:val="clear" w:color="auto" w:fill="FFFFFF"/>
          <w:lang w:eastAsia="uk-UA"/>
        </w:rPr>
        <w:tab/>
      </w:r>
      <w:r>
        <w:rPr>
          <w:bdr w:val="none" w:sz="0" w:space="0" w:color="auto" w:frame="1"/>
          <w:lang w:eastAsia="uk-UA"/>
        </w:rPr>
        <w:t>Метал + пластик</w:t>
      </w:r>
    </w:p>
    <w:p w:rsidR="00A6145A" w:rsidRDefault="00A6145A" w:rsidP="00A6145A">
      <w:pPr>
        <w:spacing w:after="120"/>
        <w:textAlignment w:val="baseline"/>
        <w:rPr>
          <w:b/>
          <w:bdr w:val="none" w:sz="0" w:space="0" w:color="auto" w:frame="1"/>
          <w:shd w:val="clear" w:color="auto" w:fill="FFFFFF"/>
          <w:lang w:eastAsia="uk-UA"/>
        </w:rPr>
      </w:pPr>
    </w:p>
    <w:p w:rsidR="00A6145A" w:rsidRDefault="00A6145A" w:rsidP="00A6145A">
      <w:pPr>
        <w:textAlignment w:val="baseline"/>
        <w:rPr>
          <w:b/>
          <w:lang w:eastAsia="uk-UA"/>
        </w:rPr>
      </w:pPr>
      <w:r>
        <w:rPr>
          <w:b/>
          <w:bdr w:val="none" w:sz="0" w:space="0" w:color="auto" w:frame="1"/>
          <w:shd w:val="clear" w:color="auto" w:fill="FFFFFF"/>
          <w:lang w:eastAsia="uk-UA"/>
        </w:rPr>
        <w:t>Додатково</w:t>
      </w:r>
    </w:p>
    <w:p w:rsidR="00A6145A" w:rsidRDefault="00A6145A" w:rsidP="00A6145A">
      <w:pPr>
        <w:numPr>
          <w:ilvl w:val="0"/>
          <w:numId w:val="40"/>
        </w:numPr>
        <w:textAlignment w:val="baseline"/>
        <w:rPr>
          <w:lang w:eastAsia="uk-UA"/>
        </w:rPr>
      </w:pPr>
      <w:r>
        <w:rPr>
          <w:bdr w:val="none" w:sz="0" w:space="0" w:color="auto" w:frame="1"/>
          <w:lang w:eastAsia="uk-UA"/>
        </w:rPr>
        <w:t>Ідентифікація відбитка пальця</w:t>
      </w:r>
    </w:p>
    <w:p w:rsidR="00A6145A" w:rsidRDefault="00A6145A" w:rsidP="00A6145A">
      <w:pPr>
        <w:numPr>
          <w:ilvl w:val="0"/>
          <w:numId w:val="40"/>
        </w:numPr>
        <w:textAlignment w:val="baseline"/>
        <w:rPr>
          <w:lang w:eastAsia="uk-UA"/>
        </w:rPr>
      </w:pPr>
      <w:r>
        <w:rPr>
          <w:bdr w:val="none" w:sz="0" w:space="0" w:color="auto" w:frame="1"/>
          <w:lang w:eastAsia="uk-UA"/>
        </w:rPr>
        <w:t>З Українською розкладкою</w:t>
      </w:r>
    </w:p>
    <w:p w:rsidR="00A6145A" w:rsidRPr="00A6145A" w:rsidRDefault="00A6145A" w:rsidP="00A6145A">
      <w:pPr>
        <w:numPr>
          <w:ilvl w:val="0"/>
          <w:numId w:val="40"/>
        </w:numPr>
        <w:textAlignment w:val="baseline"/>
        <w:rPr>
          <w:color w:val="000000" w:themeColor="text1"/>
          <w:lang w:eastAsia="uk-UA"/>
        </w:rPr>
      </w:pPr>
      <w:hyperlink r:id="rId29" w:history="1">
        <w:r w:rsidRPr="00A6145A">
          <w:rPr>
            <w:rStyle w:val="af8"/>
            <w:color w:val="000000" w:themeColor="text1"/>
            <w:bdr w:val="none" w:sz="0" w:space="0" w:color="auto" w:frame="1"/>
            <w:lang w:eastAsia="uk-UA"/>
          </w:rPr>
          <w:t xml:space="preserve">З </w:t>
        </w:r>
        <w:proofErr w:type="spellStart"/>
        <w:r w:rsidRPr="00A6145A">
          <w:rPr>
            <w:rStyle w:val="af8"/>
            <w:color w:val="000000" w:themeColor="text1"/>
            <w:bdr w:val="none" w:sz="0" w:space="0" w:color="auto" w:frame="1"/>
            <w:lang w:eastAsia="uk-UA"/>
          </w:rPr>
          <w:t>підсвіткою</w:t>
        </w:r>
        <w:proofErr w:type="spellEnd"/>
        <w:r w:rsidRPr="00A6145A">
          <w:rPr>
            <w:rStyle w:val="af8"/>
            <w:color w:val="000000" w:themeColor="text1"/>
            <w:bdr w:val="none" w:sz="0" w:space="0" w:color="auto" w:frame="1"/>
            <w:lang w:eastAsia="uk-UA"/>
          </w:rPr>
          <w:t xml:space="preserve"> клавіатури</w:t>
        </w:r>
      </w:hyperlink>
    </w:p>
    <w:p w:rsidR="00A6145A" w:rsidRPr="00A6145A" w:rsidRDefault="00A6145A" w:rsidP="00A6145A">
      <w:pPr>
        <w:numPr>
          <w:ilvl w:val="0"/>
          <w:numId w:val="40"/>
        </w:numPr>
        <w:textAlignment w:val="baseline"/>
        <w:rPr>
          <w:color w:val="000000" w:themeColor="text1"/>
          <w:lang w:eastAsia="uk-UA"/>
        </w:rPr>
      </w:pPr>
      <w:hyperlink r:id="rId30" w:history="1">
        <w:r w:rsidRPr="00A6145A">
          <w:rPr>
            <w:rStyle w:val="af8"/>
            <w:color w:val="000000" w:themeColor="text1"/>
            <w:bdr w:val="none" w:sz="0" w:space="0" w:color="auto" w:frame="1"/>
            <w:lang w:eastAsia="uk-UA"/>
          </w:rPr>
          <w:t>Зарядка від USB</w:t>
        </w:r>
      </w:hyperlink>
    </w:p>
    <w:p w:rsidR="00A6145A" w:rsidRPr="00A6145A" w:rsidRDefault="00A6145A" w:rsidP="00A6145A">
      <w:pPr>
        <w:numPr>
          <w:ilvl w:val="0"/>
          <w:numId w:val="40"/>
        </w:numPr>
        <w:textAlignment w:val="baseline"/>
        <w:rPr>
          <w:color w:val="000000" w:themeColor="text1"/>
          <w:lang w:eastAsia="uk-UA"/>
        </w:rPr>
      </w:pPr>
      <w:hyperlink r:id="rId31" w:history="1">
        <w:r w:rsidRPr="00A6145A">
          <w:rPr>
            <w:rStyle w:val="af8"/>
            <w:color w:val="000000" w:themeColor="text1"/>
            <w:bdr w:val="none" w:sz="0" w:space="0" w:color="auto" w:frame="1"/>
            <w:lang w:eastAsia="uk-UA"/>
          </w:rPr>
          <w:t xml:space="preserve">Порт </w:t>
        </w:r>
        <w:proofErr w:type="spellStart"/>
        <w:r w:rsidRPr="00A6145A">
          <w:rPr>
            <w:rStyle w:val="af8"/>
            <w:color w:val="000000" w:themeColor="text1"/>
            <w:bdr w:val="none" w:sz="0" w:space="0" w:color="auto" w:frame="1"/>
            <w:lang w:eastAsia="uk-UA"/>
          </w:rPr>
          <w:t>Thunderbolt</w:t>
        </w:r>
        <w:proofErr w:type="spellEnd"/>
      </w:hyperlink>
    </w:p>
    <w:p w:rsidR="00A6145A" w:rsidRDefault="00A6145A" w:rsidP="00A6145A">
      <w:pPr>
        <w:spacing w:before="120"/>
        <w:textAlignment w:val="baseline"/>
        <w:rPr>
          <w:lang w:eastAsia="uk-UA"/>
        </w:rPr>
      </w:pPr>
      <w:r>
        <w:rPr>
          <w:b/>
          <w:bdr w:val="none" w:sz="0" w:space="0" w:color="auto" w:frame="1"/>
          <w:shd w:val="clear" w:color="auto" w:fill="FFFFFF"/>
          <w:lang w:eastAsia="uk-UA"/>
        </w:rPr>
        <w:t>Вид</w:t>
      </w:r>
      <w:r>
        <w:rPr>
          <w:b/>
          <w:bdr w:val="none" w:sz="0" w:space="0" w:color="auto" w:frame="1"/>
          <w:shd w:val="clear" w:color="auto" w:fill="FFFFFF"/>
          <w:lang w:eastAsia="uk-UA"/>
        </w:rPr>
        <w:tab/>
      </w:r>
      <w:r>
        <w:rPr>
          <w:b/>
          <w:bdr w:val="none" w:sz="0" w:space="0" w:color="auto" w:frame="1"/>
          <w:shd w:val="clear" w:color="auto" w:fill="FFFFFF"/>
          <w:lang w:eastAsia="uk-UA"/>
        </w:rPr>
        <w:tab/>
      </w:r>
      <w:r>
        <w:rPr>
          <w:b/>
          <w:bdr w:val="none" w:sz="0" w:space="0" w:color="auto" w:frame="1"/>
          <w:shd w:val="clear" w:color="auto" w:fill="FFFFFF"/>
          <w:lang w:eastAsia="uk-UA"/>
        </w:rPr>
        <w:tab/>
      </w:r>
      <w:r>
        <w:rPr>
          <w:b/>
          <w:bdr w:val="none" w:sz="0" w:space="0" w:color="auto" w:frame="1"/>
          <w:shd w:val="clear" w:color="auto" w:fill="FFFFFF"/>
          <w:lang w:eastAsia="uk-UA"/>
        </w:rPr>
        <w:tab/>
      </w:r>
      <w:r>
        <w:rPr>
          <w:b/>
          <w:bdr w:val="none" w:sz="0" w:space="0" w:color="auto" w:frame="1"/>
          <w:shd w:val="clear" w:color="auto" w:fill="FFFFFF"/>
          <w:lang w:eastAsia="uk-UA"/>
        </w:rPr>
        <w:tab/>
      </w:r>
      <w:r>
        <w:rPr>
          <w:b/>
          <w:bdr w:val="none" w:sz="0" w:space="0" w:color="auto" w:frame="1"/>
          <w:shd w:val="clear" w:color="auto" w:fill="FFFFFF"/>
          <w:lang w:eastAsia="uk-UA"/>
        </w:rPr>
        <w:tab/>
      </w:r>
      <w:r>
        <w:rPr>
          <w:bdr w:val="none" w:sz="0" w:space="0" w:color="auto" w:frame="1"/>
          <w:lang w:eastAsia="uk-UA"/>
        </w:rPr>
        <w:t>Ноутбуки</w:t>
      </w:r>
    </w:p>
    <w:p w:rsidR="00A6145A" w:rsidRDefault="00A6145A" w:rsidP="00A6145A">
      <w:pPr>
        <w:spacing w:before="120"/>
        <w:textAlignment w:val="baseline"/>
        <w:rPr>
          <w:b/>
          <w:lang w:eastAsia="uk-UA"/>
        </w:rPr>
      </w:pPr>
      <w:r>
        <w:rPr>
          <w:b/>
          <w:bdr w:val="none" w:sz="0" w:space="0" w:color="auto" w:frame="1"/>
          <w:shd w:val="clear" w:color="auto" w:fill="FFFFFF"/>
          <w:lang w:eastAsia="uk-UA"/>
        </w:rPr>
        <w:t>Додаткові можливості</w:t>
      </w:r>
    </w:p>
    <w:p w:rsidR="00A6145A" w:rsidRDefault="00A6145A" w:rsidP="00A6145A">
      <w:pPr>
        <w:numPr>
          <w:ilvl w:val="0"/>
          <w:numId w:val="40"/>
        </w:numPr>
        <w:textAlignment w:val="baseline"/>
        <w:rPr>
          <w:lang w:eastAsia="uk-UA"/>
        </w:rPr>
      </w:pPr>
      <w:r>
        <w:rPr>
          <w:bdr w:val="none" w:sz="0" w:space="0" w:color="auto" w:frame="1"/>
          <w:lang w:eastAsia="uk-UA"/>
        </w:rPr>
        <w:t>Веб-камера</w:t>
      </w:r>
    </w:p>
    <w:p w:rsidR="00A6145A" w:rsidRDefault="00A6145A" w:rsidP="00A6145A">
      <w:pPr>
        <w:numPr>
          <w:ilvl w:val="0"/>
          <w:numId w:val="40"/>
        </w:numPr>
        <w:textAlignment w:val="baseline"/>
        <w:rPr>
          <w:lang w:eastAsia="uk-UA"/>
        </w:rPr>
      </w:pPr>
      <w:r>
        <w:rPr>
          <w:bdr w:val="none" w:sz="0" w:space="0" w:color="auto" w:frame="1"/>
          <w:lang w:eastAsia="uk-UA"/>
        </w:rPr>
        <w:t>Вмонтований мікрофон</w:t>
      </w:r>
    </w:p>
    <w:p w:rsidR="00A6145A" w:rsidRDefault="00A6145A" w:rsidP="00A6145A">
      <w:pPr>
        <w:numPr>
          <w:ilvl w:val="0"/>
          <w:numId w:val="40"/>
        </w:numPr>
        <w:textAlignment w:val="baseline"/>
        <w:rPr>
          <w:lang w:eastAsia="uk-UA"/>
        </w:rPr>
      </w:pPr>
      <w:r>
        <w:rPr>
          <w:bdr w:val="none" w:sz="0" w:space="0" w:color="auto" w:frame="1"/>
          <w:lang w:eastAsia="uk-UA"/>
        </w:rPr>
        <w:lastRenderedPageBreak/>
        <w:t>Вмонтовані динаміки</w:t>
      </w:r>
    </w:p>
    <w:p w:rsidR="00A6145A" w:rsidRDefault="00A6145A" w:rsidP="00A6145A">
      <w:pPr>
        <w:numPr>
          <w:ilvl w:val="0"/>
          <w:numId w:val="40"/>
        </w:numPr>
        <w:textAlignment w:val="baseline"/>
        <w:rPr>
          <w:lang w:eastAsia="uk-UA"/>
        </w:rPr>
      </w:pPr>
      <w:r>
        <w:rPr>
          <w:bdr w:val="none" w:sz="0" w:space="0" w:color="auto" w:frame="1"/>
          <w:lang w:eastAsia="uk-UA"/>
        </w:rPr>
        <w:t xml:space="preserve">Сканер відбитків пальців </w:t>
      </w:r>
    </w:p>
    <w:p w:rsidR="00A6145A" w:rsidRDefault="00A6145A" w:rsidP="00A6145A">
      <w:pPr>
        <w:spacing w:before="120"/>
        <w:textAlignment w:val="baseline"/>
        <w:rPr>
          <w:b/>
          <w:lang w:eastAsia="uk-UA"/>
        </w:rPr>
      </w:pPr>
      <w:r>
        <w:rPr>
          <w:b/>
          <w:bdr w:val="none" w:sz="0" w:space="0" w:color="auto" w:frame="1"/>
          <w:shd w:val="clear" w:color="auto" w:fill="FFFFFF"/>
          <w:lang w:eastAsia="uk-UA"/>
        </w:rPr>
        <w:t>Комплект постачання</w:t>
      </w:r>
    </w:p>
    <w:p w:rsidR="00A6145A" w:rsidRDefault="00A6145A" w:rsidP="00A6145A">
      <w:pPr>
        <w:numPr>
          <w:ilvl w:val="0"/>
          <w:numId w:val="40"/>
        </w:numPr>
        <w:textAlignment w:val="baseline"/>
        <w:rPr>
          <w:lang w:eastAsia="uk-UA"/>
        </w:rPr>
      </w:pPr>
      <w:r>
        <w:rPr>
          <w:bdr w:val="none" w:sz="0" w:space="0" w:color="auto" w:frame="1"/>
          <w:lang w:eastAsia="uk-UA"/>
        </w:rPr>
        <w:t>Ноутбук</w:t>
      </w:r>
    </w:p>
    <w:p w:rsidR="00A6145A" w:rsidRDefault="00A6145A" w:rsidP="00A6145A">
      <w:pPr>
        <w:numPr>
          <w:ilvl w:val="0"/>
          <w:numId w:val="40"/>
        </w:numPr>
        <w:textAlignment w:val="baseline"/>
        <w:rPr>
          <w:lang w:eastAsia="uk-UA"/>
        </w:rPr>
      </w:pPr>
      <w:r>
        <w:rPr>
          <w:bdr w:val="none" w:sz="0" w:space="0" w:color="auto" w:frame="1"/>
          <w:lang w:eastAsia="uk-UA"/>
        </w:rPr>
        <w:t>Адаптер живлення</w:t>
      </w:r>
    </w:p>
    <w:p w:rsidR="00A6145A" w:rsidRDefault="00A6145A" w:rsidP="00A6145A">
      <w:pPr>
        <w:numPr>
          <w:ilvl w:val="0"/>
          <w:numId w:val="40"/>
        </w:numPr>
        <w:textAlignment w:val="baseline"/>
        <w:rPr>
          <w:lang w:eastAsia="uk-UA"/>
        </w:rPr>
      </w:pPr>
      <w:r>
        <w:rPr>
          <w:bdr w:val="none" w:sz="0" w:space="0" w:color="auto" w:frame="1"/>
          <w:lang w:eastAsia="uk-UA"/>
        </w:rPr>
        <w:t>Документація</w:t>
      </w:r>
    </w:p>
    <w:p w:rsidR="00A6145A" w:rsidRDefault="00A6145A" w:rsidP="00A6145A">
      <w:pPr>
        <w:spacing w:before="120"/>
        <w:textAlignment w:val="baseline"/>
        <w:rPr>
          <w:lang w:eastAsia="uk-UA"/>
        </w:rPr>
      </w:pPr>
      <w:r>
        <w:rPr>
          <w:b/>
          <w:bdr w:val="none" w:sz="0" w:space="0" w:color="auto" w:frame="1"/>
          <w:shd w:val="clear" w:color="auto" w:fill="FFFFFF"/>
          <w:lang w:eastAsia="uk-UA"/>
        </w:rPr>
        <w:t>Гарантія</w:t>
      </w:r>
      <w:r>
        <w:rPr>
          <w:b/>
          <w:bdr w:val="none" w:sz="0" w:space="0" w:color="auto" w:frame="1"/>
          <w:shd w:val="clear" w:color="auto" w:fill="FFFFFF"/>
          <w:lang w:eastAsia="uk-UA"/>
        </w:rPr>
        <w:tab/>
      </w:r>
      <w:r>
        <w:rPr>
          <w:b/>
          <w:bdr w:val="none" w:sz="0" w:space="0" w:color="auto" w:frame="1"/>
          <w:shd w:val="clear" w:color="auto" w:fill="FFFFFF"/>
          <w:lang w:eastAsia="uk-UA"/>
        </w:rPr>
        <w:tab/>
      </w:r>
      <w:r>
        <w:rPr>
          <w:b/>
          <w:bdr w:val="none" w:sz="0" w:space="0" w:color="auto" w:frame="1"/>
          <w:shd w:val="clear" w:color="auto" w:fill="FFFFFF"/>
          <w:lang w:eastAsia="uk-UA"/>
        </w:rPr>
        <w:tab/>
      </w:r>
      <w:r>
        <w:rPr>
          <w:b/>
          <w:bdr w:val="none" w:sz="0" w:space="0" w:color="auto" w:frame="1"/>
          <w:shd w:val="clear" w:color="auto" w:fill="FFFFFF"/>
          <w:lang w:eastAsia="uk-UA"/>
        </w:rPr>
        <w:tab/>
      </w:r>
      <w:r>
        <w:rPr>
          <w:b/>
          <w:bdr w:val="none" w:sz="0" w:space="0" w:color="auto" w:frame="1"/>
          <w:shd w:val="clear" w:color="auto" w:fill="FFFFFF"/>
          <w:lang w:eastAsia="uk-UA"/>
        </w:rPr>
        <w:tab/>
      </w:r>
      <w:r>
        <w:rPr>
          <w:bdr w:val="none" w:sz="0" w:space="0" w:color="auto" w:frame="1"/>
          <w:lang w:eastAsia="uk-UA"/>
        </w:rPr>
        <w:t>12 місяців офіційної гарантії від виробника</w:t>
      </w:r>
    </w:p>
    <w:p w:rsidR="00A6145A" w:rsidRDefault="00A6145A" w:rsidP="00A6145A">
      <w:pPr>
        <w:rPr>
          <w:rFonts w:eastAsiaTheme="minorHAnsi"/>
          <w:lang w:eastAsia="en-US"/>
        </w:rPr>
      </w:pPr>
    </w:p>
    <w:p w:rsidR="005F41FE" w:rsidRDefault="005F41FE" w:rsidP="005F41FE">
      <w:pPr>
        <w:jc w:val="center"/>
        <w:rPr>
          <w:b/>
          <w:bCs/>
        </w:rPr>
      </w:pPr>
    </w:p>
    <w:p w:rsidR="005F41FE" w:rsidRDefault="005F41FE" w:rsidP="005F41FE">
      <w:pPr>
        <w:jc w:val="center"/>
        <w:rPr>
          <w:b/>
          <w:bCs/>
        </w:rPr>
      </w:pPr>
    </w:p>
    <w:p w:rsidR="005F41FE" w:rsidRDefault="005F41FE" w:rsidP="005F41FE">
      <w:pPr>
        <w:jc w:val="center"/>
        <w:rPr>
          <w:b/>
          <w:bCs/>
        </w:rPr>
      </w:pPr>
    </w:p>
    <w:p w:rsidR="005F41FE" w:rsidRDefault="005F41FE" w:rsidP="005F41FE">
      <w:pPr>
        <w:jc w:val="center"/>
        <w:rPr>
          <w:b/>
          <w:bCs/>
        </w:rPr>
      </w:pPr>
    </w:p>
    <w:p w:rsidR="005F41FE" w:rsidRDefault="005F41FE" w:rsidP="005F41FE">
      <w:pPr>
        <w:jc w:val="center"/>
        <w:rPr>
          <w:b/>
          <w:bCs/>
        </w:rPr>
      </w:pPr>
    </w:p>
    <w:p w:rsidR="005F41FE" w:rsidRDefault="005F41FE" w:rsidP="005F41FE">
      <w:pPr>
        <w:jc w:val="center"/>
        <w:rPr>
          <w:b/>
          <w:bCs/>
        </w:rPr>
      </w:pPr>
    </w:p>
    <w:p w:rsidR="005F41FE" w:rsidRPr="006F5888" w:rsidRDefault="005F41FE" w:rsidP="000D5B84">
      <w:pPr>
        <w:jc w:val="right"/>
        <w:rPr>
          <w:b/>
          <w:bCs/>
        </w:rPr>
      </w:pPr>
    </w:p>
    <w:sectPr w:rsidR="005F41FE" w:rsidRPr="006F5888" w:rsidSect="00B31F19">
      <w:footerReference w:type="default" r:id="rId32"/>
      <w:pgSz w:w="11906" w:h="16838" w:code="9"/>
      <w:pgMar w:top="993" w:right="748" w:bottom="1134" w:left="1202" w:header="720" w:footer="720"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D1" w:rsidRDefault="006535D1">
      <w:r>
        <w:separator/>
      </w:r>
    </w:p>
  </w:endnote>
  <w:endnote w:type="continuationSeparator" w:id="0">
    <w:p w:rsidR="006535D1" w:rsidRDefault="0065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A" w:rsidRDefault="00A6145A"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6145A" w:rsidRDefault="00A6145A"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A" w:rsidRDefault="00A6145A"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634FE">
      <w:rPr>
        <w:rStyle w:val="a9"/>
        <w:noProof/>
      </w:rPr>
      <w:t>3</w:t>
    </w:r>
    <w:r>
      <w:rPr>
        <w:rStyle w:val="a9"/>
      </w:rPr>
      <w:fldChar w:fldCharType="end"/>
    </w:r>
  </w:p>
  <w:p w:rsidR="00A6145A" w:rsidRDefault="00A6145A" w:rsidP="007A4B6C">
    <w:pPr>
      <w:pStyle w:val="a5"/>
      <w:framePr w:wrap="around" w:vAnchor="text" w:hAnchor="margin" w:xAlign="right" w:y="1"/>
      <w:jc w:val="center"/>
      <w:rPr>
        <w:rStyle w:val="a9"/>
      </w:rPr>
    </w:pPr>
  </w:p>
  <w:p w:rsidR="00A6145A" w:rsidRDefault="00A6145A" w:rsidP="009B0AC3">
    <w:pPr>
      <w:pStyle w:val="a5"/>
      <w:framePr w:wrap="around" w:vAnchor="text" w:hAnchor="margin" w:y="1"/>
      <w:ind w:right="360"/>
      <w:rPr>
        <w:rStyle w:val="a9"/>
      </w:rPr>
    </w:pPr>
  </w:p>
  <w:p w:rsidR="00A6145A" w:rsidRDefault="00A6145A"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A" w:rsidRDefault="00A6145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A" w:rsidRDefault="00A6145A">
    <w:pPr>
      <w:pStyle w:val="a5"/>
      <w:jc w:val="center"/>
    </w:pPr>
    <w:r>
      <w:fldChar w:fldCharType="begin"/>
    </w:r>
    <w:r>
      <w:instrText xml:space="preserve"> PAGE   \* MERGEFORMAT </w:instrText>
    </w:r>
    <w:r>
      <w:fldChar w:fldCharType="separate"/>
    </w:r>
    <w:r w:rsidR="000634FE">
      <w:rPr>
        <w:noProof/>
      </w:rPr>
      <w:t>54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D1" w:rsidRDefault="006535D1">
      <w:r>
        <w:separator/>
      </w:r>
    </w:p>
  </w:footnote>
  <w:footnote w:type="continuationSeparator" w:id="0">
    <w:p w:rsidR="006535D1" w:rsidRDefault="00653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A" w:rsidRDefault="00A6145A">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A" w:rsidRDefault="00A6145A">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45A" w:rsidRDefault="00A6145A">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57508FD"/>
    <w:multiLevelType w:val="hybridMultilevel"/>
    <w:tmpl w:val="F6E2FABC"/>
    <w:lvl w:ilvl="0" w:tplc="5C221E14">
      <w:start w:val="1"/>
      <w:numFmt w:val="bullet"/>
      <w:lvlText w:val="-"/>
      <w:lvlJc w:val="left"/>
      <w:pPr>
        <w:ind w:left="1571" w:hanging="360"/>
      </w:pPr>
      <w:rPr>
        <w:rFonts w:ascii="Times New Roman" w:hAnsi="Times New Roman" w:hint="default"/>
        <w:b w:val="0"/>
        <w:i w:val="0"/>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 w15:restartNumberingAfterBreak="0">
    <w:nsid w:val="06482D0C"/>
    <w:multiLevelType w:val="hybridMultilevel"/>
    <w:tmpl w:val="B456D34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7"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09E0B4F"/>
    <w:multiLevelType w:val="hybridMultilevel"/>
    <w:tmpl w:val="FBC4402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78267A9"/>
    <w:multiLevelType w:val="multilevel"/>
    <w:tmpl w:val="C152E392"/>
    <w:lvl w:ilvl="0">
      <w:start w:val="9"/>
      <w:numFmt w:val="decimal"/>
      <w:isLgl/>
      <w:lvlText w:val="%1"/>
      <w:lvlJc w:val="center"/>
      <w:pPr>
        <w:tabs>
          <w:tab w:val="num" w:pos="213"/>
        </w:tabs>
        <w:ind w:left="170" w:firstLine="114"/>
      </w:pPr>
      <w:rPr>
        <w:rFonts w:hint="default"/>
        <w:b/>
        <w:i w:val="0"/>
        <w:color w:val="auto"/>
        <w:sz w:val="24"/>
        <w:szCs w:val="24"/>
      </w:rPr>
    </w:lvl>
    <w:lvl w:ilvl="1">
      <w:start w:val="4"/>
      <w:numFmt w:val="decimal"/>
      <w:lvlText w:val="%1.%2"/>
      <w:lvlJc w:val="left"/>
      <w:pPr>
        <w:tabs>
          <w:tab w:val="num" w:pos="0"/>
        </w:tabs>
        <w:ind w:left="0" w:firstLine="170"/>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A105C04"/>
    <w:multiLevelType w:val="hybridMultilevel"/>
    <w:tmpl w:val="B8AC337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FC54882"/>
    <w:multiLevelType w:val="hybridMultilevel"/>
    <w:tmpl w:val="E6BEAE5C"/>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16" w15:restartNumberingAfterBreak="0">
    <w:nsid w:val="31151FCE"/>
    <w:multiLevelType w:val="multilevel"/>
    <w:tmpl w:val="D536F67C"/>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suff w:val="space"/>
      <w:lvlText w:val="%1.%2."/>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7"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C676E8A"/>
    <w:multiLevelType w:val="hybridMultilevel"/>
    <w:tmpl w:val="D0E4714A"/>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19" w15:restartNumberingAfterBreak="0">
    <w:nsid w:val="40437DD0"/>
    <w:multiLevelType w:val="multilevel"/>
    <w:tmpl w:val="775EBA4C"/>
    <w:lvl w:ilvl="0">
      <w:start w:val="2"/>
      <w:numFmt w:val="decimal"/>
      <w:suff w:val="space"/>
      <w:lvlText w:val="3.%1."/>
      <w:lvlJc w:val="left"/>
      <w:pPr>
        <w:ind w:left="0" w:firstLine="284"/>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2"/>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20" w15:restartNumberingAfterBreak="0">
    <w:nsid w:val="43002207"/>
    <w:multiLevelType w:val="hybridMultilevel"/>
    <w:tmpl w:val="39DE7944"/>
    <w:lvl w:ilvl="0" w:tplc="0422000D">
      <w:start w:val="1"/>
      <w:numFmt w:val="bullet"/>
      <w:lvlText w:val=""/>
      <w:lvlJc w:val="left"/>
      <w:pPr>
        <w:ind w:left="660" w:hanging="360"/>
      </w:pPr>
      <w:rPr>
        <w:rFonts w:ascii="Wingdings" w:hAnsi="Wingdings" w:hint="default"/>
      </w:rPr>
    </w:lvl>
    <w:lvl w:ilvl="1" w:tplc="04220003">
      <w:start w:val="1"/>
      <w:numFmt w:val="bullet"/>
      <w:lvlText w:val="o"/>
      <w:lvlJc w:val="left"/>
      <w:pPr>
        <w:ind w:left="1380" w:hanging="360"/>
      </w:pPr>
      <w:rPr>
        <w:rFonts w:ascii="Courier New" w:hAnsi="Courier New" w:cs="Courier New"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21" w15:restartNumberingAfterBreak="0">
    <w:nsid w:val="45872096"/>
    <w:multiLevelType w:val="hybridMultilevel"/>
    <w:tmpl w:val="D68AE502"/>
    <w:lvl w:ilvl="0" w:tplc="D1AEA6EA">
      <w:start w:val="4"/>
      <w:numFmt w:val="bullet"/>
      <w:lvlText w:val="-"/>
      <w:lvlJc w:val="left"/>
      <w:pPr>
        <w:ind w:left="862" w:hanging="360"/>
      </w:pPr>
      <w:rPr>
        <w:rFonts w:ascii="Times New Roman" w:eastAsiaTheme="minorHAnsi" w:hAnsi="Times New Roman" w:cs="Times New Roman"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2" w15:restartNumberingAfterBreak="0">
    <w:nsid w:val="464A4509"/>
    <w:multiLevelType w:val="hybridMultilevel"/>
    <w:tmpl w:val="6FCA34D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23"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77754A4"/>
    <w:multiLevelType w:val="hybridMultilevel"/>
    <w:tmpl w:val="A01E051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2D91532"/>
    <w:multiLevelType w:val="multilevel"/>
    <w:tmpl w:val="386835B4"/>
    <w:lvl w:ilvl="0">
      <w:start w:val="6"/>
      <w:numFmt w:val="decimal"/>
      <w:lvlText w:val="%1"/>
      <w:lvlJc w:val="left"/>
      <w:pPr>
        <w:tabs>
          <w:tab w:val="num" w:pos="4085"/>
        </w:tabs>
        <w:ind w:left="0" w:firstLine="0"/>
      </w:pPr>
      <w:rPr>
        <w:rFonts w:cs="Times New Roman" w:hint="default"/>
        <w:b/>
        <w:i w:val="0"/>
        <w:color w:val="auto"/>
        <w:sz w:val="24"/>
        <w:szCs w:val="24"/>
      </w:rPr>
    </w:lvl>
    <w:lvl w:ilvl="1">
      <w:start w:val="1"/>
      <w:numFmt w:val="decimal"/>
      <w:suff w:val="space"/>
      <w:lvlText w:val="%1.%2."/>
      <w:lvlJc w:val="left"/>
      <w:pPr>
        <w:ind w:left="0"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96011B8"/>
    <w:multiLevelType w:val="hybridMultilevel"/>
    <w:tmpl w:val="00980B2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29"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05C0286"/>
    <w:multiLevelType w:val="multilevel"/>
    <w:tmpl w:val="5E2AE21A"/>
    <w:lvl w:ilvl="0">
      <w:start w:val="5"/>
      <w:numFmt w:val="decimal"/>
      <w:lvlText w:val="%1"/>
      <w:lvlJc w:val="left"/>
      <w:pPr>
        <w:tabs>
          <w:tab w:val="num" w:pos="360"/>
        </w:tabs>
        <w:ind w:left="360" w:hanging="360"/>
      </w:pPr>
      <w:rPr>
        <w:rFonts w:cs="Times New Roman" w:hint="default"/>
      </w:rPr>
    </w:lvl>
    <w:lvl w:ilvl="1">
      <w:start w:val="6"/>
      <w:numFmt w:val="decimal"/>
      <w:suff w:val="space"/>
      <w:lvlText w:val="%1.%2"/>
      <w:lvlJc w:val="left"/>
      <w:pPr>
        <w:ind w:left="360" w:hanging="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5FD7024"/>
    <w:multiLevelType w:val="hybridMultilevel"/>
    <w:tmpl w:val="F022F262"/>
    <w:lvl w:ilvl="0" w:tplc="63727210">
      <w:start w:val="1"/>
      <w:numFmt w:val="decimal"/>
      <w:lvlText w:val="%1."/>
      <w:lvlJc w:val="left"/>
      <w:pPr>
        <w:ind w:left="36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BD35370"/>
    <w:multiLevelType w:val="multilevel"/>
    <w:tmpl w:val="494685D4"/>
    <w:lvl w:ilvl="0">
      <w:start w:val="1"/>
      <w:numFmt w:val="bullet"/>
      <w:lvlText w:val=""/>
      <w:lvlJc w:val="left"/>
      <w:pPr>
        <w:tabs>
          <w:tab w:val="num" w:pos="360"/>
        </w:tabs>
        <w:ind w:left="360" w:hanging="360"/>
      </w:pPr>
      <w:rPr>
        <w:rFonts w:ascii="Wingdings" w:hAnsi="Wingdings"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6E352A5B"/>
    <w:multiLevelType w:val="hybridMultilevel"/>
    <w:tmpl w:val="3C40B6B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B50537"/>
    <w:multiLevelType w:val="hybridMultilevel"/>
    <w:tmpl w:val="84924F90"/>
    <w:lvl w:ilvl="0" w:tplc="0422000D">
      <w:start w:val="1"/>
      <w:numFmt w:val="bullet"/>
      <w:lvlText w:val=""/>
      <w:lvlJc w:val="left"/>
      <w:pPr>
        <w:tabs>
          <w:tab w:val="num" w:pos="660"/>
        </w:tabs>
        <w:ind w:left="660" w:hanging="360"/>
      </w:pPr>
      <w:rPr>
        <w:rFonts w:ascii="Wingdings" w:hAnsi="Wingdings" w:hint="default"/>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abstractNum w:abstractNumId="36"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8470B9A"/>
    <w:multiLevelType w:val="hybridMultilevel"/>
    <w:tmpl w:val="7958AA74"/>
    <w:lvl w:ilvl="0" w:tplc="0422000D">
      <w:start w:val="1"/>
      <w:numFmt w:val="bullet"/>
      <w:lvlText w:val=""/>
      <w:lvlJc w:val="left"/>
      <w:pPr>
        <w:ind w:left="660" w:hanging="360"/>
      </w:pPr>
      <w:rPr>
        <w:rFonts w:ascii="Wingdings" w:hAnsi="Wingdings" w:hint="default"/>
      </w:rPr>
    </w:lvl>
    <w:lvl w:ilvl="1" w:tplc="0422000D">
      <w:start w:val="1"/>
      <w:numFmt w:val="bullet"/>
      <w:lvlText w:val=""/>
      <w:lvlJc w:val="left"/>
      <w:pPr>
        <w:ind w:left="1380" w:hanging="360"/>
      </w:pPr>
      <w:rPr>
        <w:rFonts w:ascii="Wingdings" w:hAnsi="Wingdings" w:hint="default"/>
      </w:rPr>
    </w:lvl>
    <w:lvl w:ilvl="2" w:tplc="04220005">
      <w:start w:val="1"/>
      <w:numFmt w:val="bullet"/>
      <w:lvlText w:val=""/>
      <w:lvlJc w:val="left"/>
      <w:pPr>
        <w:ind w:left="2100" w:hanging="360"/>
      </w:pPr>
      <w:rPr>
        <w:rFonts w:ascii="Wingdings" w:hAnsi="Wingdings" w:hint="default"/>
      </w:rPr>
    </w:lvl>
    <w:lvl w:ilvl="3" w:tplc="04220001">
      <w:start w:val="1"/>
      <w:numFmt w:val="bullet"/>
      <w:lvlText w:val=""/>
      <w:lvlJc w:val="left"/>
      <w:pPr>
        <w:ind w:left="2820" w:hanging="360"/>
      </w:pPr>
      <w:rPr>
        <w:rFonts w:ascii="Symbol" w:hAnsi="Symbol" w:hint="default"/>
      </w:rPr>
    </w:lvl>
    <w:lvl w:ilvl="4" w:tplc="04220003">
      <w:start w:val="1"/>
      <w:numFmt w:val="bullet"/>
      <w:lvlText w:val="o"/>
      <w:lvlJc w:val="left"/>
      <w:pPr>
        <w:ind w:left="3540" w:hanging="360"/>
      </w:pPr>
      <w:rPr>
        <w:rFonts w:ascii="Courier New" w:hAnsi="Courier New" w:cs="Courier New" w:hint="default"/>
      </w:rPr>
    </w:lvl>
    <w:lvl w:ilvl="5" w:tplc="04220005">
      <w:start w:val="1"/>
      <w:numFmt w:val="bullet"/>
      <w:lvlText w:val=""/>
      <w:lvlJc w:val="left"/>
      <w:pPr>
        <w:ind w:left="4260" w:hanging="360"/>
      </w:pPr>
      <w:rPr>
        <w:rFonts w:ascii="Wingdings" w:hAnsi="Wingdings" w:hint="default"/>
      </w:rPr>
    </w:lvl>
    <w:lvl w:ilvl="6" w:tplc="04220001">
      <w:start w:val="1"/>
      <w:numFmt w:val="bullet"/>
      <w:lvlText w:val=""/>
      <w:lvlJc w:val="left"/>
      <w:pPr>
        <w:ind w:left="4980" w:hanging="360"/>
      </w:pPr>
      <w:rPr>
        <w:rFonts w:ascii="Symbol" w:hAnsi="Symbol" w:hint="default"/>
      </w:rPr>
    </w:lvl>
    <w:lvl w:ilvl="7" w:tplc="04220003">
      <w:start w:val="1"/>
      <w:numFmt w:val="bullet"/>
      <w:lvlText w:val="o"/>
      <w:lvlJc w:val="left"/>
      <w:pPr>
        <w:ind w:left="5700" w:hanging="360"/>
      </w:pPr>
      <w:rPr>
        <w:rFonts w:ascii="Courier New" w:hAnsi="Courier New" w:cs="Courier New" w:hint="default"/>
      </w:rPr>
    </w:lvl>
    <w:lvl w:ilvl="8" w:tplc="04220005">
      <w:start w:val="1"/>
      <w:numFmt w:val="bullet"/>
      <w:lvlText w:val=""/>
      <w:lvlJc w:val="left"/>
      <w:pPr>
        <w:ind w:left="6420" w:hanging="360"/>
      </w:pPr>
      <w:rPr>
        <w:rFonts w:ascii="Wingdings" w:hAnsi="Wingdings" w:hint="default"/>
      </w:rPr>
    </w:lvl>
  </w:abstractNum>
  <w:abstractNum w:abstractNumId="38" w15:restartNumberingAfterBreak="0">
    <w:nsid w:val="7F1A51DD"/>
    <w:multiLevelType w:val="hybridMultilevel"/>
    <w:tmpl w:val="BBE8300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8"/>
  </w:num>
  <w:num w:numId="4">
    <w:abstractNumId w:val="32"/>
  </w:num>
  <w:num w:numId="5">
    <w:abstractNumId w:val="23"/>
  </w:num>
  <w:num w:numId="6">
    <w:abstractNumId w:val="12"/>
  </w:num>
  <w:num w:numId="7">
    <w:abstractNumId w:val="4"/>
  </w:num>
  <w:num w:numId="8">
    <w:abstractNumId w:val="27"/>
  </w:num>
  <w:num w:numId="9">
    <w:abstractNumId w:val="9"/>
  </w:num>
  <w:num w:numId="10">
    <w:abstractNumId w:val="36"/>
  </w:num>
  <w:num w:numId="11">
    <w:abstractNumId w:val="29"/>
  </w:num>
  <w:num w:numId="12">
    <w:abstractNumId w:val="7"/>
  </w:num>
  <w:num w:numId="13">
    <w:abstractNumId w:val="14"/>
  </w:num>
  <w:num w:numId="14">
    <w:abstractNumId w:val="8"/>
  </w:num>
  <w:num w:numId="15">
    <w:abstractNumId w:val="31"/>
  </w:num>
  <w:num w:numId="16">
    <w:abstractNumId w:val="21"/>
  </w:num>
  <w:num w:numId="17">
    <w:abstractNumId w:val="24"/>
  </w:num>
  <w:num w:numId="18">
    <w:abstractNumId w:val="38"/>
  </w:num>
  <w:num w:numId="19">
    <w:abstractNumId w:val="17"/>
  </w:num>
  <w:num w:numId="20">
    <w:abstractNumId w:val="19"/>
  </w:num>
  <w:num w:numId="21">
    <w:abstractNumId w:val="16"/>
  </w:num>
  <w:num w:numId="22">
    <w:abstractNumId w:val="30"/>
  </w:num>
  <w:num w:numId="23">
    <w:abstractNumId w:val="25"/>
  </w:num>
  <w:num w:numId="24">
    <w:abstractNumId w:val="33"/>
  </w:num>
  <w:num w:numId="25">
    <w:abstractNumId w:val="3"/>
  </w:num>
  <w:num w:numId="26">
    <w:abstractNumId w:val="22"/>
  </w:num>
  <w:num w:numId="27">
    <w:abstractNumId w:val="35"/>
  </w:num>
  <w:num w:numId="28">
    <w:abstractNumId w:val="15"/>
  </w:num>
  <w:num w:numId="29">
    <w:abstractNumId w:val="37"/>
  </w:num>
  <w:num w:numId="30">
    <w:abstractNumId w:val="20"/>
  </w:num>
  <w:num w:numId="31">
    <w:abstractNumId w:val="18"/>
  </w:num>
  <w:num w:numId="32">
    <w:abstractNumId w:val="2"/>
  </w:num>
  <w:num w:numId="33">
    <w:abstractNumId w:val="11"/>
  </w:num>
  <w:num w:numId="34">
    <w:abstractNumId w:val="10"/>
  </w:num>
  <w:num w:numId="35">
    <w:abstractNumId w:val="13"/>
  </w:num>
  <w:num w:numId="36">
    <w:abstractNumId w:val="26"/>
  </w:num>
  <w:num w:numId="37">
    <w:abstractNumId w:val="34"/>
  </w:num>
  <w:num w:numId="38">
    <w:abstractNumId w:val="13"/>
    <w:lvlOverride w:ilvl="0"/>
    <w:lvlOverride w:ilvl="1"/>
    <w:lvlOverride w:ilvl="2"/>
    <w:lvlOverride w:ilvl="3"/>
    <w:lvlOverride w:ilvl="4"/>
    <w:lvlOverride w:ilvl="5"/>
    <w:lvlOverride w:ilvl="6"/>
    <w:lvlOverride w:ilvl="7"/>
    <w:lvlOverride w:ilvl="8"/>
  </w:num>
  <w:num w:numId="39">
    <w:abstractNumId w:val="26"/>
    <w:lvlOverride w:ilvl="0"/>
    <w:lvlOverride w:ilvl="1"/>
    <w:lvlOverride w:ilvl="2"/>
    <w:lvlOverride w:ilvl="3"/>
    <w:lvlOverride w:ilvl="4"/>
    <w:lvlOverride w:ilvl="5"/>
    <w:lvlOverride w:ilvl="6"/>
    <w:lvlOverride w:ilvl="7"/>
    <w:lvlOverride w:ilvl="8"/>
  </w:num>
  <w:num w:numId="40">
    <w:abstractNumId w:val="34"/>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C13AC"/>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1E5"/>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755-15"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rozetka.com.ua/ua/notebooks/c80004/78286=s-podsvetkoy-klaviatur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eader" Target="header2.xml"/><Relationship Id="rId28" Type="http://schemas.openxmlformats.org/officeDocument/2006/relationships/hyperlink" Target="https://rozetka.com.ua/ua/notebooks/c80004/69730=272556/" TargetMode="Externa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31" Type="http://schemas.openxmlformats.org/officeDocument/2006/relationships/hyperlink" Target="https://rozetka.com.ua/ua/notebooks/c80004/78286=366064/"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rozetka.com.ua/ua/notebooks/c80004/78286=zaryadka-ot-usb/" TargetMode="External"/><Relationship Id="rId8" Type="http://schemas.openxmlformats.org/officeDocument/2006/relationships/hyperlink" Target="mailto:iva@oe.if.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EEFD4-54E6-4C90-B3F0-A8FAD989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54</Pages>
  <Words>98620</Words>
  <Characters>56214</Characters>
  <Application>Microsoft Office Word</Application>
  <DocSecurity>0</DocSecurity>
  <Lines>468</Lines>
  <Paragraphs>309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154525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2022-11-25T11:53:00Z</cp:lastPrinted>
  <dcterms:created xsi:type="dcterms:W3CDTF">2023-05-24T08:30:00Z</dcterms:created>
  <dcterms:modified xsi:type="dcterms:W3CDTF">2023-05-29T05:59:00Z</dcterms:modified>
</cp:coreProperties>
</file>