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5" w:rsidRDefault="005B65B5" w:rsidP="005B65B5">
      <w:pPr>
        <w:keepNext/>
        <w:keepLines/>
        <w:suppressAutoHyphens/>
        <w:jc w:val="center"/>
        <w:rPr>
          <w:b/>
          <w:color w:val="000000"/>
        </w:rPr>
      </w:pPr>
      <w:r>
        <w:rPr>
          <w:b/>
          <w:shd w:val="clear" w:color="auto" w:fill="FFFFFF"/>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w:t>
      </w:r>
    </w:p>
    <w:p w:rsidR="00BB5070" w:rsidRDefault="00BB5070">
      <w:pPr>
        <w:rPr>
          <w:rFonts w:ascii="Arial" w:eastAsia="Arial" w:hAnsi="Arial" w:cs="Arial"/>
          <w:color w:val="000000"/>
          <w:sz w:val="22"/>
          <w:szCs w:val="22"/>
        </w:rPr>
      </w:pPr>
    </w:p>
    <w:p w:rsidR="005B65B5" w:rsidRDefault="005B65B5" w:rsidP="005B65B5">
      <w:pPr>
        <w:jc w:val="center"/>
        <w:rPr>
          <w:rFonts w:ascii="Arial" w:eastAsia="Arial" w:hAnsi="Arial" w:cs="Arial"/>
          <w:color w:val="000000"/>
          <w:sz w:val="22"/>
          <w:szCs w:val="22"/>
        </w:rPr>
      </w:pPr>
    </w:p>
    <w:tbl>
      <w:tblPr>
        <w:tblStyle w:val="30"/>
        <w:tblW w:w="4700" w:type="dxa"/>
        <w:jc w:val="right"/>
        <w:tblInd w:w="-108" w:type="dxa"/>
        <w:tblLayout w:type="fixed"/>
        <w:tblCellMar>
          <w:left w:w="0" w:type="dxa"/>
        </w:tblCellMar>
        <w:tblLook w:val="0000" w:firstRow="0" w:lastRow="0" w:firstColumn="0" w:lastColumn="0" w:noHBand="0" w:noVBand="0"/>
      </w:tblPr>
      <w:tblGrid>
        <w:gridCol w:w="4700"/>
      </w:tblGrid>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ЗАТВЕРДЖЕНО</w:t>
            </w:r>
          </w:p>
        </w:tc>
      </w:tr>
      <w:tr w:rsidR="000F434F" w:rsidTr="005B65B5">
        <w:trPr>
          <w:jc w:val="right"/>
        </w:trPr>
        <w:tc>
          <w:tcPr>
            <w:tcW w:w="4700" w:type="dxa"/>
            <w:shd w:val="clear" w:color="auto" w:fill="auto"/>
          </w:tcPr>
          <w:p w:rsidR="00BB5070" w:rsidRDefault="000F434F" w:rsidP="005B65B5">
            <w:pPr>
              <w:pStyle w:val="3"/>
              <w:numPr>
                <w:ilvl w:val="2"/>
                <w:numId w:val="1"/>
              </w:numPr>
              <w:spacing w:before="0" w:after="0"/>
              <w:jc w:val="right"/>
              <w:rPr>
                <w:color w:val="000000"/>
                <w:sz w:val="24"/>
                <w:szCs w:val="24"/>
              </w:rPr>
            </w:pPr>
            <w:r>
              <w:rPr>
                <w:color w:val="000000"/>
                <w:sz w:val="24"/>
                <w:szCs w:val="24"/>
              </w:rPr>
              <w:t>рішенням Уповноваженої особи</w:t>
            </w:r>
          </w:p>
        </w:tc>
      </w:tr>
      <w:tr w:rsidR="000F434F" w:rsidTr="005B65B5">
        <w:trPr>
          <w:trHeight w:val="96"/>
          <w:jc w:val="right"/>
        </w:trPr>
        <w:tc>
          <w:tcPr>
            <w:tcW w:w="4700" w:type="dxa"/>
            <w:shd w:val="clear" w:color="auto" w:fill="auto"/>
          </w:tcPr>
          <w:p w:rsidR="00BB5070" w:rsidRDefault="00BB5070" w:rsidP="005B65B5">
            <w:pPr>
              <w:pStyle w:val="3"/>
              <w:numPr>
                <w:ilvl w:val="2"/>
                <w:numId w:val="1"/>
              </w:numPr>
              <w:spacing w:before="0" w:after="0"/>
              <w:jc w:val="right"/>
              <w:rPr>
                <w:b w:val="0"/>
                <w:color w:val="000000"/>
                <w:sz w:val="24"/>
                <w:szCs w:val="24"/>
              </w:rPr>
            </w:pPr>
          </w:p>
        </w:tc>
      </w:tr>
      <w:tr w:rsidR="000F434F" w:rsidTr="005B65B5">
        <w:trPr>
          <w:jc w:val="right"/>
        </w:trPr>
        <w:tc>
          <w:tcPr>
            <w:tcW w:w="4700" w:type="dxa"/>
            <w:shd w:val="clear" w:color="auto" w:fill="FFFFFF"/>
          </w:tcPr>
          <w:p w:rsidR="00BB5070" w:rsidRDefault="00BB5070" w:rsidP="005B65B5">
            <w:pPr>
              <w:pStyle w:val="3"/>
              <w:numPr>
                <w:ilvl w:val="2"/>
                <w:numId w:val="1"/>
              </w:numPr>
              <w:spacing w:before="0" w:after="0"/>
              <w:jc w:val="right"/>
              <w:rPr>
                <w:b w:val="0"/>
                <w:color w:val="000000"/>
                <w:sz w:val="24"/>
                <w:szCs w:val="24"/>
              </w:rPr>
            </w:pPr>
          </w:p>
          <w:p w:rsidR="005B65B5" w:rsidRDefault="005B65B5" w:rsidP="005B65B5">
            <w:pPr>
              <w:keepNext/>
              <w:keepLines/>
              <w:suppressAutoHyphens/>
              <w:jc w:val="right"/>
              <w:rPr>
                <w:rFonts w:eastAsia="Calibri"/>
                <w:color w:val="000000"/>
              </w:rPr>
            </w:pPr>
            <w:r>
              <w:rPr>
                <w:color w:val="000000"/>
              </w:rPr>
              <w:t>Комунальне некомерційне підприємство</w:t>
            </w:r>
          </w:p>
          <w:p w:rsidR="005B65B5" w:rsidRDefault="005B65B5" w:rsidP="005B65B5">
            <w:pPr>
              <w:keepNext/>
              <w:keepLines/>
              <w:suppressAutoHyphens/>
              <w:jc w:val="right"/>
              <w:rPr>
                <w:color w:val="000000"/>
              </w:rPr>
            </w:pPr>
            <w:r>
              <w:rPr>
                <w:color w:val="000000"/>
              </w:rPr>
              <w:t xml:space="preserve"> «Старокостянтинівська багатопрофільна лікарня» </w:t>
            </w:r>
          </w:p>
          <w:p w:rsidR="005B65B5" w:rsidRDefault="005B65B5" w:rsidP="005B65B5">
            <w:pPr>
              <w:keepNext/>
              <w:keepLines/>
              <w:suppressAutoHyphens/>
              <w:jc w:val="right"/>
              <w:rPr>
                <w:color w:val="000000"/>
              </w:rPr>
            </w:pPr>
            <w:r>
              <w:rPr>
                <w:color w:val="000000"/>
              </w:rPr>
              <w:t xml:space="preserve">Старокостянтинівської міської ради </w:t>
            </w:r>
          </w:p>
          <w:p w:rsidR="005B65B5" w:rsidRDefault="005B65B5" w:rsidP="005B65B5">
            <w:pPr>
              <w:keepNext/>
              <w:keepLines/>
              <w:suppressAutoHyphens/>
              <w:jc w:val="right"/>
              <w:rPr>
                <w:color w:val="000000"/>
              </w:rPr>
            </w:pPr>
            <w:r>
              <w:rPr>
                <w:color w:val="000000"/>
              </w:rPr>
              <w:t xml:space="preserve">Хмельницького району </w:t>
            </w:r>
          </w:p>
          <w:p w:rsidR="005B65B5" w:rsidRDefault="005B65B5" w:rsidP="005B65B5">
            <w:pPr>
              <w:keepNext/>
              <w:keepLines/>
              <w:suppressAutoHyphens/>
              <w:jc w:val="right"/>
              <w:rPr>
                <w:b/>
                <w:color w:val="FF0000"/>
                <w:highlight w:val="yellow"/>
              </w:rPr>
            </w:pPr>
            <w:r>
              <w:rPr>
                <w:color w:val="000000"/>
              </w:rPr>
              <w:t>Хмельницької області</w:t>
            </w:r>
          </w:p>
          <w:p w:rsidR="00BB5070" w:rsidRDefault="00EA7CBB" w:rsidP="005B65B5">
            <w:pPr>
              <w:pStyle w:val="3"/>
              <w:numPr>
                <w:ilvl w:val="2"/>
                <w:numId w:val="1"/>
              </w:numPr>
              <w:spacing w:before="0" w:after="0"/>
              <w:jc w:val="right"/>
              <w:rPr>
                <w:color w:val="000000"/>
                <w:sz w:val="24"/>
                <w:szCs w:val="24"/>
              </w:rPr>
            </w:pPr>
            <w:r>
              <w:rPr>
                <w:color w:val="000000"/>
                <w:sz w:val="24"/>
                <w:szCs w:val="24"/>
              </w:rPr>
              <w:t>від «19</w:t>
            </w:r>
            <w:r w:rsidR="00FD02D7">
              <w:rPr>
                <w:color w:val="000000"/>
                <w:sz w:val="24"/>
                <w:szCs w:val="24"/>
              </w:rPr>
              <w:t xml:space="preserve">» </w:t>
            </w:r>
            <w:r w:rsidR="00C91C6A">
              <w:rPr>
                <w:color w:val="000000"/>
                <w:sz w:val="24"/>
                <w:szCs w:val="24"/>
              </w:rPr>
              <w:t>березня</w:t>
            </w:r>
            <w:r w:rsidR="000F434F">
              <w:rPr>
                <w:color w:val="000000"/>
                <w:sz w:val="24"/>
                <w:szCs w:val="24"/>
              </w:rPr>
              <w:t xml:space="preserve"> 20</w:t>
            </w:r>
            <w:r w:rsidR="005B65B5">
              <w:rPr>
                <w:sz w:val="24"/>
                <w:szCs w:val="24"/>
              </w:rPr>
              <w:t xml:space="preserve">24 </w:t>
            </w:r>
            <w:r w:rsidR="000F434F">
              <w:rPr>
                <w:color w:val="000000"/>
                <w:sz w:val="24"/>
                <w:szCs w:val="24"/>
              </w:rPr>
              <w:t xml:space="preserve"> року</w:t>
            </w:r>
          </w:p>
          <w:p w:rsidR="00BB5070" w:rsidRDefault="00BB5070" w:rsidP="005B65B5">
            <w:pPr>
              <w:pStyle w:val="3"/>
              <w:numPr>
                <w:ilvl w:val="2"/>
                <w:numId w:val="1"/>
              </w:numPr>
              <w:spacing w:before="0" w:after="0"/>
              <w:jc w:val="right"/>
              <w:rPr>
                <w:color w:val="000000"/>
                <w:sz w:val="24"/>
                <w:szCs w:val="24"/>
              </w:rPr>
            </w:pPr>
          </w:p>
          <w:p w:rsidR="00BB5070" w:rsidRDefault="00A25DCE" w:rsidP="00822D75">
            <w:pPr>
              <w:pStyle w:val="3"/>
              <w:numPr>
                <w:ilvl w:val="2"/>
                <w:numId w:val="1"/>
              </w:numPr>
              <w:spacing w:before="0" w:after="0"/>
              <w:jc w:val="right"/>
              <w:rPr>
                <w:color w:val="000000"/>
                <w:sz w:val="24"/>
                <w:szCs w:val="24"/>
              </w:rPr>
            </w:pPr>
            <w:r>
              <w:rPr>
                <w:color w:val="000000"/>
                <w:sz w:val="24"/>
                <w:szCs w:val="24"/>
              </w:rPr>
              <w:t xml:space="preserve"> протокол №</w:t>
            </w:r>
            <w:r w:rsidR="00EA7CBB">
              <w:rPr>
                <w:color w:val="000000"/>
                <w:sz w:val="24"/>
                <w:szCs w:val="24"/>
              </w:rPr>
              <w:t>186</w:t>
            </w:r>
          </w:p>
        </w:tc>
      </w:tr>
    </w:tbl>
    <w:p w:rsidR="00BB5070" w:rsidRDefault="00BB5070" w:rsidP="005B65B5">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p w:rsidR="00BB5070" w:rsidRDefault="00BB5070">
      <w:pPr>
        <w:jc w:val="right"/>
        <w:rPr>
          <w:color w:val="000000"/>
          <w:sz w:val="22"/>
          <w:szCs w:val="22"/>
        </w:rPr>
      </w:pPr>
    </w:p>
    <w:tbl>
      <w:tblPr>
        <w:tblStyle w:val="20"/>
        <w:tblW w:w="9180" w:type="dxa"/>
        <w:tblInd w:w="-108" w:type="dxa"/>
        <w:tblLayout w:type="fixed"/>
        <w:tblCellMar>
          <w:left w:w="0" w:type="dxa"/>
        </w:tblCellMar>
        <w:tblLook w:val="0000" w:firstRow="0" w:lastRow="0" w:firstColumn="0" w:lastColumn="0" w:noHBand="0" w:noVBand="0"/>
      </w:tblPr>
      <w:tblGrid>
        <w:gridCol w:w="9180"/>
      </w:tblGrid>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32"/>
                <w:szCs w:val="32"/>
              </w:rPr>
            </w:pPr>
            <w:r>
              <w:rPr>
                <w:color w:val="000000"/>
                <w:sz w:val="32"/>
                <w:szCs w:val="32"/>
              </w:rPr>
              <w:t>ТЕНДЕРНА ДОКУМЕНТАЦІЯ</w:t>
            </w:r>
          </w:p>
        </w:tc>
      </w:tr>
      <w:tr w:rsidR="000F434F" w:rsidTr="00896366">
        <w:trPr>
          <w:trHeight w:val="69"/>
        </w:trPr>
        <w:tc>
          <w:tcPr>
            <w:tcW w:w="9180" w:type="dxa"/>
            <w:shd w:val="clear" w:color="auto" w:fill="auto"/>
          </w:tcPr>
          <w:p w:rsidR="00BB5070" w:rsidRDefault="00BB5070">
            <w:pPr>
              <w:pStyle w:val="3"/>
              <w:numPr>
                <w:ilvl w:val="2"/>
                <w:numId w:val="1"/>
              </w:numPr>
              <w:spacing w:before="0" w:after="0"/>
              <w:jc w:val="center"/>
              <w:rPr>
                <w:color w:val="000000"/>
                <w:sz w:val="24"/>
                <w:szCs w:val="24"/>
              </w:rPr>
            </w:pPr>
          </w:p>
        </w:tc>
      </w:tr>
      <w:tr w:rsidR="000F434F" w:rsidTr="00896366">
        <w:trPr>
          <w:trHeight w:val="69"/>
        </w:trPr>
        <w:tc>
          <w:tcPr>
            <w:tcW w:w="9180" w:type="dxa"/>
            <w:shd w:val="clear" w:color="auto" w:fill="auto"/>
          </w:tcPr>
          <w:p w:rsidR="00BB5070" w:rsidRDefault="000F434F">
            <w:pPr>
              <w:pStyle w:val="3"/>
              <w:numPr>
                <w:ilvl w:val="2"/>
                <w:numId w:val="1"/>
              </w:numPr>
              <w:spacing w:before="0" w:after="0"/>
              <w:jc w:val="center"/>
              <w:rPr>
                <w:color w:val="000000"/>
                <w:sz w:val="24"/>
                <w:szCs w:val="24"/>
              </w:rPr>
            </w:pPr>
            <w:r>
              <w:rPr>
                <w:color w:val="000000"/>
                <w:sz w:val="24"/>
                <w:szCs w:val="24"/>
              </w:rPr>
              <w:t>по предмету закупівлі</w:t>
            </w:r>
          </w:p>
          <w:p w:rsidR="001B2911" w:rsidRPr="001B2911" w:rsidRDefault="001B2911" w:rsidP="001B2911"/>
        </w:tc>
      </w:tr>
      <w:tr w:rsidR="000F434F" w:rsidTr="00896366">
        <w:trPr>
          <w:trHeight w:val="25"/>
        </w:trPr>
        <w:tc>
          <w:tcPr>
            <w:tcW w:w="9180" w:type="dxa"/>
            <w:shd w:val="clear" w:color="auto" w:fill="auto"/>
          </w:tcPr>
          <w:p w:rsidR="001F35C0" w:rsidRDefault="001F35C0" w:rsidP="001F35C0">
            <w:pPr>
              <w:tabs>
                <w:tab w:val="left" w:pos="426"/>
                <w:tab w:val="left" w:pos="567"/>
              </w:tabs>
              <w:ind w:left="360"/>
              <w:jc w:val="center"/>
              <w:rPr>
                <w:b/>
                <w:highlight w:val="white"/>
              </w:rPr>
            </w:pPr>
            <w:r>
              <w:rPr>
                <w:b/>
                <w:highlight w:val="white"/>
              </w:rPr>
              <w:t>Природний газ</w:t>
            </w:r>
          </w:p>
          <w:p w:rsidR="001F35C0" w:rsidRDefault="001F35C0" w:rsidP="001F35C0">
            <w:pPr>
              <w:tabs>
                <w:tab w:val="left" w:pos="426"/>
                <w:tab w:val="left" w:pos="567"/>
              </w:tabs>
              <w:ind w:left="360"/>
              <w:jc w:val="center"/>
              <w:rPr>
                <w:b/>
                <w:color w:val="000000"/>
                <w:highlight w:val="white"/>
              </w:rPr>
            </w:pPr>
            <w:r>
              <w:rPr>
                <w:b/>
                <w:highlight w:val="white"/>
              </w:rPr>
              <w:t xml:space="preserve"> код 09120000-6 «Газове паливо» за ДК 021:2015 Єдиного закупівельного словника</w:t>
            </w:r>
          </w:p>
          <w:p w:rsidR="00BB5070" w:rsidRDefault="00BB5070" w:rsidP="001F35C0">
            <w:pPr>
              <w:pStyle w:val="3"/>
              <w:spacing w:before="280" w:after="280"/>
              <w:jc w:val="center"/>
              <w:rPr>
                <w:color w:val="000000"/>
                <w:sz w:val="24"/>
                <w:szCs w:val="24"/>
              </w:rPr>
            </w:pPr>
          </w:p>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Default="001F35C0" w:rsidP="001F35C0"/>
          <w:p w:rsidR="001F35C0" w:rsidRPr="001F35C0" w:rsidRDefault="001F35C0" w:rsidP="001F35C0"/>
        </w:tc>
      </w:tr>
    </w:tbl>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BB5070">
      <w:pPr>
        <w:rPr>
          <w:color w:val="000000"/>
          <w:sz w:val="22"/>
          <w:szCs w:val="22"/>
        </w:rPr>
      </w:pPr>
    </w:p>
    <w:p w:rsidR="00BB5070" w:rsidRDefault="000F434F">
      <w:pPr>
        <w:jc w:val="center"/>
      </w:pPr>
      <w:r>
        <w:rPr>
          <w:color w:val="000000"/>
          <w:sz w:val="22"/>
          <w:szCs w:val="22"/>
        </w:rPr>
        <w:t xml:space="preserve">м. </w:t>
      </w:r>
      <w:r w:rsidR="001B2911">
        <w:rPr>
          <w:color w:val="000000"/>
          <w:sz w:val="22"/>
          <w:szCs w:val="22"/>
        </w:rPr>
        <w:t>Старокостянтинів</w:t>
      </w:r>
      <w:r>
        <w:br w:type="page"/>
      </w:r>
    </w:p>
    <w:p w:rsidR="00BB5070" w:rsidRDefault="00BB5070">
      <w:pPr>
        <w:rPr>
          <w:color w:val="000000"/>
          <w:sz w:val="22"/>
          <w:szCs w:val="22"/>
        </w:rPr>
      </w:pPr>
    </w:p>
    <w:tbl>
      <w:tblPr>
        <w:tblStyle w:val="10"/>
        <w:tblW w:w="10620" w:type="dxa"/>
        <w:tblInd w:w="-283" w:type="dxa"/>
        <w:tblBorders>
          <w:top w:val="single" w:sz="4" w:space="0" w:color="000000"/>
          <w:left w:val="single" w:sz="4" w:space="0" w:color="000000"/>
          <w:bottom w:val="single" w:sz="4" w:space="0" w:color="000000"/>
          <w:insideH w:val="single" w:sz="4" w:space="0" w:color="000000"/>
        </w:tblBorders>
        <w:tblLayout w:type="fixed"/>
        <w:tblCellMar>
          <w:left w:w="0" w:type="dxa"/>
        </w:tblCellMar>
        <w:tblLook w:val="0000" w:firstRow="0" w:lastRow="0" w:firstColumn="0" w:lastColumn="0" w:noHBand="0" w:noVBand="0"/>
      </w:tblPr>
      <w:tblGrid>
        <w:gridCol w:w="885"/>
        <w:gridCol w:w="3060"/>
        <w:gridCol w:w="6675"/>
      </w:tblGrid>
      <w:tr w:rsidR="000F434F">
        <w:trPr>
          <w:trHeight w:val="173"/>
        </w:trPr>
        <w:tc>
          <w:tcPr>
            <w:tcW w:w="885" w:type="dxa"/>
            <w:tcBorders>
              <w:top w:val="single" w:sz="4" w:space="0" w:color="000000"/>
              <w:left w:val="single" w:sz="4" w:space="0" w:color="000000"/>
              <w:bottom w:val="single" w:sz="4" w:space="0" w:color="000000"/>
            </w:tcBorders>
            <w:shd w:val="clear" w:color="auto" w:fill="auto"/>
          </w:tcPr>
          <w:p w:rsidR="00BB5070" w:rsidRDefault="000F434F">
            <w:pPr>
              <w:jc w:val="center"/>
              <w:rPr>
                <w:b/>
                <w:color w:val="000000"/>
              </w:rPr>
            </w:pPr>
            <w:r>
              <w:rPr>
                <w:b/>
                <w:color w:val="000000"/>
              </w:rPr>
              <w:t>№</w:t>
            </w:r>
          </w:p>
        </w:tc>
        <w:tc>
          <w:tcPr>
            <w:tcW w:w="9735" w:type="dxa"/>
            <w:gridSpan w:val="2"/>
            <w:tcBorders>
              <w:top w:val="single" w:sz="4" w:space="0" w:color="000000"/>
              <w:left w:val="single" w:sz="4" w:space="0" w:color="000000"/>
              <w:right w:val="single" w:sz="4" w:space="0" w:color="000000"/>
            </w:tcBorders>
            <w:shd w:val="clear" w:color="auto" w:fill="auto"/>
          </w:tcPr>
          <w:p w:rsidR="00BB5070" w:rsidRDefault="000F434F">
            <w:pPr>
              <w:jc w:val="center"/>
              <w:rPr>
                <w:b/>
                <w:color w:val="000000"/>
              </w:rPr>
            </w:pPr>
            <w:r>
              <w:rPr>
                <w:b/>
                <w:color w:val="000000"/>
              </w:rPr>
              <w:t>Розділ І. Загальні положення</w:t>
            </w:r>
          </w:p>
        </w:tc>
      </w:tr>
      <w:tr w:rsidR="000F434F">
        <w:trPr>
          <w:trHeight w:val="7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2</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jc w:val="center"/>
              <w:rPr>
                <w:b/>
                <w:color w:val="000000"/>
              </w:rPr>
            </w:pPr>
            <w:r>
              <w:rPr>
                <w:b/>
                <w:color w:val="000000"/>
              </w:rPr>
              <w:t>3</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BB5070" w:rsidRDefault="000F434F">
            <w:pPr>
              <w:rPr>
                <w:color w:val="000000"/>
              </w:rPr>
            </w:pPr>
            <w:r>
              <w:rPr>
                <w:color w:val="000000"/>
              </w:rPr>
              <w:t>Терміни, які вживаються в тендерній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BB5070" w:rsidRDefault="000F434F">
            <w:pPr>
              <w:tabs>
                <w:tab w:val="left" w:pos="5776"/>
              </w:tabs>
              <w:spacing w:before="80" w:after="80"/>
              <w:jc w:val="both"/>
              <w:rPr>
                <w:color w:val="000000"/>
              </w:rPr>
            </w:pPr>
            <w:r>
              <w:rPr>
                <w:color w:val="000000"/>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tc>
      </w:tr>
      <w:tr w:rsidR="000F434F">
        <w:trPr>
          <w:trHeight w:val="36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 xml:space="preserve">Інформація про Замовника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rPr>
                <w:i/>
                <w:color w:val="000000"/>
                <w:highlight w:val="yellow"/>
              </w:rPr>
            </w:pPr>
            <w:r w:rsidRPr="00584CCC">
              <w:rPr>
                <w:i/>
                <w:color w:val="000000"/>
              </w:rPr>
              <w:t>Заповнюється Замовником</w:t>
            </w:r>
          </w:p>
        </w:tc>
      </w:tr>
      <w:tr w:rsidR="000F434F">
        <w:trPr>
          <w:trHeight w:val="20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ind w:right="113"/>
              <w:rPr>
                <w:color w:val="000000"/>
              </w:rPr>
            </w:pPr>
            <w:r>
              <w:rPr>
                <w:color w:val="000000"/>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ind w:right="113"/>
              <w:rPr>
                <w:color w:val="000000"/>
              </w:rPr>
            </w:pPr>
            <w:r w:rsidRPr="0029318A">
              <w:rPr>
                <w:color w:val="000000"/>
              </w:rPr>
              <w:t>КОМУНАЛЬНЕ НЕКОМЕРЦІЙНЕ ПІДПРИЄМСТВО «СТАРОКОСТЯНТИНІВСЬКА БАГАТОПРОФІЛЬНА ЛІКАРНЯ» СТАРОКОСТЯНТИНІВСЬКОЇ МІСЬКОЇ РАДИ ХМЕЛЬНИЦЬКОГО РАЙОНУ ХМЕЛЬНИЦЬКОЇ ОБЛАСТІ ЄДРПОУ 02004479</w:t>
            </w:r>
          </w:p>
        </w:tc>
      </w:tr>
      <w:tr w:rsidR="000F434F">
        <w:trPr>
          <w:trHeight w:val="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spacing w:before="120" w:after="120"/>
              <w:ind w:right="113"/>
              <w:rPr>
                <w:color w:val="000000"/>
              </w:rPr>
            </w:pPr>
            <w:r>
              <w:rPr>
                <w:color w:val="000000"/>
              </w:rPr>
              <w:t>Місцезнаходження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1B2911">
            <w:pPr>
              <w:spacing w:before="80" w:after="80"/>
              <w:rPr>
                <w:i/>
                <w:color w:val="000000"/>
                <w:highlight w:val="yellow"/>
              </w:rPr>
            </w:pPr>
            <w:r w:rsidRPr="0029318A">
              <w:rPr>
                <w:color w:val="000000"/>
              </w:rPr>
              <w:t xml:space="preserve">31100, Хмельницька область, м. Старокостянтинів, вул. </w:t>
            </w:r>
            <w:r>
              <w:rPr>
                <w:color w:val="000000"/>
              </w:rPr>
              <w:t>Захисників України</w:t>
            </w:r>
            <w:r w:rsidRPr="0029318A">
              <w:rPr>
                <w:color w:val="000000"/>
              </w:rPr>
              <w:t>, 47</w:t>
            </w:r>
          </w:p>
        </w:tc>
      </w:tr>
      <w:tr w:rsidR="000F434F">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2.3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Посадова особа Замовника, уповноважена здійснювати зв’язок з учасниками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Pr="00543E48" w:rsidRDefault="001B2911" w:rsidP="001B2911">
            <w:pPr>
              <w:rPr>
                <w:color w:val="000000"/>
              </w:rPr>
            </w:pPr>
            <w:r>
              <w:rPr>
                <w:color w:val="000000"/>
              </w:rPr>
              <w:t>Лавриненко Оксана Петрівна</w:t>
            </w:r>
          </w:p>
          <w:p w:rsidR="001B2911" w:rsidRPr="00543E48" w:rsidRDefault="001B2911" w:rsidP="001B2911">
            <w:pPr>
              <w:rPr>
                <w:color w:val="000000"/>
              </w:rPr>
            </w:pPr>
            <w:r w:rsidRPr="00543E48">
              <w:rPr>
                <w:color w:val="000000"/>
              </w:rPr>
              <w:t xml:space="preserve">тел. </w:t>
            </w:r>
            <w:r>
              <w:rPr>
                <w:color w:val="000000"/>
              </w:rPr>
              <w:t>0673342556</w:t>
            </w:r>
          </w:p>
          <w:p w:rsidR="001B2911" w:rsidRPr="006E3FB5" w:rsidRDefault="001B2911" w:rsidP="001B2911">
            <w:pPr>
              <w:rPr>
                <w:color w:val="000000"/>
                <w:lang w:val="ru-RU"/>
              </w:rPr>
            </w:pPr>
            <w:r w:rsidRPr="00F756F5">
              <w:rPr>
                <w:color w:val="000000"/>
              </w:rPr>
              <w:t xml:space="preserve">е-mail: </w:t>
            </w:r>
            <w:r>
              <w:rPr>
                <w:color w:val="000000"/>
                <w:lang w:val="en-US"/>
              </w:rPr>
              <w:t>gens</w:t>
            </w:r>
            <w:r w:rsidRPr="001E31FE">
              <w:rPr>
                <w:color w:val="000000"/>
                <w:lang w:val="ru-RU"/>
              </w:rPr>
              <w:t>018434</w:t>
            </w:r>
            <w:r w:rsidRPr="006E3FB5">
              <w:rPr>
                <w:color w:val="000000"/>
                <w:lang w:val="ru-RU"/>
              </w:rPr>
              <w:t>@</w:t>
            </w:r>
            <w:proofErr w:type="spellStart"/>
            <w:r>
              <w:rPr>
                <w:color w:val="000000"/>
                <w:lang w:val="en-US"/>
              </w:rPr>
              <w:t>gmail</w:t>
            </w:r>
            <w:proofErr w:type="spellEnd"/>
            <w:r w:rsidRPr="006E3FB5">
              <w:rPr>
                <w:color w:val="000000"/>
                <w:lang w:val="ru-RU"/>
              </w:rPr>
              <w:t>.</w:t>
            </w:r>
            <w:r>
              <w:rPr>
                <w:color w:val="000000"/>
                <w:lang w:val="en-US"/>
              </w:rPr>
              <w:t>com</w:t>
            </w:r>
          </w:p>
          <w:p w:rsidR="00BB5070" w:rsidRDefault="00BB5070">
            <w:pPr>
              <w:spacing w:before="80" w:after="80"/>
              <w:rPr>
                <w:color w:val="000000"/>
              </w:rPr>
            </w:pPr>
          </w:p>
        </w:tc>
      </w:tr>
      <w:tr w:rsidR="000F434F">
        <w:trPr>
          <w:trHeight w:val="18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Процедура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0F434F">
            <w:pPr>
              <w:spacing w:before="80" w:after="80"/>
              <w:ind w:right="113"/>
              <w:rPr>
                <w:color w:val="000000"/>
              </w:rPr>
            </w:pPr>
            <w:r>
              <w:rPr>
                <w:color w:val="000000"/>
              </w:rPr>
              <w:t>Відкриті торги у порядку, визначеному Особливостями (далі – відкр</w:t>
            </w:r>
            <w:r w:rsidR="00A4792C">
              <w:rPr>
                <w:color w:val="000000"/>
              </w:rPr>
              <w:t>иті торги, процедура закупівлі)</w:t>
            </w:r>
          </w:p>
        </w:tc>
      </w:tr>
      <w:tr w:rsidR="000F434F">
        <w:trPr>
          <w:trHeight w:val="145"/>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BB5070" w:rsidRDefault="000F434F">
            <w:pPr>
              <w:rPr>
                <w:color w:val="000000"/>
              </w:rPr>
            </w:pPr>
            <w:r>
              <w:rPr>
                <w:color w:val="000000"/>
              </w:rPr>
              <w:t>Інформація про предмет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BB5070" w:rsidRDefault="00BB5070">
            <w:pPr>
              <w:spacing w:before="80" w:after="80"/>
              <w:ind w:right="113" w:firstLine="176"/>
              <w:rPr>
                <w:color w:val="000000"/>
              </w:rPr>
            </w:pPr>
          </w:p>
        </w:tc>
      </w:tr>
      <w:tr w:rsidR="001B2911" w:rsidTr="00C91715">
        <w:trPr>
          <w:trHeight w:val="407"/>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Назва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F35C0" w:rsidRDefault="001F35C0" w:rsidP="001F35C0">
            <w:pPr>
              <w:rPr>
                <w:sz w:val="20"/>
                <w:szCs w:val="20"/>
              </w:rPr>
            </w:pPr>
            <w:r w:rsidRPr="001F35C0">
              <w:rPr>
                <w:sz w:val="20"/>
                <w:szCs w:val="20"/>
              </w:rPr>
              <w:t xml:space="preserve">Природний газ, </w:t>
            </w:r>
          </w:p>
          <w:p w:rsidR="001B2911" w:rsidRPr="001B2911" w:rsidRDefault="001F35C0" w:rsidP="001F35C0">
            <w:pPr>
              <w:rPr>
                <w:rFonts w:eastAsia="Lucida Sans Unicode" w:cs="Mangal"/>
                <w:b/>
                <w:kern w:val="3"/>
                <w:lang w:eastAsia="en-US" w:bidi="hi-IN"/>
              </w:rPr>
            </w:pPr>
            <w:r w:rsidRPr="001F35C0">
              <w:rPr>
                <w:sz w:val="20"/>
                <w:szCs w:val="20"/>
              </w:rPr>
              <w:t>код 09120000-6 «Газове паливо» за ДК 021:2015 Єдиного закупівельного словника</w:t>
            </w: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ind w:left="-9" w:right="113"/>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right="113" w:firstLine="176"/>
              <w:rPr>
                <w:color w:val="000000"/>
              </w:rPr>
            </w:pPr>
            <w:r>
              <w:rPr>
                <w:color w:val="000000"/>
              </w:rPr>
              <w:t>Дана закупівля здійснюється без поділу на окремі частини предмета закупівлі (лоти).</w:t>
            </w:r>
          </w:p>
          <w:p w:rsidR="001B2911" w:rsidRDefault="001B2911">
            <w:pPr>
              <w:spacing w:before="80" w:after="80"/>
              <w:ind w:right="113" w:firstLine="176"/>
              <w:rPr>
                <w:color w:val="000000"/>
              </w:rPr>
            </w:pPr>
          </w:p>
        </w:tc>
      </w:tr>
      <w:tr w:rsidR="001B2911">
        <w:trPr>
          <w:trHeight w:val="2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Місце </w:t>
            </w:r>
            <w:r w:rsidR="00DC2D94">
              <w:rPr>
                <w:color w:val="000000"/>
              </w:rPr>
              <w:t>поставки товару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D86032" w:rsidRDefault="00D86032" w:rsidP="00D86032">
            <w:pPr>
              <w:spacing w:before="80" w:after="80"/>
              <w:ind w:right="113"/>
              <w:jc w:val="both"/>
              <w:rPr>
                <w:color w:val="000000"/>
              </w:rPr>
            </w:pPr>
            <w:r w:rsidRPr="0029318A">
              <w:rPr>
                <w:color w:val="000000"/>
              </w:rPr>
              <w:t xml:space="preserve">Хмельницька область, </w:t>
            </w:r>
          </w:p>
          <w:p w:rsidR="00D86032" w:rsidRDefault="00D86032" w:rsidP="00D86032">
            <w:pPr>
              <w:spacing w:before="80" w:after="80"/>
              <w:ind w:right="113"/>
              <w:jc w:val="both"/>
              <w:rPr>
                <w:color w:val="000000"/>
              </w:rPr>
            </w:pPr>
            <w:r w:rsidRPr="0029318A">
              <w:rPr>
                <w:color w:val="000000"/>
              </w:rPr>
              <w:t xml:space="preserve">м. Старокостянтинів, вул. </w:t>
            </w:r>
            <w:r>
              <w:rPr>
                <w:color w:val="000000"/>
              </w:rPr>
              <w:t>Захисників України</w:t>
            </w:r>
            <w:r w:rsidRPr="0029318A">
              <w:rPr>
                <w:color w:val="000000"/>
              </w:rPr>
              <w:t>, 47</w:t>
            </w:r>
          </w:p>
          <w:p w:rsidR="001B2911" w:rsidRDefault="00D86032" w:rsidP="00FD02D7">
            <w:pPr>
              <w:spacing w:before="80" w:after="80"/>
              <w:ind w:right="113"/>
              <w:rPr>
                <w:color w:val="000000"/>
              </w:rPr>
            </w:pPr>
            <w:r>
              <w:rPr>
                <w:color w:val="000000"/>
              </w:rPr>
              <w:t xml:space="preserve">Обсяг : </w:t>
            </w:r>
            <w:r w:rsidRPr="006E3FB5">
              <w:rPr>
                <w:color w:val="000000"/>
              </w:rPr>
              <w:t>додаток 3 до тендерної документації</w:t>
            </w:r>
          </w:p>
        </w:tc>
      </w:tr>
      <w:tr w:rsidR="001B2911">
        <w:trPr>
          <w:trHeight w:val="540"/>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pPr>
              <w:rPr>
                <w:color w:val="000000"/>
              </w:rPr>
            </w:pPr>
            <w:r>
              <w:rPr>
                <w:color w:val="000000"/>
              </w:rPr>
              <w:t>4.4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vAlign w:val="center"/>
          </w:tcPr>
          <w:p w:rsidR="001B2911" w:rsidRDefault="001B2911" w:rsidP="00DC2D94">
            <w:pPr>
              <w:ind w:left="-9" w:right="113"/>
              <w:rPr>
                <w:color w:val="000000"/>
              </w:rPr>
            </w:pPr>
            <w:r>
              <w:rPr>
                <w:color w:val="000000"/>
              </w:rPr>
              <w:t xml:space="preserve">Строк </w:t>
            </w:r>
            <w:r w:rsidR="00DC2D94">
              <w:rPr>
                <w:color w:val="000000"/>
              </w:rPr>
              <w:t>поставки товару</w:t>
            </w:r>
            <w:r>
              <w:rPr>
                <w:color w:val="000000"/>
              </w:rPr>
              <w:t xml:space="preserv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63488C">
            <w:pPr>
              <w:spacing w:before="80" w:after="80"/>
              <w:rPr>
                <w:color w:val="000000"/>
              </w:rPr>
            </w:pPr>
            <w:r>
              <w:rPr>
                <w:color w:val="000000"/>
              </w:rPr>
              <w:t>по 31.08</w:t>
            </w:r>
            <w:r w:rsidR="001B2911">
              <w:rPr>
                <w:color w:val="000000"/>
              </w:rPr>
              <w:t>.2024 р.</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jc w:val="both"/>
              <w:rPr>
                <w:color w:val="000000"/>
              </w:rPr>
            </w:pPr>
            <w:r>
              <w:rPr>
                <w:color w:val="000000"/>
              </w:rPr>
              <w:t>Недискримінація учасників</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 xml:space="preserve">Учасники (резиденти та нерезиденти) всіх форм власності </w:t>
            </w:r>
            <w:r>
              <w:rPr>
                <w:color w:val="000000"/>
                <w:highlight w:val="white"/>
              </w:rPr>
              <w:t>та організаційно-правових форм беруть участь у процедурах закупівель/спрощених закупівлях на рівних умовах.</w:t>
            </w:r>
          </w:p>
          <w:p w:rsidR="00461810" w:rsidRDefault="00D40DDC" w:rsidP="00D40DDC">
            <w:pPr>
              <w:spacing w:before="80" w:after="80"/>
              <w:jc w:val="both"/>
            </w:pPr>
            <w:r>
              <w:rPr>
                <w:rStyle w:val="x193iq5w"/>
              </w:rPr>
              <w:t xml:space="preserve">Замовникам забороняється здійснювати публічні закупівлі </w:t>
            </w:r>
            <w:r>
              <w:rPr>
                <w:rStyle w:val="x193iq5w"/>
              </w:rPr>
              <w:lastRenderedPageBreak/>
              <w:t>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валюту, у якій повинно бути розраховано та зазначено ціну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ind w:firstLine="176"/>
              <w:jc w:val="both"/>
              <w:rPr>
                <w:color w:val="000000"/>
              </w:rPr>
            </w:pPr>
            <w:r>
              <w:rPr>
                <w:color w:val="000000"/>
              </w:rPr>
              <w:t>Валютою тендерної пропозиції є гривня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left="-9" w:right="113"/>
              <w:rPr>
                <w:color w:val="000000"/>
              </w:rPr>
            </w:pPr>
            <w:r>
              <w:rPr>
                <w:color w:val="000000"/>
              </w:rPr>
              <w:t>Інформація про мову (мови), якою (якими) повинно бути складено тендерні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vAlign w:val="center"/>
          </w:tcPr>
          <w:p w:rsidR="001B2911" w:rsidRDefault="001B2911">
            <w:pPr>
              <w:spacing w:before="80" w:after="80"/>
              <w:jc w:val="both"/>
              <w:rPr>
                <w:color w:val="000000"/>
              </w:rPr>
            </w:pPr>
            <w:r>
              <w:rPr>
                <w:color w:val="000000"/>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1B2911" w:rsidRDefault="001B2911">
            <w:pPr>
              <w:spacing w:before="80" w:after="80"/>
              <w:jc w:val="both"/>
              <w:rPr>
                <w:color w:val="000000"/>
              </w:rPr>
            </w:pPr>
            <w:r>
              <w:rPr>
                <w:color w:val="000000"/>
              </w:rPr>
              <w:t xml:space="preserve">Стандартні характеристики, вимоги, умовні позначення у вигляді скорочень та термінологія, пов’язана з товарами, що </w:t>
            </w:r>
            <w:proofErr w:type="spellStart"/>
            <w:r>
              <w:rPr>
                <w:color w:val="000000"/>
              </w:rPr>
              <w:t>закуповуються</w:t>
            </w:r>
            <w:proofErr w:type="spellEnd"/>
            <w:r>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2911" w:rsidRDefault="001B2911">
            <w:pPr>
              <w:spacing w:before="80" w:after="80"/>
              <w:jc w:val="both"/>
              <w:rPr>
                <w:color w:val="000000"/>
              </w:rPr>
            </w:pPr>
            <w:r>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B2911">
        <w:trPr>
          <w:trHeight w:val="283"/>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 Порядок внесення змін та надання роз’яснень до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Процедура надання роз’яснень щодо тендерної документації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E665D6" w:rsidRDefault="00E665D6">
            <w:pPr>
              <w:spacing w:before="80" w:after="80"/>
              <w:jc w:val="both"/>
              <w:rPr>
                <w:color w:val="000000"/>
                <w:highlight w:val="white"/>
              </w:rPr>
            </w:pPr>
            <w:r w:rsidRPr="00E665D6">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1B2911" w:rsidRDefault="001B2911">
            <w:pPr>
              <w:spacing w:before="80" w:after="80"/>
              <w:jc w:val="both"/>
              <w:rPr>
                <w:color w:val="000000"/>
              </w:rPr>
            </w:pPr>
            <w:r>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2911" w:rsidRDefault="008F09B7">
            <w:pPr>
              <w:spacing w:before="80" w:after="80"/>
              <w:ind w:firstLine="176"/>
              <w:jc w:val="both"/>
              <w:rPr>
                <w:color w:val="000000"/>
              </w:rPr>
            </w:pPr>
            <w:r w:rsidRPr="008F09B7">
              <w:rPr>
                <w:color w:val="000000"/>
              </w:rPr>
              <w:t xml:space="preserve">Для поновлення проведення відкритих торгів замовник </w:t>
            </w:r>
            <w:r w:rsidRPr="008F09B7">
              <w:rPr>
                <w:color w:val="000000"/>
              </w:rPr>
              <w:lastRenderedPageBreak/>
              <w:t>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Унесення змін до тендерної документації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8A6500" w:rsidRPr="008A6500" w:rsidRDefault="008A6500" w:rsidP="008A6500">
            <w:pPr>
              <w:spacing w:before="80" w:after="80"/>
              <w:ind w:firstLine="176"/>
              <w:jc w:val="both"/>
              <w:rPr>
                <w:color w:val="000000"/>
              </w:rPr>
            </w:pPr>
            <w:r w:rsidRPr="008A6500">
              <w:rPr>
                <w:color w:val="00000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1B2911" w:rsidRPr="008A6500" w:rsidRDefault="008A6500" w:rsidP="008A6500">
            <w:pPr>
              <w:spacing w:before="80" w:after="80"/>
              <w:ind w:firstLine="176"/>
              <w:jc w:val="both"/>
              <w:rPr>
                <w:color w:val="000000"/>
                <w:lang w:val="ru-RU"/>
              </w:rPr>
            </w:pPr>
            <w:r w:rsidRPr="008A6500">
              <w:rPr>
                <w:color w:val="000000"/>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A6500">
              <w:rPr>
                <w:color w:val="000000"/>
              </w:rPr>
              <w:t>машинозчитувальному</w:t>
            </w:r>
            <w:proofErr w:type="spellEnd"/>
            <w:r w:rsidRPr="008A6500">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1B2911">
        <w:trPr>
          <w:trHeight w:val="266"/>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80" w:after="80"/>
              <w:jc w:val="center"/>
              <w:rPr>
                <w:b/>
                <w:color w:val="000000"/>
              </w:rPr>
            </w:pPr>
            <w:r>
              <w:rPr>
                <w:b/>
                <w:color w:val="000000"/>
              </w:rPr>
              <w:t>Розділ ІІІ. Інструкція з підготовки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Зміст і спосіб подання тендерної пропозиції</w:t>
            </w:r>
          </w:p>
          <w:p w:rsidR="001B2911" w:rsidRDefault="001B2911">
            <w:pPr>
              <w:ind w:right="113"/>
              <w:rPr>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pBdr>
                <w:top w:val="nil"/>
                <w:left w:val="nil"/>
                <w:bottom w:val="nil"/>
                <w:right w:val="nil"/>
                <w:between w:val="nil"/>
              </w:pBdr>
              <w:spacing w:before="80" w:after="80"/>
              <w:ind w:firstLine="432"/>
              <w:jc w:val="both"/>
              <w:rPr>
                <w:color w:val="000000"/>
              </w:rPr>
            </w:pPr>
            <w:r>
              <w:rPr>
                <w:color w:val="00000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Pr>
                  <w:color w:val="000000"/>
                  <w:highlight w:val="white"/>
                </w:rPr>
                <w:t>пункті 47</w:t>
              </w:r>
            </w:hyperlink>
            <w:r>
              <w:rPr>
                <w:color w:val="00000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2911" w:rsidRPr="00584CCC" w:rsidRDefault="001B2911">
            <w:pPr>
              <w:spacing w:before="80" w:after="80"/>
              <w:ind w:left="60"/>
              <w:jc w:val="both"/>
              <w:rPr>
                <w:b/>
              </w:rPr>
            </w:pPr>
            <w:r w:rsidRPr="00584CCC">
              <w:rPr>
                <w:b/>
                <w:color w:val="000000"/>
                <w:highlight w:val="white"/>
              </w:rPr>
              <w:t>-  І</w:t>
            </w:r>
            <w:r w:rsidRPr="00584CCC">
              <w:rPr>
                <w:b/>
                <w:color w:val="000000"/>
              </w:rPr>
              <w:t>нформації та документів, що підтверджують відповідність учасника кваліфікаційним критеріям відповідно до додатку № 1 тендерної документації.</w:t>
            </w:r>
          </w:p>
          <w:p w:rsidR="001B2911" w:rsidRPr="00584CCC" w:rsidRDefault="001B2911">
            <w:pPr>
              <w:spacing w:before="80" w:after="80"/>
              <w:jc w:val="both"/>
              <w:rPr>
                <w:b/>
              </w:rPr>
            </w:pPr>
            <w:r w:rsidRPr="00584CCC">
              <w:rPr>
                <w:b/>
                <w:color w:val="000000"/>
              </w:rPr>
              <w:t xml:space="preserve">-  Інформації щодо підтвердження відсутності підстав для відмови в участі у процедурі закупівлі, визначених </w:t>
            </w:r>
            <w:proofErr w:type="spellStart"/>
            <w:r w:rsidRPr="00584CCC">
              <w:rPr>
                <w:b/>
                <w:color w:val="000000"/>
              </w:rPr>
              <w:t>пу</w:t>
            </w:r>
            <w:proofErr w:type="spellEnd"/>
            <w:r w:rsidRPr="00584CCC">
              <w:rPr>
                <w:b/>
                <w:color w:val="000000"/>
              </w:rPr>
              <w:t>нктом 47 Особливостей у відповідності до вимог, викладених у додатку № 2 тендерної документації.</w:t>
            </w:r>
          </w:p>
          <w:p w:rsidR="001B2911" w:rsidRPr="00584CCC" w:rsidRDefault="001B2911">
            <w:pPr>
              <w:spacing w:before="80" w:after="80"/>
              <w:jc w:val="both"/>
              <w:rPr>
                <w:b/>
              </w:rPr>
            </w:pPr>
            <w:r w:rsidRPr="00584CCC">
              <w:rPr>
                <w:b/>
                <w:color w:val="000000"/>
              </w:rPr>
              <w:lastRenderedPageBreak/>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proofErr w:type="spellStart"/>
            <w:r w:rsidRPr="00584CCC">
              <w:rPr>
                <w:b/>
                <w:color w:val="000000"/>
              </w:rPr>
              <w:t>дод</w:t>
            </w:r>
            <w:proofErr w:type="spellEnd"/>
            <w:r w:rsidRPr="00584CCC">
              <w:rPr>
                <w:b/>
                <w:color w:val="000000"/>
              </w:rPr>
              <w:t xml:space="preserve">атку № 3 до тендерної документації.  </w:t>
            </w:r>
          </w:p>
          <w:p w:rsidR="001B2911" w:rsidRPr="00584CCC" w:rsidRDefault="001B2911">
            <w:pPr>
              <w:spacing w:before="80" w:after="80"/>
              <w:jc w:val="both"/>
              <w:rPr>
                <w:b/>
              </w:rPr>
            </w:pPr>
            <w:proofErr w:type="spellStart"/>
            <w:r w:rsidRPr="00584CCC">
              <w:rPr>
                <w:b/>
                <w:color w:val="000000"/>
              </w:rPr>
              <w:t>-  Докумен</w:t>
            </w:r>
            <w:proofErr w:type="spellEnd"/>
            <w:r w:rsidRPr="00584CCC">
              <w:rPr>
                <w:b/>
                <w:color w:val="000000"/>
              </w:rPr>
              <w:t xml:space="preserve">ту, що </w:t>
            </w:r>
            <w:proofErr w:type="spellStart"/>
            <w:r w:rsidRPr="00584CCC">
              <w:rPr>
                <w:b/>
                <w:color w:val="000000"/>
              </w:rPr>
              <w:t>пiдтверджує</w:t>
            </w:r>
            <w:proofErr w:type="spellEnd"/>
            <w:r w:rsidRPr="00584CCC">
              <w:rPr>
                <w:b/>
                <w:color w:val="000000"/>
              </w:rPr>
              <w:t xml:space="preserve"> надання учасником забезпечення тендерної пропозиції </w:t>
            </w:r>
            <w:r w:rsidRPr="00584CCC">
              <w:rPr>
                <w:b/>
                <w:i/>
                <w:color w:val="000000"/>
              </w:rPr>
              <w:t xml:space="preserve">(якщо таке забезпечення передбачено оголошенням про проведення процедури </w:t>
            </w:r>
            <w:proofErr w:type="spellStart"/>
            <w:r w:rsidRPr="00584CCC">
              <w:rPr>
                <w:b/>
                <w:i/>
                <w:color w:val="000000"/>
              </w:rPr>
              <w:t>закупiвлі</w:t>
            </w:r>
            <w:proofErr w:type="spellEnd"/>
            <w:r w:rsidRPr="00584CCC">
              <w:rPr>
                <w:b/>
                <w:i/>
                <w:color w:val="000000"/>
              </w:rPr>
              <w:t>);</w:t>
            </w:r>
          </w:p>
          <w:p w:rsidR="001B2911" w:rsidRPr="00584CCC" w:rsidRDefault="001B2911">
            <w:pPr>
              <w:spacing w:before="80" w:after="80"/>
              <w:jc w:val="both"/>
              <w:rPr>
                <w:b/>
              </w:rPr>
            </w:pPr>
            <w:proofErr w:type="spellStart"/>
            <w:r w:rsidRPr="00584CCC">
              <w:rPr>
                <w:b/>
                <w:color w:val="000000"/>
              </w:rPr>
              <w:t>-  Забезпечен</w:t>
            </w:r>
            <w:proofErr w:type="spellEnd"/>
            <w:r w:rsidRPr="00584CCC">
              <w:rPr>
                <w:b/>
                <w:color w:val="000000"/>
              </w:rPr>
              <w:t xml:space="preserve">ня тендерної пропозиції, відповідно до вимог, викладених у пункті 2 Розділу ІІІ тендерної документації </w:t>
            </w:r>
            <w:r w:rsidRPr="00584CCC">
              <w:rPr>
                <w:b/>
                <w:i/>
                <w:color w:val="000000"/>
              </w:rPr>
              <w:t>(якщо таке забезпечення вимагалось Замовником).</w:t>
            </w:r>
          </w:p>
          <w:p w:rsidR="001B2911" w:rsidRPr="00584CCC" w:rsidRDefault="001B2911">
            <w:pPr>
              <w:spacing w:before="80" w:after="80"/>
              <w:jc w:val="both"/>
              <w:rPr>
                <w:b/>
              </w:rPr>
            </w:pPr>
            <w:proofErr w:type="spellStart"/>
            <w:r w:rsidRPr="00584CCC">
              <w:rPr>
                <w:b/>
                <w:color w:val="000000"/>
              </w:rPr>
              <w:t>-  Документ</w:t>
            </w:r>
            <w:proofErr w:type="spellEnd"/>
            <w:r w:rsidRPr="00584CCC">
              <w:rPr>
                <w:b/>
                <w:color w:val="000000"/>
              </w:rPr>
              <w:t>ів на підтвердження повноважень особи на підписання тендерної пропозиції;</w:t>
            </w:r>
          </w:p>
          <w:p w:rsidR="001B2911" w:rsidRPr="00584CCC" w:rsidRDefault="001B2911">
            <w:pPr>
              <w:spacing w:before="80" w:after="80"/>
              <w:jc w:val="both"/>
              <w:rPr>
                <w:b/>
              </w:rPr>
            </w:pPr>
            <w:proofErr w:type="spellStart"/>
            <w:r w:rsidRPr="00584CCC">
              <w:rPr>
                <w:b/>
                <w:color w:val="000000"/>
              </w:rPr>
              <w:t>-  Цінов</w:t>
            </w:r>
            <w:proofErr w:type="spellEnd"/>
            <w:r w:rsidRPr="00584CCC">
              <w:rPr>
                <w:b/>
                <w:color w:val="000000"/>
              </w:rPr>
              <w:t>ої пропо</w:t>
            </w:r>
            <w:r w:rsidR="00EA7CBB">
              <w:rPr>
                <w:b/>
                <w:color w:val="000000"/>
              </w:rPr>
              <w:t>зиції відповідно до додатку № 5</w:t>
            </w:r>
            <w:r w:rsidRPr="00584CCC">
              <w:rPr>
                <w:b/>
                <w:color w:val="000000"/>
              </w:rPr>
              <w:t xml:space="preserve"> до тендерної документації (у разі вимоги цінової пропозиції);</w:t>
            </w:r>
          </w:p>
          <w:p w:rsidR="001B2911" w:rsidRPr="00584CCC" w:rsidRDefault="001B2911">
            <w:pPr>
              <w:spacing w:before="80" w:after="80"/>
              <w:jc w:val="both"/>
              <w:rPr>
                <w:b/>
                <w:color w:val="000000"/>
              </w:rPr>
            </w:pPr>
            <w:proofErr w:type="spellStart"/>
            <w:r w:rsidRPr="00584CCC">
              <w:rPr>
                <w:b/>
                <w:color w:val="000000"/>
              </w:rPr>
              <w:t>-  Інш</w:t>
            </w:r>
            <w:proofErr w:type="spellEnd"/>
            <w:r w:rsidRPr="00584CCC">
              <w:rPr>
                <w:b/>
                <w:color w:val="000000"/>
              </w:rPr>
              <w:t>их документів та інформації, що визначені тендерною документацією та додатками до неї.</w:t>
            </w:r>
          </w:p>
          <w:p w:rsidR="001B2911" w:rsidRPr="00584CCC" w:rsidRDefault="001B2911">
            <w:pPr>
              <w:spacing w:before="80" w:after="80"/>
              <w:jc w:val="both"/>
              <w:rPr>
                <w:b/>
                <w:color w:val="000000"/>
              </w:rPr>
            </w:pPr>
            <w:r w:rsidRPr="00584CCC">
              <w:rPr>
                <w:b/>
                <w:color w:val="000000"/>
              </w:rPr>
              <w:t>- У разі, якщо тендерна пропозиція подається об’єднанням учасників, надається документ про створення такого об’єднання.</w:t>
            </w:r>
          </w:p>
          <w:p w:rsidR="001B2911" w:rsidRPr="00024A85" w:rsidRDefault="001B2911">
            <w:pPr>
              <w:spacing w:before="80" w:after="80"/>
              <w:jc w:val="both"/>
              <w:rPr>
                <w:i/>
                <w:color w:val="000000"/>
              </w:rPr>
            </w:pPr>
            <w:r w:rsidRPr="00024A85">
              <w:rPr>
                <w:i/>
                <w:color w:val="000000"/>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B2911" w:rsidRDefault="001B2911">
            <w:pPr>
              <w:spacing w:before="80" w:after="80"/>
              <w:ind w:hanging="21"/>
              <w:jc w:val="both"/>
              <w:rPr>
                <w:color w:val="000000"/>
              </w:rPr>
            </w:pPr>
            <w:r>
              <w:rPr>
                <w:color w:val="000000"/>
              </w:rPr>
              <w:t xml:space="preserve">Усі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rPr>
              <w:t>скан-копій</w:t>
            </w:r>
            <w:proofErr w:type="spellEnd"/>
            <w:r>
              <w:rPr>
                <w:color w:val="000000"/>
              </w:rPr>
              <w:t xml:space="preserve"> придатних для </w:t>
            </w:r>
            <w:proofErr w:type="spellStart"/>
            <w:r>
              <w:rPr>
                <w:color w:val="000000"/>
              </w:rPr>
              <w:t>машинозчитування</w:t>
            </w:r>
            <w:proofErr w:type="spellEnd"/>
            <w:r>
              <w:rPr>
                <w:color w:val="000000"/>
              </w:rPr>
              <w:t xml:space="preserve"> (файли з розширенням «</w:t>
            </w:r>
            <w:proofErr w:type="spellStart"/>
            <w:r>
              <w:rPr>
                <w:color w:val="000000"/>
              </w:rPr>
              <w:t>..pdf</w:t>
            </w:r>
            <w:proofErr w:type="spellEnd"/>
            <w:r>
              <w:rPr>
                <w:color w:val="000000"/>
              </w:rPr>
              <w:t>.»  зміст та вигляд яких повинен відповідати оригіналам відповідних документів, згідно яких виготовляються такі скан-копії.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1B2911" w:rsidRDefault="001B2911">
            <w:pPr>
              <w:spacing w:before="80" w:after="80"/>
              <w:jc w:val="both"/>
              <w:rPr>
                <w:color w:val="000000"/>
              </w:rPr>
            </w:pPr>
            <w:r>
              <w:rPr>
                <w:color w:val="000000"/>
              </w:rPr>
              <w:t xml:space="preserve">Учасник несе відповідальність за достовірність наданої </w:t>
            </w:r>
            <w:r>
              <w:rPr>
                <w:color w:val="000000"/>
              </w:rPr>
              <w:lastRenderedPageBreak/>
              <w:t xml:space="preserve">інформації в своїй  пропозиції. </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1B2911" w:rsidRDefault="001B2911">
            <w:pPr>
              <w:spacing w:before="80" w:after="80"/>
              <w:ind w:left="-21"/>
              <w:jc w:val="both"/>
              <w:rPr>
                <w:color w:val="000000"/>
              </w:rPr>
            </w:pPr>
            <w:r>
              <w:rPr>
                <w:color w:val="000000"/>
              </w:rPr>
              <w:t xml:space="preserve">Учасник завантажує усі необхідні документи тендерної пропозиції згідно з вимогами тендерної документації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 або не усунення невідповідностей,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1B2911" w:rsidRDefault="001B2911">
            <w:pPr>
              <w:spacing w:before="80" w:after="80"/>
              <w:ind w:left="-21"/>
              <w:jc w:val="both"/>
              <w:rPr>
                <w:color w:val="000000"/>
              </w:rPr>
            </w:pPr>
          </w:p>
          <w:p w:rsidR="001B2911" w:rsidRDefault="001B2911">
            <w:pPr>
              <w:spacing w:before="80" w:after="80"/>
              <w:jc w:val="both"/>
              <w:rPr>
                <w:color w:val="000000"/>
              </w:rPr>
            </w:pPr>
            <w:r>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B2911" w:rsidRDefault="001B2911">
            <w:pPr>
              <w:spacing w:before="80" w:after="80"/>
              <w:jc w:val="both"/>
              <w:rPr>
                <w:color w:val="000000"/>
              </w:rPr>
            </w:pPr>
            <w:r>
              <w:rPr>
                <w:color w:val="000000"/>
              </w:rPr>
              <w:t>Перелік формальних помилок, затверджений наказом Мінекономіки від 15.04.2020 № 710:</w:t>
            </w:r>
          </w:p>
          <w:p w:rsidR="001B2911" w:rsidRDefault="001B2911">
            <w:pPr>
              <w:shd w:val="clear" w:color="auto" w:fill="FFFFFF"/>
              <w:spacing w:before="80" w:after="80"/>
              <w:ind w:firstLine="448"/>
              <w:jc w:val="both"/>
              <w:rPr>
                <w:color w:val="000000"/>
              </w:rPr>
            </w:pPr>
            <w:r>
              <w:rPr>
                <w:color w:val="000000"/>
              </w:rPr>
              <w:t>1. Інформація/документ, подана учасником процедури закупівлі у складі тендерної пропозиції, містить помилку (помилки) у частині:</w:t>
            </w:r>
          </w:p>
          <w:p w:rsidR="001B2911" w:rsidRDefault="001B2911">
            <w:pPr>
              <w:shd w:val="clear" w:color="auto" w:fill="FFFFFF"/>
              <w:spacing w:before="80" w:after="80"/>
              <w:ind w:firstLine="448"/>
              <w:jc w:val="both"/>
              <w:rPr>
                <w:color w:val="000000"/>
              </w:rPr>
            </w:pPr>
            <w:r>
              <w:rPr>
                <w:color w:val="000000"/>
              </w:rPr>
              <w:t>уживання великої літери;</w:t>
            </w:r>
          </w:p>
          <w:p w:rsidR="001B2911" w:rsidRDefault="001B2911">
            <w:pPr>
              <w:shd w:val="clear" w:color="auto" w:fill="FFFFFF"/>
              <w:spacing w:before="80" w:after="80"/>
              <w:ind w:firstLine="448"/>
              <w:jc w:val="both"/>
              <w:rPr>
                <w:color w:val="000000"/>
              </w:rPr>
            </w:pPr>
            <w:r>
              <w:rPr>
                <w:color w:val="000000"/>
              </w:rPr>
              <w:t>уживання розділових знаків та відмінювання слів у реченні;</w:t>
            </w:r>
          </w:p>
          <w:p w:rsidR="001B2911" w:rsidRDefault="001B2911">
            <w:pPr>
              <w:shd w:val="clear" w:color="auto" w:fill="FFFFFF"/>
              <w:spacing w:before="80" w:after="80"/>
              <w:ind w:firstLine="448"/>
              <w:jc w:val="both"/>
              <w:rPr>
                <w:color w:val="000000"/>
              </w:rPr>
            </w:pPr>
            <w:r>
              <w:rPr>
                <w:color w:val="000000"/>
              </w:rPr>
              <w:t>використання слова або мовного звороту, запозичених з іншої мови;</w:t>
            </w:r>
          </w:p>
          <w:p w:rsidR="001B2911" w:rsidRDefault="001B2911">
            <w:pPr>
              <w:shd w:val="clear" w:color="auto" w:fill="FFFFFF"/>
              <w:spacing w:before="80" w:after="80"/>
              <w:ind w:firstLine="448"/>
              <w:jc w:val="both"/>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2911" w:rsidRDefault="001B2911">
            <w:pPr>
              <w:shd w:val="clear" w:color="auto" w:fill="FFFFFF"/>
              <w:spacing w:before="80" w:after="80"/>
              <w:ind w:firstLine="448"/>
              <w:jc w:val="both"/>
              <w:rPr>
                <w:color w:val="000000"/>
              </w:rPr>
            </w:pPr>
            <w:r>
              <w:rPr>
                <w:color w:val="000000"/>
              </w:rPr>
              <w:t>застосування правил переносу частини слова з рядка в рядок;</w:t>
            </w:r>
          </w:p>
          <w:p w:rsidR="001B2911" w:rsidRDefault="001B2911">
            <w:pPr>
              <w:shd w:val="clear" w:color="auto" w:fill="FFFFFF"/>
              <w:spacing w:before="80" w:after="80"/>
              <w:ind w:firstLine="448"/>
              <w:jc w:val="both"/>
              <w:rPr>
                <w:color w:val="000000"/>
              </w:rPr>
            </w:pPr>
            <w:r>
              <w:rPr>
                <w:color w:val="000000"/>
              </w:rPr>
              <w:t>написання слів разом та/або окремо, та/або через дефіс;</w:t>
            </w:r>
          </w:p>
          <w:p w:rsidR="001B2911" w:rsidRDefault="001B2911">
            <w:pPr>
              <w:shd w:val="clear" w:color="auto" w:fill="FFFFFF"/>
              <w:spacing w:before="80" w:after="80"/>
              <w:ind w:firstLine="448"/>
              <w:jc w:val="both"/>
              <w:rPr>
                <w:color w:val="000000"/>
              </w:rPr>
            </w:pPr>
            <w:bookmarkStart w:id="0" w:name="bookmark=id.3dy6vkm" w:colFirst="0" w:colLast="0"/>
            <w:bookmarkEnd w:id="0"/>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2911" w:rsidRDefault="001B2911">
            <w:pPr>
              <w:shd w:val="clear" w:color="auto" w:fill="FFFFFF"/>
              <w:spacing w:before="80" w:after="80"/>
              <w:ind w:firstLine="450"/>
              <w:jc w:val="both"/>
              <w:rPr>
                <w:color w:val="000000"/>
              </w:rPr>
            </w:pPr>
            <w:bookmarkStart w:id="1" w:name="bookmark=id.1t3h5sf" w:colFirst="0" w:colLast="0"/>
            <w:bookmarkEnd w:id="1"/>
            <w:r>
              <w:rPr>
                <w:color w:val="00000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w:t>
            </w:r>
            <w:r>
              <w:rPr>
                <w:color w:val="000000"/>
              </w:rPr>
              <w:lastRenderedPageBreak/>
              <w:t>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2911" w:rsidRDefault="001B2911">
            <w:pPr>
              <w:shd w:val="clear" w:color="auto" w:fill="FFFFFF"/>
              <w:spacing w:before="80" w:after="80"/>
              <w:ind w:firstLine="450"/>
              <w:jc w:val="both"/>
              <w:rPr>
                <w:color w:val="000000"/>
              </w:rPr>
            </w:pPr>
            <w:bookmarkStart w:id="2" w:name="bookmark=id.4d34og8" w:colFirst="0" w:colLast="0"/>
            <w:bookmarkEnd w:id="2"/>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2911" w:rsidRDefault="001B2911">
            <w:pPr>
              <w:shd w:val="clear" w:color="auto" w:fill="FFFFFF"/>
              <w:spacing w:before="80" w:after="80"/>
              <w:ind w:firstLine="450"/>
              <w:jc w:val="both"/>
              <w:rPr>
                <w:color w:val="000000"/>
              </w:rPr>
            </w:pPr>
            <w:bookmarkStart w:id="3" w:name="bookmark=id.2s8eyo1" w:colFirst="0" w:colLast="0"/>
            <w:bookmarkEnd w:id="3"/>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2911" w:rsidRDefault="001B2911">
            <w:pPr>
              <w:shd w:val="clear" w:color="auto" w:fill="FFFFFF"/>
              <w:spacing w:before="80" w:after="80"/>
              <w:ind w:firstLine="450"/>
              <w:jc w:val="both"/>
              <w:rPr>
                <w:color w:val="000000"/>
              </w:rPr>
            </w:pPr>
            <w:bookmarkStart w:id="4" w:name="bookmark=id.17dp8vu" w:colFirst="0" w:colLast="0"/>
            <w:bookmarkEnd w:id="4"/>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2911" w:rsidRDefault="001B2911">
            <w:pPr>
              <w:shd w:val="clear" w:color="auto" w:fill="FFFFFF"/>
              <w:spacing w:before="80" w:after="80"/>
              <w:ind w:firstLine="450"/>
              <w:jc w:val="both"/>
              <w:rPr>
                <w:color w:val="000000"/>
              </w:rPr>
            </w:pPr>
            <w:bookmarkStart w:id="5" w:name="bookmark=id.3rdcrjn" w:colFirst="0" w:colLast="0"/>
            <w:bookmarkEnd w:id="5"/>
            <w:r>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2911" w:rsidRDefault="001B2911">
            <w:pPr>
              <w:shd w:val="clear" w:color="auto" w:fill="FFFFFF"/>
              <w:spacing w:before="80" w:after="80"/>
              <w:ind w:firstLine="450"/>
              <w:jc w:val="both"/>
              <w:rPr>
                <w:color w:val="000000"/>
              </w:rPr>
            </w:pPr>
            <w:bookmarkStart w:id="6" w:name="bookmark=id.26in1rg" w:colFirst="0" w:colLast="0"/>
            <w:bookmarkEnd w:id="6"/>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2911" w:rsidRDefault="001B2911">
            <w:pPr>
              <w:shd w:val="clear" w:color="auto" w:fill="FFFFFF"/>
              <w:spacing w:before="80" w:after="80"/>
              <w:ind w:firstLine="450"/>
              <w:jc w:val="both"/>
              <w:rPr>
                <w:color w:val="000000"/>
              </w:rPr>
            </w:pPr>
            <w:bookmarkStart w:id="7" w:name="bookmark=id.lnxbz9" w:colFirst="0" w:colLast="0"/>
            <w:bookmarkEnd w:id="7"/>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2911" w:rsidRDefault="001B2911">
            <w:pPr>
              <w:shd w:val="clear" w:color="auto" w:fill="FFFFFF"/>
              <w:spacing w:before="80" w:after="80"/>
              <w:ind w:firstLine="450"/>
              <w:jc w:val="both"/>
              <w:rPr>
                <w:color w:val="000000"/>
              </w:rPr>
            </w:pPr>
            <w:bookmarkStart w:id="8" w:name="bookmark=id.35nkun2" w:colFirst="0" w:colLast="0"/>
            <w:bookmarkEnd w:id="8"/>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2911" w:rsidRDefault="001B2911">
            <w:pPr>
              <w:shd w:val="clear" w:color="auto" w:fill="FFFFFF"/>
              <w:spacing w:before="80" w:after="80"/>
              <w:ind w:firstLine="450"/>
              <w:jc w:val="both"/>
              <w:rPr>
                <w:color w:val="000000"/>
              </w:rPr>
            </w:pPr>
            <w:bookmarkStart w:id="9" w:name="bookmark=id.1ksv4uv" w:colFirst="0" w:colLast="0"/>
            <w:bookmarkEnd w:id="9"/>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2911" w:rsidRDefault="001B2911">
            <w:pPr>
              <w:shd w:val="clear" w:color="auto" w:fill="FFFFFF"/>
              <w:spacing w:before="80" w:after="80"/>
              <w:ind w:firstLine="450"/>
              <w:jc w:val="both"/>
              <w:rPr>
                <w:color w:val="000000"/>
              </w:rPr>
            </w:pPr>
            <w:bookmarkStart w:id="10" w:name="bookmark=id.44sinio" w:colFirst="0" w:colLast="0"/>
            <w:bookmarkEnd w:id="10"/>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2911" w:rsidRDefault="001B2911">
            <w:pPr>
              <w:shd w:val="clear" w:color="auto" w:fill="FFFFFF"/>
              <w:spacing w:before="80" w:after="80"/>
              <w:ind w:firstLine="450"/>
              <w:jc w:val="both"/>
              <w:rPr>
                <w:color w:val="000000"/>
              </w:rPr>
            </w:pPr>
            <w:bookmarkStart w:id="11" w:name="bookmark=id.2jxsxqh" w:colFirst="0" w:colLast="0"/>
            <w:bookmarkEnd w:id="11"/>
            <w:r>
              <w:rPr>
                <w:color w:val="000000"/>
              </w:rPr>
              <w:t xml:space="preserve">12. Подання документа (документів) учасником </w:t>
            </w:r>
            <w:r>
              <w:rPr>
                <w:color w:val="000000"/>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2911" w:rsidRDefault="001B2911">
            <w:pPr>
              <w:shd w:val="clear" w:color="auto" w:fill="FFFFFF"/>
              <w:spacing w:before="80" w:after="80"/>
              <w:jc w:val="both"/>
              <w:rPr>
                <w:color w:val="000000"/>
              </w:rPr>
            </w:pPr>
            <w:r>
              <w:rPr>
                <w:color w:val="000000"/>
              </w:rPr>
              <w:t>Допущення учасниками у тендерній пропозиції таких вищевказаних формальних помилок не призведе до відхилення їх тендерних пропозицій.</w:t>
            </w:r>
          </w:p>
          <w:p w:rsidR="001B2911" w:rsidRDefault="001B2911">
            <w:pPr>
              <w:spacing w:before="80" w:after="80"/>
              <w:ind w:firstLine="284"/>
              <w:jc w:val="both"/>
              <w:rPr>
                <w:color w:val="000000"/>
              </w:rPr>
            </w:pPr>
            <w:r>
              <w:rPr>
                <w:color w:val="000000"/>
              </w:rPr>
              <w:t>Приклади формальних помилок:</w:t>
            </w:r>
          </w:p>
          <w:p w:rsidR="001B2911" w:rsidRDefault="001B2911">
            <w:pPr>
              <w:spacing w:before="80" w:after="80"/>
              <w:ind w:firstLine="284"/>
              <w:jc w:val="both"/>
              <w:rPr>
                <w:color w:val="000000"/>
              </w:rPr>
            </w:pPr>
            <w:r>
              <w:rPr>
                <w:color w:val="000000"/>
              </w:rPr>
              <w:t>До формальних (несуттєвих) помилок можуть бути віднесені такі помилки:</w:t>
            </w:r>
          </w:p>
          <w:p w:rsidR="001B2911" w:rsidRDefault="001B2911">
            <w:pPr>
              <w:spacing w:before="80" w:after="80"/>
              <w:ind w:firstLine="284"/>
              <w:jc w:val="both"/>
              <w:rPr>
                <w:color w:val="000000"/>
              </w:rPr>
            </w:pPr>
            <w:r>
              <w:rPr>
                <w:color w:val="000000"/>
              </w:rPr>
              <w:t>- не завірення окремої сторінки (сторінок) підписом та/або печаткою (за наявності) учасника торгів;</w:t>
            </w:r>
          </w:p>
          <w:p w:rsidR="001B2911" w:rsidRDefault="001B2911">
            <w:pPr>
              <w:spacing w:before="80" w:after="80"/>
              <w:ind w:firstLine="284"/>
              <w:jc w:val="both"/>
              <w:rPr>
                <w:color w:val="000000"/>
              </w:rPr>
            </w:pPr>
            <w:r>
              <w:rPr>
                <w:color w:val="000000"/>
              </w:rPr>
              <w:t>- неправильне (неповне) завірення та/або не завірення учасником копії документа згідно з вимогами цієї документації.</w:t>
            </w:r>
          </w:p>
          <w:p w:rsidR="001B2911" w:rsidRDefault="001B2911">
            <w:pPr>
              <w:spacing w:before="80" w:after="80"/>
              <w:ind w:firstLine="284"/>
              <w:jc w:val="both"/>
              <w:rPr>
                <w:color w:val="000000"/>
              </w:rPr>
            </w:pPr>
            <w:r>
              <w:rPr>
                <w:color w:val="000000"/>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B2911" w:rsidRDefault="001B2911">
            <w:pPr>
              <w:spacing w:before="80" w:after="80"/>
              <w:ind w:firstLine="284"/>
              <w:jc w:val="both"/>
              <w:rPr>
                <w:color w:val="000000"/>
              </w:rPr>
            </w:pPr>
            <w:r>
              <w:rPr>
                <w:color w:val="000000"/>
              </w:rPr>
              <w:t>- відсутність нумерації сторінок пропозиції;</w:t>
            </w:r>
          </w:p>
          <w:p w:rsidR="001B2911" w:rsidRDefault="001B2911">
            <w:pPr>
              <w:spacing w:before="80" w:after="80"/>
              <w:ind w:firstLine="284"/>
              <w:jc w:val="both"/>
              <w:rPr>
                <w:color w:val="000000"/>
              </w:rPr>
            </w:pPr>
            <w:r>
              <w:rPr>
                <w:color w:val="000000"/>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B2911" w:rsidRDefault="001B2911">
            <w:pPr>
              <w:spacing w:before="80" w:after="80"/>
              <w:ind w:firstLine="284"/>
              <w:jc w:val="both"/>
              <w:rPr>
                <w:color w:val="000000"/>
              </w:rPr>
            </w:pPr>
            <w:r>
              <w:rPr>
                <w:color w:val="000000"/>
              </w:rPr>
              <w:t>- технічні помилки та описки.</w:t>
            </w:r>
          </w:p>
          <w:p w:rsidR="001B2911" w:rsidRDefault="001B2911">
            <w:pPr>
              <w:spacing w:before="80" w:after="80"/>
              <w:ind w:firstLine="284"/>
              <w:jc w:val="both"/>
              <w:rPr>
                <w:i/>
                <w:color w:val="000000"/>
              </w:rPr>
            </w:pPr>
            <w:r>
              <w:rPr>
                <w:i/>
                <w:color w:val="000000"/>
              </w:rPr>
              <w:t xml:space="preserve">Наприклад: зазначення в довідці русизмів, </w:t>
            </w:r>
            <w:proofErr w:type="spellStart"/>
            <w:r>
              <w:rPr>
                <w:i/>
                <w:color w:val="000000"/>
              </w:rPr>
              <w:t>сленгових</w:t>
            </w:r>
            <w:proofErr w:type="spellEnd"/>
            <w:r>
              <w:rPr>
                <w:i/>
                <w:color w:val="000000"/>
              </w:rPr>
              <w:t xml:space="preserve"> слів або технічних помилок;</w:t>
            </w:r>
          </w:p>
          <w:p w:rsidR="001B2911" w:rsidRDefault="001B2911">
            <w:pPr>
              <w:spacing w:before="80" w:after="80"/>
              <w:ind w:firstLine="284"/>
              <w:jc w:val="both"/>
              <w:rPr>
                <w:color w:val="000000"/>
              </w:rPr>
            </w:pPr>
            <w:r>
              <w:rPr>
                <w:color w:val="000000"/>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B2911" w:rsidRDefault="001B2911">
            <w:pPr>
              <w:spacing w:before="80" w:after="80"/>
              <w:ind w:firstLine="284"/>
              <w:jc w:val="both"/>
              <w:rPr>
                <w:i/>
                <w:color w:val="000000"/>
              </w:rPr>
            </w:pPr>
            <w:r>
              <w:rPr>
                <w:i/>
                <w:color w:val="000000"/>
              </w:rPr>
              <w:t>Наприклад: замість вимоги надати довідку в довільній формі учасник надав лист-пояснення;</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rsidP="00D567E4">
            <w:pPr>
              <w:spacing w:before="80" w:after="80"/>
              <w:jc w:val="both"/>
              <w:rPr>
                <w:color w:val="000000"/>
              </w:rPr>
            </w:pP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Умови повернення чи неповернення забезпечення тендерної пропозиції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Не вимагається.</w:t>
            </w:r>
          </w:p>
          <w:p w:rsidR="001B2911" w:rsidRDefault="001B2911">
            <w:pPr>
              <w:spacing w:before="80" w:after="80"/>
              <w:jc w:val="both"/>
            </w:pPr>
            <w:r>
              <w:rPr>
                <w:color w:val="000000"/>
                <w:highlight w:val="white"/>
              </w:rPr>
              <w:t xml:space="preserve"> </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Строк, протягом якого тендерні пропозиції є дійсними</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pPr>
            <w:r>
              <w:rPr>
                <w:color w:val="000000"/>
              </w:rPr>
              <w:t xml:space="preserve">Тендерні пропозиції залишаються дійсними протягом </w:t>
            </w:r>
            <w:r w:rsidR="001F35C0">
              <w:rPr>
                <w:color w:val="000000"/>
              </w:rPr>
              <w:t>120</w:t>
            </w:r>
            <w:r w:rsidR="00D567E4" w:rsidRPr="00D567E4">
              <w:rPr>
                <w:color w:val="000000"/>
              </w:rPr>
              <w:t xml:space="preserve"> </w:t>
            </w:r>
            <w:r>
              <w:rPr>
                <w:color w:val="000000"/>
              </w:rPr>
              <w:t>днів із дати кінцевого строку подання тендерних пропозицій</w:t>
            </w:r>
            <w:r>
              <w:rPr>
                <w:i/>
                <w:color w:val="000000"/>
              </w:rPr>
              <w:t xml:space="preserve">. </w:t>
            </w:r>
          </w:p>
          <w:p w:rsidR="001B2911" w:rsidRDefault="001B2911">
            <w:pPr>
              <w:shd w:val="clear" w:color="auto" w:fill="FFFFFF"/>
              <w:spacing w:before="80" w:after="80"/>
              <w:jc w:val="both"/>
              <w:rPr>
                <w:color w:val="000000"/>
              </w:rPr>
            </w:pPr>
            <w:bookmarkStart w:id="12" w:name="bookmark=id.z337ya" w:colFirst="0" w:colLast="0"/>
            <w:bookmarkEnd w:id="12"/>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B2911" w:rsidRDefault="001B2911">
            <w:pPr>
              <w:shd w:val="clear" w:color="auto" w:fill="FFFFFF"/>
              <w:spacing w:before="80" w:after="80"/>
              <w:ind w:firstLine="450"/>
              <w:jc w:val="both"/>
              <w:rPr>
                <w:color w:val="000000"/>
              </w:rPr>
            </w:pPr>
            <w:bookmarkStart w:id="13" w:name="bookmark=id.3j2qqm3" w:colFirst="0" w:colLast="0"/>
            <w:bookmarkEnd w:id="13"/>
            <w:r>
              <w:rPr>
                <w:color w:val="000000"/>
              </w:rPr>
              <w:t>відхилити таку вимогу, не втрачаючи при цьому наданого ним забезпечення тендерної пропозиції;</w:t>
            </w:r>
          </w:p>
          <w:p w:rsidR="001B2911" w:rsidRDefault="001B2911">
            <w:pPr>
              <w:shd w:val="clear" w:color="auto" w:fill="FFFFFF"/>
              <w:spacing w:before="80" w:after="80"/>
              <w:ind w:firstLine="450"/>
              <w:jc w:val="both"/>
              <w:rPr>
                <w:color w:val="000000"/>
              </w:rPr>
            </w:pPr>
            <w:bookmarkStart w:id="14" w:name="bookmark=id.1y810tw" w:colFirst="0" w:colLast="0"/>
            <w:bookmarkEnd w:id="14"/>
            <w:r>
              <w:rPr>
                <w:color w:val="000000"/>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Кваліфікаційні критерії до учасників торгів та вимоги, установлені пунктом 47 Особливостей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hd w:val="clear" w:color="auto" w:fill="FFFFFF"/>
              <w:spacing w:before="80" w:after="80"/>
              <w:jc w:val="both"/>
              <w:rPr>
                <w:color w:val="000000"/>
              </w:rPr>
            </w:pPr>
            <w:r>
              <w:rPr>
                <w:color w:val="000000"/>
              </w:rPr>
              <w:t>Кваліфікаційні критерії, що встановлені замовником та інформація про спосіб їх підтвердження викладені в додатку№ 1 тендерної документації.</w:t>
            </w:r>
            <w:bookmarkStart w:id="15" w:name="bookmark=id.147n2zr" w:colFirst="0" w:colLast="0"/>
            <w:bookmarkStart w:id="16" w:name="bookmark=id.2xcytpi" w:colFirst="0" w:colLast="0"/>
            <w:bookmarkStart w:id="17" w:name="bookmark=id.3as4poj" w:colFirst="0" w:colLast="0"/>
            <w:bookmarkStart w:id="18" w:name="bookmark=id.1pxezwc" w:colFirst="0" w:colLast="0"/>
            <w:bookmarkStart w:id="19" w:name="bookmark=id.49x2ik5" w:colFirst="0" w:colLast="0"/>
            <w:bookmarkStart w:id="20" w:name="bookmark=id.2p2csry" w:colFirst="0" w:colLast="0"/>
            <w:bookmarkStart w:id="21" w:name="bookmark=id.32hioqz" w:colFirst="0" w:colLast="0"/>
            <w:bookmarkStart w:id="22" w:name="bookmark=id.4i7ojhp" w:colFirst="0" w:colLast="0"/>
            <w:bookmarkStart w:id="23" w:name="bookmark=id.1hmsyys" w:colFirst="0" w:colLast="0"/>
            <w:bookmarkStart w:id="24" w:name="bookmark=id.ihv636" w:colFirst="0" w:colLast="0"/>
            <w:bookmarkStart w:id="25" w:name="bookmark=id.qsh70q" w:colFirst="0" w:colLast="0"/>
            <w:bookmarkStart w:id="26" w:name="bookmark=id.2bn6wsx" w:colFirst="0" w:colLast="0"/>
            <w:bookmarkStart w:id="27" w:name="bookmark=id.1ci93xb" w:colFirst="0" w:colLast="0"/>
            <w:bookmarkStart w:id="28" w:name="bookmark=id.2grqrue" w:colFirst="0" w:colLast="0"/>
            <w:bookmarkStart w:id="29" w:name="bookmark=id.23ckvvd" w:colFirst="0" w:colLast="0"/>
            <w:bookmarkStart w:id="30" w:name="bookmark=id.3o7alnk" w:colFirst="0" w:colLast="0"/>
            <w:bookmarkStart w:id="31" w:name="bookmark=id.3whwml4" w:colFirst="0" w:colLast="0"/>
            <w:bookmarkStart w:id="32" w:name="bookmark=id.41mghml"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1B2911" w:rsidRDefault="001B2911">
            <w:pPr>
              <w:shd w:val="clear" w:color="auto" w:fill="FFFFFF"/>
              <w:spacing w:before="80" w:after="80"/>
              <w:jc w:val="both"/>
              <w:rPr>
                <w:color w:val="000000"/>
              </w:rPr>
            </w:pPr>
            <w:r>
              <w:rPr>
                <w:color w:val="000000"/>
              </w:rPr>
              <w:t>Підстави для відмови в участі у процедурі закупівлі встановлені пунктом 47 та спосіб підтвердження відповідності учасників відповідно до Особливостей викладені у додатку№ 2 тендерної документації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технічні, якісні та кількісні характеристики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1B2911" w:rsidRDefault="001B2911">
            <w:pPr>
              <w:spacing w:before="80" w:after="80"/>
              <w:jc w:val="both"/>
              <w:rPr>
                <w:color w:val="000000"/>
              </w:rPr>
            </w:pPr>
            <w:r>
              <w:rPr>
                <w:color w:val="000000"/>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1B2911" w:rsidRDefault="001B2911">
            <w:pPr>
              <w:spacing w:before="80" w:after="80"/>
              <w:jc w:val="both"/>
              <w:rPr>
                <w:color w:val="000000"/>
              </w:rPr>
            </w:pPr>
            <w:r>
              <w:rPr>
                <w:color w:val="000000"/>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2911" w:rsidRDefault="001B2911">
            <w:pPr>
              <w:spacing w:before="80" w:after="80"/>
              <w:jc w:val="both"/>
              <w:rPr>
                <w:color w:val="000000"/>
              </w:rPr>
            </w:pPr>
            <w:r>
              <w:rPr>
                <w:color w:val="000000"/>
              </w:rPr>
              <w:t xml:space="preserve">Інформація про технічні, якісні та кількісні характеристики предмета закупівлі викладена в додатку№ 3 тендерної документації. </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7</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Інформація про субпідрядника/ співвиконавця</w:t>
            </w:r>
          </w:p>
          <w:p w:rsidR="001B2911" w:rsidRDefault="001B2911">
            <w:pPr>
              <w:ind w:right="113"/>
              <w:jc w:val="both"/>
              <w:rPr>
                <w:i/>
                <w:color w:val="000000"/>
              </w:rPr>
            </w:pP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rPr>
                <w:color w:val="000000"/>
              </w:rPr>
            </w:pPr>
            <w:r>
              <w:rPr>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як 20 відсотків вартості договору про закупівлю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8</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Внесення змін або відкликання тендерної пропозиції учасником</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9</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pPr>
            <w:r>
              <w:rPr>
                <w:color w:val="000000"/>
              </w:rPr>
              <w:t xml:space="preserve">Прийняття чи неприйняття до розгляду </w:t>
            </w:r>
            <w:r>
              <w:rPr>
                <w:color w:val="000000"/>
                <w:highlight w:val="white"/>
              </w:rPr>
              <w:t xml:space="preserve">тендерної пропозиції, ціна якої є вищою, ніж </w:t>
            </w:r>
            <w:r>
              <w:rPr>
                <w:color w:val="000000"/>
                <w:highlight w:val="white"/>
              </w:rPr>
              <w:lastRenderedPageBreak/>
              <w:t>очікувана вартість предмета закупівлі,</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623061">
            <w:pPr>
              <w:spacing w:before="80" w:after="80"/>
              <w:jc w:val="both"/>
            </w:pPr>
            <w:r>
              <w:rPr>
                <w:color w:val="000000"/>
                <w:highlight w:val="white"/>
              </w:rPr>
              <w:lastRenderedPageBreak/>
              <w:t xml:space="preserve">Замовник </w:t>
            </w:r>
            <w:r w:rsidR="001B2911" w:rsidRPr="00623061">
              <w:rPr>
                <w:color w:val="000000"/>
              </w:rPr>
              <w:t xml:space="preserve">не приймає </w:t>
            </w:r>
            <w:r w:rsidR="001B2911">
              <w:rPr>
                <w:color w:val="000000"/>
                <w:highlight w:val="white"/>
              </w:rPr>
              <w:t>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rsidR="001B2911" w:rsidRDefault="001B2911">
            <w:pPr>
              <w:spacing w:before="80" w:after="80"/>
              <w:jc w:val="both"/>
            </w:pPr>
          </w:p>
        </w:tc>
      </w:tr>
      <w:tr w:rsidR="001B2911">
        <w:trPr>
          <w:trHeight w:val="140"/>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left="34" w:hanging="23"/>
              <w:jc w:val="center"/>
              <w:rPr>
                <w:b/>
                <w:color w:val="000000"/>
              </w:rPr>
            </w:pPr>
            <w:r>
              <w:rPr>
                <w:b/>
                <w:color w:val="000000"/>
              </w:rPr>
              <w:lastRenderedPageBreak/>
              <w:t>Розділ ІV. Подання та розкриття тендерної пропозиції</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Кінцевий строк подання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rsidP="00584CCC">
            <w:pPr>
              <w:jc w:val="both"/>
            </w:pPr>
            <w:r>
              <w:rPr>
                <w:color w:val="000000"/>
              </w:rPr>
              <w:t xml:space="preserve">Кінцевий строк подання тендерних пропозицій: </w:t>
            </w:r>
            <w:r w:rsidR="00173367" w:rsidRPr="00173367">
              <w:rPr>
                <w:color w:val="000000"/>
              </w:rPr>
              <w:t>29.04</w:t>
            </w:r>
            <w:r w:rsidR="00584CCC" w:rsidRPr="00173367">
              <w:rPr>
                <w:color w:val="000000"/>
              </w:rPr>
              <w:t>.2024</w:t>
            </w:r>
            <w:r w:rsidR="00584CCC" w:rsidRPr="00173367">
              <w:rPr>
                <w:color w:val="000000"/>
                <w:shd w:val="clear" w:color="auto" w:fill="FFFFFF" w:themeFill="background1"/>
                <w:lang w:val="ru-RU"/>
              </w:rPr>
              <w:t xml:space="preserve"> р. 09 год. 00 </w:t>
            </w:r>
            <w:proofErr w:type="spellStart"/>
            <w:r w:rsidR="00584CCC" w:rsidRPr="00173367">
              <w:rPr>
                <w:color w:val="000000"/>
                <w:shd w:val="clear" w:color="auto" w:fill="FFFFFF" w:themeFill="background1"/>
                <w:lang w:val="ru-RU"/>
              </w:rPr>
              <w:t>хв</w:t>
            </w:r>
            <w:proofErr w:type="spellEnd"/>
            <w:r w:rsidR="00584CCC" w:rsidRPr="00173367">
              <w:rPr>
                <w:color w:val="000000"/>
                <w:shd w:val="clear" w:color="auto" w:fill="FFFFFF" w:themeFill="background1"/>
                <w:lang w:val="ru-RU"/>
              </w:rPr>
              <w:t>.</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bookmarkStart w:id="33" w:name="_heading=h.vx1227" w:colFirst="0" w:colLast="0"/>
            <w:bookmarkEnd w:id="33"/>
            <w:r>
              <w:rPr>
                <w:color w:val="000000"/>
              </w:rPr>
              <w:t>Дата та час розкриття тендерної пропозиції</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301FC2" w:rsidRDefault="001B2911" w:rsidP="00301FC2">
            <w:pPr>
              <w:pBdr>
                <w:top w:val="nil"/>
                <w:left w:val="nil"/>
                <w:bottom w:val="nil"/>
                <w:right w:val="nil"/>
                <w:between w:val="nil"/>
              </w:pBdr>
              <w:spacing w:after="120"/>
              <w:ind w:firstLine="432"/>
              <w:jc w:val="both"/>
              <w:rPr>
                <w:color w:val="000000"/>
              </w:rPr>
            </w:pPr>
            <w:r>
              <w:rPr>
                <w:color w:val="00000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301FC2">
              <w:rPr>
                <w:color w:val="000000"/>
              </w:rPr>
              <w:t xml:space="preserve"> </w:t>
            </w:r>
          </w:p>
          <w:p w:rsidR="00301FC2" w:rsidRPr="00301FC2" w:rsidRDefault="00301FC2" w:rsidP="00301FC2">
            <w:pPr>
              <w:pBdr>
                <w:top w:val="nil"/>
                <w:left w:val="nil"/>
                <w:bottom w:val="nil"/>
                <w:right w:val="nil"/>
                <w:between w:val="nil"/>
              </w:pBdr>
              <w:spacing w:after="120"/>
              <w:ind w:firstLine="432"/>
              <w:jc w:val="both"/>
              <w:rPr>
                <w:color w:val="000000"/>
                <w:highlight w:val="white"/>
              </w:rPr>
            </w:pPr>
            <w:r w:rsidRPr="004F169C">
              <w:rPr>
                <w:color w:val="000000"/>
              </w:rPr>
              <w:t>Розмір мінімального кроку пониження ціни під час електронного аукціону складає – 0,5% від очікуваної вартості.</w:t>
            </w:r>
          </w:p>
          <w:p w:rsidR="001B2911" w:rsidRDefault="001B2911">
            <w:pPr>
              <w:pBdr>
                <w:top w:val="nil"/>
                <w:left w:val="nil"/>
                <w:bottom w:val="nil"/>
                <w:right w:val="nil"/>
                <w:between w:val="nil"/>
              </w:pBdr>
              <w:spacing w:after="120"/>
              <w:ind w:firstLine="432"/>
              <w:jc w:val="both"/>
              <w:rPr>
                <w:color w:val="000000"/>
              </w:rPr>
            </w:pPr>
            <w:r>
              <w:rPr>
                <w:color w:val="333333"/>
                <w:highlight w:val="white"/>
              </w:rPr>
              <w:t>Розкриття тендерних пропозицій здійснюється відповідно до статті 28 Закону (положення </w:t>
            </w:r>
            <w:hyperlink r:id="rId9" w:anchor="n1495">
              <w:r>
                <w:rPr>
                  <w:color w:val="000099"/>
                  <w:highlight w:val="white"/>
                  <w:u w:val="single"/>
                </w:rPr>
                <w:t>абзацу третього</w:t>
              </w:r>
            </w:hyperlink>
            <w:r>
              <w:rPr>
                <w:color w:val="333333"/>
                <w:highlight w:val="white"/>
              </w:rPr>
              <w:t> частини першої та </w:t>
            </w:r>
            <w:hyperlink r:id="rId10" w:anchor="n1497">
              <w:r>
                <w:rPr>
                  <w:color w:val="000099"/>
                  <w:highlight w:val="white"/>
                  <w:u w:val="single"/>
                </w:rPr>
                <w:t>абзацу другого</w:t>
              </w:r>
            </w:hyperlink>
            <w:r>
              <w:rPr>
                <w:color w:val="333333"/>
                <w:highlight w:val="white"/>
              </w:rPr>
              <w:t> частини другої статті 28 Закону не застосовуються).</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333333"/>
              </w:rPr>
            </w:pPr>
            <w:r>
              <w:rPr>
                <w:color w:val="333333"/>
              </w:rPr>
              <w:t>Перед початком електронного аукціону автоматично розкривається інформація про ціни/приведені ціни тендерних пропозицій.</w:t>
            </w:r>
          </w:p>
          <w:p w:rsidR="001B2911" w:rsidRDefault="001B2911">
            <w:pPr>
              <w:pBdr>
                <w:top w:val="nil"/>
                <w:left w:val="nil"/>
                <w:bottom w:val="nil"/>
                <w:right w:val="nil"/>
                <w:between w:val="nil"/>
              </w:pBdr>
              <w:spacing w:after="120"/>
              <w:ind w:firstLine="432"/>
              <w:jc w:val="both"/>
              <w:rPr>
                <w:color w:val="000000"/>
              </w:rPr>
            </w:pPr>
            <w:bookmarkStart w:id="34" w:name="bookmark=id.3fwokq0" w:colFirst="0" w:colLast="0"/>
            <w:bookmarkEnd w:id="34"/>
            <w:r>
              <w:rPr>
                <w:color w:val="000000"/>
              </w:rPr>
              <w:t>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B2911" w:rsidRDefault="001B2911">
            <w:pPr>
              <w:pBdr>
                <w:top w:val="nil"/>
                <w:left w:val="nil"/>
                <w:bottom w:val="nil"/>
                <w:right w:val="nil"/>
                <w:between w:val="nil"/>
              </w:pBdr>
              <w:spacing w:after="120"/>
              <w:ind w:firstLine="432"/>
              <w:jc w:val="both"/>
              <w:rPr>
                <w:color w:val="000000"/>
              </w:rPr>
            </w:pPr>
            <w:r>
              <w:rPr>
                <w:color w:val="333333"/>
                <w:highlight w:val="white"/>
              </w:rPr>
              <w:t> Під час розкриття тендерних пропозицій/</w:t>
            </w:r>
            <w:proofErr w:type="spellStart"/>
            <w:r>
              <w:rPr>
                <w:color w:val="333333"/>
                <w:highlight w:val="white"/>
              </w:rPr>
              <w:t>пропозицій</w:t>
            </w:r>
            <w:proofErr w:type="spellEnd"/>
            <w:r>
              <w:rPr>
                <w:color w:val="333333"/>
                <w:highlight w:val="white"/>
              </w:rPr>
              <w:t xml:space="preserve"> автоматично розкривається вся інформація, зазначена в тендерних пропозиціях/</w:t>
            </w:r>
            <w:proofErr w:type="spellStart"/>
            <w:r>
              <w:rPr>
                <w:color w:val="333333"/>
                <w:highlight w:val="white"/>
              </w:rPr>
              <w:t>пропозиціях</w:t>
            </w:r>
            <w:proofErr w:type="spellEnd"/>
            <w:r>
              <w:rPr>
                <w:color w:val="333333"/>
                <w:highlight w:val="white"/>
              </w:rPr>
              <w:t xml:space="preserve"> учасників, крім інформації, зазначеної в </w:t>
            </w:r>
            <w:r>
              <w:rPr>
                <w:color w:val="006600"/>
                <w:highlight w:val="white"/>
                <w:u w:val="single"/>
              </w:rPr>
              <w:t>абзаці другому</w:t>
            </w:r>
            <w:r>
              <w:rPr>
                <w:color w:val="333333"/>
                <w:highlight w:val="white"/>
              </w:rPr>
              <w:t> частини 2 статті 28 Закону, та формується список учасників у порядку від найнижчої до найвищої запропонованої ними ціни/приведеної ціни.</w:t>
            </w:r>
            <w:r>
              <w:rPr>
                <w:color w:val="000000"/>
                <w:highlight w:val="white"/>
              </w:rPr>
              <w:t xml:space="preserve"> </w:t>
            </w:r>
          </w:p>
          <w:p w:rsidR="001B2911" w:rsidRDefault="001B2911">
            <w:pPr>
              <w:pBdr>
                <w:top w:val="nil"/>
                <w:left w:val="nil"/>
                <w:bottom w:val="nil"/>
                <w:right w:val="nil"/>
                <w:between w:val="nil"/>
              </w:pBdr>
              <w:spacing w:after="120"/>
              <w:ind w:firstLine="432"/>
              <w:jc w:val="both"/>
              <w:rPr>
                <w:color w:val="000000"/>
              </w:rPr>
            </w:pPr>
            <w:r>
              <w:rPr>
                <w:color w:val="000000"/>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r>
              <w:rPr>
                <w:color w:val="000000"/>
                <w:highlight w:val="white"/>
                <w:u w:val="single"/>
              </w:rPr>
              <w:t>статті 30</w:t>
            </w:r>
            <w:r>
              <w:rPr>
                <w:color w:val="000000"/>
                <w:highlight w:val="white"/>
              </w:rPr>
              <w:t xml:space="preserve"> Закону. </w:t>
            </w:r>
          </w:p>
          <w:p w:rsidR="001B2911" w:rsidRDefault="001B2911">
            <w:pPr>
              <w:shd w:val="clear" w:color="auto" w:fill="FFFFFF"/>
              <w:spacing w:before="120"/>
              <w:ind w:firstLine="567"/>
              <w:jc w:val="both"/>
              <w:rPr>
                <w:color w:val="000000"/>
                <w:highlight w:val="white"/>
              </w:rPr>
            </w:pPr>
            <w:r>
              <w:rPr>
                <w:color w:val="00000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p>
          <w:p w:rsidR="001B2911" w:rsidRDefault="001B2911">
            <w:pPr>
              <w:spacing w:before="120"/>
              <w:jc w:val="both"/>
              <w:rPr>
                <w:color w:val="000000"/>
              </w:rPr>
            </w:pPr>
            <w:r>
              <w:rPr>
                <w:color w:val="000000"/>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1B2911" w:rsidRDefault="001B2911">
            <w:pPr>
              <w:spacing w:before="120"/>
              <w:jc w:val="both"/>
            </w:pPr>
            <w:r>
              <w:rPr>
                <w:color w:val="000000"/>
              </w:rPr>
              <w:t xml:space="preserve">Замовник, орган оскарження та </w:t>
            </w:r>
            <w:proofErr w:type="spellStart"/>
            <w:r>
              <w:rPr>
                <w:color w:val="000000"/>
              </w:rPr>
              <w:t>Держаудитслужба</w:t>
            </w:r>
            <w:proofErr w:type="spellEnd"/>
            <w:r>
              <w:rPr>
                <w:color w:val="000000"/>
              </w:rPr>
              <w:t xml:space="preserve"> мають доступ в електронній системі закупівель до інформації, яка визначена учасником процедури закупівлі конфіденційною.</w:t>
            </w:r>
          </w:p>
        </w:tc>
      </w:tr>
      <w:tr w:rsidR="001B2911">
        <w:trPr>
          <w:trHeight w:val="168"/>
        </w:trPr>
        <w:tc>
          <w:tcPr>
            <w:tcW w:w="10620" w:type="dxa"/>
            <w:gridSpan w:val="3"/>
            <w:tcBorders>
              <w:top w:val="single" w:sz="4" w:space="0" w:color="000000"/>
              <w:left w:val="single" w:sz="4" w:space="0" w:color="000000"/>
              <w:right w:val="single" w:sz="4" w:space="0" w:color="000000"/>
            </w:tcBorders>
            <w:shd w:val="clear" w:color="auto" w:fill="A6A6A6"/>
          </w:tcPr>
          <w:p w:rsidR="001B2911" w:rsidRDefault="001B2911">
            <w:pPr>
              <w:spacing w:before="120" w:after="120"/>
              <w:ind w:right="113"/>
              <w:jc w:val="center"/>
              <w:rPr>
                <w:b/>
                <w:color w:val="000000"/>
              </w:rPr>
            </w:pPr>
            <w:r>
              <w:rPr>
                <w:b/>
                <w:color w:val="000000"/>
              </w:rPr>
              <w:lastRenderedPageBreak/>
              <w:t>Розділ V. Розгляд та оцінка тендерних пропозицій</w:t>
            </w:r>
          </w:p>
        </w:tc>
      </w:tr>
      <w:tr w:rsidR="001B2911">
        <w:trPr>
          <w:trHeight w:val="274"/>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Перелік критеріїв та методика оцінки тендерних пропозицій із зазначенням питомої ваги критерію (у разі застосування)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jc w:val="both"/>
              <w:rPr>
                <w:color w:val="000000"/>
              </w:rPr>
            </w:pPr>
            <w:r>
              <w:rPr>
                <w:color w:val="000000"/>
              </w:rPr>
              <w:t>Єдиним критерієм оцінки є ціна. Питома вага цінового критерію – 100%.</w:t>
            </w:r>
          </w:p>
          <w:p w:rsidR="001B2911" w:rsidRDefault="001B2911">
            <w:pPr>
              <w:pBdr>
                <w:top w:val="nil"/>
                <w:left w:val="nil"/>
                <w:bottom w:val="nil"/>
                <w:right w:val="nil"/>
                <w:between w:val="nil"/>
              </w:pBdr>
              <w:spacing w:after="120"/>
              <w:ind w:firstLine="432"/>
              <w:jc w:val="both"/>
              <w:rPr>
                <w:color w:val="000000"/>
              </w:rPr>
            </w:pPr>
          </w:p>
          <w:p w:rsidR="001B2911" w:rsidRDefault="001B2911">
            <w:pPr>
              <w:pBdr>
                <w:top w:val="nil"/>
                <w:left w:val="nil"/>
                <w:bottom w:val="nil"/>
                <w:right w:val="nil"/>
                <w:between w:val="nil"/>
              </w:pBdr>
              <w:spacing w:after="120"/>
              <w:ind w:firstLine="432"/>
              <w:jc w:val="both"/>
              <w:rPr>
                <w:color w:val="000000"/>
              </w:rPr>
            </w:pPr>
            <w:r>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2911" w:rsidRDefault="001B2911">
            <w:pPr>
              <w:pBdr>
                <w:top w:val="nil"/>
                <w:left w:val="nil"/>
                <w:bottom w:val="nil"/>
                <w:right w:val="nil"/>
                <w:between w:val="nil"/>
              </w:pBdr>
              <w:spacing w:after="120"/>
              <w:ind w:firstLine="432"/>
              <w:jc w:val="both"/>
              <w:rPr>
                <w:color w:val="000000"/>
              </w:rPr>
            </w:pPr>
            <w:r>
              <w:rPr>
                <w:color w:val="000000"/>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rPr>
                <w:color w:val="000000"/>
              </w:rPr>
            </w:pPr>
            <w:r>
              <w:rPr>
                <w:color w:val="000000"/>
              </w:rPr>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spacing w:before="120" w:after="120"/>
              <w:ind w:right="113"/>
              <w:rPr>
                <w:color w:val="000000"/>
              </w:rPr>
            </w:pPr>
            <w:r>
              <w:rPr>
                <w:color w:val="000000"/>
              </w:rPr>
              <w:t>Інша інформація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2911" w:rsidRDefault="001B2911">
            <w:pPr>
              <w:spacing w:before="80" w:after="80"/>
              <w:jc w:val="both"/>
              <w:rPr>
                <w:color w:val="000000"/>
              </w:rPr>
            </w:pPr>
            <w:r>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2911" w:rsidRDefault="001B2911">
            <w:pPr>
              <w:spacing w:before="80" w:after="80"/>
              <w:jc w:val="both"/>
              <w:rPr>
                <w:color w:val="000000"/>
              </w:rPr>
            </w:pPr>
            <w:r>
              <w:rPr>
                <w:color w:val="00000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color w:val="000000"/>
              </w:rPr>
              <w:lastRenderedPageBreak/>
              <w:t>процедури закупівлі у складі його тендерної пропозиції, найменування товару, марки, моделі тощо.</w:t>
            </w:r>
          </w:p>
          <w:p w:rsidR="001B2911" w:rsidRDefault="001B2911">
            <w:pPr>
              <w:spacing w:before="80" w:after="80"/>
              <w:jc w:val="both"/>
              <w:rPr>
                <w:color w:val="000000"/>
              </w:rPr>
            </w:pPr>
            <w:r>
              <w:rPr>
                <w:color w:val="00000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2911" w:rsidRDefault="001B2911">
            <w:pPr>
              <w:shd w:val="clear" w:color="auto" w:fill="FFFFFF"/>
              <w:spacing w:before="120"/>
              <w:jc w:val="both"/>
              <w:rPr>
                <w:color w:val="000000"/>
                <w:highlight w:val="white"/>
              </w:rPr>
            </w:pPr>
            <w:r>
              <w:rPr>
                <w:color w:val="000000"/>
                <w:highlight w:val="white"/>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B2911" w:rsidRDefault="001B2911">
            <w:pPr>
              <w:spacing w:before="80" w:after="80"/>
              <w:jc w:val="both"/>
              <w:rPr>
                <w:color w:val="000000"/>
              </w:rPr>
            </w:pPr>
            <w:r>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rPr>
                <w:color w:val="000000"/>
              </w:rPr>
            </w:pPr>
            <w:r>
              <w:rPr>
                <w:color w:val="000000"/>
              </w:rPr>
              <w:lastRenderedPageBreak/>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Відхилення тендерних пропозицій</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jc w:val="both"/>
              <w:rPr>
                <w:color w:val="000000"/>
              </w:rPr>
            </w:pPr>
            <w:r>
              <w:rPr>
                <w:color w:val="000000"/>
              </w:rPr>
              <w:t>Замовник відхиляє тендерну пропозицію із зазначенням аргументації в електронній системі закупівель у разі, коли:</w:t>
            </w:r>
          </w:p>
          <w:p w:rsidR="001B2911" w:rsidRDefault="001B2911">
            <w:pPr>
              <w:shd w:val="clear" w:color="auto" w:fill="FFFFFF"/>
              <w:spacing w:before="120"/>
              <w:ind w:firstLine="567"/>
              <w:jc w:val="both"/>
              <w:rPr>
                <w:color w:val="000000"/>
                <w:highlight w:val="white"/>
              </w:rPr>
            </w:pPr>
            <w:r>
              <w:rPr>
                <w:color w:val="000000"/>
                <w:highlight w:val="white"/>
              </w:rPr>
              <w:t>1) учасник процедури закупівлі:</w:t>
            </w:r>
          </w:p>
          <w:p w:rsidR="001B2911" w:rsidRDefault="001B2911">
            <w:pPr>
              <w:shd w:val="clear" w:color="auto" w:fill="FFFFFF"/>
              <w:spacing w:before="120"/>
              <w:ind w:firstLine="567"/>
              <w:jc w:val="both"/>
              <w:rPr>
                <w:color w:val="000000"/>
              </w:rPr>
            </w:pPr>
            <w:r>
              <w:rPr>
                <w:color w:val="000000"/>
              </w:rPr>
              <w:t>підпадає під підстави, встановлені пунктом 47 Особливостей;</w:t>
            </w:r>
          </w:p>
          <w:p w:rsidR="001B2911" w:rsidRDefault="001B2911">
            <w:pPr>
              <w:shd w:val="clear" w:color="auto" w:fill="FFFFFF"/>
              <w:spacing w:before="120"/>
              <w:ind w:firstLine="567"/>
              <w:jc w:val="both"/>
            </w:pPr>
            <w:r>
              <w:rPr>
                <w:color w:val="000000"/>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w:t>
            </w:r>
            <w:r>
              <w:rPr>
                <w:color w:val="000000"/>
              </w:rPr>
              <w:t>згідно з абзацом першим пункту 42 Особливостей;</w:t>
            </w:r>
          </w:p>
          <w:p w:rsidR="001B2911" w:rsidRDefault="001B2911">
            <w:pPr>
              <w:shd w:val="clear" w:color="auto" w:fill="FFFFFF"/>
              <w:spacing w:before="120"/>
              <w:ind w:firstLine="567"/>
              <w:jc w:val="both"/>
            </w:pPr>
            <w:r>
              <w:rPr>
                <w:color w:val="000000"/>
                <w:highlight w:val="white"/>
              </w:rPr>
              <w:t>не надав забезпечення</w:t>
            </w:r>
            <w:r>
              <w:rPr>
                <w:color w:val="000000"/>
              </w:rPr>
              <w:t xml:space="preserve"> тендерної пропозиції, якщо таке забезпечення вимагалося замовником;</w:t>
            </w:r>
          </w:p>
          <w:p w:rsidR="001B2911" w:rsidRDefault="001B2911">
            <w:pPr>
              <w:shd w:val="clear" w:color="auto" w:fill="FFFFFF"/>
              <w:spacing w:before="120"/>
              <w:ind w:firstLine="567"/>
              <w:jc w:val="both"/>
              <w:rPr>
                <w:color w:val="000000"/>
              </w:rPr>
            </w:pPr>
            <w:r>
              <w:rPr>
                <w:color w:val="00000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r>
              <w:rPr>
                <w:color w:val="000000"/>
              </w:rPr>
              <w:lastRenderedPageBreak/>
              <w:t>закупівель повідомлення з вимогою про усунення таких невідповідностей;</w:t>
            </w:r>
          </w:p>
          <w:p w:rsidR="001B2911" w:rsidRDefault="001B2911">
            <w:pPr>
              <w:shd w:val="clear" w:color="auto" w:fill="FFFFFF"/>
              <w:spacing w:before="120"/>
              <w:ind w:firstLine="567"/>
              <w:jc w:val="both"/>
              <w:rPr>
                <w:color w:val="000000"/>
              </w:rPr>
            </w:pPr>
            <w:r>
              <w:rPr>
                <w:color w:val="00000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1B2911" w:rsidRDefault="001B2911">
            <w:pPr>
              <w:shd w:val="clear" w:color="auto" w:fill="FFFFFF"/>
              <w:spacing w:before="120"/>
              <w:ind w:firstLine="567"/>
              <w:jc w:val="both"/>
              <w:rPr>
                <w:color w:val="000000"/>
              </w:rPr>
            </w:pPr>
            <w:r>
              <w:rPr>
                <w:color w:val="000000"/>
              </w:rPr>
              <w:t>визначив конфіденційною інформацію, що не може бути визначена як конфіденційна відповідно до вимог пункту 40 Особливостей;</w:t>
            </w:r>
          </w:p>
          <w:p w:rsidR="001B2911" w:rsidRDefault="001B2911">
            <w:pPr>
              <w:shd w:val="clear" w:color="auto" w:fill="FFFFFF"/>
              <w:spacing w:before="120"/>
              <w:ind w:firstLine="567"/>
              <w:jc w:val="both"/>
            </w:pPr>
            <w: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color w:val="000000"/>
              </w:rPr>
              <w:t>);</w:t>
            </w:r>
          </w:p>
          <w:p w:rsidR="001B2911" w:rsidRDefault="001B2911">
            <w:pPr>
              <w:shd w:val="clear" w:color="auto" w:fill="FFFFFF"/>
              <w:spacing w:before="120"/>
              <w:ind w:firstLine="567"/>
              <w:jc w:val="both"/>
              <w:rPr>
                <w:color w:val="000000"/>
              </w:rPr>
            </w:pPr>
            <w:r>
              <w:rPr>
                <w:color w:val="000000"/>
              </w:rPr>
              <w:t>2) тендерна пропозиція:</w:t>
            </w:r>
          </w:p>
          <w:p w:rsidR="001B2911" w:rsidRDefault="001B2911">
            <w:pPr>
              <w:shd w:val="clear" w:color="auto" w:fill="FFFFFF"/>
              <w:spacing w:before="120"/>
              <w:ind w:firstLine="567"/>
              <w:jc w:val="both"/>
            </w:pPr>
            <w:r>
              <w:rPr>
                <w:color w:val="00000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Pr>
                  <w:color w:val="0000FF"/>
                  <w:u w:val="single"/>
                </w:rPr>
                <w:t>пункту 4</w:t>
              </w:r>
            </w:hyperlink>
            <w:r>
              <w:rPr>
                <w:color w:val="000000"/>
              </w:rPr>
              <w:t>3 Особливостей;</w:t>
            </w:r>
          </w:p>
          <w:p w:rsidR="001B2911" w:rsidRDefault="001B2911">
            <w:pPr>
              <w:shd w:val="clear" w:color="auto" w:fill="FFFFFF"/>
              <w:spacing w:before="120"/>
              <w:ind w:firstLine="567"/>
              <w:jc w:val="both"/>
              <w:rPr>
                <w:color w:val="000000"/>
              </w:rPr>
            </w:pPr>
            <w:r>
              <w:rPr>
                <w:color w:val="000000"/>
              </w:rPr>
              <w:t>є такою, строк дії якої закінчився;</w:t>
            </w:r>
          </w:p>
          <w:p w:rsidR="001B2911" w:rsidRDefault="001B2911">
            <w:pPr>
              <w:shd w:val="clear" w:color="auto" w:fill="FFFFFF"/>
              <w:spacing w:before="120"/>
              <w:ind w:firstLine="567"/>
              <w:jc w:val="both"/>
              <w:rPr>
                <w:color w:val="000000"/>
              </w:rPr>
            </w:pPr>
            <w:r>
              <w:rPr>
                <w:color w:val="000000"/>
              </w:rPr>
              <w:t xml:space="preserve">є такою, ціна якої перевищує очікувану вартість предмета закупівлі, визначену замовником в оголошенні про </w:t>
            </w:r>
            <w:r>
              <w:rPr>
                <w:color w:val="000000"/>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2911" w:rsidRDefault="001B2911">
            <w:pPr>
              <w:shd w:val="clear" w:color="auto" w:fill="FFFFFF"/>
              <w:spacing w:before="120"/>
              <w:ind w:firstLine="567"/>
              <w:jc w:val="both"/>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rsidR="001B2911" w:rsidRDefault="001B2911">
            <w:pPr>
              <w:shd w:val="clear" w:color="auto" w:fill="FFFFFF"/>
              <w:spacing w:before="120"/>
              <w:ind w:firstLine="567"/>
              <w:jc w:val="both"/>
              <w:rPr>
                <w:color w:val="000000"/>
              </w:rPr>
            </w:pPr>
            <w:r>
              <w:rPr>
                <w:color w:val="000000"/>
              </w:rPr>
              <w:t>3) переможець процедури закупівлі:</w:t>
            </w:r>
          </w:p>
          <w:p w:rsidR="001B2911" w:rsidRDefault="001B2911">
            <w:pPr>
              <w:shd w:val="clear" w:color="auto" w:fill="FFFFFF"/>
              <w:spacing w:before="120"/>
              <w:ind w:firstLine="567"/>
              <w:jc w:val="both"/>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1B2911" w:rsidRDefault="001B2911">
            <w:pPr>
              <w:shd w:val="clear" w:color="auto" w:fill="FFFFFF"/>
              <w:spacing w:before="120"/>
              <w:ind w:firstLine="567"/>
              <w:jc w:val="both"/>
              <w:rPr>
                <w:color w:val="000000"/>
              </w:rPr>
            </w:pPr>
            <w:r>
              <w:rPr>
                <w:color w:val="000000"/>
              </w:rPr>
              <w:t xml:space="preserve">не надав у спосіб, зазначений в тендерній документації, документи, що підтверджують відсутність підстав, визначених у підпунктах 3, 5, 6 і 12 </w:t>
            </w:r>
            <w:r w:rsidR="00E665D6">
              <w:rPr>
                <w:color w:val="000000"/>
              </w:rPr>
              <w:t xml:space="preserve">п.47 </w:t>
            </w:r>
            <w:r>
              <w:rPr>
                <w:color w:val="000000"/>
              </w:rPr>
              <w:t>Особливостей;</w:t>
            </w:r>
          </w:p>
          <w:p w:rsidR="001B2911" w:rsidRDefault="001B2911">
            <w:pPr>
              <w:shd w:val="clear" w:color="auto" w:fill="FFFFFF"/>
              <w:spacing w:before="120"/>
              <w:ind w:firstLine="567"/>
              <w:jc w:val="both"/>
              <w:rPr>
                <w:color w:val="000000"/>
              </w:rPr>
            </w:pPr>
            <w:r>
              <w:rPr>
                <w:color w:val="000000"/>
              </w:rPr>
              <w:t>не надав забезпечення виконання договору про закупівлю, якщо таке забезпечення вимагалося замовником;</w:t>
            </w:r>
          </w:p>
          <w:p w:rsidR="001B2911" w:rsidRDefault="001B2911">
            <w:pPr>
              <w:shd w:val="clear" w:color="auto" w:fill="FFFFFF"/>
              <w:spacing w:before="120"/>
              <w:ind w:firstLine="567"/>
              <w:jc w:val="both"/>
              <w:rPr>
                <w:color w:val="000000"/>
                <w:highlight w:val="white"/>
              </w:rPr>
            </w:pPr>
            <w:r>
              <w:rPr>
                <w:color w:val="00000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1B2911" w:rsidRDefault="001B2911">
            <w:pPr>
              <w:spacing w:before="80" w:after="80"/>
              <w:jc w:val="both"/>
              <w:rPr>
                <w:color w:val="000000"/>
              </w:rPr>
            </w:pPr>
          </w:p>
          <w:p w:rsidR="001B2911" w:rsidRDefault="001B2911">
            <w:pPr>
              <w:spacing w:before="80" w:after="80"/>
              <w:jc w:val="both"/>
              <w:rPr>
                <w:color w:val="000000"/>
              </w:rPr>
            </w:pPr>
            <w:r>
              <w:rPr>
                <w:color w:val="000000"/>
              </w:rPr>
              <w:t>Замовник може відхилити тендерну пропозицію із зазначенням аргументації в електронній системі закупівель у разі, коли:</w:t>
            </w:r>
          </w:p>
          <w:p w:rsidR="001B2911" w:rsidRDefault="001B2911">
            <w:pPr>
              <w:tabs>
                <w:tab w:val="left" w:pos="360"/>
                <w:tab w:val="left" w:pos="851"/>
                <w:tab w:val="left" w:pos="1440"/>
              </w:tabs>
              <w:spacing w:before="80" w:after="80"/>
              <w:jc w:val="both"/>
              <w:rPr>
                <w:color w:val="000000"/>
              </w:rPr>
            </w:pPr>
            <w:r>
              <w:rPr>
                <w:color w:val="000000"/>
              </w:rPr>
              <w:t>1)</w:t>
            </w:r>
            <w:r>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2911" w:rsidRDefault="001B2911" w:rsidP="000C033A">
            <w:pPr>
              <w:spacing w:before="80" w:after="80"/>
              <w:jc w:val="both"/>
              <w:rPr>
                <w:color w:val="000000"/>
              </w:rPr>
            </w:pPr>
            <w:r>
              <w:rPr>
                <w:color w:val="000000"/>
              </w:rPr>
              <w:t>2) </w:t>
            </w:r>
            <w:r w:rsidR="005B68CA">
              <w:rPr>
                <w:color w:val="333333"/>
                <w:shd w:val="clear" w:color="auto" w:fill="FFFFFF"/>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tc>
      </w:tr>
      <w:tr w:rsidR="001B2911">
        <w:trPr>
          <w:trHeight w:val="210"/>
        </w:trPr>
        <w:tc>
          <w:tcPr>
            <w:tcW w:w="10620" w:type="dxa"/>
            <w:gridSpan w:val="3"/>
            <w:tcBorders>
              <w:top w:val="single" w:sz="4" w:space="0" w:color="000000"/>
              <w:left w:val="single" w:sz="4" w:space="0" w:color="000000"/>
              <w:right w:val="single" w:sz="4" w:space="0" w:color="000000"/>
            </w:tcBorders>
            <w:shd w:val="clear" w:color="auto" w:fill="BFBFBF"/>
          </w:tcPr>
          <w:p w:rsidR="001B2911" w:rsidRDefault="001B2911">
            <w:pPr>
              <w:ind w:right="113"/>
              <w:jc w:val="center"/>
              <w:rPr>
                <w:b/>
                <w:color w:val="000000"/>
              </w:rPr>
            </w:pPr>
            <w:r>
              <w:rPr>
                <w:b/>
                <w:color w:val="000000"/>
              </w:rPr>
              <w:lastRenderedPageBreak/>
              <w:t>Розділ VІ. Результати тендеру та укладання договору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1</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Відміна тендеру чи визнання тендеру таким, </w:t>
            </w:r>
            <w:r>
              <w:rPr>
                <w:color w:val="000000"/>
              </w:rPr>
              <w:lastRenderedPageBreak/>
              <w:t>що не відбувся</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567"/>
              <w:jc w:val="both"/>
              <w:rPr>
                <w:color w:val="000000"/>
              </w:rPr>
            </w:pPr>
            <w:r>
              <w:rPr>
                <w:color w:val="000000"/>
              </w:rPr>
              <w:lastRenderedPageBreak/>
              <w:t>Замовник відміняє відкриті торги у разі:</w:t>
            </w:r>
          </w:p>
          <w:p w:rsidR="001B2911" w:rsidRDefault="001B2911">
            <w:pPr>
              <w:spacing w:before="80" w:after="80"/>
              <w:ind w:firstLine="567"/>
              <w:jc w:val="both"/>
              <w:rPr>
                <w:color w:val="000000"/>
              </w:rPr>
            </w:pPr>
            <w:r>
              <w:rPr>
                <w:color w:val="000000"/>
              </w:rPr>
              <w:t xml:space="preserve">1) відсутності подальшої потреби в закупівлі товарів, </w:t>
            </w:r>
            <w:r>
              <w:rPr>
                <w:color w:val="000000"/>
              </w:rPr>
              <w:lastRenderedPageBreak/>
              <w:t>робіт чи послуг;</w:t>
            </w:r>
          </w:p>
          <w:p w:rsidR="001B2911" w:rsidRDefault="001B2911">
            <w:pPr>
              <w:spacing w:before="80" w:after="80"/>
              <w:ind w:firstLine="567"/>
              <w:jc w:val="both"/>
              <w:rPr>
                <w:color w:val="000000"/>
              </w:rPr>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2911" w:rsidRDefault="001B2911">
            <w:pPr>
              <w:spacing w:before="80" w:after="80"/>
              <w:ind w:firstLine="567"/>
              <w:jc w:val="both"/>
              <w:rPr>
                <w:color w:val="000000"/>
              </w:rPr>
            </w:pPr>
            <w:r>
              <w:rPr>
                <w:color w:val="000000"/>
              </w:rPr>
              <w:t>3) скорочення обсягу видатків на здійснення закупівлі товарів, робіт чи послуг;</w:t>
            </w:r>
          </w:p>
          <w:p w:rsidR="001B2911" w:rsidRDefault="001B2911">
            <w:pPr>
              <w:spacing w:before="80" w:after="80"/>
              <w:ind w:firstLine="567"/>
              <w:jc w:val="both"/>
              <w:rPr>
                <w:color w:val="000000"/>
              </w:rPr>
            </w:pPr>
            <w:r>
              <w:rPr>
                <w:color w:val="000000"/>
              </w:rPr>
              <w:t>4) коли здійснення закупівлі стало неможливим внаслідок дії обставин непереборної сили.</w:t>
            </w:r>
          </w:p>
          <w:p w:rsidR="001B2911" w:rsidRDefault="001B2911">
            <w:pPr>
              <w:spacing w:before="80" w:after="80"/>
              <w:ind w:firstLine="567"/>
              <w:jc w:val="both"/>
              <w:rPr>
                <w:color w:val="000000"/>
              </w:rPr>
            </w:pPr>
            <w:r>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B2911" w:rsidRDefault="001B2911">
            <w:pPr>
              <w:spacing w:before="80" w:after="80"/>
              <w:ind w:firstLine="247"/>
              <w:jc w:val="both"/>
              <w:rPr>
                <w:color w:val="000000"/>
              </w:rPr>
            </w:pPr>
            <w:r>
              <w:rPr>
                <w:color w:val="000000"/>
              </w:rPr>
              <w:t>Відкриті торги автоматично відміняються електронною системою закупівель у разі:</w:t>
            </w:r>
          </w:p>
          <w:p w:rsidR="001B2911" w:rsidRDefault="001B2911">
            <w:pPr>
              <w:spacing w:before="80" w:after="80"/>
              <w:ind w:firstLine="247"/>
              <w:jc w:val="both"/>
              <w:rPr>
                <w:color w:val="000000"/>
              </w:rPr>
            </w:pPr>
            <w:r>
              <w:rPr>
                <w:color w:val="000000"/>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1B2911" w:rsidRDefault="001B2911">
            <w:pPr>
              <w:spacing w:before="80" w:after="80"/>
              <w:ind w:firstLine="247"/>
              <w:jc w:val="both"/>
              <w:rPr>
                <w:color w:val="000000"/>
              </w:rPr>
            </w:pPr>
            <w:r>
              <w:rPr>
                <w:color w:val="000000"/>
              </w:rPr>
              <w:t>-  неподання тендерної пропозиції для участі у відкритих торгах у строк, установлений замовником згідно з цією тендерною документацією.</w:t>
            </w:r>
          </w:p>
          <w:p w:rsidR="001B2911" w:rsidRDefault="001B2911">
            <w:pPr>
              <w:spacing w:before="80" w:after="80"/>
              <w:ind w:firstLine="283"/>
              <w:jc w:val="both"/>
              <w:rPr>
                <w:color w:val="000000"/>
              </w:rPr>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2911" w:rsidRDefault="001B2911">
            <w:pPr>
              <w:spacing w:before="80" w:after="80"/>
              <w:ind w:firstLine="283"/>
              <w:jc w:val="both"/>
            </w:pPr>
            <w:r>
              <w:rPr>
                <w:color w:val="000000"/>
              </w:rPr>
              <w:t>Відкриті торги можуть бути відмінені частково (за лотом).</w:t>
            </w:r>
          </w:p>
          <w:p w:rsidR="001B2911" w:rsidRDefault="001B2911">
            <w:pPr>
              <w:spacing w:before="80" w:after="80"/>
              <w:ind w:firstLine="176"/>
              <w:jc w:val="both"/>
              <w:rPr>
                <w:color w:val="000000"/>
              </w:rPr>
            </w:pPr>
          </w:p>
          <w:p w:rsidR="001B2911" w:rsidRDefault="001B2911">
            <w:pPr>
              <w:spacing w:before="80" w:after="80"/>
              <w:ind w:firstLine="176"/>
              <w:jc w:val="both"/>
              <w:rPr>
                <w:color w:val="000000"/>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2</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Строк укладання договору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80" w:after="80"/>
              <w:ind w:firstLine="176"/>
              <w:jc w:val="both"/>
              <w:rPr>
                <w:color w:val="000000"/>
              </w:rPr>
            </w:pPr>
            <w:r>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1B2911" w:rsidRDefault="001B2911">
            <w:pPr>
              <w:spacing w:before="80" w:after="80"/>
              <w:ind w:firstLine="176"/>
              <w:jc w:val="both"/>
              <w:rPr>
                <w:color w:val="000000"/>
              </w:rPr>
            </w:pPr>
            <w:r>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3</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 xml:space="preserve">Проект договору про закупівлю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tabs>
                <w:tab w:val="left" w:pos="5659"/>
              </w:tabs>
              <w:ind w:right="-22"/>
              <w:jc w:val="both"/>
              <w:rPr>
                <w:color w:val="000000"/>
              </w:rPr>
            </w:pPr>
            <w:proofErr w:type="spellStart"/>
            <w:r>
              <w:rPr>
                <w:color w:val="000000"/>
              </w:rPr>
              <w:t>Проєкт</w:t>
            </w:r>
            <w:proofErr w:type="spellEnd"/>
            <w:r>
              <w:rPr>
                <w:color w:val="000000"/>
              </w:rPr>
              <w:t xml:space="preserve"> договору про закупівлю викладено у додатку№ 4 до тендерної документації. </w:t>
            </w:r>
          </w:p>
          <w:p w:rsidR="001B2911" w:rsidRDefault="001B2911">
            <w:pPr>
              <w:ind w:left="38" w:right="90"/>
              <w:jc w:val="both"/>
              <w:rPr>
                <w:color w:val="000000"/>
                <w:highlight w:val="white"/>
              </w:rPr>
            </w:pPr>
            <w:r>
              <w:rPr>
                <w:color w:val="000000"/>
                <w:highlight w:val="white"/>
              </w:rPr>
              <w:lastRenderedPageBreak/>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2911" w:rsidRDefault="001B2911">
            <w:pPr>
              <w:pBdr>
                <w:top w:val="nil"/>
                <w:left w:val="nil"/>
                <w:bottom w:val="nil"/>
                <w:right w:val="nil"/>
                <w:between w:val="nil"/>
              </w:pBdr>
              <w:spacing w:after="120"/>
              <w:ind w:firstLine="432"/>
              <w:jc w:val="both"/>
              <w:rPr>
                <w:color w:val="000000"/>
              </w:rPr>
            </w:pPr>
            <w:r>
              <w:rPr>
                <w:color w:val="000000"/>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w:t>
            </w:r>
            <w:r>
              <w:rPr>
                <w:b/>
                <w:color w:val="000000"/>
                <w:highlight w:val="white"/>
              </w:rPr>
              <w:t xml:space="preserve"> </w:t>
            </w:r>
            <w:r>
              <w:rPr>
                <w:color w:val="000000"/>
                <w:highlight w:val="white"/>
              </w:rPr>
              <w:t>крім випадків:</w:t>
            </w:r>
          </w:p>
          <w:p w:rsidR="001B2911" w:rsidRDefault="001B2911">
            <w:pPr>
              <w:numPr>
                <w:ilvl w:val="0"/>
                <w:numId w:val="2"/>
              </w:numPr>
              <w:pBdr>
                <w:top w:val="nil"/>
                <w:left w:val="nil"/>
                <w:bottom w:val="nil"/>
                <w:right w:val="nil"/>
                <w:between w:val="nil"/>
              </w:pBdr>
              <w:spacing w:before="120"/>
              <w:jc w:val="both"/>
              <w:rPr>
                <w:highlight w:val="white"/>
              </w:rPr>
            </w:pPr>
            <w:r>
              <w:rPr>
                <w:color w:val="000000"/>
                <w:highlight w:val="white"/>
              </w:rPr>
              <w:t>визначення грошового еквівалента зобов’язання в іноземній валюті;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в бік зменшення ціни тендерної пропозиції переможця без зменшення обсягів закупівлі;</w:t>
            </w:r>
          </w:p>
          <w:p w:rsidR="001B2911" w:rsidRDefault="001B2911">
            <w:pPr>
              <w:numPr>
                <w:ilvl w:val="0"/>
                <w:numId w:val="3"/>
              </w:numPr>
              <w:pBdr>
                <w:top w:val="nil"/>
                <w:left w:val="nil"/>
                <w:bottom w:val="nil"/>
                <w:right w:val="nil"/>
                <w:between w:val="nil"/>
              </w:pBdr>
              <w:spacing w:before="120"/>
              <w:jc w:val="both"/>
              <w:rPr>
                <w:color w:val="000000"/>
                <w:highlight w:val="white"/>
              </w:rPr>
            </w:pPr>
            <w:r>
              <w:rPr>
                <w:color w:val="000000"/>
                <w:highlight w:val="white"/>
              </w:rPr>
              <w:t>перерахунку ціни та обсягів товарів в бік зменшення за умови необхідності приведення обсягів товарів до кратності упаковки.</w:t>
            </w:r>
          </w:p>
        </w:tc>
      </w:tr>
      <w:tr w:rsidR="001B2911">
        <w:trPr>
          <w:trHeight w:val="52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4</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Істотні умови, що обов’язково включаються до договору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spacing w:before="120"/>
              <w:jc w:val="both"/>
              <w:rPr>
                <w:color w:val="000000"/>
              </w:rPr>
            </w:pPr>
            <w:r>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2911" w:rsidRDefault="001B2911">
            <w:pPr>
              <w:spacing w:before="120" w:after="60"/>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1B2911" w:rsidRDefault="001B2911">
            <w:pPr>
              <w:spacing w:before="120" w:after="60"/>
              <w:ind w:firstLine="284"/>
              <w:jc w:val="both"/>
              <w:rPr>
                <w:color w:val="000000"/>
              </w:rPr>
            </w:pPr>
            <w:r>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2911" w:rsidRDefault="001B2911">
            <w:pPr>
              <w:spacing w:before="120" w:after="60"/>
              <w:ind w:firstLine="284"/>
              <w:jc w:val="both"/>
              <w:rPr>
                <w:color w:val="000000"/>
              </w:rPr>
            </w:pPr>
            <w:r>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911" w:rsidRDefault="001B2911">
            <w:pPr>
              <w:spacing w:before="120" w:after="60"/>
              <w:ind w:firstLine="284"/>
              <w:jc w:val="both"/>
              <w:rPr>
                <w:color w:val="000000"/>
              </w:rPr>
            </w:pPr>
            <w:r>
              <w:rPr>
                <w:color w:val="000000"/>
              </w:rPr>
              <w:t>5) погодження зміни ціни в договорі про закупівлю в бік зменшення (без зміни кількості (обсягу) та якості товарів, робіт і послуг);</w:t>
            </w:r>
          </w:p>
          <w:p w:rsidR="001B2911" w:rsidRDefault="001B2911">
            <w:pPr>
              <w:spacing w:before="120" w:after="60"/>
              <w:ind w:firstLine="284"/>
              <w:jc w:val="both"/>
              <w:rPr>
                <w:color w:val="000000"/>
              </w:rPr>
            </w:pPr>
            <w:r>
              <w:rPr>
                <w:color w:val="000000"/>
              </w:rPr>
              <w:lastRenderedPageBreak/>
              <w:t xml:space="preserve">6) зміни ціни в договорі про закупівлю у зв’язку з зміною ставок податків і зборів та/або зміною умов щодо надання пільг з </w:t>
            </w:r>
            <w:r>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2911" w:rsidRDefault="001B2911">
            <w:pPr>
              <w:spacing w:before="120" w:after="60"/>
              <w:ind w:firstLine="284"/>
              <w:jc w:val="both"/>
              <w:rPr>
                <w:color w:val="000000"/>
              </w:rPr>
            </w:pPr>
            <w:r>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2911" w:rsidRDefault="001B2911">
            <w:pPr>
              <w:spacing w:before="120" w:after="60"/>
              <w:ind w:firstLine="284"/>
              <w:jc w:val="both"/>
              <w:rPr>
                <w:color w:val="000000"/>
              </w:rPr>
            </w:pPr>
            <w:r>
              <w:rPr>
                <w:color w:val="000000"/>
              </w:rPr>
              <w:t xml:space="preserve">8) зміни умов у зв’язку із застосуванням положень частини шостої статті 41 Закону; </w:t>
            </w:r>
          </w:p>
          <w:p w:rsidR="001B2911" w:rsidRDefault="001B2911">
            <w:pPr>
              <w:spacing w:before="120" w:after="60"/>
              <w:ind w:firstLine="284"/>
              <w:jc w:val="both"/>
            </w:pPr>
            <w:r>
              <w:rPr>
                <w:color w:val="000000"/>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r>
                <w:rPr>
                  <w:color w:val="000000"/>
                  <w:highlight w:val="white"/>
                  <w:u w:val="single"/>
                </w:rPr>
                <w:t xml:space="preserve">№ </w:t>
              </w:r>
            </w:hyperlink>
            <w:hyperlink r:id="rId13">
              <w:r>
                <w:rPr>
                  <w:color w:val="000000"/>
                  <w:highlight w:val="white"/>
                  <w:u w:val="single"/>
                </w:rPr>
                <w:t>382</w:t>
              </w:r>
            </w:hyperlink>
            <w:r>
              <w:rPr>
                <w:color w:val="000000"/>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1B2911" w:rsidRDefault="001B2911">
            <w:pPr>
              <w:shd w:val="clear" w:color="auto" w:fill="FFFFFF"/>
              <w:jc w:val="both"/>
              <w:rPr>
                <w:color w:val="000000"/>
              </w:rPr>
            </w:pPr>
            <w:r>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5</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t>Дії замовника при відмові переможця тендеру підписати договір про закупівлю</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pPr>
            <w:r>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Pr>
                <w:color w:val="000000"/>
              </w:rPr>
              <w:t>неукладення</w:t>
            </w:r>
            <w:proofErr w:type="spellEnd"/>
            <w:r>
              <w:rPr>
                <w:color w:val="000000"/>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w:t>
            </w:r>
            <w:bookmarkStart w:id="35" w:name="_GoBack"/>
            <w:bookmarkEnd w:id="35"/>
            <w:r>
              <w:rPr>
                <w:color w:val="000000"/>
              </w:rPr>
              <w:t xml:space="preserve">ів, що підтверджують відсутність підстав, установлених статтею пунктом 47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r>
                <w:rPr>
                  <w:color w:val="0000FF"/>
                  <w:u w:val="single"/>
                </w:rPr>
                <w:t>Закону</w:t>
              </w:r>
            </w:hyperlink>
            <w:r>
              <w:rPr>
                <w:color w:val="000000"/>
              </w:rPr>
              <w:t xml:space="preserve"> та Особливостей, та приймає рішення про намір укласти договір про закупівлю у порядку та на умовах, визначених </w:t>
            </w:r>
            <w:hyperlink r:id="rId15" w:anchor="n1611">
              <w:r>
                <w:rPr>
                  <w:color w:val="0000FF"/>
                  <w:u w:val="single"/>
                </w:rPr>
                <w:t>статтею 33</w:t>
              </w:r>
            </w:hyperlink>
            <w:r>
              <w:rPr>
                <w:color w:val="000000"/>
              </w:rPr>
              <w:t xml:space="preserve"> Закону та пунктом 49 Особливостей.</w:t>
            </w:r>
          </w:p>
        </w:tc>
      </w:tr>
      <w:tr w:rsidR="001B2911">
        <w:trPr>
          <w:trHeight w:val="132"/>
        </w:trPr>
        <w:tc>
          <w:tcPr>
            <w:tcW w:w="885"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rPr>
            </w:pPr>
            <w:r>
              <w:rPr>
                <w:color w:val="000000"/>
              </w:rPr>
              <w:lastRenderedPageBreak/>
              <w:t>6</w:t>
            </w:r>
          </w:p>
        </w:tc>
        <w:tc>
          <w:tcPr>
            <w:tcW w:w="3060" w:type="dxa"/>
            <w:tcBorders>
              <w:top w:val="single" w:sz="4" w:space="0" w:color="000000"/>
              <w:left w:val="single" w:sz="4" w:space="0" w:color="000000"/>
              <w:bottom w:val="single" w:sz="4" w:space="0" w:color="000000"/>
            </w:tcBorders>
            <w:shd w:val="clear" w:color="auto" w:fill="auto"/>
            <w:tcMar>
              <w:left w:w="103" w:type="dxa"/>
              <w:right w:w="108" w:type="dxa"/>
            </w:tcMar>
          </w:tcPr>
          <w:p w:rsidR="001B2911" w:rsidRDefault="001B2911">
            <w:pPr>
              <w:ind w:right="113"/>
              <w:rPr>
                <w:color w:val="000000"/>
                <w:highlight w:val="white"/>
              </w:rPr>
            </w:pPr>
            <w:r>
              <w:rPr>
                <w:color w:val="000000"/>
                <w:highlight w:val="white"/>
              </w:rPr>
              <w:t>Забезпечення виконання договору</w:t>
            </w:r>
          </w:p>
        </w:tc>
        <w:tc>
          <w:tcPr>
            <w:tcW w:w="6675" w:type="dxa"/>
            <w:tcBorders>
              <w:top w:val="single" w:sz="4" w:space="0" w:color="000000"/>
              <w:left w:val="single" w:sz="4" w:space="0" w:color="000000"/>
              <w:bottom w:val="single" w:sz="4" w:space="0" w:color="000000"/>
              <w:right w:val="single" w:sz="4" w:space="0" w:color="000000"/>
            </w:tcBorders>
            <w:shd w:val="clear" w:color="auto" w:fill="auto"/>
            <w:tcMar>
              <w:left w:w="103" w:type="dxa"/>
              <w:right w:w="108" w:type="dxa"/>
            </w:tcMar>
          </w:tcPr>
          <w:p w:rsidR="001B2911" w:rsidRDefault="001B2911">
            <w:pPr>
              <w:ind w:right="-22"/>
              <w:jc w:val="both"/>
              <w:rPr>
                <w:color w:val="000000"/>
                <w:highlight w:val="white"/>
              </w:rPr>
            </w:pPr>
            <w:r>
              <w:rPr>
                <w:color w:val="000000"/>
                <w:highlight w:val="white"/>
              </w:rPr>
              <w:t>Не вимагається</w:t>
            </w:r>
          </w:p>
          <w:p w:rsidR="001B2911" w:rsidRDefault="001B2911">
            <w:pPr>
              <w:ind w:right="-22"/>
              <w:jc w:val="both"/>
              <w:rPr>
                <w:color w:val="000000"/>
                <w:highlight w:val="white"/>
              </w:rPr>
            </w:pPr>
          </w:p>
        </w:tc>
      </w:tr>
    </w:tbl>
    <w:p w:rsidR="00BB5070" w:rsidRDefault="00BB5070">
      <w:pPr>
        <w:jc w:val="right"/>
      </w:pPr>
    </w:p>
    <w:sectPr w:rsidR="00BB5070">
      <w:pgSz w:w="11905" w:h="16837"/>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02A"/>
    <w:multiLevelType w:val="multilevel"/>
    <w:tmpl w:val="47584820"/>
    <w:lvl w:ilvl="0">
      <w:start w:val="1"/>
      <w:numFmt w:val="bullet"/>
      <w:lvlText w:val=""/>
      <w:lvlJc w:val="left"/>
      <w:pPr>
        <w:ind w:left="758" w:hanging="360"/>
      </w:pPr>
      <w:rPr>
        <w:smallCaps w:val="0"/>
        <w:sz w:val="24"/>
        <w:szCs w:val="24"/>
      </w:rPr>
    </w:lvl>
    <w:lvl w:ilvl="1">
      <w:start w:val="1"/>
      <w:numFmt w:val="bullet"/>
      <w:lvlText w:val="◦"/>
      <w:lvlJc w:val="left"/>
      <w:pPr>
        <w:ind w:left="1118" w:hanging="360"/>
      </w:pPr>
      <w:rPr>
        <w:rFonts w:ascii="Noto Sans Symbols" w:eastAsia="Noto Sans Symbols" w:hAnsi="Noto Sans Symbols" w:cs="Noto Sans Symbols"/>
      </w:rPr>
    </w:lvl>
    <w:lvl w:ilvl="2">
      <w:start w:val="1"/>
      <w:numFmt w:val="bullet"/>
      <w:lvlText w:val="▪"/>
      <w:lvlJc w:val="left"/>
      <w:pPr>
        <w:ind w:left="1478" w:hanging="360"/>
      </w:pPr>
      <w:rPr>
        <w:rFonts w:ascii="Noto Sans Symbols" w:eastAsia="Noto Sans Symbols" w:hAnsi="Noto Sans Symbols" w:cs="Noto Sans Symbols"/>
      </w:rPr>
    </w:lvl>
    <w:lvl w:ilvl="3">
      <w:start w:val="1"/>
      <w:numFmt w:val="bullet"/>
      <w:lvlText w:val=""/>
      <w:lvlJc w:val="left"/>
      <w:pPr>
        <w:ind w:left="1838" w:hanging="360"/>
      </w:pPr>
      <w:rPr>
        <w:smallCaps w:val="0"/>
        <w:sz w:val="24"/>
        <w:szCs w:val="24"/>
      </w:rPr>
    </w:lvl>
    <w:lvl w:ilvl="4">
      <w:start w:val="1"/>
      <w:numFmt w:val="bullet"/>
      <w:lvlText w:val="◦"/>
      <w:lvlJc w:val="left"/>
      <w:pPr>
        <w:ind w:left="2198" w:hanging="360"/>
      </w:pPr>
      <w:rPr>
        <w:rFonts w:ascii="Noto Sans Symbols" w:eastAsia="Noto Sans Symbols" w:hAnsi="Noto Sans Symbols" w:cs="Noto Sans Symbols"/>
      </w:rPr>
    </w:lvl>
    <w:lvl w:ilvl="5">
      <w:start w:val="1"/>
      <w:numFmt w:val="bullet"/>
      <w:lvlText w:val="▪"/>
      <w:lvlJc w:val="left"/>
      <w:pPr>
        <w:ind w:left="2558" w:hanging="360"/>
      </w:pPr>
      <w:rPr>
        <w:rFonts w:ascii="Noto Sans Symbols" w:eastAsia="Noto Sans Symbols" w:hAnsi="Noto Sans Symbols" w:cs="Noto Sans Symbols"/>
      </w:rPr>
    </w:lvl>
    <w:lvl w:ilvl="6">
      <w:start w:val="1"/>
      <w:numFmt w:val="bullet"/>
      <w:lvlText w:val=""/>
      <w:lvlJc w:val="left"/>
      <w:pPr>
        <w:ind w:left="2918" w:hanging="360"/>
      </w:pPr>
      <w:rPr>
        <w:smallCaps w:val="0"/>
        <w:sz w:val="24"/>
        <w:szCs w:val="24"/>
      </w:rPr>
    </w:lvl>
    <w:lvl w:ilvl="7">
      <w:start w:val="1"/>
      <w:numFmt w:val="bullet"/>
      <w:lvlText w:val="◦"/>
      <w:lvlJc w:val="left"/>
      <w:pPr>
        <w:ind w:left="3278" w:hanging="360"/>
      </w:pPr>
      <w:rPr>
        <w:rFonts w:ascii="Noto Sans Symbols" w:eastAsia="Noto Sans Symbols" w:hAnsi="Noto Sans Symbols" w:cs="Noto Sans Symbols"/>
      </w:rPr>
    </w:lvl>
    <w:lvl w:ilvl="8">
      <w:start w:val="1"/>
      <w:numFmt w:val="bullet"/>
      <w:lvlText w:val="▪"/>
      <w:lvlJc w:val="left"/>
      <w:pPr>
        <w:ind w:left="3638" w:hanging="360"/>
      </w:pPr>
      <w:rPr>
        <w:rFonts w:ascii="Noto Sans Symbols" w:eastAsia="Noto Sans Symbols" w:hAnsi="Noto Sans Symbols" w:cs="Noto Sans Symbols"/>
      </w:rPr>
    </w:lvl>
  </w:abstractNum>
  <w:abstractNum w:abstractNumId="1">
    <w:nsid w:val="70763E0C"/>
    <w:multiLevelType w:val="multilevel"/>
    <w:tmpl w:val="193A0F5E"/>
    <w:lvl w:ilvl="0">
      <w:start w:val="1"/>
      <w:numFmt w:val="bullet"/>
      <w:lvlText w:val=""/>
      <w:lvlJc w:val="left"/>
      <w:pPr>
        <w:ind w:left="720" w:hanging="360"/>
      </w:pPr>
      <w:rPr>
        <w:b/>
        <w:color w:val="000000"/>
        <w:sz w:val="20"/>
        <w:szCs w:val="20"/>
      </w:rPr>
    </w:lvl>
    <w:lvl w:ilvl="1">
      <w:start w:val="1"/>
      <w:numFmt w:val="bullet"/>
      <w:lvlText w:val="◦"/>
      <w:lvlJc w:val="left"/>
      <w:pPr>
        <w:ind w:left="1080" w:hanging="360"/>
      </w:pPr>
      <w:rPr>
        <w:b w:val="0"/>
        <w:i/>
      </w:rPr>
    </w:lvl>
    <w:lvl w:ilvl="2">
      <w:start w:val="1"/>
      <w:numFmt w:val="bullet"/>
      <w:lvlText w:val="▪"/>
      <w:lvlJc w:val="left"/>
      <w:pPr>
        <w:ind w:left="1440" w:hanging="360"/>
      </w:pPr>
      <w:rPr>
        <w:b w:val="0"/>
        <w:i/>
      </w:rPr>
    </w:lvl>
    <w:lvl w:ilvl="3">
      <w:start w:val="1"/>
      <w:numFmt w:val="bullet"/>
      <w:lvlText w:val=""/>
      <w:lvlJc w:val="left"/>
      <w:pPr>
        <w:ind w:left="1800" w:hanging="360"/>
      </w:pPr>
      <w:rPr>
        <w:b/>
        <w:color w:val="000000"/>
        <w:sz w:val="20"/>
        <w:szCs w:val="20"/>
      </w:rPr>
    </w:lvl>
    <w:lvl w:ilvl="4">
      <w:start w:val="1"/>
      <w:numFmt w:val="bullet"/>
      <w:lvlText w:val="◦"/>
      <w:lvlJc w:val="left"/>
      <w:pPr>
        <w:ind w:left="2160" w:hanging="360"/>
      </w:pPr>
      <w:rPr>
        <w:b w:val="0"/>
        <w:i/>
      </w:rPr>
    </w:lvl>
    <w:lvl w:ilvl="5">
      <w:start w:val="1"/>
      <w:numFmt w:val="bullet"/>
      <w:lvlText w:val="▪"/>
      <w:lvlJc w:val="left"/>
      <w:pPr>
        <w:ind w:left="2520" w:hanging="360"/>
      </w:pPr>
      <w:rPr>
        <w:b w:val="0"/>
        <w:i/>
      </w:rPr>
    </w:lvl>
    <w:lvl w:ilvl="6">
      <w:start w:val="1"/>
      <w:numFmt w:val="bullet"/>
      <w:lvlText w:val=""/>
      <w:lvlJc w:val="left"/>
      <w:pPr>
        <w:ind w:left="2880" w:hanging="360"/>
      </w:pPr>
      <w:rPr>
        <w:b/>
        <w:color w:val="000000"/>
        <w:sz w:val="20"/>
        <w:szCs w:val="20"/>
      </w:rPr>
    </w:lvl>
    <w:lvl w:ilvl="7">
      <w:start w:val="1"/>
      <w:numFmt w:val="bullet"/>
      <w:lvlText w:val="◦"/>
      <w:lvlJc w:val="left"/>
      <w:pPr>
        <w:ind w:left="3240" w:hanging="360"/>
      </w:pPr>
      <w:rPr>
        <w:b w:val="0"/>
        <w:i/>
      </w:rPr>
    </w:lvl>
    <w:lvl w:ilvl="8">
      <w:start w:val="1"/>
      <w:numFmt w:val="bullet"/>
      <w:lvlText w:val="▪"/>
      <w:lvlJc w:val="left"/>
      <w:pPr>
        <w:ind w:left="3600" w:hanging="360"/>
      </w:pPr>
      <w:rPr>
        <w:b w:val="0"/>
        <w:i/>
      </w:rPr>
    </w:lvl>
  </w:abstractNum>
  <w:abstractNum w:abstractNumId="2">
    <w:nsid w:val="7FA77F3C"/>
    <w:multiLevelType w:val="multilevel"/>
    <w:tmpl w:val="02B07C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B5070"/>
    <w:rsid w:val="00024A85"/>
    <w:rsid w:val="000C033A"/>
    <w:rsid w:val="000F434F"/>
    <w:rsid w:val="001361C9"/>
    <w:rsid w:val="001729B1"/>
    <w:rsid w:val="00173367"/>
    <w:rsid w:val="001B2911"/>
    <w:rsid w:val="001F35C0"/>
    <w:rsid w:val="00301FC2"/>
    <w:rsid w:val="003F4405"/>
    <w:rsid w:val="00461810"/>
    <w:rsid w:val="00584CCC"/>
    <w:rsid w:val="005B65B5"/>
    <w:rsid w:val="005B68CA"/>
    <w:rsid w:val="00623061"/>
    <w:rsid w:val="0063488C"/>
    <w:rsid w:val="006D46CA"/>
    <w:rsid w:val="00822D75"/>
    <w:rsid w:val="00896366"/>
    <w:rsid w:val="008A6500"/>
    <w:rsid w:val="008F09B7"/>
    <w:rsid w:val="00A25DCE"/>
    <w:rsid w:val="00A4792C"/>
    <w:rsid w:val="00B931EE"/>
    <w:rsid w:val="00BB5070"/>
    <w:rsid w:val="00C44BB0"/>
    <w:rsid w:val="00C91C6A"/>
    <w:rsid w:val="00D40DDC"/>
    <w:rsid w:val="00D567E4"/>
    <w:rsid w:val="00D86032"/>
    <w:rsid w:val="00DC2D94"/>
    <w:rsid w:val="00E665D6"/>
    <w:rsid w:val="00EA7CBB"/>
    <w:rsid w:val="00FD02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spacing w:before="100" w:after="28"/>
      <w:ind w:left="720" w:hanging="720"/>
      <w:outlineLvl w:val="2"/>
    </w:pPr>
    <w:rPr>
      <w:b/>
      <w:sz w:val="27"/>
      <w:szCs w:val="27"/>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9">
    <w:name w:val="9"/>
    <w:basedOn w:val="TableNormal1"/>
    <w:tblPr>
      <w:tblStyleRowBandSize w:val="1"/>
      <w:tblStyleColBandSize w:val="1"/>
      <w:tblCellMar>
        <w:top w:w="0" w:type="dxa"/>
        <w:left w:w="108" w:type="dxa"/>
        <w:bottom w:w="0" w:type="dxa"/>
        <w:right w:w="108" w:type="dxa"/>
      </w:tblCellMar>
    </w:tblPr>
  </w:style>
  <w:style w:type="table" w:customStyle="1" w:styleId="8">
    <w:name w:val="8"/>
    <w:basedOn w:val="TableNormal1"/>
    <w:tblPr>
      <w:tblStyleRowBandSize w:val="1"/>
      <w:tblStyleColBandSize w:val="1"/>
      <w:tblCellMar>
        <w:top w:w="0" w:type="dxa"/>
        <w:left w:w="108" w:type="dxa"/>
        <w:bottom w:w="0" w:type="dxa"/>
        <w:right w:w="108" w:type="dxa"/>
      </w:tblCellMar>
    </w:tblPr>
  </w:style>
  <w:style w:type="table" w:customStyle="1" w:styleId="7">
    <w:name w:val="7"/>
    <w:basedOn w:val="TableNormal1"/>
    <w:tblPr>
      <w:tblStyleRowBandSize w:val="1"/>
      <w:tblStyleColBandSize w:val="1"/>
      <w:tblCellMar>
        <w:top w:w="0" w:type="dxa"/>
        <w:left w:w="-5" w:type="dxa"/>
        <w:bottom w:w="0" w:type="dxa"/>
        <w:right w:w="0" w:type="dxa"/>
      </w:tblCellMar>
    </w:tblPr>
  </w:style>
  <w:style w:type="table" w:customStyle="1" w:styleId="60">
    <w:name w:val="6"/>
    <w:basedOn w:val="TableNormal1"/>
    <w:tblPr>
      <w:tblStyleRowBandSize w:val="1"/>
      <w:tblStyleColBandSize w:val="1"/>
      <w:tblCellMar>
        <w:top w:w="0" w:type="dxa"/>
        <w:left w:w="-5" w:type="dxa"/>
        <w:bottom w:w="0" w:type="dxa"/>
        <w:right w:w="0" w:type="dxa"/>
      </w:tblCellMar>
    </w:tblPr>
  </w:style>
  <w:style w:type="table" w:customStyle="1" w:styleId="50">
    <w:name w:val="5"/>
    <w:basedOn w:val="TableNormal1"/>
    <w:tblPr>
      <w:tblStyleRowBandSize w:val="1"/>
      <w:tblStyleColBandSize w:val="1"/>
      <w:tblCellMar>
        <w:top w:w="0" w:type="dxa"/>
        <w:left w:w="-5" w:type="dxa"/>
        <w:bottom w:w="0" w:type="dxa"/>
        <w:right w:w="0" w:type="dxa"/>
      </w:tblCellMar>
    </w:tblPr>
  </w:style>
  <w:style w:type="table" w:customStyle="1" w:styleId="40">
    <w:name w:val="4"/>
    <w:basedOn w:val="TableNormal1"/>
    <w:tblPr>
      <w:tblStyleRowBandSize w:val="1"/>
      <w:tblStyleColBandSize w:val="1"/>
      <w:tblCellMar>
        <w:top w:w="0" w:type="dxa"/>
        <w:left w:w="-5" w:type="dxa"/>
        <w:bottom w:w="0" w:type="dxa"/>
        <w:right w:w="0" w:type="dxa"/>
      </w:tblCellMar>
    </w:tblPr>
  </w:style>
  <w:style w:type="table" w:customStyle="1" w:styleId="30">
    <w:name w:val="3"/>
    <w:basedOn w:val="TableNormal1"/>
    <w:tblPr>
      <w:tblStyleRowBandSize w:val="1"/>
      <w:tblStyleColBandSize w:val="1"/>
      <w:tblCellMar>
        <w:top w:w="0" w:type="dxa"/>
        <w:left w:w="-5" w:type="dxa"/>
        <w:bottom w:w="0" w:type="dxa"/>
        <w:right w:w="0" w:type="dxa"/>
      </w:tblCellMar>
    </w:tblPr>
  </w:style>
  <w:style w:type="table" w:customStyle="1" w:styleId="20">
    <w:name w:val="2"/>
    <w:basedOn w:val="TableNormal1"/>
    <w:tblPr>
      <w:tblStyleRowBandSize w:val="1"/>
      <w:tblStyleColBandSize w:val="1"/>
      <w:tblCellMar>
        <w:top w:w="0" w:type="dxa"/>
        <w:left w:w="-5" w:type="dxa"/>
        <w:bottom w:w="0" w:type="dxa"/>
        <w:right w:w="0" w:type="dxa"/>
      </w:tblCellMar>
    </w:tblPr>
  </w:style>
  <w:style w:type="table" w:customStyle="1" w:styleId="10">
    <w:name w:val="1"/>
    <w:basedOn w:val="TableNormal1"/>
    <w:tblPr>
      <w:tblStyleRowBandSize w:val="1"/>
      <w:tblStyleColBandSize w:val="1"/>
      <w:tblCellMar>
        <w:top w:w="0" w:type="dxa"/>
        <w:left w:w="-5" w:type="dxa"/>
        <w:bottom w:w="0" w:type="dxa"/>
        <w:right w:w="0" w:type="dxa"/>
      </w:tblCellMar>
    </w:tblPr>
  </w:style>
  <w:style w:type="character" w:customStyle="1" w:styleId="x193iq5w">
    <w:name w:val="x193iq5w"/>
    <w:basedOn w:val="a0"/>
    <w:rsid w:val="00D40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7697">
      <w:bodyDiv w:val="1"/>
      <w:marLeft w:val="0"/>
      <w:marRight w:val="0"/>
      <w:marTop w:val="0"/>
      <w:marBottom w:val="0"/>
      <w:divBdr>
        <w:top w:val="none" w:sz="0" w:space="0" w:color="auto"/>
        <w:left w:val="none" w:sz="0" w:space="0" w:color="auto"/>
        <w:bottom w:val="none" w:sz="0" w:space="0" w:color="auto"/>
        <w:right w:val="none" w:sz="0" w:space="0" w:color="auto"/>
      </w:divBdr>
    </w:div>
    <w:div w:id="783307120">
      <w:bodyDiv w:val="1"/>
      <w:marLeft w:val="0"/>
      <w:marRight w:val="0"/>
      <w:marTop w:val="0"/>
      <w:marBottom w:val="0"/>
      <w:divBdr>
        <w:top w:val="none" w:sz="0" w:space="0" w:color="auto"/>
        <w:left w:val="none" w:sz="0" w:space="0" w:color="auto"/>
        <w:bottom w:val="none" w:sz="0" w:space="0" w:color="auto"/>
        <w:right w:val="none" w:sz="0" w:space="0" w:color="auto"/>
      </w:divBdr>
    </w:div>
    <w:div w:id="1034497416">
      <w:bodyDiv w:val="1"/>
      <w:marLeft w:val="0"/>
      <w:marRight w:val="0"/>
      <w:marTop w:val="0"/>
      <w:marBottom w:val="0"/>
      <w:divBdr>
        <w:top w:val="none" w:sz="0" w:space="0" w:color="auto"/>
        <w:left w:val="none" w:sz="0" w:space="0" w:color="auto"/>
        <w:bottom w:val="none" w:sz="0" w:space="0" w:color="auto"/>
        <w:right w:val="none" w:sz="0" w:space="0" w:color="auto"/>
      </w:divBdr>
    </w:div>
    <w:div w:id="1243829389">
      <w:bodyDiv w:val="1"/>
      <w:marLeft w:val="0"/>
      <w:marRight w:val="0"/>
      <w:marTop w:val="0"/>
      <w:marBottom w:val="0"/>
      <w:divBdr>
        <w:top w:val="none" w:sz="0" w:space="0" w:color="auto"/>
        <w:left w:val="none" w:sz="0" w:space="0" w:color="auto"/>
        <w:bottom w:val="none" w:sz="0" w:space="0" w:color="auto"/>
        <w:right w:val="none" w:sz="0" w:space="0" w:color="auto"/>
      </w:divBdr>
    </w:div>
    <w:div w:id="187230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382-2023-%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382-2023-%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ed20230907" TargetMode="External"/><Relationship Id="rId4" Type="http://schemas.openxmlformats.org/officeDocument/2006/relationships/styles" Target="styles.xml"/><Relationship Id="rId9" Type="http://schemas.openxmlformats.org/officeDocument/2006/relationships/hyperlink" Target="https://zakon.rada.gov.ua/laws/show/922-19/ed2023090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h3eGZGtpuezYqtHMy8B4BXGa6w==">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53AEB1-80AD-49FE-89E6-D020FCAC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25659</Words>
  <Characters>14627</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Assistant-crl</dc:creator>
  <cp:lastModifiedBy>_</cp:lastModifiedBy>
  <cp:revision>8</cp:revision>
  <dcterms:created xsi:type="dcterms:W3CDTF">2024-04-03T13:22:00Z</dcterms:created>
  <dcterms:modified xsi:type="dcterms:W3CDTF">2024-04-19T11:28:00Z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Info 1</vt:lpwstr>
  </property>
  <property fmtid="{D5CDD505-2E9C-101B-9397-08002B2CF9AE}" pid="3" name="Info 4">
    <vt:lpwstr>Info 4</vt:lpwstr>
  </property>
  <property fmtid="{D5CDD505-2E9C-101B-9397-08002B2CF9AE}" pid="4" name="Info 3">
    <vt:lpwstr>Info 3</vt:lpwstr>
  </property>
  <property fmtid="{D5CDD505-2E9C-101B-9397-08002B2CF9AE}" pid="5" name="Info 2">
    <vt:lpwstr>Info 2</vt:lpwstr>
  </property>
  <property fmtid="{D5CDD505-2E9C-101B-9397-08002B2CF9AE}" pid="6" name="_DocHome">
    <vt:i4>-2088494940</vt:i4>
  </property>
</Properties>
</file>