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ДОДАТОК №2  до тендерної документації </w:t>
      </w:r>
    </w:p>
    <w:p w:rsidR="00F710C8" w:rsidRDefault="00FF4A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Підстави для відмови  в участі в процедурі закупівлі  (пункт 47 Особливостей). 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color w:val="000000"/>
          <w:sz w:val="28"/>
          <w:szCs w:val="28"/>
        </w:rPr>
        <w:t>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Учасник проц</w:t>
      </w:r>
      <w:r>
        <w:rPr>
          <w:color w:val="000000"/>
          <w:sz w:val="24"/>
          <w:szCs w:val="24"/>
          <w:highlight w:val="white"/>
        </w:rPr>
        <w:t>едури закупівлі підтверджує відсутність підстав, зазначених в пункті 47 Особливостей (крім підпунктів 1,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</w:t>
      </w:r>
      <w:r w:rsidR="00DF4481">
        <w:rPr>
          <w:color w:val="000000"/>
          <w:sz w:val="24"/>
          <w:szCs w:val="24"/>
          <w:highlight w:val="white"/>
        </w:rPr>
        <w:t>у пункті (крім підпунктів 1, 7</w:t>
      </w:r>
      <w:r w:rsidR="00C611D6">
        <w:rPr>
          <w:color w:val="000000"/>
          <w:sz w:val="24"/>
          <w:szCs w:val="24"/>
          <w:highlight w:val="white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  <w:highlight w:val="white"/>
        </w:rPr>
        <w:t>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color w:val="000000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F710C8" w:rsidRDefault="00FF4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Style w:val="a5"/>
        <w:tblW w:w="96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переможця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</w:t>
            </w:r>
            <w:r>
              <w:rPr>
                <w:color w:val="000000"/>
                <w:sz w:val="22"/>
                <w:szCs w:val="22"/>
              </w:rPr>
              <w:lastRenderedPageBreak/>
              <w:t>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 xml:space="preserve">підстав, визначених цим </w:t>
            </w:r>
            <w:r>
              <w:rPr>
                <w:color w:val="000000"/>
                <w:sz w:val="22"/>
                <w:szCs w:val="22"/>
              </w:rPr>
              <w:lastRenderedPageBreak/>
              <w:t>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антиконкурентних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color w:val="000000"/>
                <w:sz w:val="22"/>
                <w:szCs w:val="22"/>
              </w:rPr>
              <w:t xml:space="preserve"> підтверджує в електронній системі закупівель відсутність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в учасника </w:t>
            </w:r>
            <w:r>
              <w:rPr>
                <w:color w:val="000000"/>
                <w:sz w:val="22"/>
                <w:szCs w:val="22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або кінцевий </w:t>
            </w:r>
            <w:proofErr w:type="spellStart"/>
            <w:r>
              <w:rPr>
                <w:color w:val="000000"/>
                <w:sz w:val="22"/>
                <w:szCs w:val="22"/>
              </w:rPr>
              <w:t>бенефіціарний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Підтвердження не вимагається</w:t>
            </w:r>
          </w:p>
        </w:tc>
      </w:tr>
      <w:tr w:rsidR="00F710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r>
              <w:rPr>
                <w:sz w:val="22"/>
                <w:szCs w:val="22"/>
              </w:rPr>
              <w:t>системі</w:t>
            </w:r>
            <w:r>
              <w:rPr>
                <w:color w:val="000000"/>
                <w:sz w:val="22"/>
                <w:szCs w:val="22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C8" w:rsidRDefault="00FF4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</w:tbl>
    <w:p w:rsidR="00F710C8" w:rsidRDefault="00F710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F710C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C8"/>
    <w:rsid w:val="002D6697"/>
    <w:rsid w:val="00C44E21"/>
    <w:rsid w:val="00C611D6"/>
    <w:rsid w:val="00D62837"/>
    <w:rsid w:val="00DF4481"/>
    <w:rsid w:val="00E92028"/>
    <w:rsid w:val="00EF3615"/>
    <w:rsid w:val="00F0603E"/>
    <w:rsid w:val="00F710C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fuWGtfjvYiaSZ3zBzCKt5CHqA==">CgMxLjA4AHIhMWRUNFNuSmhkT3pqZmxtaDJjR2ZFNUl0VWhrVlVscHpW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5663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4</cp:revision>
  <dcterms:created xsi:type="dcterms:W3CDTF">2024-03-27T06:53:00Z</dcterms:created>
  <dcterms:modified xsi:type="dcterms:W3CDTF">2024-04-19T08:20:00Z</dcterms:modified>
</cp:coreProperties>
</file>