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33" w:rsidRPr="00036933" w:rsidRDefault="00036933" w:rsidP="00036933">
      <w:pPr>
        <w:shd w:val="clear" w:color="auto" w:fill="FFFFFF"/>
        <w:tabs>
          <w:tab w:val="left" w:pos="916"/>
          <w:tab w:val="left" w:pos="1832"/>
          <w:tab w:val="left" w:pos="2748"/>
          <w:tab w:val="left" w:pos="3686"/>
          <w:tab w:val="left" w:pos="3828"/>
          <w:tab w:val="left" w:pos="6237"/>
          <w:tab w:val="left" w:pos="6412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6663" w:right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8216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369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Оголошення про проведення закупівлі через систему електронних закупівель</w:t>
      </w:r>
    </w:p>
    <w:p w:rsidR="00036933" w:rsidRPr="00036933" w:rsidRDefault="00036933" w:rsidP="00036933">
      <w:pPr>
        <w:tabs>
          <w:tab w:val="left" w:pos="3336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Pr="00036933" w:rsidRDefault="00036933" w:rsidP="00036933">
      <w:pPr>
        <w:spacing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ПРОЕКТ ДОГОВОРУ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на поставку товару №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м. Першотравенськ                                                                       «___»__________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р.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6933" w:rsidRPr="00036933" w:rsidRDefault="00036933" w:rsidP="0003693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заклад освіти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«Першотравенський гірничий ліцей»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Дніпропетровської обласної ради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директора Казмірової Людмили Леонідівни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Статуту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Замовник),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однієї сторони, 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в особі </w:t>
      </w:r>
      <w:r w:rsidRPr="0003693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6933">
        <w:rPr>
          <w:rFonts w:ascii="Times New Roman" w:eastAsia="Batang" w:hAnsi="Times New Roman" w:cs="Times New Roman"/>
          <w:sz w:val="24"/>
          <w:szCs w:val="24"/>
        </w:rPr>
        <w:t xml:space="preserve"> що діє на підставі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(далі - Постачальник),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з іншої сторони, разом -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Сторони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уклали цей договір про таке (далі - Договір):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договору</w:t>
      </w:r>
    </w:p>
    <w:p w:rsidR="00036933" w:rsidRPr="00036933" w:rsidRDefault="00036933" w:rsidP="00A24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Постачальник зобов’язується поставити Замовникові товар -  </w:t>
      </w:r>
      <w:r w:rsidRPr="00036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24352">
        <w:rPr>
          <w:rFonts w:ascii="Times New Roman" w:hAnsi="Times New Roman"/>
          <w:sz w:val="24"/>
          <w:szCs w:val="24"/>
        </w:rPr>
        <w:t xml:space="preserve">Різаки а саме: </w:t>
      </w:r>
      <w:r w:rsidR="00A24352">
        <w:rPr>
          <w:rFonts w:ascii="Times New Roman" w:hAnsi="Times New Roman"/>
          <w:color w:val="01011B"/>
          <w:sz w:val="24"/>
          <w:szCs w:val="24"/>
          <w:lang w:eastAsia="ru-RU"/>
        </w:rPr>
        <w:t>Різак газовий тритрубний з   змішуванням газів і пуском різального кисню важелем</w:t>
      </w:r>
      <w:r w:rsidR="00A24352">
        <w:rPr>
          <w:rFonts w:ascii="Times New Roman" w:hAnsi="Times New Roman"/>
          <w:color w:val="01011B"/>
          <w:sz w:val="28"/>
          <w:szCs w:val="28"/>
          <w:lang w:eastAsia="ru-RU"/>
        </w:rPr>
        <w:t xml:space="preserve">; </w:t>
      </w:r>
      <w:r w:rsidR="00A24352">
        <w:rPr>
          <w:rFonts w:ascii="Times New Roman" w:hAnsi="Times New Roman"/>
          <w:sz w:val="24"/>
          <w:szCs w:val="24"/>
        </w:rPr>
        <w:t>Газовий різак</w:t>
      </w:r>
      <w:r w:rsidR="00A24352">
        <w:rPr>
          <w:rFonts w:ascii="Times New Roman" w:hAnsi="Times New Roman"/>
          <w:sz w:val="28"/>
          <w:szCs w:val="28"/>
        </w:rPr>
        <w:t xml:space="preserve">; </w:t>
      </w:r>
      <w:r w:rsidR="00A24352">
        <w:rPr>
          <w:rFonts w:ascii="Times New Roman" w:hAnsi="Times New Roman"/>
          <w:sz w:val="24"/>
          <w:szCs w:val="24"/>
        </w:rPr>
        <w:t>Різак (з ніпелями  під рукав Ø6мм)</w:t>
      </w:r>
      <w:r w:rsidR="000E5566">
        <w:rPr>
          <w:rFonts w:ascii="Times New Roman" w:hAnsi="Times New Roman"/>
          <w:sz w:val="24"/>
          <w:szCs w:val="24"/>
        </w:rPr>
        <w:t xml:space="preserve"> та наконечник пальника ГЗУ для паяння до різака (інжекторний)</w:t>
      </w:r>
      <w:r w:rsidR="00A24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4352">
        <w:rPr>
          <w:rFonts w:ascii="Times New Roman" w:hAnsi="Times New Roman"/>
          <w:sz w:val="24"/>
          <w:szCs w:val="24"/>
        </w:rPr>
        <w:t>ДК</w:t>
      </w:r>
      <w:proofErr w:type="spellEnd"/>
      <w:r w:rsidR="00A24352">
        <w:rPr>
          <w:rFonts w:ascii="Times New Roman" w:hAnsi="Times New Roman"/>
          <w:sz w:val="24"/>
          <w:szCs w:val="24"/>
        </w:rPr>
        <w:t xml:space="preserve"> 021:2015:42660000-0 Інструменти для паяння м'яким і твердим припоєм та для зварювання, машини та устаткування для поверхневої термообробки і гарячого напилювання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(далі – товар), зазначену в специфікації (Додаток № 1), що є невід`ємною частиною договору</w:t>
      </w:r>
      <w:r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1.2. Обсяги закупівлі товару можуть бути зменшені за згодою Сторін залежно від реального фінансування видатків з державного бюджету</w:t>
      </w:r>
      <w:r w:rsidRPr="00036933">
        <w:rPr>
          <w:rStyle w:val="1"/>
          <w:rFonts w:ascii="Times New Roman" w:eastAsia="Times New Roman" w:hAnsi="Times New Roman" w:cs="Times New Roman"/>
          <w:sz w:val="24"/>
          <w:szCs w:val="24"/>
          <w:lang w:eastAsia="zh-CN"/>
        </w:rPr>
        <w:t>. Про зміну обсягів закупівлі товару Замовник зобов’язаний письмово повідомити Постачальника не пізніше ніж за 5 (п’ять) робочих днів до дати поставки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</w:t>
      </w:r>
    </w:p>
    <w:p w:rsidR="00036933" w:rsidRPr="00036933" w:rsidRDefault="00036933" w:rsidP="00036933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2.1. Постачальник повинен поставити Замовнику товар, якість якого відповідає державним стандартам або ТУ виробника, що підтверджується паспортом якості Товару.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Технічні, якісні характеристики Товару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2.2. Замовник має право відмовитися від прийняття Товару, який не відповідає за якістю умовам Договору. В такому випадку представник Замовника, спільно з представником Постачальника, відображає це у окремому акті і залежно від причин недоліків, Замовник пред’являє претензію стороні, що порушила його законні інтереси. Постачальник протягом десяти календарних днів з дати пред’явлення претензії Замовником за свій рахунок здійснює заміну неякісної продукції на якісну. Неякісна продукція вважається непоставленою. Постачальник відповідає за порушення вимог до якості продукції у випадку, якщо Замовник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доведе, що такі порушення сталися до моменту передачі товару Замовнику, і Замовник дотримався рекомендацій Постачальника, вказаних на етикетці товару.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III. Сума визначена у договорі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3.1.Сума визначена у Договорі становить з урахуванням всіх витрат, зборів та податків Постачальника: _________грн. (сума прописом) у тому числі ПДВ – _____________ грн.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693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2. Сума визначена у Договорі може бути зменшена за взаємною згодою Сторін (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відповідно до діючого законодавства)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за рахунок зменшення обсягу поставленого товару в порядку, передбаченому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3.3. Покращення якості предмета закупівлі не є підставою для збільшення суми, визначеної в договорі.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IV. Порядок здійснення оплати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4.1. Оплата проводиться після пред’явлення Постачальником рахунку-фактури на оплату товару, видаткової накладної на товар, але не пізніше ніж через 20 робочих днів з дати поставки товару, визначеної п. 5.7 цього Договору.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036933">
        <w:rPr>
          <w:rFonts w:ascii="Times New Roman" w:eastAsia="Times New Roman" w:hAnsi="Times New Roman" w:cs="Times New Roman"/>
          <w:bCs/>
          <w:sz w:val="24"/>
          <w:szCs w:val="24"/>
        </w:rPr>
        <w:t>Бюджетні зобов’язання та платежі з бюджету здійснюються лише за наявності відповідного бюджетного призначення згідно ст. 23 (частина 1) Бюджетного Кодексу України. Фінансування послуг здійснюється Замовником відповідно до плану фінансування по мірі надходження бюджетних коштів.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4.3.Джерела фінансування: місцевий бюджет.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5.1. Термін поставки  </w:t>
      </w:r>
      <w:r w:rsidRPr="000369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243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Pr="00A24352">
        <w:rPr>
          <w:rFonts w:ascii="Times New Roman" w:eastAsia="Times New Roman" w:hAnsi="Times New Roman" w:cs="Times New Roman"/>
          <w:sz w:val="24"/>
          <w:szCs w:val="24"/>
        </w:rPr>
        <w:t>30.04.2024 р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Постачання товару здійснюється Постачальником згідно наданої Замовником заявки (у письмовій формі або у вигляді листа, направленого на електронну адресу Постачальника) у строк, погоджений обома Сторонами, але не пізніше 7 днів від дати отримання Постачальником відповідної заявки. Датою отримання Постачальником заявки є дата направлення листа-відповіді про погодження заявки на електронну адресу Замовника.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5.2. Місце поставки товару: вул. Шахтарської Слави, 16,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Першотравенськ,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Синельниківський р-н, 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Дніпропетровської області.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5.3. При передачі товару Постачальник повинен передати Замовнику наступні документи: 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видаткову накладну;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рахунок-фактуру;</w:t>
      </w:r>
    </w:p>
    <w:p w:rsidR="00036933" w:rsidRPr="00036933" w:rsidRDefault="00036933" w:rsidP="00036933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паспорт якості.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5.4. Поставка товару здійснюється у присутності представників Постачальника та Замовника.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5.5. Факт поставки товару засвідчується Замовником та Постачальником шляхом підписання Сторонами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5.6. Право власності на поставлений товар переходить від Постачальника до Замовника в момент підписання останнім видаткової накладної.</w:t>
      </w:r>
    </w:p>
    <w:p w:rsidR="00036933" w:rsidRPr="00036933" w:rsidRDefault="00036933" w:rsidP="00036933">
      <w:pPr>
        <w:spacing w:line="25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5.7. Датою поставки товару є дата видаткової накладної, підписаної Сторонами.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Права та обов’язки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 Замовник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згідно з видатковою накладною;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 Замовник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Постачальником, повідомивши про це його у строк 20 днів з дня прийняття такого рішення, за умови проведення взаєморозрахунків між Сторонами;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6.2.3. Повернути рахунок Постачальнику без здійснення оплати в разі неналежного оформлення документів, зазначених у пункті 4.1 розділу IV цього Договору (відсутність печатки, підписів тощо);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 Постачальник зобов'язаний: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6.3.2. Забезпечити поставку товару, якість яких відповідає умовам, встановленим розділом II цього Договору;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право: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товар;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VII. Відповідальність Сторін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цим Договором.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7.2. У разі порушення термінів постачання Товару Постачальник виплачує Замовнику пеню у розмірі подвійної облікової ставки НБУ від суми непоставленого товару за кожен день прострочення. При постачанні неякісної продукції Постачальник має проводити заміну відповідно до вимог чинного законодавства та цього Договору.</w:t>
      </w:r>
    </w:p>
    <w:p w:rsidR="00036933" w:rsidRPr="00036933" w:rsidRDefault="00036933" w:rsidP="00036933">
      <w:pPr>
        <w:widowControl w:val="0"/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03693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 разі затримки оплати Товару Замовник сплачує Постачальнику пеню у розмірі подвійної облікової ставки НБУ від вартості неоплаченого Товару за кожен </w:t>
      </w:r>
      <w:r w:rsidRPr="00036933">
        <w:rPr>
          <w:rFonts w:ascii="Times New Roman" w:eastAsia="Times New Roman" w:hAnsi="Times New Roman" w:cs="Times New Roman"/>
          <w:spacing w:val="1"/>
          <w:sz w:val="24"/>
          <w:szCs w:val="24"/>
        </w:rPr>
        <w:t>календарний день прострочення до моменту повного розрахунку.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7.4. Оплата штрафних санкцій не звільняє винну Сторону від обов'язку виконати всі свої зобов'язання за Договором. 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7.5. Одностороння відмова від виконання зобов’язань за договором не допускається, крім випадків, передбачених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VIII. Обставини непереборної сили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уповноваженими на це органами.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В такому разі Сторони підписують Додаткову угоду про розірвання Договору та проводять взаєморозрахунки.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IX. Вирішення спорів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9.2. У разі недосягнення Сторонами згоди спори (розбіжності) вирішуються у судовому порядку.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9.3. За невиконання або неналежне виконання зобов’язань за цим Договором сторони несуть відповідальність згідно з чинним законодавством України.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 xml:space="preserve">10.1. Цей Договір вважається укладеним і набирає чинності з моменту його підписання Сторонами, скріплення печатками та діє до 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31 грудня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  <w:r w:rsidRPr="00036933">
        <w:rPr>
          <w:rFonts w:ascii="Times New Roman" w:eastAsia="Times New Roman" w:hAnsi="Times New Roman" w:cs="Times New Roman"/>
          <w:sz w:val="24"/>
          <w:szCs w:val="24"/>
        </w:rPr>
        <w:t>, а в частині розрахунків - до повного їх виконання.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10.2. Цей Договір укладається і підписується у двох оригінальних примірниках, що мають однакову юридичну силу, з яких один примірник знаходитися у Постачальника, другий – у Замовника.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XI. Інші умови</w:t>
      </w:r>
    </w:p>
    <w:p w:rsidR="00036933" w:rsidRPr="00036933" w:rsidRDefault="00036933" w:rsidP="000369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11.1.Договір, а також усі додатки до нього, у факсимільному вигляді, мають юридичну силу і повинні бути підтверджені оригіналом протягом 30(тридцяти) днів.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11.2.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036933" w:rsidRPr="00036933" w:rsidRDefault="00036933" w:rsidP="00036933">
      <w:pPr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11.3.Істотні умови договору про закупівлю не можуть змінюватись після його підписання до виконання зобов’язань сторонами в повному обсязі, крім випадків, зазначених у частині п’ятій статті 41 Закону України «Про публічні закупівлі» та цим Договором.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XII. Додатки до договору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t>12. Невід'ємною частиною цього Договору є:</w:t>
      </w:r>
    </w:p>
    <w:p w:rsidR="00036933" w:rsidRPr="00036933" w:rsidRDefault="00036933" w:rsidP="00036933">
      <w:pPr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sz w:val="24"/>
          <w:szCs w:val="24"/>
        </w:rPr>
        <w:lastRenderedPageBreak/>
        <w:t>12.1.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Специфікація (Додаток № 1);</w:t>
      </w:r>
    </w:p>
    <w:p w:rsidR="00036933" w:rsidRPr="00036933" w:rsidRDefault="00036933" w:rsidP="000369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>XІІІ. Місцезнаходження та банківські реквізити Сторін</w:t>
      </w:r>
    </w:p>
    <w:tbl>
      <w:tblPr>
        <w:tblW w:w="9356" w:type="dxa"/>
        <w:tblInd w:w="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036933" w:rsidRPr="00036933" w:rsidTr="008B0B46">
        <w:trPr>
          <w:trHeight w:val="326"/>
        </w:trPr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Замовник: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освіти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Синельниківський р-н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 )</w:t>
            </w:r>
          </w:p>
          <w:p w:rsidR="00036933" w:rsidRPr="00036933" w:rsidRDefault="00036933" w:rsidP="008B0B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036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33EF9" w:rsidRDefault="00133EF9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Директор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______________  (Прізвище та ім’я )</w:t>
            </w:r>
          </w:p>
          <w:p w:rsidR="00036933" w:rsidRPr="00036933" w:rsidRDefault="00036933" w:rsidP="008B0B46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(підпис та печатка)</w:t>
            </w:r>
          </w:p>
        </w:tc>
      </w:tr>
    </w:tbl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933" w:rsidRDefault="00036933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2164" w:rsidRDefault="00982164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133EF9" w:rsidP="00036933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EF9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98216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3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36933" w:rsidRPr="00036933" w:rsidRDefault="00036933" w:rsidP="00133EF9">
      <w:pPr>
        <w:spacing w:after="0"/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 договору на поставку товару №__ від «___»_______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36933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036933" w:rsidRPr="00036933" w:rsidRDefault="00036933" w:rsidP="00133EF9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3693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СПЕЦИФІКАЦІЯ </w:t>
      </w:r>
    </w:p>
    <w:p w:rsidR="00036933" w:rsidRPr="00036933" w:rsidRDefault="00A24352" w:rsidP="00036933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Різаки а саме: </w:t>
      </w:r>
      <w:r>
        <w:rPr>
          <w:rFonts w:ascii="Times New Roman" w:hAnsi="Times New Roman"/>
          <w:color w:val="01011B"/>
          <w:sz w:val="24"/>
          <w:szCs w:val="24"/>
          <w:lang w:eastAsia="ru-RU"/>
        </w:rPr>
        <w:t>Різак газовий тритрубний з   змішуванням газів і пуском різального кисню важелем</w:t>
      </w:r>
      <w:r>
        <w:rPr>
          <w:rFonts w:ascii="Times New Roman" w:hAnsi="Times New Roman"/>
          <w:color w:val="01011B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</w:rPr>
        <w:t>Газовий різак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Різак (з ніпелями  під рукав Ø6мм) </w:t>
      </w:r>
      <w:proofErr w:type="spellStart"/>
      <w:r>
        <w:rPr>
          <w:rFonts w:ascii="Times New Roman" w:hAnsi="Times New Roman"/>
          <w:sz w:val="24"/>
          <w:szCs w:val="24"/>
        </w:rPr>
        <w:t>ДК</w:t>
      </w:r>
      <w:proofErr w:type="spellEnd"/>
      <w:r>
        <w:rPr>
          <w:rFonts w:ascii="Times New Roman" w:hAnsi="Times New Roman"/>
          <w:sz w:val="24"/>
          <w:szCs w:val="24"/>
        </w:rPr>
        <w:t xml:space="preserve"> 021:2015:42660000-0 Інструменти для паяння м'яким і твердим припоєм та для зварювання, машини та устаткування для поверхневої термообробки і гарячого напилювання</w:t>
      </w:r>
      <w:r w:rsidR="00036933" w:rsidRPr="0003693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tbl>
      <w:tblPr>
        <w:tblW w:w="9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"/>
        <w:gridCol w:w="499"/>
        <w:gridCol w:w="769"/>
        <w:gridCol w:w="2306"/>
        <w:gridCol w:w="774"/>
        <w:gridCol w:w="379"/>
        <w:gridCol w:w="1154"/>
        <w:gridCol w:w="1025"/>
        <w:gridCol w:w="1153"/>
        <w:gridCol w:w="788"/>
        <w:gridCol w:w="364"/>
      </w:tblGrid>
      <w:tr w:rsidR="00036933" w:rsidRPr="00036933" w:rsidTr="00A24352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9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за </w:t>
            </w:r>
            <w:proofErr w:type="spellStart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021-2015</w:t>
            </w:r>
          </w:p>
        </w:tc>
        <w:tc>
          <w:tcPr>
            <w:tcW w:w="2306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1153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154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025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без ПДВ, грн.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 ПДВ, грн.</w:t>
            </w: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Сума з ПДВ, грн.</w:t>
            </w:r>
          </w:p>
        </w:tc>
      </w:tr>
      <w:tr w:rsidR="00A24352" w:rsidRPr="00036933" w:rsidTr="00A24352">
        <w:trPr>
          <w:gridBefore w:val="1"/>
          <w:wBefore w:w="151" w:type="dxa"/>
          <w:trHeight w:val="1583"/>
        </w:trPr>
        <w:tc>
          <w:tcPr>
            <w:tcW w:w="499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24352" w:rsidRPr="00036933" w:rsidRDefault="00A24352" w:rsidP="00A2435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1011B"/>
                <w:sz w:val="24"/>
                <w:szCs w:val="24"/>
                <w:lang w:eastAsia="ru-RU"/>
              </w:rPr>
              <w:t>Різак газовий тритрубний з   змішуванням газів і пуском різального кисню важелем</w:t>
            </w:r>
          </w:p>
        </w:tc>
        <w:tc>
          <w:tcPr>
            <w:tcW w:w="1153" w:type="dxa"/>
            <w:gridSpan w:val="2"/>
            <w:vAlign w:val="center"/>
          </w:tcPr>
          <w:p w:rsidR="00A24352" w:rsidRPr="00A24352" w:rsidRDefault="00A24352" w:rsidP="00A243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352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4" w:type="dxa"/>
            <w:vAlign w:val="center"/>
          </w:tcPr>
          <w:p w:rsidR="00A24352" w:rsidRPr="00A24352" w:rsidRDefault="00A24352" w:rsidP="00A243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352" w:rsidRPr="00036933" w:rsidTr="00A24352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A24352" w:rsidRDefault="00A24352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24352" w:rsidRPr="00036933" w:rsidRDefault="00A24352" w:rsidP="00A2435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Газовий різак</w:t>
            </w:r>
          </w:p>
        </w:tc>
        <w:tc>
          <w:tcPr>
            <w:tcW w:w="1153" w:type="dxa"/>
            <w:gridSpan w:val="2"/>
            <w:vAlign w:val="center"/>
          </w:tcPr>
          <w:p w:rsidR="00A24352" w:rsidRDefault="00A24352" w:rsidP="00A24352">
            <w:pPr>
              <w:jc w:val="center"/>
            </w:pPr>
            <w:r w:rsidRPr="002F590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4" w:type="dxa"/>
            <w:vAlign w:val="center"/>
          </w:tcPr>
          <w:p w:rsidR="00A24352" w:rsidRPr="00A24352" w:rsidRDefault="00A24352" w:rsidP="00A243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352" w:rsidRPr="00036933" w:rsidTr="00A24352">
        <w:trPr>
          <w:gridBefore w:val="1"/>
          <w:wBefore w:w="151" w:type="dxa"/>
          <w:trHeight w:val="414"/>
        </w:trPr>
        <w:tc>
          <w:tcPr>
            <w:tcW w:w="499" w:type="dxa"/>
          </w:tcPr>
          <w:p w:rsidR="00A24352" w:rsidRDefault="00A24352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9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24352" w:rsidRPr="00036933" w:rsidRDefault="00A24352" w:rsidP="00A2435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Різак (з ніпелями  під рукав Ø6мм)</w:t>
            </w:r>
            <w:r w:rsidR="00AF3475">
              <w:rPr>
                <w:rFonts w:ascii="Times New Roman" w:hAnsi="Times New Roman"/>
                <w:sz w:val="24"/>
                <w:szCs w:val="24"/>
              </w:rPr>
              <w:t xml:space="preserve"> та наконечник пальника ГЗУ для паяння до різака (інжекторний)</w:t>
            </w:r>
          </w:p>
        </w:tc>
        <w:tc>
          <w:tcPr>
            <w:tcW w:w="1153" w:type="dxa"/>
            <w:gridSpan w:val="2"/>
            <w:vAlign w:val="center"/>
          </w:tcPr>
          <w:p w:rsidR="00A24352" w:rsidRDefault="00A24352" w:rsidP="00A24352">
            <w:pPr>
              <w:jc w:val="center"/>
            </w:pPr>
            <w:r w:rsidRPr="002F590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4" w:type="dxa"/>
            <w:vAlign w:val="center"/>
          </w:tcPr>
          <w:p w:rsidR="00A24352" w:rsidRPr="00A24352" w:rsidRDefault="00A24352" w:rsidP="00A243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3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A24352" w:rsidRPr="00036933" w:rsidRDefault="00A24352" w:rsidP="008B0B4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933" w:rsidRPr="00036933" w:rsidTr="00133EF9">
        <w:trPr>
          <w:gridBefore w:val="1"/>
          <w:wBefore w:w="151" w:type="dxa"/>
          <w:trHeight w:val="110"/>
        </w:trPr>
        <w:tc>
          <w:tcPr>
            <w:tcW w:w="5881" w:type="dxa"/>
            <w:gridSpan w:val="6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153" w:type="dxa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036933" w:rsidRPr="00036933" w:rsidRDefault="00036933" w:rsidP="008B0B46">
            <w:pPr>
              <w:tabs>
                <w:tab w:val="center" w:pos="4677"/>
                <w:tab w:val="right" w:pos="9355"/>
              </w:tabs>
              <w:ind w:lef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933" w:rsidRPr="00036933" w:rsidTr="00133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64" w:type="dxa"/>
          <w:trHeight w:val="5396"/>
        </w:trPr>
        <w:tc>
          <w:tcPr>
            <w:tcW w:w="449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Замовник: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Комунальний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заклад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освіти 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«Першотравенський гірничий ліцей»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ДОР</w:t>
            </w:r>
            <w:proofErr w:type="spellEnd"/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Шахтарської Слави,16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м. Першотравенськ</w:t>
            </w:r>
          </w:p>
          <w:p w:rsidR="00036933" w:rsidRPr="00036933" w:rsidRDefault="00036933" w:rsidP="00133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Дніпропетровська область, 52800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UA 338201720344201003200006595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ДКСУ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</w:p>
          <w:p w:rsidR="00036933" w:rsidRPr="00036933" w:rsidRDefault="00036933" w:rsidP="00133EF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 ЄДРПОУ 02541740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(05633) 52085</w:t>
            </w:r>
          </w:p>
          <w:p w:rsidR="00036933" w:rsidRPr="00036933" w:rsidRDefault="00036933" w:rsidP="00133EF9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Директор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_____________________(Л.Л. Казмірова)</w:t>
            </w:r>
          </w:p>
          <w:p w:rsidR="00036933" w:rsidRPr="00036933" w:rsidRDefault="00036933" w:rsidP="008B0B46">
            <w:pPr>
              <w:spacing w:line="252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  <w:p w:rsidR="00036933" w:rsidRPr="00036933" w:rsidRDefault="00036933" w:rsidP="000369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9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933" w:rsidRPr="00036933" w:rsidRDefault="00036933" w:rsidP="008B0B4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Постачальник:</w:t>
            </w:r>
          </w:p>
          <w:p w:rsidR="00036933" w:rsidRPr="00036933" w:rsidRDefault="00036933" w:rsidP="008B0B46">
            <w:pPr>
              <w:ind w:left="100" w:firstLine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36933" w:rsidRPr="00036933" w:rsidRDefault="00036933" w:rsidP="008B0B46">
            <w:pPr>
              <w:ind w:left="4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иректор</w:t>
            </w:r>
          </w:p>
          <w:p w:rsidR="00036933" w:rsidRPr="00036933" w:rsidRDefault="00036933" w:rsidP="008B0B46">
            <w:pPr>
              <w:spacing w:line="252" w:lineRule="auto"/>
              <w:ind w:left="3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______________(Прізвище та ім’я )</w:t>
            </w:r>
          </w:p>
          <w:p w:rsidR="00036933" w:rsidRPr="00036933" w:rsidRDefault="00036933" w:rsidP="008B0B46">
            <w:pPr>
              <w:ind w:left="3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(підпис та печатка)</w:t>
            </w:r>
          </w:p>
        </w:tc>
      </w:tr>
    </w:tbl>
    <w:p w:rsidR="00AB7434" w:rsidRPr="00036933" w:rsidRDefault="00AB7434" w:rsidP="00133EF9">
      <w:pPr>
        <w:rPr>
          <w:rFonts w:ascii="Times New Roman" w:hAnsi="Times New Roman" w:cs="Times New Roman"/>
          <w:sz w:val="24"/>
          <w:szCs w:val="24"/>
        </w:rPr>
      </w:pPr>
    </w:p>
    <w:sectPr w:rsidR="00AB7434" w:rsidRPr="00036933" w:rsidSect="00AF347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A3A"/>
    <w:multiLevelType w:val="hybridMultilevel"/>
    <w:tmpl w:val="62606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6933"/>
    <w:rsid w:val="000249C2"/>
    <w:rsid w:val="00036933"/>
    <w:rsid w:val="000E5566"/>
    <w:rsid w:val="00133EF9"/>
    <w:rsid w:val="003D10BF"/>
    <w:rsid w:val="00982164"/>
    <w:rsid w:val="00A24352"/>
    <w:rsid w:val="00AB7434"/>
    <w:rsid w:val="00AF3475"/>
    <w:rsid w:val="00F2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3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6933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1">
    <w:name w:val="Основной текст1"/>
    <w:rsid w:val="00036933"/>
    <w:rPr>
      <w:color w:val="000000"/>
      <w:spacing w:val="0"/>
      <w:w w:val="100"/>
      <w:position w:val="0"/>
      <w:sz w:val="19"/>
      <w:shd w:val="clear" w:color="auto" w:fill="FFFFFF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7068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Materialist</dc:creator>
  <cp:lastModifiedBy>Materialist</cp:lastModifiedBy>
  <cp:revision>6</cp:revision>
  <dcterms:created xsi:type="dcterms:W3CDTF">2024-03-18T12:04:00Z</dcterms:created>
  <dcterms:modified xsi:type="dcterms:W3CDTF">2024-03-20T13:22:00Z</dcterms:modified>
</cp:coreProperties>
</file>