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0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3 </w:t>
      </w:r>
    </w:p>
    <w:p w:rsidR="00E33060" w:rsidRPr="00E927B3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E33060" w:rsidRPr="00E927B3" w:rsidRDefault="00E33060" w:rsidP="00E33060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E33060" w:rsidRPr="00E927B3" w:rsidRDefault="00E33060" w:rsidP="00E33060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AC7631" w:rsidRDefault="00AC7631" w:rsidP="00AC7631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</w:pPr>
      <w:r w:rsidRPr="00AC7631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>«</w:t>
      </w:r>
      <w:r w:rsidR="000863E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>Послуги із заправки</w:t>
      </w:r>
      <w:r w:rsidRPr="00AC7631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картриджів» </w:t>
      </w:r>
      <w:r w:rsidRPr="00AC7631">
        <w:rPr>
          <w:rFonts w:ascii="Times New Roman" w:hAnsi="Times New Roman"/>
          <w:sz w:val="24"/>
          <w:szCs w:val="24"/>
        </w:rPr>
        <w:t>за кодом ДК 021:2015 –</w:t>
      </w:r>
      <w:r w:rsidRPr="00AC7631">
        <w:rPr>
          <w:rFonts w:ascii="Times New Roman" w:hAnsi="Times New Roman"/>
          <w:sz w:val="24"/>
          <w:szCs w:val="24"/>
          <w:lang w:val="uk-UA"/>
        </w:rPr>
        <w:t>50310000-1</w:t>
      </w:r>
      <w:r w:rsidRPr="00AC7631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 xml:space="preserve"> «Технічне обслуговування і ремонт офісної техніки»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809"/>
        <w:gridCol w:w="2535"/>
      </w:tblGrid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№</w:t>
            </w:r>
          </w:p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Марка картриджа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Тип картриджа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Кількість (шт.)</w:t>
            </w:r>
          </w:p>
        </w:tc>
      </w:tr>
      <w:tr w:rsidR="000863EA" w:rsidTr="00AC7631">
        <w:trPr>
          <w:trHeight w:val="447"/>
        </w:trPr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CANON</w:t>
            </w:r>
            <w:r w:rsidRPr="000863EA">
              <w:rPr>
                <w:rFonts w:ascii="Times New Roman" w:hAnsi="Times New Roman"/>
                <w:lang w:val="uk-UA"/>
              </w:rPr>
              <w:t xml:space="preserve"> </w:t>
            </w:r>
            <w:r w:rsidRPr="000863EA">
              <w:rPr>
                <w:rFonts w:ascii="Times New Roman" w:hAnsi="Times New Roman"/>
                <w:lang w:val="en-US"/>
              </w:rPr>
              <w:t>EP-22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>CANON</w:t>
            </w:r>
            <w:r w:rsidRPr="000863EA">
              <w:rPr>
                <w:rFonts w:ascii="Times New Roman" w:hAnsi="Times New Roman"/>
                <w:lang w:val="uk-UA"/>
              </w:rPr>
              <w:t xml:space="preserve"> </w:t>
            </w:r>
            <w:r w:rsidRPr="000863EA">
              <w:rPr>
                <w:rFonts w:ascii="Times New Roman" w:hAnsi="Times New Roman"/>
                <w:lang w:val="en-US"/>
              </w:rPr>
              <w:t>EP 27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>CANON</w:t>
            </w:r>
            <w:r w:rsidRPr="000863EA">
              <w:rPr>
                <w:rFonts w:ascii="Times New Roman" w:hAnsi="Times New Roman"/>
                <w:lang w:val="uk-UA"/>
              </w:rPr>
              <w:t xml:space="preserve"> </w:t>
            </w:r>
            <w:r w:rsidRPr="000863EA">
              <w:rPr>
                <w:rFonts w:ascii="Times New Roman" w:hAnsi="Times New Roman"/>
                <w:lang w:val="en-US"/>
              </w:rPr>
              <w:t>133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>CANON</w:t>
            </w:r>
            <w:r w:rsidRPr="000863EA">
              <w:rPr>
                <w:rFonts w:ascii="Times New Roman" w:hAnsi="Times New Roman"/>
                <w:lang w:val="uk-UA"/>
              </w:rPr>
              <w:t xml:space="preserve"> </w:t>
            </w:r>
            <w:r w:rsidRPr="000863EA">
              <w:rPr>
                <w:rFonts w:ascii="Times New Roman" w:hAnsi="Times New Roman"/>
                <w:lang w:val="en-US"/>
              </w:rPr>
              <w:t>703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35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>CANON</w:t>
            </w:r>
            <w:r w:rsidRPr="000863EA">
              <w:rPr>
                <w:rFonts w:ascii="Times New Roman" w:hAnsi="Times New Roman"/>
                <w:lang w:val="uk-UA"/>
              </w:rPr>
              <w:t xml:space="preserve"> </w:t>
            </w:r>
            <w:r w:rsidRPr="000863EA">
              <w:rPr>
                <w:rFonts w:ascii="Times New Roman" w:hAnsi="Times New Roman"/>
                <w:lang w:val="en-US"/>
              </w:rPr>
              <w:t>712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>CANON</w:t>
            </w:r>
            <w:r w:rsidRPr="000863EA">
              <w:rPr>
                <w:rFonts w:ascii="Times New Roman" w:hAnsi="Times New Roman"/>
                <w:lang w:val="uk-UA"/>
              </w:rPr>
              <w:t xml:space="preserve"> </w:t>
            </w:r>
            <w:r w:rsidRPr="000863EA">
              <w:rPr>
                <w:rFonts w:ascii="Times New Roman" w:hAnsi="Times New Roman"/>
                <w:lang w:val="en-US"/>
              </w:rPr>
              <w:t>719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>CANON</w:t>
            </w:r>
            <w:r w:rsidRPr="000863EA">
              <w:rPr>
                <w:rFonts w:ascii="Times New Roman" w:hAnsi="Times New Roman"/>
                <w:lang w:val="uk-UA"/>
              </w:rPr>
              <w:t xml:space="preserve"> </w:t>
            </w:r>
            <w:r w:rsidRPr="000863EA">
              <w:rPr>
                <w:rFonts w:ascii="Times New Roman" w:hAnsi="Times New Roman"/>
                <w:lang w:val="en-US"/>
              </w:rPr>
              <w:t>725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190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>CANON</w:t>
            </w:r>
            <w:r w:rsidRPr="000863EA">
              <w:rPr>
                <w:rFonts w:ascii="Times New Roman" w:hAnsi="Times New Roman"/>
                <w:lang w:val="uk-UA"/>
              </w:rPr>
              <w:t xml:space="preserve"> </w:t>
            </w:r>
            <w:r w:rsidRPr="000863EA">
              <w:rPr>
                <w:rFonts w:ascii="Times New Roman" w:hAnsi="Times New Roman"/>
                <w:lang w:val="en-US"/>
              </w:rPr>
              <w:t>737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80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>CANON</w:t>
            </w:r>
            <w:r w:rsidRPr="000863EA">
              <w:rPr>
                <w:rFonts w:ascii="Times New Roman" w:hAnsi="Times New Roman"/>
                <w:lang w:val="uk-UA"/>
              </w:rPr>
              <w:t xml:space="preserve"> </w:t>
            </w:r>
            <w:r w:rsidRPr="000863EA">
              <w:rPr>
                <w:rFonts w:ascii="Times New Roman" w:hAnsi="Times New Roman"/>
                <w:lang w:val="en-US"/>
              </w:rPr>
              <w:t>1120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>CANON</w:t>
            </w:r>
            <w:r w:rsidRPr="000863EA">
              <w:rPr>
                <w:rFonts w:ascii="Times New Roman" w:hAnsi="Times New Roman"/>
                <w:lang w:val="uk-UA"/>
              </w:rPr>
              <w:t xml:space="preserve"> </w:t>
            </w:r>
            <w:r w:rsidRPr="000863EA">
              <w:rPr>
                <w:rFonts w:ascii="Times New Roman" w:hAnsi="Times New Roman"/>
                <w:lang w:val="en-US"/>
              </w:rPr>
              <w:t>2900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22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>HP</w:t>
            </w:r>
            <w:r w:rsidRPr="000863EA">
              <w:rPr>
                <w:rFonts w:ascii="Times New Roman" w:hAnsi="Times New Roman"/>
                <w:lang w:val="uk-UA"/>
              </w:rPr>
              <w:t xml:space="preserve"> 05А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>HP</w:t>
            </w:r>
            <w:r w:rsidRPr="000863EA">
              <w:rPr>
                <w:rFonts w:ascii="Times New Roman" w:hAnsi="Times New Roman"/>
                <w:lang w:val="uk-UA"/>
              </w:rPr>
              <w:t xml:space="preserve">  </w:t>
            </w:r>
            <w:r w:rsidRPr="000863EA">
              <w:rPr>
                <w:rFonts w:ascii="Times New Roman" w:hAnsi="Times New Roman"/>
                <w:lang w:val="en-US"/>
              </w:rPr>
              <w:t>15A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18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HP</w:t>
            </w:r>
            <w:r w:rsidRPr="000863EA">
              <w:rPr>
                <w:rFonts w:ascii="Times New Roman" w:hAnsi="Times New Roman"/>
                <w:lang w:val="uk-UA"/>
              </w:rPr>
              <w:t xml:space="preserve"> </w:t>
            </w:r>
            <w:r w:rsidRPr="000863EA">
              <w:rPr>
                <w:rFonts w:ascii="Times New Roman" w:hAnsi="Times New Roman"/>
                <w:lang w:val="en-US"/>
              </w:rPr>
              <w:t>DJ 21b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863EA">
              <w:rPr>
                <w:rFonts w:ascii="Times New Roman" w:hAnsi="Times New Roman"/>
                <w:lang w:val="uk-UA"/>
              </w:rPr>
              <w:t>струменевий</w:t>
            </w:r>
            <w:proofErr w:type="spellEnd"/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>HP 59A</w:t>
            </w:r>
            <w:r w:rsidRPr="000863EA">
              <w:rPr>
                <w:rFonts w:ascii="Times New Roman" w:hAnsi="Times New Roman"/>
                <w:lang w:val="uk-UA"/>
              </w:rPr>
              <w:t xml:space="preserve"> + чіп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en-US"/>
              </w:rPr>
              <w:t>HP 78A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HP 83A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22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HP 85A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60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 xml:space="preserve">OKI MB 472  + </w:t>
            </w:r>
            <w:r w:rsidRPr="000863EA">
              <w:rPr>
                <w:rFonts w:ascii="Times New Roman" w:hAnsi="Times New Roman"/>
                <w:lang w:val="uk-UA"/>
              </w:rPr>
              <w:t>чіп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XEROX 1710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en-US"/>
              </w:rPr>
              <w:t>XEROX 3250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0863EA" w:rsidTr="00AC7631">
        <w:tc>
          <w:tcPr>
            <w:tcW w:w="534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3260" w:type="dxa"/>
          </w:tcPr>
          <w:p w:rsidR="000863EA" w:rsidRPr="000863EA" w:rsidRDefault="000863EA" w:rsidP="000863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63EA">
              <w:rPr>
                <w:rFonts w:ascii="Times New Roman" w:hAnsi="Times New Roman"/>
                <w:lang w:val="en-US"/>
              </w:rPr>
              <w:t>XEROX 3550</w:t>
            </w:r>
            <w:r w:rsidRPr="000863EA">
              <w:rPr>
                <w:rFonts w:ascii="Times New Roman" w:hAnsi="Times New Roman"/>
                <w:lang w:val="uk-UA"/>
              </w:rPr>
              <w:t xml:space="preserve"> + чіп</w:t>
            </w:r>
          </w:p>
        </w:tc>
        <w:tc>
          <w:tcPr>
            <w:tcW w:w="3809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</w:rPr>
            </w:pPr>
            <w:r w:rsidRPr="000863EA">
              <w:rPr>
                <w:rFonts w:ascii="Times New Roman" w:hAnsi="Times New Roman"/>
                <w:lang w:val="uk-UA"/>
              </w:rPr>
              <w:t>лазерний</w:t>
            </w:r>
          </w:p>
        </w:tc>
        <w:tc>
          <w:tcPr>
            <w:tcW w:w="2535" w:type="dxa"/>
          </w:tcPr>
          <w:p w:rsidR="000863EA" w:rsidRPr="000863EA" w:rsidRDefault="000863EA" w:rsidP="000863E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863EA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AC7631" w:rsidTr="0053583C">
        <w:tc>
          <w:tcPr>
            <w:tcW w:w="7603" w:type="dxa"/>
            <w:gridSpan w:val="3"/>
          </w:tcPr>
          <w:p w:rsidR="00AC7631" w:rsidRPr="00AC7631" w:rsidRDefault="00AC7631" w:rsidP="00AC7631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535" w:type="dxa"/>
          </w:tcPr>
          <w:p w:rsidR="00AC7631" w:rsidRDefault="000863EA" w:rsidP="00AC76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766</w:t>
            </w:r>
          </w:p>
        </w:tc>
      </w:tr>
    </w:tbl>
    <w:p w:rsidR="00AC7631" w:rsidRPr="004E59AF" w:rsidRDefault="00AC7631" w:rsidP="004E59A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59AF" w:rsidRDefault="004E59AF" w:rsidP="004E59AF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59AF">
        <w:rPr>
          <w:rFonts w:ascii="Times New Roman" w:hAnsi="Times New Roman"/>
          <w:b/>
          <w:sz w:val="24"/>
          <w:szCs w:val="24"/>
          <w:u w:val="thick"/>
          <w:lang w:val="uk-UA"/>
        </w:rPr>
        <w:t>Для забезпечення виключно якісних послуг із заправки картриджів</w:t>
      </w:r>
      <w:r w:rsidRPr="004E59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63EA">
        <w:rPr>
          <w:rFonts w:ascii="Times New Roman" w:hAnsi="Times New Roman"/>
          <w:sz w:val="24"/>
          <w:szCs w:val="24"/>
          <w:lang w:val="uk-UA"/>
        </w:rPr>
        <w:t>до копіювально-</w:t>
      </w:r>
      <w:proofErr w:type="spellStart"/>
      <w:r w:rsidR="000863EA">
        <w:rPr>
          <w:rFonts w:ascii="Times New Roman" w:hAnsi="Times New Roman"/>
          <w:sz w:val="24"/>
          <w:szCs w:val="24"/>
          <w:lang w:val="uk-UA"/>
        </w:rPr>
        <w:t>множувальної</w:t>
      </w:r>
      <w:proofErr w:type="spellEnd"/>
      <w:r w:rsidR="000863EA">
        <w:rPr>
          <w:rFonts w:ascii="Times New Roman" w:hAnsi="Times New Roman"/>
          <w:sz w:val="24"/>
          <w:szCs w:val="24"/>
          <w:lang w:val="uk-UA"/>
        </w:rPr>
        <w:t xml:space="preserve"> техніки, друкарок та принтерів </w:t>
      </w:r>
      <w:r w:rsidRPr="004E59AF">
        <w:rPr>
          <w:rFonts w:ascii="Times New Roman" w:hAnsi="Times New Roman"/>
          <w:sz w:val="24"/>
          <w:szCs w:val="24"/>
          <w:lang w:val="uk-UA"/>
        </w:rPr>
        <w:t>учасник тендерної пропозиції подає</w:t>
      </w:r>
      <w:r w:rsidRPr="004E59AF">
        <w:rPr>
          <w:rFonts w:ascii="Times New Roman" w:hAnsi="Times New Roman"/>
          <w:sz w:val="24"/>
          <w:szCs w:val="24"/>
        </w:rPr>
        <w:t>:</w:t>
      </w:r>
    </w:p>
    <w:p w:rsidR="00516723" w:rsidRPr="00516723" w:rsidRDefault="00516723" w:rsidP="004E59AF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723" w:rsidRPr="00516723" w:rsidRDefault="00516723" w:rsidP="00516723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="004E59AF" w:rsidRPr="00516723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Дійсний висновок державної санітарно-епідеміологічної експертизи на наступні витратні матеріали: фото барабан, очищувальні леза, дозуючі леза, магнітні вали, вали первинного заряду.</w:t>
      </w:r>
    </w:p>
    <w:p w:rsidR="00516723" w:rsidRPr="00516723" w:rsidRDefault="00516723" w:rsidP="00516723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разі якщо Учасник не є заявником експертизи у наданому (наданих) висновку(ах)державної санітарно-епідеміологічної експертизи, то у складі своєї тендерної пропозиції, йому необхідно надати: сертифікат дилера, або дилерський договір, або договір поставки, або </w:t>
      </w:r>
      <w:proofErr w:type="spellStart"/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авторизаційний</w:t>
      </w:r>
      <w:proofErr w:type="spellEnd"/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лист, або лист про представництво від заявника експертизи, що підтверджує взаємовідносини Учасника з заявником експертизи.</w:t>
      </w:r>
    </w:p>
    <w:p w:rsidR="00516723" w:rsidRPr="00516723" w:rsidRDefault="00516723" w:rsidP="00516723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.Учасник повинен надати в складі тендерної пропозиції дійсні сертифікати на системи управління якості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en-US"/>
        </w:rPr>
        <w:t>ISO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9001:2015, екологічного управління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en-US"/>
        </w:rPr>
        <w:t>ISO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14001:2015, управління охороною здоров’я та безпекою праці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en-US"/>
        </w:rPr>
        <w:t>ISO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45001, виданих Учаснику органом, що акредитований Національним агентством з акредитації.</w:t>
      </w:r>
    </w:p>
    <w:p w:rsidR="00516723" w:rsidRPr="00516723" w:rsidRDefault="00516723" w:rsidP="00516723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У разі якщо Учасник не є виробником (або імпортером) витратних матеріалів (фото циліндрів, очищувальних та дозуючих лез, валів магнітних та первинного заряду, чипів картриджів), необхідно додатково надати у складі своєї пропозиції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оригінал листа авторизації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Учасника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в якому буде зазначено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що учасник є авторизованим партнером або офіційним представником виробника (або імпортера)). Даний лист повинен бути адресованим Замовнику торгів та містити ідентифікатор закупівлі та назву предмета закупівлі.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.Регенерація (відновлення) картриджа включає в себе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розбірку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чистку (очищення всіх бункерів картриджу)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заміну фото барабану та ракеля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леза дозування</w:t>
      </w:r>
      <w:r w:rsidR="008A299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8A299B">
        <w:rPr>
          <w:rFonts w:ascii="Times New Roman" w:hAnsi="Times New Roman"/>
          <w:color w:val="000000" w:themeColor="text1"/>
          <w:sz w:val="24"/>
          <w:szCs w:val="24"/>
          <w:lang w:val="uk-UA"/>
        </w:rPr>
        <w:t>чистящ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  <w:proofErr w:type="spellEnd"/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леза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ущільнювачів магнітного валу і роликів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.2.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очищення всіх деталей картриджа сервісним </w:t>
      </w:r>
      <w:proofErr w:type="spellStart"/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порохотягом</w:t>
      </w:r>
      <w:proofErr w:type="spellEnd"/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en-US"/>
        </w:rPr>
        <w:t>.3.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зняття залишкового заряду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.4.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змащування пари «фото барабан-ракель»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.5.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заправка новим </w:t>
      </w:r>
      <w:proofErr w:type="spellStart"/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тонером</w:t>
      </w:r>
      <w:proofErr w:type="spellEnd"/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(із дотриманням вагових норм виробника картриджу)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складання та тестування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.6.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заміни (при потребі) контрольного чипа.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.Заправка картриджа складається з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розборку картриджа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.2.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очищення бункера від відпрацьованого </w:t>
      </w:r>
      <w:proofErr w:type="spellStart"/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тонеру</w:t>
      </w:r>
      <w:proofErr w:type="spellEnd"/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.3.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очищення світлочутливого барабану від спеченого </w:t>
      </w:r>
      <w:proofErr w:type="spellStart"/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тонеру</w:t>
      </w:r>
      <w:proofErr w:type="spellEnd"/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.4.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очищення ролику і магнітного валу від паперового пилу і залишків </w:t>
      </w:r>
      <w:proofErr w:type="spellStart"/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тонеру</w:t>
      </w:r>
      <w:proofErr w:type="spellEnd"/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на металевому ракелі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 перевірки цілісності його пластикової вставки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.5.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очищення шестерень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.6.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заповнення новим порошком </w:t>
      </w:r>
      <w:proofErr w:type="spellStart"/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тонеру</w:t>
      </w:r>
      <w:proofErr w:type="spellEnd"/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.7.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збірки картриджа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.8.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перевірки цілісності електричних контактів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.9.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друку тестової сторінки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.10.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нанесення спеціального маркування з датою заправки на картриджі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.11.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наклеювання гарантійних пломб на бокових кришках картриджів (за погодженням)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Pr="00516723">
        <w:rPr>
          <w:rFonts w:ascii="Times New Roman" w:hAnsi="Times New Roman"/>
          <w:color w:val="000000" w:themeColor="text1"/>
          <w:sz w:val="24"/>
          <w:szCs w:val="24"/>
        </w:rPr>
        <w:t>.12.</w:t>
      </w: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заміни контрольного чипа (за потреби).</w:t>
      </w:r>
    </w:p>
    <w:p w:rsidR="00516723" w:rsidRPr="00516723" w:rsidRDefault="008A299B" w:rsidP="008A299B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bookmarkStart w:id="0" w:name="_GoBack"/>
      <w:bookmarkEnd w:id="0"/>
      <w:r w:rsidR="00516723"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Окрім того</w:t>
      </w:r>
      <w:r w:rsidR="00516723"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16723"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у вартість послуг входить вартість витратних матеріалів</w:t>
      </w:r>
      <w:r w:rsidR="00516723"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="00516723"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тонерів</w:t>
      </w:r>
      <w:proofErr w:type="spellEnd"/>
      <w:r w:rsidR="00516723"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16723"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змінних запасних частин</w:t>
      </w:r>
      <w:r w:rsidR="00516723"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16723"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мастил</w:t>
      </w:r>
      <w:r w:rsidR="00516723" w:rsidRPr="0051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16723"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полірувальних паст тощо.</w:t>
      </w:r>
    </w:p>
    <w:p w:rsidR="00516723" w:rsidRPr="00516723" w:rsidRDefault="00516723" w:rsidP="00516723">
      <w:pPr>
        <w:tabs>
          <w:tab w:val="left" w:pos="1020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16723">
        <w:rPr>
          <w:rFonts w:ascii="Times New Roman" w:hAnsi="Times New Roman"/>
          <w:color w:val="000000" w:themeColor="text1"/>
          <w:sz w:val="24"/>
          <w:szCs w:val="24"/>
          <w:lang w:val="uk-UA"/>
        </w:rPr>
        <w:t>Заправка картриджів або регенерація (відновлення) працездатності картриджів здійснюється протягом не більше 24 годин з моменту передачі картриджів (засобів друку) Замовником Виконавцю на склад Виконавця.</w:t>
      </w:r>
    </w:p>
    <w:p w:rsidR="00853447" w:rsidRPr="00B97082" w:rsidRDefault="00853447" w:rsidP="00B97082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53447" w:rsidRPr="00B97082" w:rsidSect="00E3306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4C235E"/>
    <w:multiLevelType w:val="hybridMultilevel"/>
    <w:tmpl w:val="CF0A7020"/>
    <w:lvl w:ilvl="0" w:tplc="B2586602">
      <w:start w:val="2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4"/>
    <w:rsid w:val="00034F08"/>
    <w:rsid w:val="00082DD4"/>
    <w:rsid w:val="000863EA"/>
    <w:rsid w:val="000A7BC6"/>
    <w:rsid w:val="00323939"/>
    <w:rsid w:val="004E59AF"/>
    <w:rsid w:val="00516723"/>
    <w:rsid w:val="005C3DB3"/>
    <w:rsid w:val="00853447"/>
    <w:rsid w:val="008A299B"/>
    <w:rsid w:val="009053BE"/>
    <w:rsid w:val="00942600"/>
    <w:rsid w:val="00AC7631"/>
    <w:rsid w:val="00B74B43"/>
    <w:rsid w:val="00B97082"/>
    <w:rsid w:val="00C70B25"/>
    <w:rsid w:val="00D86D57"/>
    <w:rsid w:val="00E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34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1"/>
    <w:locked/>
    <w:rsid w:val="00E33060"/>
    <w:rPr>
      <w:rFonts w:ascii="Calibri" w:eastAsia="Calibri" w:hAnsi="Calibri" w:cs="Times New Roman"/>
      <w:sz w:val="20"/>
      <w:szCs w:val="20"/>
      <w:lang w:val="ru-RU"/>
    </w:rPr>
  </w:style>
  <w:style w:type="table" w:styleId="a5">
    <w:name w:val="Table Grid"/>
    <w:basedOn w:val="a1"/>
    <w:uiPriority w:val="59"/>
    <w:rsid w:val="00AC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4E5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34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1"/>
    <w:locked/>
    <w:rsid w:val="00E33060"/>
    <w:rPr>
      <w:rFonts w:ascii="Calibri" w:eastAsia="Calibri" w:hAnsi="Calibri" w:cs="Times New Roman"/>
      <w:sz w:val="20"/>
      <w:szCs w:val="20"/>
      <w:lang w:val="ru-RU"/>
    </w:rPr>
  </w:style>
  <w:style w:type="table" w:styleId="a5">
    <w:name w:val="Table Grid"/>
    <w:basedOn w:val="a1"/>
    <w:uiPriority w:val="59"/>
    <w:rsid w:val="00AC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4E5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Оксана Миколаївна</dc:creator>
  <cp:keywords/>
  <dc:description/>
  <cp:lastModifiedBy>Струк Оксана Миколаївна</cp:lastModifiedBy>
  <cp:revision>9</cp:revision>
  <dcterms:created xsi:type="dcterms:W3CDTF">2023-01-31T13:11:00Z</dcterms:created>
  <dcterms:modified xsi:type="dcterms:W3CDTF">2024-02-21T13:12:00Z</dcterms:modified>
</cp:coreProperties>
</file>