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E" w:rsidRPr="00F05935" w:rsidRDefault="005844EE" w:rsidP="005844EE">
      <w:pPr>
        <w:spacing w:after="0"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2</w:t>
      </w:r>
    </w:p>
    <w:p w:rsidR="005844EE" w:rsidRDefault="005844EE" w:rsidP="005844EE">
      <w:pPr>
        <w:spacing w:before="240"/>
        <w:jc w:val="right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оголошення про проведення спрощеної закупівлі</w:t>
      </w:r>
    </w:p>
    <w:p w:rsidR="002A392A" w:rsidRPr="002A392A" w:rsidRDefault="002A392A" w:rsidP="002A392A">
      <w:pPr>
        <w:spacing w:before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392A">
        <w:rPr>
          <w:rFonts w:ascii="Times New Roman" w:hAnsi="Times New Roman" w:cs="Times New Roman"/>
          <w:b/>
          <w:caps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A443D1" w:rsidRPr="00A443D1" w:rsidRDefault="00A443D1" w:rsidP="002A392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3D1">
        <w:rPr>
          <w:rFonts w:ascii="Times New Roman" w:hAnsi="Times New Roman" w:cs="Times New Roman"/>
          <w:b/>
          <w:sz w:val="26"/>
          <w:szCs w:val="26"/>
        </w:rPr>
        <w:t xml:space="preserve">15880000-0 - Спеціальні продукти харчування, збагачені поживними речовинами </w:t>
      </w:r>
    </w:p>
    <w:p w:rsidR="00A443D1" w:rsidRDefault="00A443D1" w:rsidP="00183D0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0"/>
        <w:gridCol w:w="1106"/>
        <w:gridCol w:w="3827"/>
        <w:gridCol w:w="1163"/>
      </w:tblGrid>
      <w:tr w:rsidR="00A443D1" w:rsidRPr="006C543C" w:rsidTr="0054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1" w:rsidRPr="00150B69" w:rsidRDefault="00A443D1" w:rsidP="00150B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150B69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1" w:rsidRPr="006C543C" w:rsidRDefault="00A443D1" w:rsidP="00D161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sz w:val="23"/>
                <w:szCs w:val="23"/>
              </w:rPr>
              <w:t xml:space="preserve">Найменування предмету закупівлі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1" w:rsidRPr="006C543C" w:rsidRDefault="00A443D1" w:rsidP="00D161B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Одиниці виміру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1" w:rsidRPr="006C543C" w:rsidRDefault="00A443D1" w:rsidP="00D161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 предмета закупівлі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D1" w:rsidRPr="006C543C" w:rsidRDefault="00A443D1" w:rsidP="00D161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sz w:val="23"/>
                <w:szCs w:val="23"/>
              </w:rPr>
              <w:t>Кількість                  одиниць</w:t>
            </w:r>
          </w:p>
        </w:tc>
      </w:tr>
      <w:tr w:rsidR="00A443D1" w:rsidRPr="006C543C" w:rsidTr="0054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1" w:rsidRPr="006C543C" w:rsidRDefault="00150B69" w:rsidP="00D161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443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1" w:rsidRPr="006C543C" w:rsidRDefault="00A443D1" w:rsidP="00D161B4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C543C">
              <w:rPr>
                <w:rFonts w:ascii="Times New Roman" w:hAnsi="Times New Roman"/>
                <w:b w:val="0"/>
                <w:sz w:val="23"/>
                <w:szCs w:val="23"/>
              </w:rPr>
              <w:t xml:space="preserve">Спеціальний продукт харчування для хворих на </w:t>
            </w:r>
            <w:proofErr w:type="spellStart"/>
            <w:r>
              <w:rPr>
                <w:rFonts w:ascii="Times New Roman" w:hAnsi="Times New Roman"/>
                <w:b w:val="0"/>
                <w:sz w:val="23"/>
                <w:szCs w:val="23"/>
              </w:rPr>
              <w:t>фенілкетонурію</w:t>
            </w:r>
            <w:r w:rsidRPr="00A443D1">
              <w:rPr>
                <w:rFonts w:ascii="Times New Roman" w:hAnsi="Times New Roman"/>
                <w:b w:val="0"/>
                <w:sz w:val="23"/>
                <w:szCs w:val="23"/>
              </w:rPr>
              <w:t>Нутрі</w:t>
            </w:r>
            <w:proofErr w:type="spellEnd"/>
            <w:r w:rsidRPr="00A443D1">
              <w:rPr>
                <w:rFonts w:ascii="Times New Roman" w:hAnsi="Times New Roman"/>
                <w:b w:val="0"/>
                <w:sz w:val="23"/>
                <w:szCs w:val="23"/>
              </w:rPr>
              <w:t xml:space="preserve"> 3 </w:t>
            </w:r>
            <w:proofErr w:type="spellStart"/>
            <w:r w:rsidRPr="00A443D1">
              <w:rPr>
                <w:rFonts w:ascii="Times New Roman" w:hAnsi="Times New Roman"/>
                <w:b w:val="0"/>
                <w:sz w:val="23"/>
                <w:szCs w:val="23"/>
              </w:rPr>
              <w:t>Концентрат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для</w:t>
            </w:r>
            <w:proofErr w:type="spellEnd"/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дітей </w:t>
            </w:r>
            <w:r w:rsidR="0066209D">
              <w:rPr>
                <w:rFonts w:ascii="Times New Roman" w:hAnsi="Times New Roman"/>
                <w:b w:val="0"/>
                <w:sz w:val="23"/>
                <w:szCs w:val="23"/>
              </w:rPr>
              <w:t xml:space="preserve">від </w:t>
            </w:r>
            <w:r w:rsidR="00B152A7" w:rsidRPr="00B152A7">
              <w:rPr>
                <w:rFonts w:ascii="Times New Roman" w:hAnsi="Times New Roman"/>
                <w:b w:val="0"/>
                <w:sz w:val="23"/>
                <w:szCs w:val="23"/>
              </w:rPr>
              <w:t>8 та дорослі</w:t>
            </w:r>
            <w:r w:rsidRPr="006C543C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(або еквівалент)</w:t>
            </w:r>
            <w:r w:rsidRPr="006C543C">
              <w:rPr>
                <w:rFonts w:ascii="Times New Roman" w:hAnsi="Times New Roman"/>
                <w:b w:val="0"/>
                <w:sz w:val="23"/>
                <w:szCs w:val="23"/>
              </w:rPr>
              <w:br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1" w:rsidRPr="006C543C" w:rsidRDefault="0066209D" w:rsidP="006620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банки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1" w:rsidRPr="006C543C" w:rsidRDefault="00A443D1" w:rsidP="00D161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eastAsia="Times New Roman" w:hAnsi="Times New Roman" w:cs="Times New Roman"/>
                <w:sz w:val="23"/>
                <w:szCs w:val="23"/>
              </w:rPr>
              <w:t>1. Склад білку (в еквіваленті) у 100 грама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сухого продукту -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бі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70</w:t>
            </w:r>
            <w:r w:rsidRPr="006C54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грам.</w:t>
            </w:r>
          </w:p>
          <w:p w:rsidR="00A443D1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 xml:space="preserve">2. Набір амінокислот (кількість) в суміші </w:t>
            </w:r>
            <w:r>
              <w:rPr>
                <w:color w:val="000000"/>
                <w:sz w:val="23"/>
                <w:szCs w:val="23"/>
                <w:lang w:val="uk-UA" w:bidi="uk-UA"/>
              </w:rPr>
              <w:t>–</w:t>
            </w:r>
            <w:r w:rsidRPr="006C543C">
              <w:rPr>
                <w:color w:val="000000"/>
                <w:sz w:val="23"/>
                <w:szCs w:val="23"/>
                <w:lang w:val="uk-UA" w:bidi="uk-UA"/>
              </w:rPr>
              <w:t xml:space="preserve"> найвищий</w:t>
            </w:r>
          </w:p>
          <w:p w:rsidR="00A443D1" w:rsidRPr="00A443D1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6C543C">
              <w:rPr>
                <w:color w:val="000000"/>
                <w:sz w:val="23"/>
                <w:szCs w:val="23"/>
                <w:lang w:val="uk-UA"/>
              </w:rPr>
              <w:t>3.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Вмістсуминезамінних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напівзаміннихамінокислот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(г) в 100 г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білка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оптимальний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щоадаптован</w:t>
            </w:r>
            <w:r>
              <w:rPr>
                <w:color w:val="000000"/>
                <w:sz w:val="23"/>
                <w:szCs w:val="23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до </w:t>
            </w:r>
            <w:proofErr w:type="spellStart"/>
            <w:r>
              <w:rPr>
                <w:color w:val="000000"/>
                <w:sz w:val="23"/>
                <w:szCs w:val="23"/>
              </w:rPr>
              <w:t>віковоїкатегорії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хворого</w:t>
            </w:r>
            <w:r>
              <w:rPr>
                <w:color w:val="000000"/>
                <w:sz w:val="23"/>
                <w:szCs w:val="23"/>
                <w:lang w:val="uk-UA"/>
              </w:rPr>
              <w:t>.</w:t>
            </w:r>
          </w:p>
          <w:p w:rsidR="00A443D1" w:rsidRPr="006C543C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6C543C">
              <w:rPr>
                <w:color w:val="000000"/>
                <w:sz w:val="23"/>
                <w:szCs w:val="23"/>
                <w:lang w:val="uk-UA"/>
              </w:rPr>
              <w:t>4.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Вуглеводний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комплекс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забезпечено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рахунокмоносахаридів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полісахаридів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при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мінімальномувмістісахарози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>.</w:t>
            </w:r>
          </w:p>
          <w:p w:rsidR="00A443D1" w:rsidRPr="006C543C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5.Присутність фенілаланіну допускається - згідно нормативів.</w:t>
            </w:r>
          </w:p>
          <w:p w:rsidR="00A443D1" w:rsidRPr="006C543C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6. Вміст суми амінокислот, які вміщують сірку (метіонін та цистеїн), в 100 г білка - оптимальний, що адаптован</w:t>
            </w:r>
            <w:r>
              <w:rPr>
                <w:color w:val="000000"/>
                <w:sz w:val="23"/>
                <w:szCs w:val="23"/>
                <w:lang w:val="uk-UA" w:bidi="uk-UA"/>
              </w:rPr>
              <w:t>ий до вікової категорії хворого.</w:t>
            </w:r>
          </w:p>
          <w:p w:rsidR="00A443D1" w:rsidRPr="006C543C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7</w:t>
            </w:r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.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Вмі</w:t>
            </w:r>
            <w:proofErr w:type="gramStart"/>
            <w:r w:rsidRPr="006C543C">
              <w:rPr>
                <w:color w:val="000000"/>
                <w:sz w:val="23"/>
                <w:szCs w:val="23"/>
                <w:lang w:bidi="uk-UA"/>
              </w:rPr>
              <w:t>ст</w:t>
            </w:r>
            <w:proofErr w:type="spellEnd"/>
            <w:proofErr w:type="gram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тирозину (г) в 100 г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білка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-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оптимальний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щоадаптован</w:t>
            </w:r>
            <w:r>
              <w:rPr>
                <w:color w:val="000000"/>
                <w:sz w:val="23"/>
                <w:szCs w:val="23"/>
                <w:lang w:bidi="uk-UA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  <w:lang w:bidi="uk-UA"/>
              </w:rPr>
              <w:t xml:space="preserve"> до </w:t>
            </w:r>
            <w:proofErr w:type="spellStart"/>
            <w:r>
              <w:rPr>
                <w:color w:val="000000"/>
                <w:sz w:val="23"/>
                <w:szCs w:val="23"/>
                <w:lang w:bidi="uk-UA"/>
              </w:rPr>
              <w:t>віковоїкатегорії</w:t>
            </w:r>
            <w:proofErr w:type="spellEnd"/>
            <w:r>
              <w:rPr>
                <w:color w:val="000000"/>
                <w:sz w:val="23"/>
                <w:szCs w:val="23"/>
                <w:lang w:bidi="uk-UA"/>
              </w:rPr>
              <w:t xml:space="preserve"> хворого</w:t>
            </w:r>
            <w:r>
              <w:rPr>
                <w:color w:val="000000"/>
                <w:sz w:val="23"/>
                <w:szCs w:val="23"/>
                <w:lang w:val="uk-UA" w:bidi="uk-UA"/>
              </w:rPr>
              <w:t>.</w:t>
            </w:r>
          </w:p>
          <w:p w:rsidR="00A443D1" w:rsidRPr="006C543C" w:rsidRDefault="00A443D1" w:rsidP="00D161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8</w:t>
            </w:r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.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Наявність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в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сумішінеобхіднихмінеральнихречовин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мікроелементів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і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</w:t>
            </w:r>
            <w:proofErr w:type="spellStart"/>
            <w:proofErr w:type="gramStart"/>
            <w:r w:rsidRPr="006C543C">
              <w:rPr>
                <w:color w:val="000000"/>
                <w:sz w:val="23"/>
                <w:szCs w:val="23"/>
                <w:lang w:bidi="uk-UA"/>
              </w:rPr>
              <w:t>в</w:t>
            </w:r>
            <w:proofErr w:type="gramEnd"/>
            <w:r w:rsidRPr="006C543C">
              <w:rPr>
                <w:color w:val="000000"/>
                <w:sz w:val="23"/>
                <w:szCs w:val="23"/>
                <w:lang w:bidi="uk-UA"/>
              </w:rPr>
              <w:t>ітамінів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у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збалансованійкількості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>.</w:t>
            </w:r>
          </w:p>
          <w:p w:rsidR="00A443D1" w:rsidRPr="006C543C" w:rsidRDefault="00A443D1" w:rsidP="00D161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9. Найменша вартість забезпечення хворого одним грамом білка при закупівлі даного продукту, враховуючи відсотковий вміст білка в продукті (умовна вартість 1 г білка продукту)</w:t>
            </w:r>
          </w:p>
          <w:p w:rsidR="00A443D1" w:rsidRPr="006C543C" w:rsidRDefault="00A443D1" w:rsidP="00D161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10. Продукт повинен бути вироблений з дотриманням умов належного виробництва та бути безпечним для використання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D1" w:rsidRPr="006718C2" w:rsidRDefault="006718C2" w:rsidP="00FA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66209D" w:rsidRPr="006C543C" w:rsidTr="0054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D" w:rsidRPr="006C543C" w:rsidRDefault="0066209D" w:rsidP="006620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D" w:rsidRPr="006C543C" w:rsidRDefault="0066209D" w:rsidP="0066209D">
            <w:pPr>
              <w:pStyle w:val="1"/>
              <w:shd w:val="clear" w:color="auto" w:fill="FFFFFF"/>
              <w:spacing w:before="0" w:after="150"/>
              <w:textAlignment w:val="baseline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6C543C">
              <w:rPr>
                <w:rFonts w:ascii="Times New Roman" w:hAnsi="Times New Roman"/>
                <w:b w:val="0"/>
                <w:sz w:val="23"/>
                <w:szCs w:val="23"/>
              </w:rPr>
              <w:t xml:space="preserve">Спеціальний продукт харчування для хворих на </w:t>
            </w:r>
            <w:proofErr w:type="spellStart"/>
            <w:r>
              <w:rPr>
                <w:rFonts w:ascii="Times New Roman" w:hAnsi="Times New Roman"/>
                <w:b w:val="0"/>
                <w:sz w:val="23"/>
                <w:szCs w:val="23"/>
              </w:rPr>
              <w:t>фенілкетонурію</w:t>
            </w:r>
            <w:r w:rsidRPr="00A443D1">
              <w:rPr>
                <w:rFonts w:ascii="Times New Roman" w:hAnsi="Times New Roman"/>
                <w:b w:val="0"/>
                <w:sz w:val="23"/>
                <w:szCs w:val="23"/>
              </w:rPr>
              <w:t>Нутрі</w:t>
            </w:r>
            <w:proofErr w:type="spellEnd"/>
            <w:r w:rsidRPr="00A443D1">
              <w:rPr>
                <w:rFonts w:ascii="Times New Roman" w:hAnsi="Times New Roman"/>
                <w:b w:val="0"/>
                <w:sz w:val="23"/>
                <w:szCs w:val="23"/>
              </w:rPr>
              <w:t xml:space="preserve"> 3 </w:t>
            </w:r>
            <w:proofErr w:type="spellStart"/>
            <w:r w:rsidRPr="00C64161">
              <w:rPr>
                <w:rFonts w:ascii="Times New Roman" w:hAnsi="Times New Roman"/>
                <w:b w:val="0"/>
                <w:sz w:val="23"/>
                <w:szCs w:val="23"/>
              </w:rPr>
              <w:t>Енердж</w:t>
            </w:r>
            <w:r w:rsidR="00C64161">
              <w:rPr>
                <w:rFonts w:ascii="Times New Roman" w:hAnsi="Times New Roman"/>
                <w:b w:val="0"/>
                <w:sz w:val="23"/>
                <w:szCs w:val="23"/>
              </w:rPr>
              <w:t>і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>для</w:t>
            </w:r>
            <w:proofErr w:type="spellEnd"/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 дітей від </w:t>
            </w:r>
            <w:r w:rsidR="00C64161" w:rsidRPr="00C64161">
              <w:rPr>
                <w:rFonts w:ascii="Times New Roman" w:hAnsi="Times New Roman"/>
                <w:b w:val="0"/>
                <w:sz w:val="23"/>
                <w:szCs w:val="23"/>
              </w:rPr>
              <w:t xml:space="preserve">9 та </w:t>
            </w:r>
            <w:r w:rsidR="00C64161" w:rsidRPr="00C64161">
              <w:rPr>
                <w:rFonts w:ascii="Times New Roman" w:hAnsi="Times New Roman"/>
                <w:b w:val="0"/>
                <w:sz w:val="23"/>
                <w:szCs w:val="23"/>
              </w:rPr>
              <w:lastRenderedPageBreak/>
              <w:t>дорослі та вагітні</w:t>
            </w:r>
            <w:r w:rsidRPr="006C543C">
              <w:rPr>
                <w:rFonts w:ascii="Times New Roman" w:hAnsi="Times New Roman"/>
                <w:b w:val="0"/>
                <w:sz w:val="23"/>
                <w:szCs w:val="23"/>
                <w:shd w:val="clear" w:color="auto" w:fill="FFFFFF"/>
              </w:rPr>
              <w:t>(або еквівалент)</w:t>
            </w:r>
            <w:r w:rsidRPr="006C543C">
              <w:rPr>
                <w:rFonts w:ascii="Times New Roman" w:hAnsi="Times New Roman"/>
                <w:b w:val="0"/>
                <w:sz w:val="23"/>
                <w:szCs w:val="23"/>
              </w:rPr>
              <w:br/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D" w:rsidRPr="006C543C" w:rsidRDefault="0066209D" w:rsidP="006620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банки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D" w:rsidRPr="006C543C" w:rsidRDefault="0066209D" w:rsidP="006620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eastAsia="Times New Roman" w:hAnsi="Times New Roman" w:cs="Times New Roman"/>
                <w:sz w:val="23"/>
                <w:szCs w:val="23"/>
              </w:rPr>
              <w:t>1. Склад білку (в еквіваленті) у 100 грама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х сухого продукту - не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меньше 35,4</w:t>
            </w:r>
            <w:r w:rsidRPr="006C543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грам.</w:t>
            </w:r>
          </w:p>
          <w:p w:rsidR="0066209D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 xml:space="preserve">2. Набір амінокислот (кількість) в суміші </w:t>
            </w:r>
            <w:r>
              <w:rPr>
                <w:color w:val="000000"/>
                <w:sz w:val="23"/>
                <w:szCs w:val="23"/>
                <w:lang w:val="uk-UA" w:bidi="uk-UA"/>
              </w:rPr>
              <w:t>–</w:t>
            </w:r>
            <w:r w:rsidRPr="006C543C">
              <w:rPr>
                <w:color w:val="000000"/>
                <w:sz w:val="23"/>
                <w:szCs w:val="23"/>
                <w:lang w:val="uk-UA" w:bidi="uk-UA"/>
              </w:rPr>
              <w:t xml:space="preserve"> найвищий</w:t>
            </w:r>
          </w:p>
          <w:p w:rsidR="0066209D" w:rsidRPr="00A443D1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6C543C">
              <w:rPr>
                <w:color w:val="000000"/>
                <w:sz w:val="23"/>
                <w:szCs w:val="23"/>
                <w:lang w:val="uk-UA"/>
              </w:rPr>
              <w:lastRenderedPageBreak/>
              <w:t>3.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Вмістсуминезамінних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напівзаміннихамінокислот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(г) в 100 г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білка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оптимальний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щоадаптован</w:t>
            </w:r>
            <w:r>
              <w:rPr>
                <w:color w:val="000000"/>
                <w:sz w:val="23"/>
                <w:szCs w:val="23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до </w:t>
            </w:r>
            <w:proofErr w:type="spellStart"/>
            <w:r>
              <w:rPr>
                <w:color w:val="000000"/>
                <w:sz w:val="23"/>
                <w:szCs w:val="23"/>
              </w:rPr>
              <w:t>віковоїкатегорії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хворого</w:t>
            </w:r>
            <w:r>
              <w:rPr>
                <w:color w:val="000000"/>
                <w:sz w:val="23"/>
                <w:szCs w:val="23"/>
                <w:lang w:val="uk-UA"/>
              </w:rPr>
              <w:t>.</w:t>
            </w:r>
          </w:p>
          <w:p w:rsidR="0066209D" w:rsidRPr="006C543C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6C543C">
              <w:rPr>
                <w:color w:val="000000"/>
                <w:sz w:val="23"/>
                <w:szCs w:val="23"/>
                <w:lang w:val="uk-UA"/>
              </w:rPr>
              <w:t>4.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Вуглеводний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комплекс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забезпечено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за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рахунокмоносахаридів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полісахаридів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 xml:space="preserve"> при </w:t>
            </w:r>
            <w:proofErr w:type="spellStart"/>
            <w:r w:rsidRPr="006C543C">
              <w:rPr>
                <w:color w:val="000000"/>
                <w:sz w:val="23"/>
                <w:szCs w:val="23"/>
              </w:rPr>
              <w:t>мінімальномувмістісахарози</w:t>
            </w:r>
            <w:proofErr w:type="spellEnd"/>
            <w:r w:rsidRPr="006C543C">
              <w:rPr>
                <w:color w:val="000000"/>
                <w:sz w:val="23"/>
                <w:szCs w:val="23"/>
              </w:rPr>
              <w:t>.</w:t>
            </w:r>
          </w:p>
          <w:p w:rsidR="0066209D" w:rsidRPr="006C543C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5.Присутність фенілаланіну допускається - згідно нормативів.</w:t>
            </w:r>
          </w:p>
          <w:p w:rsidR="0066209D" w:rsidRPr="006C543C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6. Вміст суми амінокислот, які вміщують сірку (метіонін та цистеїн), в 100 г білка - оптимальний, що адаптован</w:t>
            </w:r>
            <w:r>
              <w:rPr>
                <w:color w:val="000000"/>
                <w:sz w:val="23"/>
                <w:szCs w:val="23"/>
                <w:lang w:val="uk-UA" w:bidi="uk-UA"/>
              </w:rPr>
              <w:t>ий до вікової категорії хворого.</w:t>
            </w:r>
          </w:p>
          <w:p w:rsidR="0066209D" w:rsidRPr="006C543C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7</w:t>
            </w:r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.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Вмі</w:t>
            </w:r>
            <w:proofErr w:type="gramStart"/>
            <w:r w:rsidRPr="006C543C">
              <w:rPr>
                <w:color w:val="000000"/>
                <w:sz w:val="23"/>
                <w:szCs w:val="23"/>
                <w:lang w:bidi="uk-UA"/>
              </w:rPr>
              <w:t>ст</w:t>
            </w:r>
            <w:proofErr w:type="spellEnd"/>
            <w:proofErr w:type="gram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тирозину (г) в 100 г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білка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-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оптимальний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щоадаптован</w:t>
            </w:r>
            <w:r>
              <w:rPr>
                <w:color w:val="000000"/>
                <w:sz w:val="23"/>
                <w:szCs w:val="23"/>
                <w:lang w:bidi="uk-UA"/>
              </w:rPr>
              <w:t>ий</w:t>
            </w:r>
            <w:proofErr w:type="spellEnd"/>
            <w:r>
              <w:rPr>
                <w:color w:val="000000"/>
                <w:sz w:val="23"/>
                <w:szCs w:val="23"/>
                <w:lang w:bidi="uk-UA"/>
              </w:rPr>
              <w:t xml:space="preserve"> до </w:t>
            </w:r>
            <w:proofErr w:type="spellStart"/>
            <w:r>
              <w:rPr>
                <w:color w:val="000000"/>
                <w:sz w:val="23"/>
                <w:szCs w:val="23"/>
                <w:lang w:bidi="uk-UA"/>
              </w:rPr>
              <w:t>віковоїкатегорії</w:t>
            </w:r>
            <w:proofErr w:type="spellEnd"/>
            <w:r>
              <w:rPr>
                <w:color w:val="000000"/>
                <w:sz w:val="23"/>
                <w:szCs w:val="23"/>
                <w:lang w:bidi="uk-UA"/>
              </w:rPr>
              <w:t xml:space="preserve"> хворого</w:t>
            </w:r>
            <w:r>
              <w:rPr>
                <w:color w:val="000000"/>
                <w:sz w:val="23"/>
                <w:szCs w:val="23"/>
                <w:lang w:val="uk-UA" w:bidi="uk-UA"/>
              </w:rPr>
              <w:t>.</w:t>
            </w:r>
          </w:p>
          <w:p w:rsidR="0066209D" w:rsidRPr="006C543C" w:rsidRDefault="0066209D" w:rsidP="0066209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color w:val="000000"/>
                <w:sz w:val="23"/>
                <w:szCs w:val="23"/>
                <w:lang w:val="uk-UA" w:bidi="uk-UA"/>
              </w:rPr>
              <w:t>8</w:t>
            </w:r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.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Наявність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в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сумішінеобхіднихмінеральнихречовин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,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мікроелементів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і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</w:t>
            </w:r>
            <w:proofErr w:type="spellStart"/>
            <w:proofErr w:type="gramStart"/>
            <w:r w:rsidRPr="006C543C">
              <w:rPr>
                <w:color w:val="000000"/>
                <w:sz w:val="23"/>
                <w:szCs w:val="23"/>
                <w:lang w:bidi="uk-UA"/>
              </w:rPr>
              <w:t>в</w:t>
            </w:r>
            <w:proofErr w:type="gramEnd"/>
            <w:r w:rsidRPr="006C543C">
              <w:rPr>
                <w:color w:val="000000"/>
                <w:sz w:val="23"/>
                <w:szCs w:val="23"/>
                <w:lang w:bidi="uk-UA"/>
              </w:rPr>
              <w:t>ітамінів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 xml:space="preserve"> у </w:t>
            </w:r>
            <w:proofErr w:type="spellStart"/>
            <w:r w:rsidRPr="006C543C">
              <w:rPr>
                <w:color w:val="000000"/>
                <w:sz w:val="23"/>
                <w:szCs w:val="23"/>
                <w:lang w:bidi="uk-UA"/>
              </w:rPr>
              <w:t>збалансованійкількості</w:t>
            </w:r>
            <w:proofErr w:type="spellEnd"/>
            <w:r w:rsidRPr="006C543C">
              <w:rPr>
                <w:color w:val="000000"/>
                <w:sz w:val="23"/>
                <w:szCs w:val="23"/>
                <w:lang w:bidi="uk-UA"/>
              </w:rPr>
              <w:t>.</w:t>
            </w:r>
          </w:p>
          <w:p w:rsidR="0066209D" w:rsidRPr="006C543C" w:rsidRDefault="0066209D" w:rsidP="006620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9. Найменша вартість забезпечення хворого одним грамом білка при закупівлі даного продукту, враховуючи відсотковий вміст білка в продукті (умовна вартість 1 г білка продукту)</w:t>
            </w:r>
          </w:p>
          <w:p w:rsidR="0066209D" w:rsidRPr="006C543C" w:rsidRDefault="0066209D" w:rsidP="0066209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C543C">
              <w:rPr>
                <w:rFonts w:ascii="Times New Roman" w:hAnsi="Times New Roman" w:cs="Times New Roman"/>
                <w:color w:val="000000"/>
                <w:sz w:val="23"/>
                <w:szCs w:val="23"/>
                <w:lang w:bidi="uk-UA"/>
              </w:rPr>
              <w:t>10. Продукт повинен бути вироблений з дотриманням умов належного виробництва та бути безпечним для використання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9D" w:rsidRPr="0066209D" w:rsidRDefault="006718C2" w:rsidP="00662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13</w:t>
            </w:r>
          </w:p>
        </w:tc>
      </w:tr>
    </w:tbl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Загальні вимоги:</w:t>
      </w:r>
    </w:p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підтвердження якості товару учасник надає </w:t>
      </w:r>
      <w:r>
        <w:rPr>
          <w:rFonts w:ascii="Times New Roman" w:hAnsi="Times New Roman"/>
          <w:bCs/>
          <w:iCs/>
          <w:sz w:val="24"/>
          <w:szCs w:val="24"/>
        </w:rPr>
        <w:t xml:space="preserve">копію </w:t>
      </w:r>
      <w:r>
        <w:rPr>
          <w:rFonts w:ascii="Times New Roman" w:hAnsi="Times New Roman"/>
          <w:sz w:val="24"/>
          <w:szCs w:val="24"/>
        </w:rPr>
        <w:t>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Товар повинен мати підтвердження якості виробничого процесу даних продуктів. Для підтвердження учасник надає </w:t>
      </w:r>
      <w:r>
        <w:rPr>
          <w:rFonts w:ascii="Times New Roman" w:hAnsi="Times New Roman"/>
          <w:bCs/>
          <w:iCs/>
          <w:sz w:val="24"/>
          <w:szCs w:val="24"/>
        </w:rPr>
        <w:t xml:space="preserve">копію </w:t>
      </w:r>
      <w:r>
        <w:rPr>
          <w:rFonts w:ascii="Times New Roman" w:hAnsi="Times New Roman"/>
          <w:sz w:val="24"/>
          <w:szCs w:val="24"/>
        </w:rPr>
        <w:t>міжнародного сертифікату якості на товар, у разі якщо ця норма є обов’язковою відповідно до норм діючого законодавства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Товар повинен мати інструкцію</w:t>
      </w:r>
      <w:r w:rsidR="00414730" w:rsidRPr="00414730">
        <w:rPr>
          <w:rFonts w:ascii="Times New Roman" w:hAnsi="Times New Roman"/>
          <w:sz w:val="24"/>
          <w:szCs w:val="24"/>
          <w:lang w:val="ru-RU"/>
        </w:rPr>
        <w:t xml:space="preserve"> (текст </w:t>
      </w:r>
      <w:proofErr w:type="spellStart"/>
      <w:r w:rsidR="00414730" w:rsidRPr="00414730">
        <w:rPr>
          <w:rFonts w:ascii="Times New Roman" w:hAnsi="Times New Roman"/>
          <w:sz w:val="24"/>
          <w:szCs w:val="24"/>
          <w:lang w:val="ru-RU"/>
        </w:rPr>
        <w:t>етикетування</w:t>
      </w:r>
      <w:proofErr w:type="spellEnd"/>
      <w:r w:rsidR="00414730" w:rsidRPr="0041473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з його застосування. Для підтвердження учасник надає </w:t>
      </w:r>
      <w:r>
        <w:rPr>
          <w:rFonts w:ascii="Times New Roman" w:hAnsi="Times New Roman"/>
          <w:bCs/>
          <w:iCs/>
          <w:sz w:val="24"/>
          <w:szCs w:val="24"/>
        </w:rPr>
        <w:t xml:space="preserve">копію </w:t>
      </w:r>
      <w:r>
        <w:rPr>
          <w:rFonts w:ascii="Times New Roman" w:hAnsi="Times New Roman"/>
          <w:sz w:val="24"/>
          <w:szCs w:val="24"/>
        </w:rPr>
        <w:t>інструкції</w:t>
      </w:r>
      <w:r w:rsidR="00414730" w:rsidRPr="00414730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414730" w:rsidRPr="00414730">
        <w:rPr>
          <w:rFonts w:ascii="Times New Roman" w:hAnsi="Times New Roman"/>
          <w:sz w:val="24"/>
          <w:szCs w:val="24"/>
          <w:lang w:val="ru-RU"/>
        </w:rPr>
        <w:t>текст</w:t>
      </w:r>
      <w:r w:rsidR="00414730">
        <w:rPr>
          <w:rFonts w:ascii="Times New Roman" w:hAnsi="Times New Roman"/>
          <w:sz w:val="24"/>
          <w:szCs w:val="24"/>
          <w:lang w:val="ru-RU"/>
        </w:rPr>
        <w:t>у</w:t>
      </w:r>
      <w:r w:rsidR="00414730" w:rsidRPr="00414730">
        <w:rPr>
          <w:rFonts w:ascii="Times New Roman" w:hAnsi="Times New Roman"/>
          <w:sz w:val="24"/>
          <w:szCs w:val="24"/>
          <w:lang w:val="ru-RU"/>
        </w:rPr>
        <w:t>етикетування</w:t>
      </w:r>
      <w:proofErr w:type="spellEnd"/>
      <w:r w:rsidR="00414730" w:rsidRPr="0041473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 з використання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Строк придатності товару на момент  поставки повинен становити не менше </w:t>
      </w:r>
      <w:r w:rsidR="00CD2E24" w:rsidRPr="00CD2E24">
        <w:rPr>
          <w:rFonts w:ascii="Times New Roman" w:hAnsi="Times New Roman"/>
          <w:bCs/>
          <w:iCs/>
          <w:sz w:val="24"/>
          <w:szCs w:val="24"/>
          <w:lang w:val="ru-RU"/>
        </w:rPr>
        <w:t>7</w:t>
      </w:r>
      <w:r w:rsidR="002A392A">
        <w:rPr>
          <w:rFonts w:ascii="Times New Roman" w:hAnsi="Times New Roman"/>
          <w:bCs/>
          <w:iCs/>
          <w:sz w:val="24"/>
          <w:szCs w:val="24"/>
        </w:rPr>
        <w:t xml:space="preserve">0 %від </w:t>
      </w:r>
      <w:r>
        <w:rPr>
          <w:rFonts w:ascii="Times New Roman" w:hAnsi="Times New Roman"/>
          <w:bCs/>
          <w:iCs/>
          <w:sz w:val="24"/>
          <w:szCs w:val="24"/>
        </w:rPr>
        <w:t xml:space="preserve">загального терміну придатності. Для підтвердження учасник </w:t>
      </w:r>
      <w:r>
        <w:rPr>
          <w:rFonts w:ascii="Times New Roman" w:hAnsi="Times New Roman"/>
          <w:bCs/>
          <w:sz w:val="24"/>
          <w:szCs w:val="24"/>
        </w:rPr>
        <w:t>надає гарантійний лист про термін придатності товару.</w:t>
      </w:r>
    </w:p>
    <w:p w:rsidR="00ED7C11" w:rsidRDefault="00ED7C11" w:rsidP="00ED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 xml:space="preserve">Обов’язкове надання Учасником оригіналу гарантійного листа, наданого безпосередньо виробником або його уповноваженим </w:t>
      </w:r>
      <w:proofErr w:type="spellStart"/>
      <w:r w:rsidR="0066209D" w:rsidRPr="00B152A7">
        <w:rPr>
          <w:rFonts w:ascii="Times New Roman" w:hAnsi="Times New Roman"/>
          <w:bCs/>
          <w:sz w:val="24"/>
          <w:szCs w:val="24"/>
        </w:rPr>
        <w:t>дистрибьютором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 Україні (якщо учасник не є виробником товару), який підтверджує можливість поставки товару, що є предметом закупівлі у необхідній кількості, якості та у терміни, визначені документацією.</w:t>
      </w:r>
    </w:p>
    <w:p w:rsidR="00414730" w:rsidRPr="00414730" w:rsidRDefault="00414730" w:rsidP="00056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056B04">
        <w:rPr>
          <w:rFonts w:ascii="Times New Roman" w:hAnsi="Times New Roman"/>
          <w:bCs/>
          <w:sz w:val="24"/>
          <w:szCs w:val="24"/>
        </w:rPr>
        <w:t>У разі, якщо Учасник пропонує до закупівлі еквівалент, він зобов’язаний надати висновок про еквівалентність, який виданий державною установою, яка акредитована на проведення робіт із гігієнічної регламентації.</w:t>
      </w:r>
    </w:p>
    <w:p w:rsidR="00ED7C11" w:rsidRDefault="00ED7C11" w:rsidP="00ED7C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FB5028" w:rsidRDefault="00073578"/>
    <w:sectPr w:rsidR="00FB5028" w:rsidSect="00D62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8EE"/>
    <w:multiLevelType w:val="hybridMultilevel"/>
    <w:tmpl w:val="F688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6CC3"/>
    <w:multiLevelType w:val="hybridMultilevel"/>
    <w:tmpl w:val="F688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8C6"/>
    <w:multiLevelType w:val="hybridMultilevel"/>
    <w:tmpl w:val="E28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0A1C0"/>
    <w:multiLevelType w:val="multilevel"/>
    <w:tmpl w:val="5BC0A1C0"/>
    <w:name w:val="Нумерованный список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837"/>
    <w:rsid w:val="00020BB0"/>
    <w:rsid w:val="00056B04"/>
    <w:rsid w:val="00073578"/>
    <w:rsid w:val="000C1B83"/>
    <w:rsid w:val="00117974"/>
    <w:rsid w:val="00150B69"/>
    <w:rsid w:val="00183D0A"/>
    <w:rsid w:val="001C1CC6"/>
    <w:rsid w:val="00203FB8"/>
    <w:rsid w:val="0020754F"/>
    <w:rsid w:val="002A392A"/>
    <w:rsid w:val="002F60C4"/>
    <w:rsid w:val="00300F74"/>
    <w:rsid w:val="003679CB"/>
    <w:rsid w:val="00384BE0"/>
    <w:rsid w:val="003C78F0"/>
    <w:rsid w:val="00414730"/>
    <w:rsid w:val="00501D9A"/>
    <w:rsid w:val="005446D1"/>
    <w:rsid w:val="005844EE"/>
    <w:rsid w:val="005A44D2"/>
    <w:rsid w:val="00605D3F"/>
    <w:rsid w:val="0066209D"/>
    <w:rsid w:val="006718C2"/>
    <w:rsid w:val="006C543C"/>
    <w:rsid w:val="007F3A6B"/>
    <w:rsid w:val="00831180"/>
    <w:rsid w:val="00855608"/>
    <w:rsid w:val="008B6837"/>
    <w:rsid w:val="00924687"/>
    <w:rsid w:val="00947305"/>
    <w:rsid w:val="009E18AA"/>
    <w:rsid w:val="00A2265F"/>
    <w:rsid w:val="00A307C8"/>
    <w:rsid w:val="00A443D1"/>
    <w:rsid w:val="00A63467"/>
    <w:rsid w:val="00A97EF1"/>
    <w:rsid w:val="00B152A7"/>
    <w:rsid w:val="00B215D9"/>
    <w:rsid w:val="00B3577E"/>
    <w:rsid w:val="00C13331"/>
    <w:rsid w:val="00C34FDC"/>
    <w:rsid w:val="00C56DB4"/>
    <w:rsid w:val="00C64161"/>
    <w:rsid w:val="00C84B4F"/>
    <w:rsid w:val="00CD2E24"/>
    <w:rsid w:val="00D62ECB"/>
    <w:rsid w:val="00D774B9"/>
    <w:rsid w:val="00DF2605"/>
    <w:rsid w:val="00E0602D"/>
    <w:rsid w:val="00E30BF7"/>
    <w:rsid w:val="00E8635A"/>
    <w:rsid w:val="00ED7C11"/>
    <w:rsid w:val="00F16FEF"/>
    <w:rsid w:val="00F60E45"/>
    <w:rsid w:val="00F8172A"/>
    <w:rsid w:val="00FA215E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CB"/>
  </w:style>
  <w:style w:type="paragraph" w:styleId="1">
    <w:name w:val="heading 1"/>
    <w:basedOn w:val="a"/>
    <w:next w:val="a"/>
    <w:link w:val="10"/>
    <w:uiPriority w:val="9"/>
    <w:qFormat/>
    <w:rsid w:val="002A392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05"/>
    <w:pPr>
      <w:ind w:left="720"/>
      <w:contextualSpacing/>
    </w:pPr>
  </w:style>
  <w:style w:type="paragraph" w:customStyle="1" w:styleId="rvps2">
    <w:name w:val="rvps2"/>
    <w:basedOn w:val="a"/>
    <w:rsid w:val="00DF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39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link w:val="a5"/>
    <w:unhideWhenUsed/>
    <w:qFormat/>
    <w:rsid w:val="002A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link w:val="a4"/>
    <w:rsid w:val="002A392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Fishchuk</dc:creator>
  <cp:lastModifiedBy>User Windows</cp:lastModifiedBy>
  <cp:revision>6</cp:revision>
  <cp:lastPrinted>2022-07-20T12:11:00Z</cp:lastPrinted>
  <dcterms:created xsi:type="dcterms:W3CDTF">2022-07-18T11:30:00Z</dcterms:created>
  <dcterms:modified xsi:type="dcterms:W3CDTF">2022-07-20T12:11:00Z</dcterms:modified>
</cp:coreProperties>
</file>